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1-23T00:00:00Z">
            <w:dateFormat w:val="d MMMM yyyy"/>
            <w:lid w:val="pl-PL"/>
            <w:storeMappedDataAs w:val="dateTime"/>
            <w:calendar w:val="gregorian"/>
          </w:date>
        </w:sdtPr>
        <w:sdtEndPr/>
        <w:sdtContent>
          <w:r w:rsidR="008E5E52">
            <w:t>23 listopada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E5E52">
            <w:t>1930</w:t>
          </w:r>
        </w:sdtContent>
      </w:sdt>
    </w:p>
    <w:p w:rsidR="00B01200" w:rsidRPr="00F3276E" w:rsidRDefault="00B01200" w:rsidP="00B01200">
      <w:pPr>
        <w:pStyle w:val="TEKSTOBWIESZCZENIENAZWAORGANUWYDAJCEGOOTJ"/>
      </w:pPr>
      <w:r w:rsidRPr="00F3276E">
        <w:t>OBWIESZCZENIE</w:t>
      </w:r>
    </w:p>
    <w:p w:rsidR="00B01200" w:rsidRPr="00F3276E" w:rsidRDefault="00B01200" w:rsidP="00B01200">
      <w:pPr>
        <w:pStyle w:val="TEKSTOBWIESZCZENIENAZWAORGANUWYDAJCEGOOTJ"/>
      </w:pPr>
      <w:r w:rsidRPr="00F3276E">
        <w:t>MARSZAŁKA SEJMU RZECZYPOSPOLITEJ POLSKIEJ</w:t>
      </w:r>
    </w:p>
    <w:p w:rsidR="00B01200" w:rsidRPr="00F3276E" w:rsidRDefault="00B01200" w:rsidP="00B01200">
      <w:pPr>
        <w:pStyle w:val="DATAOTJdatawydaniaobwieszczeniatekstujednolitego"/>
      </w:pPr>
      <w:r>
        <w:t>z dnia 2</w:t>
      </w:r>
      <w:r w:rsidR="000709DD">
        <w:t>8 </w:t>
      </w:r>
      <w:r>
        <w:t>października 201</w:t>
      </w:r>
      <w:r w:rsidR="000709DD">
        <w:t>5 </w:t>
      </w:r>
      <w:r w:rsidRPr="00F3276E">
        <w:t>r.</w:t>
      </w:r>
      <w:bookmarkStart w:id="0" w:name="_GoBack"/>
      <w:bookmarkEnd w:id="0"/>
    </w:p>
    <w:p w:rsidR="00B01200" w:rsidRPr="005F5A05" w:rsidRDefault="00B01200" w:rsidP="00B01200">
      <w:pPr>
        <w:pStyle w:val="TYTUAKTUprzedmiotregulacjiustawylubrozporzdzenia"/>
        <w:rPr>
          <w:rStyle w:val="IGindeksgrny"/>
        </w:rPr>
      </w:pPr>
      <w:r w:rsidRPr="00F3276E">
        <w:t>w sprawie ogłoszenia jednolitego tekstu ustawy</w:t>
      </w:r>
      <w:r w:rsidR="000709DD" w:rsidRPr="00F3276E">
        <w:t xml:space="preserve"> </w:t>
      </w:r>
      <w:r w:rsidR="000709DD" w:rsidRPr="00F70915">
        <w:t>o</w:t>
      </w:r>
      <w:r w:rsidR="000709DD">
        <w:t> </w:t>
      </w:r>
      <w:r w:rsidRPr="005F5A05">
        <w:t>gromadzeniu, przetwarzaniu</w:t>
      </w:r>
      <w:r w:rsidR="000709DD" w:rsidRPr="005F5A05">
        <w:t xml:space="preserve"> i</w:t>
      </w:r>
      <w:r w:rsidR="000709DD">
        <w:t> </w:t>
      </w:r>
      <w:r w:rsidRPr="005F5A05">
        <w:t>przekazywaniu informacji kryminalnych</w:t>
      </w:r>
    </w:p>
    <w:p w:rsidR="00B01200" w:rsidRDefault="00B01200" w:rsidP="00B01200">
      <w:pPr>
        <w:pStyle w:val="PKTOTJpunktobwieszczeniatekstujednolitegonp1"/>
      </w:pPr>
      <w:r w:rsidRPr="00AC5E09">
        <w:t>1.</w:t>
      </w:r>
      <w:r>
        <w:t> </w:t>
      </w:r>
      <w:r w:rsidRPr="00AC5E09">
        <w:t>Na podstawie</w:t>
      </w:r>
      <w:r w:rsidR="000709DD">
        <w:t xml:space="preserve"> art. </w:t>
      </w:r>
      <w:r w:rsidRPr="00AC5E09">
        <w:t>1</w:t>
      </w:r>
      <w:r w:rsidR="000709DD" w:rsidRPr="00AC5E09">
        <w:t>6</w:t>
      </w:r>
      <w:r w:rsidR="000709DD">
        <w:t xml:space="preserve"> ust. </w:t>
      </w:r>
      <w:r w:rsidR="000709DD" w:rsidRPr="00AC5E09">
        <w:t>1</w:t>
      </w:r>
      <w:r w:rsidR="000709DD">
        <w:t xml:space="preserve"> zdanie</w:t>
      </w:r>
      <w:r w:rsidRPr="00AC5E09">
        <w:t xml:space="preserve"> pierwsze ustawy</w:t>
      </w:r>
      <w:r w:rsidR="000709DD" w:rsidRPr="00AC5E09">
        <w:t xml:space="preserve"> z</w:t>
      </w:r>
      <w:r w:rsidR="000709DD">
        <w:t> </w:t>
      </w:r>
      <w:r w:rsidRPr="00AC5E09">
        <w:t>dnia 2</w:t>
      </w:r>
      <w:r w:rsidR="000709DD" w:rsidRPr="00AC5E09">
        <w:t>0</w:t>
      </w:r>
      <w:r w:rsidR="000709DD">
        <w:t> </w:t>
      </w:r>
      <w:r w:rsidRPr="00AC5E09">
        <w:t>lipca 200</w:t>
      </w:r>
      <w:r w:rsidR="000709DD" w:rsidRPr="00AC5E09">
        <w:t>0</w:t>
      </w:r>
      <w:r w:rsidR="000709DD">
        <w:t> </w:t>
      </w:r>
      <w:r w:rsidRPr="00AC5E09">
        <w:t>r.</w:t>
      </w:r>
      <w:r w:rsidR="000709DD" w:rsidRPr="00AC5E09">
        <w:t xml:space="preserve"> o</w:t>
      </w:r>
      <w:r w:rsidR="000709DD">
        <w:t> </w:t>
      </w:r>
      <w:r w:rsidRPr="00AC5E09">
        <w:t>ogłaszaniu aktów normatywnych</w:t>
      </w:r>
      <w:r w:rsidR="000709DD" w:rsidRPr="00AC5E09">
        <w:t xml:space="preserve"> i</w:t>
      </w:r>
      <w:r w:rsidR="000709DD">
        <w:t> </w:t>
      </w:r>
      <w:r w:rsidRPr="00AC5E09">
        <w:t>niektórych innych aktów prawnych (</w:t>
      </w:r>
      <w:r w:rsidR="000709DD">
        <w:t>Dz. U.</w:t>
      </w:r>
      <w:r w:rsidR="000709DD" w:rsidRPr="00AC5E09">
        <w:t xml:space="preserve"> z</w:t>
      </w:r>
      <w:r w:rsidR="000709DD">
        <w:t> </w:t>
      </w:r>
      <w:r w:rsidRPr="00AC5E09">
        <w:t>201</w:t>
      </w:r>
      <w:r w:rsidR="000709DD">
        <w:t>5 </w:t>
      </w:r>
      <w:r w:rsidRPr="00AC5E09">
        <w:t>r.</w:t>
      </w:r>
      <w:r w:rsidR="000709DD">
        <w:t xml:space="preserve"> poz. </w:t>
      </w:r>
      <w:r>
        <w:t>1484</w:t>
      </w:r>
      <w:r w:rsidR="00B5678A">
        <w:t xml:space="preserve"> i 1890</w:t>
      </w:r>
      <w:r w:rsidRPr="00AC5E09">
        <w:t>) ogłasza się</w:t>
      </w:r>
      <w:r w:rsidR="000709DD" w:rsidRPr="00AC5E09">
        <w:t xml:space="preserve"> w</w:t>
      </w:r>
      <w:r w:rsidR="000709DD">
        <w:t> </w:t>
      </w:r>
      <w:r w:rsidRPr="00AC5E09">
        <w:t>załączniku do niniejszego obwieszczenia jednolity tekst ustawy</w:t>
      </w:r>
      <w:r w:rsidR="000709DD" w:rsidRPr="00AC5E09">
        <w:t xml:space="preserve"> z</w:t>
      </w:r>
      <w:r w:rsidR="000709DD">
        <w:t> </w:t>
      </w:r>
      <w:r w:rsidRPr="00AC5E09">
        <w:t xml:space="preserve">dnia </w:t>
      </w:r>
      <w:r w:rsidR="000709DD">
        <w:t>6 </w:t>
      </w:r>
      <w:r>
        <w:t>lipca 200</w:t>
      </w:r>
      <w:r w:rsidR="000709DD">
        <w:t>1 </w:t>
      </w:r>
      <w:r>
        <w:t>r.</w:t>
      </w:r>
      <w:r w:rsidR="000709DD" w:rsidRPr="00AC5E09">
        <w:t xml:space="preserve"> </w:t>
      </w:r>
      <w:r w:rsidR="000709DD">
        <w:t>o </w:t>
      </w:r>
      <w:r w:rsidRPr="009E4A13">
        <w:t>gromadzeniu, przetwarzaniu</w:t>
      </w:r>
      <w:r w:rsidR="000709DD" w:rsidRPr="009E4A13">
        <w:t xml:space="preserve"> i</w:t>
      </w:r>
      <w:r w:rsidR="000709DD">
        <w:t> </w:t>
      </w:r>
      <w:r w:rsidRPr="009E4A13">
        <w:t xml:space="preserve">przekazywaniu informacji kryminalnych </w:t>
      </w:r>
      <w:r w:rsidRPr="00AC5E09">
        <w:t>(</w:t>
      </w:r>
      <w:r w:rsidR="000709DD">
        <w:t>Dz. U.</w:t>
      </w:r>
      <w:r w:rsidR="000709DD" w:rsidRPr="00AC5E09">
        <w:t> </w:t>
      </w:r>
      <w:r w:rsidR="000709DD">
        <w:t>z </w:t>
      </w:r>
      <w:r>
        <w:t>201</w:t>
      </w:r>
      <w:r w:rsidR="000709DD">
        <w:t>0 </w:t>
      </w:r>
      <w:r>
        <w:t>r.</w:t>
      </w:r>
      <w:r w:rsidR="000709DD">
        <w:t xml:space="preserve"> Nr </w:t>
      </w:r>
      <w:r>
        <w:t>29,</w:t>
      </w:r>
      <w:r w:rsidR="000709DD">
        <w:t xml:space="preserve"> poz. </w:t>
      </w:r>
      <w:r>
        <w:t>153</w:t>
      </w:r>
      <w:r w:rsidRPr="00AC5E09">
        <w:t>),</w:t>
      </w:r>
      <w:r w:rsidR="000709DD" w:rsidRPr="00AC5E09">
        <w:t xml:space="preserve"> z</w:t>
      </w:r>
      <w:r w:rsidR="000709DD">
        <w:t> </w:t>
      </w:r>
      <w:r w:rsidRPr="00AC5E09">
        <w:t>uwzględnieniem zmian wprowadzonych:</w:t>
      </w:r>
    </w:p>
    <w:p w:rsidR="00B01200" w:rsidRDefault="00B01200" w:rsidP="00A041FF">
      <w:pPr>
        <w:pStyle w:val="PPKTOTJpodpunktwobwieszczeniutekstujednolitegonp1"/>
        <w:spacing w:before="200"/>
      </w:pPr>
      <w:r>
        <w:t>1)</w:t>
      </w:r>
      <w:r>
        <w:tab/>
      </w:r>
      <w:r w:rsidRPr="008D27A9">
        <w:t>ustawą</w:t>
      </w:r>
      <w:r w:rsidR="000709DD" w:rsidRPr="008D27A9">
        <w:t xml:space="preserve"> z</w:t>
      </w:r>
      <w:r w:rsidR="000709DD">
        <w:t> </w:t>
      </w:r>
      <w:r w:rsidRPr="008D27A9">
        <w:t xml:space="preserve">dnia </w:t>
      </w:r>
      <w:r w:rsidR="000709DD" w:rsidRPr="008D27A9">
        <w:t>5</w:t>
      </w:r>
      <w:r w:rsidR="000709DD">
        <w:t> </w:t>
      </w:r>
      <w:r w:rsidRPr="008D27A9">
        <w:t>sierpnia 201</w:t>
      </w:r>
      <w:r w:rsidR="000709DD" w:rsidRPr="008D27A9">
        <w:t>0</w:t>
      </w:r>
      <w:r w:rsidR="000709DD">
        <w:t> </w:t>
      </w:r>
      <w:r w:rsidRPr="008D27A9">
        <w:t>r.</w:t>
      </w:r>
      <w:r w:rsidR="000709DD" w:rsidRPr="008D27A9">
        <w:t xml:space="preserve"> o</w:t>
      </w:r>
      <w:r w:rsidR="000709DD">
        <w:t> </w:t>
      </w:r>
      <w:r w:rsidRPr="008D27A9">
        <w:t>ochronie informacji niejawnych (</w:t>
      </w:r>
      <w:r w:rsidR="000709DD">
        <w:t>Dz. U. Nr </w:t>
      </w:r>
      <w:r w:rsidRPr="008D27A9">
        <w:t>182,</w:t>
      </w:r>
      <w:r w:rsidR="000709DD">
        <w:t xml:space="preserve"> poz. </w:t>
      </w:r>
      <w:r w:rsidRPr="008D27A9">
        <w:t>1228),</w:t>
      </w:r>
    </w:p>
    <w:p w:rsidR="00B01200" w:rsidRDefault="00B01200" w:rsidP="00A041FF">
      <w:pPr>
        <w:pStyle w:val="PPKTOTJpodpunktwobwieszczeniutekstujednolitegonp1"/>
        <w:spacing w:before="200"/>
      </w:pPr>
      <w:r>
        <w:t>2)</w:t>
      </w:r>
      <w:r>
        <w:tab/>
      </w:r>
      <w:r w:rsidRPr="008D27A9">
        <w:t>ustawą</w:t>
      </w:r>
      <w:r w:rsidR="000709DD" w:rsidRPr="008D27A9">
        <w:t xml:space="preserve"> z</w:t>
      </w:r>
      <w:r w:rsidR="000709DD">
        <w:t> </w:t>
      </w:r>
      <w:r w:rsidRPr="008D27A9">
        <w:t xml:space="preserve">dnia </w:t>
      </w:r>
      <w:r w:rsidR="000709DD" w:rsidRPr="008D27A9">
        <w:t>6</w:t>
      </w:r>
      <w:r w:rsidR="000709DD">
        <w:t> </w:t>
      </w:r>
      <w:r w:rsidRPr="008D27A9">
        <w:t>sierpnia 201</w:t>
      </w:r>
      <w:r w:rsidR="000709DD" w:rsidRPr="008D27A9">
        <w:t>0</w:t>
      </w:r>
      <w:r w:rsidR="000709DD">
        <w:t> </w:t>
      </w:r>
      <w:r w:rsidRPr="008D27A9">
        <w:t>r.</w:t>
      </w:r>
      <w:r w:rsidR="000709DD" w:rsidRPr="008D27A9">
        <w:t xml:space="preserve"> o</w:t>
      </w:r>
      <w:r w:rsidR="000709DD">
        <w:t> </w:t>
      </w:r>
      <w:r w:rsidRPr="008D27A9">
        <w:t>dowodach osobistych (</w:t>
      </w:r>
      <w:r w:rsidR="000709DD">
        <w:t>Dz. U. Nr </w:t>
      </w:r>
      <w:r w:rsidRPr="008D27A9">
        <w:t>167,</w:t>
      </w:r>
      <w:r w:rsidR="000709DD">
        <w:t xml:space="preserve"> poz. </w:t>
      </w:r>
      <w:r w:rsidRPr="008D27A9">
        <w:t>1131</w:t>
      </w:r>
      <w:r>
        <w:t>,</w:t>
      </w:r>
      <w:r w:rsidR="000709DD">
        <w:t xml:space="preserve"> z </w:t>
      </w:r>
      <w:r>
        <w:t>201</w:t>
      </w:r>
      <w:r w:rsidR="000709DD">
        <w:t>1 </w:t>
      </w:r>
      <w:r>
        <w:t>r.</w:t>
      </w:r>
      <w:r w:rsidR="000709DD">
        <w:t xml:space="preserve"> Nr </w:t>
      </w:r>
      <w:r>
        <w:t>133,</w:t>
      </w:r>
      <w:r w:rsidR="000709DD">
        <w:t xml:space="preserve"> poz. </w:t>
      </w:r>
      <w:r>
        <w:t>768,</w:t>
      </w:r>
      <w:r w:rsidR="000709DD">
        <w:t xml:space="preserve"> z </w:t>
      </w:r>
      <w:r>
        <w:t>201</w:t>
      </w:r>
      <w:r w:rsidR="000709DD">
        <w:t>2 </w:t>
      </w:r>
      <w:r>
        <w:t>r.</w:t>
      </w:r>
      <w:r w:rsidR="000709DD">
        <w:t xml:space="preserve"> poz. </w:t>
      </w:r>
      <w:r>
        <w:t>140</w:t>
      </w:r>
      <w:r w:rsidR="000709DD">
        <w:t>7 oraz z </w:t>
      </w:r>
      <w:r>
        <w:t>201</w:t>
      </w:r>
      <w:r w:rsidR="000709DD">
        <w:t>4 </w:t>
      </w:r>
      <w:r>
        <w:t>r.</w:t>
      </w:r>
      <w:r w:rsidR="000709DD">
        <w:t xml:space="preserve"> poz. </w:t>
      </w:r>
      <w:r>
        <w:t>1888</w:t>
      </w:r>
      <w:r w:rsidRPr="008D27A9">
        <w:t>)</w:t>
      </w:r>
      <w:r>
        <w:t>,</w:t>
      </w:r>
    </w:p>
    <w:p w:rsidR="00B01200" w:rsidRPr="008D27A9" w:rsidRDefault="00B01200" w:rsidP="00A041FF">
      <w:pPr>
        <w:pStyle w:val="PPKTOTJpodpunktwobwieszczeniutekstujednolitegonp1"/>
        <w:spacing w:before="200"/>
      </w:pPr>
      <w:r>
        <w:t>3)</w:t>
      </w:r>
      <w:r>
        <w:tab/>
      </w:r>
      <w:r w:rsidRPr="008D27A9">
        <w:t>ustaw</w:t>
      </w:r>
      <w:r>
        <w:t>ą</w:t>
      </w:r>
      <w:r w:rsidR="000709DD" w:rsidRPr="008D27A9">
        <w:t xml:space="preserve"> z</w:t>
      </w:r>
      <w:r w:rsidR="000709DD">
        <w:t> </w:t>
      </w:r>
      <w:r w:rsidRPr="008D27A9">
        <w:t>dnia 2</w:t>
      </w:r>
      <w:r w:rsidR="000709DD" w:rsidRPr="008D27A9">
        <w:t>9</w:t>
      </w:r>
      <w:r w:rsidR="000709DD">
        <w:t> </w:t>
      </w:r>
      <w:r w:rsidRPr="008D27A9">
        <w:t>października 201</w:t>
      </w:r>
      <w:r w:rsidR="000709DD" w:rsidRPr="008D27A9">
        <w:t>0</w:t>
      </w:r>
      <w:r w:rsidR="000709DD">
        <w:t> </w:t>
      </w:r>
      <w:r w:rsidRPr="008D27A9">
        <w:t>r.</w:t>
      </w:r>
      <w:r w:rsidR="000709DD" w:rsidRPr="008D27A9">
        <w:t xml:space="preserve"> o</w:t>
      </w:r>
      <w:r w:rsidR="000709DD">
        <w:t> </w:t>
      </w:r>
      <w:r w:rsidRPr="008D27A9">
        <w:t>zmianie ustawy</w:t>
      </w:r>
      <w:r w:rsidR="000709DD" w:rsidRPr="008D27A9">
        <w:t xml:space="preserve"> o</w:t>
      </w:r>
      <w:r w:rsidR="000709DD">
        <w:t> </w:t>
      </w:r>
      <w:r w:rsidRPr="008D27A9">
        <w:t>ochronie danych osobowych oraz niektórych innych ustaw (</w:t>
      </w:r>
      <w:r w:rsidR="000709DD">
        <w:t>Dz. U. Nr </w:t>
      </w:r>
      <w:r w:rsidRPr="008D27A9">
        <w:t>229,</w:t>
      </w:r>
      <w:r w:rsidR="000709DD">
        <w:t xml:space="preserve"> poz. </w:t>
      </w:r>
      <w:r w:rsidRPr="008D27A9">
        <w:t xml:space="preserve">1497), </w:t>
      </w:r>
    </w:p>
    <w:p w:rsidR="00B01200" w:rsidRDefault="00B01200" w:rsidP="00A041FF">
      <w:pPr>
        <w:pStyle w:val="PPKTOTJpodpunktwobwieszczeniutekstujednolitegonp1"/>
        <w:spacing w:before="200"/>
      </w:pPr>
      <w:r>
        <w:t>4)</w:t>
      </w:r>
      <w:r>
        <w:tab/>
      </w:r>
      <w:r w:rsidRPr="008D27A9">
        <w:t>ustaw</w:t>
      </w:r>
      <w:r>
        <w:t>ą</w:t>
      </w:r>
      <w:r w:rsidR="000709DD" w:rsidRPr="008D27A9">
        <w:t xml:space="preserve"> z</w:t>
      </w:r>
      <w:r w:rsidR="000709DD">
        <w:t> </w:t>
      </w:r>
      <w:r w:rsidRPr="008D27A9">
        <w:t>dnia 1</w:t>
      </w:r>
      <w:r w:rsidR="000709DD" w:rsidRPr="008D27A9">
        <w:t>6</w:t>
      </w:r>
      <w:r w:rsidR="000709DD">
        <w:t> </w:t>
      </w:r>
      <w:r w:rsidRPr="008D27A9">
        <w:t>września 201</w:t>
      </w:r>
      <w:r w:rsidR="000709DD" w:rsidRPr="008D27A9">
        <w:t>1</w:t>
      </w:r>
      <w:r w:rsidR="000709DD">
        <w:t> </w:t>
      </w:r>
      <w:r w:rsidRPr="008D27A9">
        <w:t>r.</w:t>
      </w:r>
      <w:r w:rsidR="000709DD" w:rsidRPr="008D27A9">
        <w:t xml:space="preserve"> o</w:t>
      </w:r>
      <w:r w:rsidR="000709DD">
        <w:t> </w:t>
      </w:r>
      <w:r w:rsidRPr="008D27A9">
        <w:t>wymianie informacji</w:t>
      </w:r>
      <w:r w:rsidR="000709DD" w:rsidRPr="008D27A9">
        <w:t xml:space="preserve"> z</w:t>
      </w:r>
      <w:r w:rsidR="000709DD">
        <w:t> </w:t>
      </w:r>
      <w:r w:rsidRPr="008D27A9">
        <w:t>organami ścigania państw członkowskich Unii Europe</w:t>
      </w:r>
      <w:r w:rsidRPr="008D27A9">
        <w:t>j</w:t>
      </w:r>
      <w:r w:rsidRPr="008D27A9">
        <w:t>skiej (</w:t>
      </w:r>
      <w:r w:rsidR="000709DD">
        <w:t>Dz. U. Nr </w:t>
      </w:r>
      <w:r w:rsidRPr="008D27A9">
        <w:t>230,</w:t>
      </w:r>
      <w:r w:rsidR="000709DD">
        <w:t xml:space="preserve"> poz. </w:t>
      </w:r>
      <w:r w:rsidRPr="008D27A9">
        <w:t>1371)</w:t>
      </w:r>
      <w:r>
        <w:t>,</w:t>
      </w:r>
    </w:p>
    <w:p w:rsidR="00B01200" w:rsidRPr="00AC5E09" w:rsidRDefault="00B01200" w:rsidP="00A041FF">
      <w:pPr>
        <w:pStyle w:val="PPKTOTJpodpunktwobwieszczeniutekstujednolitegonp1"/>
        <w:spacing w:before="200"/>
      </w:pPr>
      <w:r>
        <w:t>5)</w:t>
      </w:r>
      <w:r>
        <w:tab/>
      </w:r>
      <w:r w:rsidRPr="008D27A9">
        <w:t>ustaw</w:t>
      </w:r>
      <w:r>
        <w:t>ą</w:t>
      </w:r>
      <w:r w:rsidR="000709DD" w:rsidRPr="008D27A9">
        <w:t xml:space="preserve"> z</w:t>
      </w:r>
      <w:r w:rsidR="000709DD">
        <w:t> </w:t>
      </w:r>
      <w:r w:rsidRPr="008D27A9">
        <w:t>dnia 1</w:t>
      </w:r>
      <w:r w:rsidR="000709DD" w:rsidRPr="008D27A9">
        <w:t>2</w:t>
      </w:r>
      <w:r w:rsidR="000709DD">
        <w:t> </w:t>
      </w:r>
      <w:r w:rsidRPr="008D27A9">
        <w:t>czerwca 201</w:t>
      </w:r>
      <w:r w:rsidR="000709DD" w:rsidRPr="008D27A9">
        <w:t>5</w:t>
      </w:r>
      <w:r w:rsidR="000709DD">
        <w:t> </w:t>
      </w:r>
      <w:r w:rsidRPr="008D27A9">
        <w:t>r.</w:t>
      </w:r>
      <w:r w:rsidR="000709DD" w:rsidRPr="008D27A9">
        <w:t xml:space="preserve"> o</w:t>
      </w:r>
      <w:r w:rsidR="000709DD">
        <w:t> </w:t>
      </w:r>
      <w:r w:rsidRPr="008D27A9">
        <w:t>systemie handlu uprawnieniami do emisji gazów cieplarnianych (</w:t>
      </w:r>
      <w:r w:rsidR="000709DD">
        <w:t>Dz. U. poz. </w:t>
      </w:r>
      <w:r w:rsidRPr="008D27A9">
        <w:t>1223)</w:t>
      </w:r>
    </w:p>
    <w:p w:rsidR="00B01200" w:rsidRPr="00AC5E09" w:rsidRDefault="00B01200" w:rsidP="00A041FF">
      <w:pPr>
        <w:pStyle w:val="CZWSPPPKTOTJczwsppodpunktwwobwieszczeniutekstujednolitego"/>
        <w:spacing w:before="200"/>
      </w:pPr>
      <w:r w:rsidRPr="00AC5E09">
        <w:t>oraz zmian wynikających</w:t>
      </w:r>
      <w:r w:rsidR="000709DD" w:rsidRPr="00AC5E09">
        <w:t xml:space="preserve"> z</w:t>
      </w:r>
      <w:r w:rsidR="000709DD">
        <w:t> </w:t>
      </w:r>
      <w:r w:rsidRPr="00AC5E09">
        <w:t>pr</w:t>
      </w:r>
      <w:r>
        <w:t>zepisów ogłoszonych przed dniem 2</w:t>
      </w:r>
      <w:r w:rsidR="000709DD">
        <w:t>6 </w:t>
      </w:r>
      <w:r>
        <w:t xml:space="preserve">października </w:t>
      </w:r>
      <w:r w:rsidRPr="00AC5E09">
        <w:t>201</w:t>
      </w:r>
      <w:r w:rsidR="000709DD">
        <w:t>5 </w:t>
      </w:r>
      <w:r w:rsidRPr="00AC5E09">
        <w:t>r.</w:t>
      </w:r>
    </w:p>
    <w:p w:rsidR="00B01200" w:rsidRPr="00AC5E09" w:rsidRDefault="00B01200" w:rsidP="00A041FF">
      <w:pPr>
        <w:pStyle w:val="PKTOTJpunktobwieszczeniatekstujednolitegonp1"/>
        <w:spacing w:before="220"/>
      </w:pPr>
      <w:r w:rsidRPr="00AC5E09">
        <w:t>2.</w:t>
      </w:r>
      <w:r>
        <w:t> </w:t>
      </w:r>
      <w:r w:rsidRPr="00AC5E09">
        <w:t>Podany</w:t>
      </w:r>
      <w:r w:rsidR="000709DD" w:rsidRPr="00AC5E09">
        <w:t xml:space="preserve"> w</w:t>
      </w:r>
      <w:r w:rsidR="000709DD">
        <w:t> </w:t>
      </w:r>
      <w:r w:rsidRPr="00AC5E09">
        <w:t>załączniku do niniejszego obwieszczenia tekst jednolity ustawy nie obejmuje:</w:t>
      </w:r>
    </w:p>
    <w:p w:rsidR="00B01200" w:rsidRDefault="00B01200" w:rsidP="00A041FF">
      <w:pPr>
        <w:pStyle w:val="PPKTOTJpodpunktwobwieszczeniutekstujednolitegonp1"/>
        <w:spacing w:before="200"/>
      </w:pPr>
      <w:r>
        <w:t>1)</w:t>
      </w:r>
      <w:r>
        <w:tab/>
        <w:t>art. 19</w:t>
      </w:r>
      <w:r w:rsidR="000709DD">
        <w:t>1 </w:t>
      </w:r>
      <w:r w:rsidRPr="008D27A9">
        <w:t>ustaw</w:t>
      </w:r>
      <w:r>
        <w:t>y</w:t>
      </w:r>
      <w:r w:rsidR="000709DD" w:rsidRPr="008D27A9">
        <w:t xml:space="preserve"> z</w:t>
      </w:r>
      <w:r w:rsidR="000709DD">
        <w:t> </w:t>
      </w:r>
      <w:r w:rsidRPr="008D27A9">
        <w:t xml:space="preserve">dnia </w:t>
      </w:r>
      <w:r w:rsidR="000709DD" w:rsidRPr="008D27A9">
        <w:t>5</w:t>
      </w:r>
      <w:r w:rsidR="000709DD">
        <w:t> </w:t>
      </w:r>
      <w:r w:rsidRPr="008D27A9">
        <w:t>sierpnia 201</w:t>
      </w:r>
      <w:r w:rsidR="000709DD" w:rsidRPr="008D27A9">
        <w:t>0</w:t>
      </w:r>
      <w:r w:rsidR="000709DD">
        <w:t> </w:t>
      </w:r>
      <w:r w:rsidRPr="008D27A9">
        <w:t>r.</w:t>
      </w:r>
      <w:r w:rsidR="000709DD" w:rsidRPr="008D27A9">
        <w:t xml:space="preserve"> o</w:t>
      </w:r>
      <w:r w:rsidR="000709DD">
        <w:t> </w:t>
      </w:r>
      <w:r w:rsidRPr="008D27A9">
        <w:t>ochronie informacji niejawnych (</w:t>
      </w:r>
      <w:r w:rsidR="000709DD">
        <w:t>Dz. U. Nr </w:t>
      </w:r>
      <w:r w:rsidRPr="008D27A9">
        <w:t>182,</w:t>
      </w:r>
      <w:r w:rsidR="000709DD">
        <w:t xml:space="preserve"> poz. </w:t>
      </w:r>
      <w:r w:rsidRPr="008D27A9">
        <w:t>1228),</w:t>
      </w:r>
      <w:r>
        <w:t xml:space="preserve"> który stanowi:</w:t>
      </w:r>
    </w:p>
    <w:p w:rsidR="00B01200" w:rsidRDefault="000709DD" w:rsidP="00A041FF">
      <w:pPr>
        <w:pStyle w:val="ARTartustawynprozporzdzenia"/>
        <w:spacing w:before="180"/>
      </w:pPr>
      <w:r>
        <w:t>„</w:t>
      </w:r>
      <w:r w:rsidR="00B01200" w:rsidRPr="008D27A9">
        <w:t>Art. 191. Ustawa wchodzi</w:t>
      </w:r>
      <w:r w:rsidRPr="008D27A9">
        <w:t xml:space="preserve"> w</w:t>
      </w:r>
      <w:r>
        <w:t> </w:t>
      </w:r>
      <w:r w:rsidR="00B01200" w:rsidRPr="008D27A9">
        <w:t>życie po upływie</w:t>
      </w:r>
      <w:r w:rsidR="00B01200">
        <w:t xml:space="preserve"> </w:t>
      </w:r>
      <w:r w:rsidRPr="008D27A9">
        <w:t>3</w:t>
      </w:r>
      <w:r>
        <w:t> </w:t>
      </w:r>
      <w:r w:rsidR="00B01200" w:rsidRPr="008D27A9">
        <w:t>miesięcy od dnia ogłoszenia</w:t>
      </w:r>
      <w:r w:rsidRPr="008D27A9">
        <w:t xml:space="preserve"> z</w:t>
      </w:r>
      <w:r>
        <w:t> </w:t>
      </w:r>
      <w:r w:rsidR="00B01200" w:rsidRPr="008D27A9">
        <w:t>wyjątkiem</w:t>
      </w:r>
      <w:r>
        <w:t xml:space="preserve"> art. </w:t>
      </w:r>
      <w:r w:rsidR="00B01200" w:rsidRPr="008D27A9">
        <w:t>131,</w:t>
      </w:r>
      <w:r w:rsidR="00B01200">
        <w:t xml:space="preserve"> </w:t>
      </w:r>
      <w:r w:rsidR="00B01200" w:rsidRPr="008D27A9">
        <w:t>który wchodzi</w:t>
      </w:r>
      <w:r w:rsidRPr="008D27A9">
        <w:t xml:space="preserve"> w</w:t>
      </w:r>
      <w:r>
        <w:t> </w:t>
      </w:r>
      <w:r w:rsidR="00B01200" w:rsidRPr="008D27A9">
        <w:t>życie</w:t>
      </w:r>
      <w:r w:rsidRPr="008D27A9">
        <w:t xml:space="preserve"> z</w:t>
      </w:r>
      <w:r>
        <w:t> </w:t>
      </w:r>
      <w:r w:rsidR="00B01200" w:rsidRPr="008D27A9">
        <w:t xml:space="preserve">dniem </w:t>
      </w:r>
      <w:r w:rsidRPr="008D27A9">
        <w:t>1</w:t>
      </w:r>
      <w:r>
        <w:t> </w:t>
      </w:r>
      <w:r w:rsidR="00B01200" w:rsidRPr="008D27A9">
        <w:t>stycznia 201</w:t>
      </w:r>
      <w:r w:rsidRPr="008D27A9">
        <w:t>3</w:t>
      </w:r>
      <w:r>
        <w:t> </w:t>
      </w:r>
      <w:r w:rsidR="00B01200" w:rsidRPr="008D27A9">
        <w:t>r.</w:t>
      </w:r>
      <w:r>
        <w:t>”</w:t>
      </w:r>
      <w:r w:rsidR="00B01200">
        <w:t>;</w:t>
      </w:r>
    </w:p>
    <w:p w:rsidR="00B01200" w:rsidRDefault="00B01200" w:rsidP="00A041FF">
      <w:pPr>
        <w:pStyle w:val="PPKTOTJpodpunktwobwieszczeniutekstujednolitegonp1"/>
        <w:spacing w:before="200"/>
      </w:pPr>
      <w:r>
        <w:t>2)</w:t>
      </w:r>
      <w:r>
        <w:tab/>
        <w:t>art. 9</w:t>
      </w:r>
      <w:r w:rsidR="000709DD">
        <w:t>3 </w:t>
      </w:r>
      <w:r w:rsidRPr="008D27A9">
        <w:t>ustaw</w:t>
      </w:r>
      <w:r>
        <w:t>y</w:t>
      </w:r>
      <w:r w:rsidR="000709DD" w:rsidRPr="008D27A9">
        <w:t xml:space="preserve"> z</w:t>
      </w:r>
      <w:r w:rsidR="000709DD">
        <w:t> </w:t>
      </w:r>
      <w:r w:rsidRPr="008D27A9">
        <w:t xml:space="preserve">dnia </w:t>
      </w:r>
      <w:r w:rsidR="000709DD" w:rsidRPr="008D27A9">
        <w:t>6</w:t>
      </w:r>
      <w:r w:rsidR="000709DD">
        <w:t> </w:t>
      </w:r>
      <w:r w:rsidRPr="008D27A9">
        <w:t>sierpnia 201</w:t>
      </w:r>
      <w:r w:rsidR="000709DD" w:rsidRPr="008D27A9">
        <w:t>0</w:t>
      </w:r>
      <w:r w:rsidR="000709DD">
        <w:t> </w:t>
      </w:r>
      <w:r w:rsidRPr="008D27A9">
        <w:t>r.</w:t>
      </w:r>
      <w:r w:rsidR="000709DD" w:rsidRPr="008D27A9">
        <w:t xml:space="preserve"> o</w:t>
      </w:r>
      <w:r w:rsidR="000709DD">
        <w:t> </w:t>
      </w:r>
      <w:r w:rsidRPr="008D27A9">
        <w:t>dowodach osobistych (</w:t>
      </w:r>
      <w:r w:rsidR="000709DD">
        <w:t>Dz. U. Nr </w:t>
      </w:r>
      <w:r w:rsidRPr="008D27A9">
        <w:t>167,</w:t>
      </w:r>
      <w:r w:rsidR="000709DD">
        <w:t xml:space="preserve"> poz. </w:t>
      </w:r>
      <w:r w:rsidRPr="008D27A9">
        <w:t>1131</w:t>
      </w:r>
      <w:r>
        <w:t>,</w:t>
      </w:r>
      <w:r w:rsidR="000709DD" w:rsidRPr="00451A9F">
        <w:t xml:space="preserve"> z</w:t>
      </w:r>
      <w:r w:rsidR="000709DD">
        <w:t> </w:t>
      </w:r>
      <w:r w:rsidRPr="00451A9F">
        <w:t>201</w:t>
      </w:r>
      <w:r w:rsidR="000709DD" w:rsidRPr="00451A9F">
        <w:t>1</w:t>
      </w:r>
      <w:r w:rsidR="000709DD">
        <w:t> </w:t>
      </w:r>
      <w:r w:rsidRPr="00451A9F">
        <w:t>r.</w:t>
      </w:r>
      <w:r w:rsidR="000709DD">
        <w:t xml:space="preserve"> Nr </w:t>
      </w:r>
      <w:r w:rsidRPr="00451A9F">
        <w:t>133,</w:t>
      </w:r>
      <w:r w:rsidR="000709DD">
        <w:t xml:space="preserve"> poz. </w:t>
      </w:r>
      <w:r w:rsidRPr="00451A9F">
        <w:t>768,</w:t>
      </w:r>
      <w:r w:rsidR="000709DD" w:rsidRPr="00451A9F">
        <w:t xml:space="preserve"> z</w:t>
      </w:r>
      <w:r w:rsidR="000709DD">
        <w:t> </w:t>
      </w:r>
      <w:r w:rsidRPr="00451A9F">
        <w:t>201</w:t>
      </w:r>
      <w:r w:rsidR="000709DD" w:rsidRPr="00451A9F">
        <w:t>2</w:t>
      </w:r>
      <w:r w:rsidR="000709DD">
        <w:t> </w:t>
      </w:r>
      <w:r w:rsidRPr="00451A9F">
        <w:t>r.</w:t>
      </w:r>
      <w:r w:rsidR="000709DD">
        <w:t xml:space="preserve"> poz. </w:t>
      </w:r>
      <w:r w:rsidRPr="00451A9F">
        <w:t>140</w:t>
      </w:r>
      <w:r w:rsidR="000709DD" w:rsidRPr="00451A9F">
        <w:t>7</w:t>
      </w:r>
      <w:r w:rsidR="000709DD">
        <w:t xml:space="preserve"> oraz</w:t>
      </w:r>
      <w:r w:rsidR="000709DD" w:rsidRPr="00451A9F">
        <w:t xml:space="preserve"> z</w:t>
      </w:r>
      <w:r w:rsidR="000709DD">
        <w:t> </w:t>
      </w:r>
      <w:r w:rsidRPr="00451A9F">
        <w:t>201</w:t>
      </w:r>
      <w:r w:rsidR="000709DD" w:rsidRPr="00451A9F">
        <w:t>4</w:t>
      </w:r>
      <w:r w:rsidR="000709DD">
        <w:t> </w:t>
      </w:r>
      <w:r w:rsidRPr="00451A9F">
        <w:t>r.</w:t>
      </w:r>
      <w:r w:rsidR="000709DD">
        <w:t xml:space="preserve"> poz. </w:t>
      </w:r>
      <w:r>
        <w:t>1</w:t>
      </w:r>
      <w:r w:rsidRPr="00451A9F">
        <w:t>888</w:t>
      </w:r>
      <w:r w:rsidRPr="008D27A9">
        <w:t>)</w:t>
      </w:r>
      <w:r>
        <w:t>, który stanowi:</w:t>
      </w:r>
    </w:p>
    <w:p w:rsidR="00B01200" w:rsidRDefault="000709DD" w:rsidP="00A041FF">
      <w:pPr>
        <w:pStyle w:val="ARTartustawynprozporzdzenia"/>
        <w:spacing w:before="180"/>
      </w:pPr>
      <w:r>
        <w:t>„</w:t>
      </w:r>
      <w:r w:rsidR="00B01200" w:rsidRPr="008D27A9">
        <w:t>Art. 93. Ustawa wchodzi</w:t>
      </w:r>
      <w:r w:rsidRPr="008D27A9">
        <w:t xml:space="preserve"> w</w:t>
      </w:r>
      <w:r>
        <w:t> </w:t>
      </w:r>
      <w:r w:rsidR="00B01200" w:rsidRPr="008D27A9">
        <w:rPr>
          <w:rFonts w:hint="eastAsia"/>
        </w:rPr>
        <w:t>ż</w:t>
      </w:r>
      <w:r w:rsidR="00B01200" w:rsidRPr="008D27A9">
        <w:t>ycie</w:t>
      </w:r>
      <w:r w:rsidRPr="008D27A9">
        <w:t xml:space="preserve"> z</w:t>
      </w:r>
      <w:r>
        <w:t> </w:t>
      </w:r>
      <w:r w:rsidR="00B01200" w:rsidRPr="008D27A9">
        <w:t xml:space="preserve">dniem </w:t>
      </w:r>
      <w:r w:rsidRPr="008D27A9">
        <w:t>1</w:t>
      </w:r>
      <w:r>
        <w:t> </w:t>
      </w:r>
      <w:r w:rsidR="00B01200">
        <w:t xml:space="preserve">marca </w:t>
      </w:r>
      <w:r w:rsidR="00B01200" w:rsidRPr="008D27A9">
        <w:t>201</w:t>
      </w:r>
      <w:r>
        <w:t>5 </w:t>
      </w:r>
      <w:r w:rsidR="00B01200" w:rsidRPr="008D27A9">
        <w:t>r.</w:t>
      </w:r>
      <w:r>
        <w:t>”</w:t>
      </w:r>
      <w:r w:rsidR="00B01200">
        <w:t>;</w:t>
      </w:r>
    </w:p>
    <w:p w:rsidR="00B01200" w:rsidRDefault="00B01200" w:rsidP="00A041FF">
      <w:pPr>
        <w:pStyle w:val="PPKTOTJpodpunktwobwieszczeniutekstujednolitegonp1"/>
        <w:spacing w:before="200"/>
      </w:pPr>
      <w:r>
        <w:t>3)</w:t>
      </w:r>
      <w:r>
        <w:tab/>
        <w:t xml:space="preserve">art. </w:t>
      </w:r>
      <w:r w:rsidR="000709DD">
        <w:t>6 </w:t>
      </w:r>
      <w:r w:rsidRPr="008D27A9">
        <w:t>ustaw</w:t>
      </w:r>
      <w:r>
        <w:t>y</w:t>
      </w:r>
      <w:r w:rsidR="000709DD" w:rsidRPr="008D27A9">
        <w:t xml:space="preserve"> z</w:t>
      </w:r>
      <w:r w:rsidR="000709DD">
        <w:t> </w:t>
      </w:r>
      <w:r w:rsidRPr="008D27A9">
        <w:t>dnia 2</w:t>
      </w:r>
      <w:r w:rsidR="000709DD" w:rsidRPr="008D27A9">
        <w:t>9</w:t>
      </w:r>
      <w:r w:rsidR="000709DD">
        <w:t> </w:t>
      </w:r>
      <w:r w:rsidRPr="008D27A9">
        <w:t>października 201</w:t>
      </w:r>
      <w:r w:rsidR="000709DD" w:rsidRPr="008D27A9">
        <w:t>0</w:t>
      </w:r>
      <w:r w:rsidR="000709DD">
        <w:t> </w:t>
      </w:r>
      <w:r w:rsidRPr="008D27A9">
        <w:t>r.</w:t>
      </w:r>
      <w:r w:rsidR="000709DD" w:rsidRPr="008D27A9">
        <w:t xml:space="preserve"> o</w:t>
      </w:r>
      <w:r w:rsidR="000709DD">
        <w:t> </w:t>
      </w:r>
      <w:r w:rsidRPr="008D27A9">
        <w:t>zmianie ustawy</w:t>
      </w:r>
      <w:r w:rsidR="000709DD" w:rsidRPr="008D27A9">
        <w:t xml:space="preserve"> o</w:t>
      </w:r>
      <w:r w:rsidR="000709DD">
        <w:t> </w:t>
      </w:r>
      <w:r w:rsidRPr="008D27A9">
        <w:t>ochronie danych osobowych oraz niektórych innych ustaw (</w:t>
      </w:r>
      <w:r w:rsidR="000709DD">
        <w:t>Dz. U. Nr </w:t>
      </w:r>
      <w:r w:rsidRPr="008D27A9">
        <w:t>229,</w:t>
      </w:r>
      <w:r w:rsidR="000709DD">
        <w:t xml:space="preserve"> poz. </w:t>
      </w:r>
      <w:r w:rsidRPr="008D27A9">
        <w:t>1497), który stanowi:</w:t>
      </w:r>
    </w:p>
    <w:p w:rsidR="00B01200" w:rsidRPr="008D27A9" w:rsidRDefault="000709DD" w:rsidP="00A041FF">
      <w:pPr>
        <w:pStyle w:val="ARTartustawynprozporzdzenia"/>
        <w:spacing w:before="180"/>
      </w:pPr>
      <w:r>
        <w:t>„</w:t>
      </w:r>
      <w:r w:rsidR="00B01200" w:rsidRPr="008D27A9">
        <w:t>Art. 6. Ustawa wchodzi</w:t>
      </w:r>
      <w:r w:rsidRPr="008D27A9">
        <w:t xml:space="preserve"> w</w:t>
      </w:r>
      <w:r>
        <w:t> </w:t>
      </w:r>
      <w:r w:rsidR="00B01200" w:rsidRPr="008D27A9">
        <w:rPr>
          <w:rFonts w:hint="eastAsia"/>
        </w:rPr>
        <w:t>ż</w:t>
      </w:r>
      <w:r w:rsidR="00B01200" w:rsidRPr="008D27A9">
        <w:t>ycie po up</w:t>
      </w:r>
      <w:r w:rsidR="00B01200" w:rsidRPr="008D27A9">
        <w:rPr>
          <w:rFonts w:hint="eastAsia"/>
        </w:rPr>
        <w:t>ł</w:t>
      </w:r>
      <w:r w:rsidR="00B01200" w:rsidRPr="008D27A9">
        <w:t xml:space="preserve">ywie </w:t>
      </w:r>
      <w:r w:rsidRPr="008D27A9">
        <w:t>3</w:t>
      </w:r>
      <w:r>
        <w:t> </w:t>
      </w:r>
      <w:r w:rsidR="00B01200" w:rsidRPr="008D27A9">
        <w:t>miesi</w:t>
      </w:r>
      <w:r w:rsidR="00B01200" w:rsidRPr="008D27A9">
        <w:rPr>
          <w:rFonts w:hint="eastAsia"/>
        </w:rPr>
        <w:t>ę</w:t>
      </w:r>
      <w:r w:rsidR="00B01200">
        <w:t xml:space="preserve">cy </w:t>
      </w:r>
      <w:r w:rsidR="00B01200" w:rsidRPr="008D27A9">
        <w:t>od dnia og</w:t>
      </w:r>
      <w:r w:rsidR="00B01200" w:rsidRPr="008D27A9">
        <w:rPr>
          <w:rFonts w:hint="eastAsia"/>
        </w:rPr>
        <w:t>ł</w:t>
      </w:r>
      <w:r w:rsidR="00B01200" w:rsidRPr="008D27A9">
        <w:t>oszenia.</w:t>
      </w:r>
      <w:r>
        <w:t>”</w:t>
      </w:r>
      <w:r w:rsidR="00B01200">
        <w:t>;</w:t>
      </w:r>
    </w:p>
    <w:p w:rsidR="00B01200" w:rsidRDefault="00B01200" w:rsidP="00A041FF">
      <w:pPr>
        <w:pStyle w:val="PPKTOTJpodpunktwobwieszczeniutekstujednolitegonp1"/>
        <w:spacing w:before="200"/>
      </w:pPr>
      <w:r>
        <w:lastRenderedPageBreak/>
        <w:t>4)</w:t>
      </w:r>
      <w:r>
        <w:tab/>
        <w:t>odnośnika</w:t>
      </w:r>
      <w:r w:rsidR="000709DD">
        <w:t xml:space="preserve"> nr 1 oraz art. </w:t>
      </w:r>
      <w:r>
        <w:t>3</w:t>
      </w:r>
      <w:r w:rsidR="000709DD">
        <w:t>6 </w:t>
      </w:r>
      <w:r w:rsidRPr="00A041FF">
        <w:t>ustawy</w:t>
      </w:r>
      <w:r w:rsidR="000709DD" w:rsidRPr="008D27A9">
        <w:t xml:space="preserve"> z</w:t>
      </w:r>
      <w:r w:rsidR="000709DD">
        <w:t> </w:t>
      </w:r>
      <w:r w:rsidRPr="008D27A9">
        <w:t>dnia 1</w:t>
      </w:r>
      <w:r w:rsidR="000709DD" w:rsidRPr="008D27A9">
        <w:t>6</w:t>
      </w:r>
      <w:r w:rsidR="000709DD">
        <w:t> </w:t>
      </w:r>
      <w:r w:rsidRPr="008D27A9">
        <w:t>września 201</w:t>
      </w:r>
      <w:r w:rsidR="000709DD" w:rsidRPr="008D27A9">
        <w:t>1</w:t>
      </w:r>
      <w:r w:rsidR="000709DD">
        <w:t> </w:t>
      </w:r>
      <w:r w:rsidRPr="008D27A9">
        <w:t>r.</w:t>
      </w:r>
      <w:r w:rsidR="000709DD" w:rsidRPr="008D27A9">
        <w:t xml:space="preserve"> o</w:t>
      </w:r>
      <w:r w:rsidR="000709DD">
        <w:t> </w:t>
      </w:r>
      <w:r w:rsidRPr="008D27A9">
        <w:t>wymianie informacji</w:t>
      </w:r>
      <w:r w:rsidR="000709DD" w:rsidRPr="008D27A9">
        <w:t xml:space="preserve"> z</w:t>
      </w:r>
      <w:r w:rsidR="000709DD">
        <w:t> </w:t>
      </w:r>
      <w:r w:rsidRPr="008D27A9">
        <w:t>organami ścigania państw członkowskich Unii Europejskiej (</w:t>
      </w:r>
      <w:r w:rsidR="000709DD">
        <w:t>Dz. U. Nr </w:t>
      </w:r>
      <w:r w:rsidRPr="008D27A9">
        <w:t>230,</w:t>
      </w:r>
      <w:r w:rsidR="000709DD">
        <w:t xml:space="preserve"> poz. </w:t>
      </w:r>
      <w:r w:rsidRPr="008D27A9">
        <w:t>1371)</w:t>
      </w:r>
      <w:r>
        <w:t>, które stanowią:</w:t>
      </w:r>
    </w:p>
    <w:p w:rsidR="00B01200" w:rsidRDefault="000709DD" w:rsidP="000709DD">
      <w:pPr>
        <w:pStyle w:val="PKTpunkt"/>
      </w:pPr>
      <w:r>
        <w:t>„</w:t>
      </w:r>
      <w:r w:rsidR="00B01200" w:rsidRPr="008D27A9">
        <w:rPr>
          <w:rStyle w:val="IGindeksgrny"/>
        </w:rPr>
        <w:t>1)</w:t>
      </w:r>
      <w:r>
        <w:tab/>
      </w:r>
      <w:r w:rsidR="00B01200" w:rsidRPr="008D27A9">
        <w:t>Niniejsza ustawa wdra</w:t>
      </w:r>
      <w:r w:rsidR="00B01200" w:rsidRPr="008D27A9">
        <w:rPr>
          <w:rFonts w:hint="eastAsia"/>
        </w:rPr>
        <w:t>ż</w:t>
      </w:r>
      <w:r w:rsidR="00B01200" w:rsidRPr="008D27A9">
        <w:t>a decyzj</w:t>
      </w:r>
      <w:r w:rsidR="00B01200" w:rsidRPr="008D27A9">
        <w:rPr>
          <w:rFonts w:hint="eastAsia"/>
        </w:rPr>
        <w:t>ę</w:t>
      </w:r>
      <w:r w:rsidR="00B01200" w:rsidRPr="008D27A9">
        <w:t xml:space="preserve"> ramow</w:t>
      </w:r>
      <w:r w:rsidR="00B01200" w:rsidRPr="008D27A9">
        <w:rPr>
          <w:rFonts w:hint="eastAsia"/>
        </w:rPr>
        <w:t>ą</w:t>
      </w:r>
      <w:r w:rsidR="00B01200" w:rsidRPr="008D27A9">
        <w:t xml:space="preserve"> Rady</w:t>
      </w:r>
      <w:r w:rsidR="00B01200">
        <w:t xml:space="preserve"> </w:t>
      </w:r>
      <w:r w:rsidR="00B01200" w:rsidRPr="008D27A9">
        <w:t>2006/960/</w:t>
      </w:r>
      <w:proofErr w:type="spellStart"/>
      <w:r w:rsidR="00B01200" w:rsidRPr="008D27A9">
        <w:t>WSiSW</w:t>
      </w:r>
      <w:proofErr w:type="spellEnd"/>
      <w:r w:rsidRPr="008D27A9">
        <w:t xml:space="preserve"> z</w:t>
      </w:r>
      <w:r>
        <w:t> </w:t>
      </w:r>
      <w:r w:rsidR="00B01200" w:rsidRPr="008D27A9">
        <w:t>dnia 1</w:t>
      </w:r>
      <w:r w:rsidRPr="008D27A9">
        <w:t>8</w:t>
      </w:r>
      <w:r>
        <w:t> </w:t>
      </w:r>
      <w:r w:rsidR="00B01200" w:rsidRPr="008D27A9">
        <w:t>grudnia 200</w:t>
      </w:r>
      <w:r w:rsidRPr="008D27A9">
        <w:t>6</w:t>
      </w:r>
      <w:r>
        <w:t> </w:t>
      </w:r>
      <w:r w:rsidR="00B01200" w:rsidRPr="008D27A9">
        <w:t>r.</w:t>
      </w:r>
      <w:r w:rsidRPr="008D27A9">
        <w:t xml:space="preserve"> w</w:t>
      </w:r>
      <w:r>
        <w:t> </w:t>
      </w:r>
      <w:r w:rsidR="00B01200" w:rsidRPr="008D27A9">
        <w:t>sprawie</w:t>
      </w:r>
      <w:r w:rsidR="00B01200">
        <w:t xml:space="preserve"> </w:t>
      </w:r>
      <w:r w:rsidR="00B01200" w:rsidRPr="008D27A9">
        <w:t>upros</w:t>
      </w:r>
      <w:r w:rsidR="00B01200" w:rsidRPr="008D27A9">
        <w:t>z</w:t>
      </w:r>
      <w:r w:rsidR="00B01200" w:rsidRPr="008D27A9">
        <w:t>czenia wymiany informacji</w:t>
      </w:r>
      <w:r w:rsidRPr="008D27A9">
        <w:t xml:space="preserve"> i</w:t>
      </w:r>
      <w:r>
        <w:t> </w:t>
      </w:r>
      <w:r w:rsidR="00B01200" w:rsidRPr="008D27A9">
        <w:t>danych wywiadowczych</w:t>
      </w:r>
      <w:r w:rsidR="00B01200">
        <w:t xml:space="preserve"> </w:t>
      </w:r>
      <w:r w:rsidR="00B01200" w:rsidRPr="008D27A9">
        <w:t>mi</w:t>
      </w:r>
      <w:r w:rsidR="00B01200" w:rsidRPr="008D27A9">
        <w:rPr>
          <w:rFonts w:hint="eastAsia"/>
        </w:rPr>
        <w:t>ę</w:t>
      </w:r>
      <w:r w:rsidR="00B01200" w:rsidRPr="008D27A9">
        <w:t xml:space="preserve">dzy organami </w:t>
      </w:r>
      <w:r w:rsidR="00B01200" w:rsidRPr="008D27A9">
        <w:rPr>
          <w:rFonts w:hint="eastAsia"/>
        </w:rPr>
        <w:t>ś</w:t>
      </w:r>
      <w:r w:rsidR="00B01200" w:rsidRPr="008D27A9">
        <w:t>cigania pa</w:t>
      </w:r>
      <w:r w:rsidR="00B01200" w:rsidRPr="008D27A9">
        <w:rPr>
          <w:rFonts w:hint="eastAsia"/>
        </w:rPr>
        <w:t>ń</w:t>
      </w:r>
      <w:r w:rsidR="00B01200" w:rsidRPr="008D27A9">
        <w:t>stw cz</w:t>
      </w:r>
      <w:r w:rsidR="00B01200" w:rsidRPr="008D27A9">
        <w:rPr>
          <w:rFonts w:hint="eastAsia"/>
        </w:rPr>
        <w:t>ł</w:t>
      </w:r>
      <w:r w:rsidR="00B01200" w:rsidRPr="008D27A9">
        <w:t>onkowskich</w:t>
      </w:r>
      <w:r w:rsidR="00B01200">
        <w:t xml:space="preserve"> </w:t>
      </w:r>
      <w:r w:rsidR="00B01200" w:rsidRPr="008D27A9">
        <w:t>Unii Europejskiej (Dz. Urz. UE L 38</w:t>
      </w:r>
      <w:r w:rsidRPr="008D27A9">
        <w:t>6</w:t>
      </w:r>
      <w:r>
        <w:t> </w:t>
      </w:r>
      <w:r w:rsidRPr="008D27A9">
        <w:t>z</w:t>
      </w:r>
      <w:r>
        <w:t> </w:t>
      </w:r>
      <w:r w:rsidR="00B01200" w:rsidRPr="008D27A9">
        <w:t>29.12.2006, str. 89)</w:t>
      </w:r>
      <w:r w:rsidRPr="008D27A9">
        <w:t xml:space="preserve"> i</w:t>
      </w:r>
      <w:r>
        <w:t> </w:t>
      </w:r>
      <w:r w:rsidR="00B01200" w:rsidRPr="008D27A9">
        <w:t>decyzj</w:t>
      </w:r>
      <w:r w:rsidR="00B01200" w:rsidRPr="008D27A9">
        <w:rPr>
          <w:rFonts w:hint="eastAsia"/>
        </w:rPr>
        <w:t>ę</w:t>
      </w:r>
      <w:r w:rsidR="00B01200" w:rsidRPr="008D27A9">
        <w:t xml:space="preserve"> ramow</w:t>
      </w:r>
      <w:r w:rsidR="00B01200" w:rsidRPr="008D27A9">
        <w:rPr>
          <w:rFonts w:hint="eastAsia"/>
        </w:rPr>
        <w:t>ą</w:t>
      </w:r>
      <w:r w:rsidR="00B01200" w:rsidRPr="008D27A9">
        <w:t xml:space="preserve"> Rady 2008/977/</w:t>
      </w:r>
      <w:proofErr w:type="spellStart"/>
      <w:r w:rsidR="00B01200" w:rsidRPr="008D27A9">
        <w:t>WSiSW</w:t>
      </w:r>
      <w:proofErr w:type="spellEnd"/>
      <w:r w:rsidRPr="008D27A9">
        <w:t xml:space="preserve"> z</w:t>
      </w:r>
      <w:r>
        <w:t> </w:t>
      </w:r>
      <w:r w:rsidR="00B01200" w:rsidRPr="008D27A9">
        <w:t>dnia 2</w:t>
      </w:r>
      <w:r w:rsidRPr="008D27A9">
        <w:t>7</w:t>
      </w:r>
      <w:r>
        <w:t> </w:t>
      </w:r>
      <w:r w:rsidR="00B01200" w:rsidRPr="008D27A9">
        <w:t>listopada</w:t>
      </w:r>
      <w:r w:rsidR="00B01200">
        <w:t xml:space="preserve"> </w:t>
      </w:r>
      <w:r w:rsidR="00B01200" w:rsidRPr="008D27A9">
        <w:t>200</w:t>
      </w:r>
      <w:r w:rsidRPr="008D27A9">
        <w:t>8</w:t>
      </w:r>
      <w:r>
        <w:t> </w:t>
      </w:r>
      <w:r w:rsidR="00B01200" w:rsidRPr="008D27A9">
        <w:t>r.</w:t>
      </w:r>
      <w:r w:rsidRPr="008D27A9">
        <w:t xml:space="preserve"> w</w:t>
      </w:r>
      <w:r>
        <w:t> </w:t>
      </w:r>
      <w:r w:rsidR="00B01200" w:rsidRPr="008D27A9">
        <w:t>sprawie ochrony danych osobowych przetwarzanych</w:t>
      </w:r>
      <w:r>
        <w:t xml:space="preserve"> </w:t>
      </w:r>
      <w:r w:rsidRPr="008D27A9">
        <w:t>w</w:t>
      </w:r>
      <w:r>
        <w:t> </w:t>
      </w:r>
      <w:r w:rsidR="00B01200" w:rsidRPr="008D27A9">
        <w:t>ramach wsp</w:t>
      </w:r>
      <w:r w:rsidR="00B01200" w:rsidRPr="008D27A9">
        <w:rPr>
          <w:rFonts w:hint="eastAsia"/>
        </w:rPr>
        <w:t>ół</w:t>
      </w:r>
      <w:r w:rsidR="00B01200" w:rsidRPr="008D27A9">
        <w:t>pracy policyjnej</w:t>
      </w:r>
      <w:r w:rsidRPr="008D27A9">
        <w:t xml:space="preserve"> i</w:t>
      </w:r>
      <w:r>
        <w:t> </w:t>
      </w:r>
      <w:r w:rsidR="00B01200" w:rsidRPr="008D27A9">
        <w:t>s</w:t>
      </w:r>
      <w:r w:rsidR="00B01200" w:rsidRPr="008D27A9">
        <w:rPr>
          <w:rFonts w:hint="eastAsia"/>
        </w:rPr>
        <w:t>ą</w:t>
      </w:r>
      <w:r w:rsidR="00B01200" w:rsidRPr="008D27A9">
        <w:t>dowej</w:t>
      </w:r>
      <w:r w:rsidRPr="008D27A9">
        <w:t xml:space="preserve"> w</w:t>
      </w:r>
      <w:r>
        <w:t> </w:t>
      </w:r>
      <w:r w:rsidR="00B01200" w:rsidRPr="008D27A9">
        <w:t>sprawach</w:t>
      </w:r>
      <w:r>
        <w:t xml:space="preserve"> </w:t>
      </w:r>
      <w:r w:rsidR="00B01200" w:rsidRPr="008D27A9">
        <w:t>karnych (Dz. Urz. UE L 35</w:t>
      </w:r>
      <w:r w:rsidRPr="008D27A9">
        <w:t>0</w:t>
      </w:r>
      <w:r>
        <w:t> </w:t>
      </w:r>
      <w:r w:rsidRPr="008D27A9">
        <w:t>z</w:t>
      </w:r>
      <w:r>
        <w:t> </w:t>
      </w:r>
      <w:r w:rsidR="00B01200" w:rsidRPr="008D27A9">
        <w:t>30.12.2008, str. 60) oraz</w:t>
      </w:r>
      <w:r w:rsidR="00B01200">
        <w:t xml:space="preserve"> </w:t>
      </w:r>
      <w:r w:rsidR="00B01200" w:rsidRPr="008D27A9">
        <w:t>dostosowuje przepisy do decyzji Rady 2007/845/</w:t>
      </w:r>
      <w:proofErr w:type="spellStart"/>
      <w:r w:rsidR="00B01200" w:rsidRPr="008D27A9">
        <w:t>WSiSW</w:t>
      </w:r>
      <w:proofErr w:type="spellEnd"/>
      <w:r>
        <w:t xml:space="preserve"> </w:t>
      </w:r>
      <w:r w:rsidRPr="008D27A9">
        <w:t>z</w:t>
      </w:r>
      <w:r>
        <w:t> </w:t>
      </w:r>
      <w:r w:rsidR="00B01200" w:rsidRPr="008D27A9">
        <w:t xml:space="preserve">dnia </w:t>
      </w:r>
      <w:r w:rsidRPr="008D27A9">
        <w:t>6</w:t>
      </w:r>
      <w:r>
        <w:t> </w:t>
      </w:r>
      <w:r w:rsidR="00B01200" w:rsidRPr="008D27A9">
        <w:t>grudnia 200</w:t>
      </w:r>
      <w:r w:rsidRPr="008D27A9">
        <w:t>7</w:t>
      </w:r>
      <w:r>
        <w:t> </w:t>
      </w:r>
      <w:r w:rsidR="00B01200" w:rsidRPr="008D27A9">
        <w:t>r. dotycz</w:t>
      </w:r>
      <w:r w:rsidR="00B01200" w:rsidRPr="008D27A9">
        <w:rPr>
          <w:rFonts w:hint="eastAsia"/>
        </w:rPr>
        <w:t>ą</w:t>
      </w:r>
      <w:r w:rsidR="00B01200" w:rsidRPr="008D27A9">
        <w:t>cej wsp</w:t>
      </w:r>
      <w:r w:rsidR="00B01200" w:rsidRPr="008D27A9">
        <w:rPr>
          <w:rFonts w:hint="eastAsia"/>
        </w:rPr>
        <w:t>ół</w:t>
      </w:r>
      <w:r w:rsidR="00B01200" w:rsidRPr="008D27A9">
        <w:t>pracy pomi</w:t>
      </w:r>
      <w:r w:rsidR="00B01200" w:rsidRPr="008D27A9">
        <w:rPr>
          <w:rFonts w:hint="eastAsia"/>
        </w:rPr>
        <w:t>ę</w:t>
      </w:r>
      <w:r w:rsidR="00B01200" w:rsidRPr="008D27A9">
        <w:t>dzy</w:t>
      </w:r>
      <w:r w:rsidR="00B01200">
        <w:t xml:space="preserve"> </w:t>
      </w:r>
      <w:r w:rsidR="00B01200" w:rsidRPr="008D27A9">
        <w:t>biurami ds. odzyskiwania mienia</w:t>
      </w:r>
      <w:r w:rsidRPr="008D27A9">
        <w:t xml:space="preserve"> w</w:t>
      </w:r>
      <w:r>
        <w:t> </w:t>
      </w:r>
      <w:r w:rsidR="00B01200" w:rsidRPr="008D27A9">
        <w:t>pa</w:t>
      </w:r>
      <w:r w:rsidR="00B01200" w:rsidRPr="008D27A9">
        <w:rPr>
          <w:rFonts w:hint="eastAsia"/>
        </w:rPr>
        <w:t>ń</w:t>
      </w:r>
      <w:r w:rsidR="00B01200" w:rsidRPr="008D27A9">
        <w:t>stwach cz</w:t>
      </w:r>
      <w:r w:rsidR="00B01200" w:rsidRPr="008D27A9">
        <w:rPr>
          <w:rFonts w:hint="eastAsia"/>
        </w:rPr>
        <w:t>ł</w:t>
      </w:r>
      <w:r w:rsidR="00B01200" w:rsidRPr="008D27A9">
        <w:t>onkowskich</w:t>
      </w:r>
      <w:r>
        <w:t xml:space="preserve"> </w:t>
      </w:r>
      <w:r w:rsidRPr="008D27A9">
        <w:t>w</w:t>
      </w:r>
      <w:r>
        <w:t> </w:t>
      </w:r>
      <w:r w:rsidR="00B01200" w:rsidRPr="008D27A9">
        <w:t>dziedzinie wykrywania</w:t>
      </w:r>
      <w:r w:rsidRPr="008D27A9">
        <w:t xml:space="preserve"> i</w:t>
      </w:r>
      <w:r>
        <w:t> </w:t>
      </w:r>
      <w:r w:rsidR="00B01200" w:rsidRPr="008D27A9">
        <w:t>identyfikacji korzy</w:t>
      </w:r>
      <w:r w:rsidR="00B01200" w:rsidRPr="008D27A9">
        <w:rPr>
          <w:rFonts w:hint="eastAsia"/>
        </w:rPr>
        <w:t>ś</w:t>
      </w:r>
      <w:r w:rsidR="00B01200" w:rsidRPr="008D27A9">
        <w:t>ci pochodz</w:t>
      </w:r>
      <w:r w:rsidR="00B01200" w:rsidRPr="008D27A9">
        <w:rPr>
          <w:rFonts w:hint="eastAsia"/>
        </w:rPr>
        <w:t>ą</w:t>
      </w:r>
      <w:r w:rsidR="00B01200" w:rsidRPr="008D27A9">
        <w:t>cych</w:t>
      </w:r>
      <w:r>
        <w:t xml:space="preserve"> </w:t>
      </w:r>
      <w:r w:rsidRPr="008D27A9">
        <w:t>z</w:t>
      </w:r>
      <w:r>
        <w:t> </w:t>
      </w:r>
      <w:r w:rsidR="00B01200" w:rsidRPr="008D27A9">
        <w:t>przest</w:t>
      </w:r>
      <w:r w:rsidR="00B01200" w:rsidRPr="008D27A9">
        <w:rPr>
          <w:rFonts w:hint="eastAsia"/>
        </w:rPr>
        <w:t>ę</w:t>
      </w:r>
      <w:r w:rsidR="00B01200" w:rsidRPr="008D27A9">
        <w:t>pstwa lub innego mienia zwi</w:t>
      </w:r>
      <w:r w:rsidR="00B01200" w:rsidRPr="008D27A9">
        <w:rPr>
          <w:rFonts w:hint="eastAsia"/>
        </w:rPr>
        <w:t>ą</w:t>
      </w:r>
      <w:r w:rsidR="00B01200" w:rsidRPr="008D27A9">
        <w:t>zanego</w:t>
      </w:r>
      <w:r>
        <w:t xml:space="preserve"> </w:t>
      </w:r>
      <w:r w:rsidRPr="008D27A9">
        <w:t>z</w:t>
      </w:r>
      <w:r>
        <w:t> </w:t>
      </w:r>
      <w:r w:rsidR="00B01200" w:rsidRPr="008D27A9">
        <w:t>przest</w:t>
      </w:r>
      <w:r w:rsidR="00B01200" w:rsidRPr="008D27A9">
        <w:rPr>
          <w:rFonts w:hint="eastAsia"/>
        </w:rPr>
        <w:t>ę</w:t>
      </w:r>
      <w:r w:rsidR="00B01200" w:rsidRPr="008D27A9">
        <w:t>pstwem (Dz. Urz. UE L 33</w:t>
      </w:r>
      <w:r w:rsidRPr="008D27A9">
        <w:t>2</w:t>
      </w:r>
      <w:r>
        <w:t> </w:t>
      </w:r>
      <w:r w:rsidRPr="008D27A9">
        <w:t>z</w:t>
      </w:r>
      <w:r>
        <w:t> </w:t>
      </w:r>
      <w:r w:rsidR="00B01200" w:rsidRPr="008D27A9">
        <w:t>18.12.2007, str. 103)</w:t>
      </w:r>
      <w:r w:rsidR="00B01200">
        <w:t xml:space="preserve"> </w:t>
      </w:r>
      <w:r w:rsidR="00B01200" w:rsidRPr="008D27A9">
        <w:t>oraz decyzji Rady 2008/615/</w:t>
      </w:r>
      <w:proofErr w:type="spellStart"/>
      <w:r w:rsidR="00B01200" w:rsidRPr="008D27A9">
        <w:t>WSiSW</w:t>
      </w:r>
      <w:proofErr w:type="spellEnd"/>
      <w:r w:rsidRPr="008D27A9">
        <w:t xml:space="preserve"> z</w:t>
      </w:r>
      <w:r>
        <w:t> </w:t>
      </w:r>
      <w:r w:rsidR="00B01200" w:rsidRPr="008D27A9">
        <w:t>dnia 2</w:t>
      </w:r>
      <w:r w:rsidRPr="008D27A9">
        <w:t>3</w:t>
      </w:r>
      <w:r>
        <w:t> </w:t>
      </w:r>
      <w:r w:rsidR="00B01200" w:rsidRPr="008D27A9">
        <w:t>czerwca</w:t>
      </w:r>
      <w:r w:rsidR="00B01200">
        <w:t xml:space="preserve"> </w:t>
      </w:r>
      <w:r w:rsidR="00B01200" w:rsidRPr="008D27A9">
        <w:t>200</w:t>
      </w:r>
      <w:r w:rsidRPr="008D27A9">
        <w:t>8</w:t>
      </w:r>
      <w:r>
        <w:t> </w:t>
      </w:r>
      <w:r w:rsidR="00B01200" w:rsidRPr="008D27A9">
        <w:t>r.</w:t>
      </w:r>
      <w:r w:rsidRPr="008D27A9">
        <w:t xml:space="preserve"> w</w:t>
      </w:r>
      <w:r>
        <w:t> </w:t>
      </w:r>
      <w:r w:rsidR="00B01200" w:rsidRPr="008D27A9">
        <w:t>sprawie intensyfikacji wsp</w:t>
      </w:r>
      <w:r w:rsidR="00B01200" w:rsidRPr="008D27A9">
        <w:rPr>
          <w:rFonts w:hint="eastAsia"/>
        </w:rPr>
        <w:t>ół</w:t>
      </w:r>
      <w:r w:rsidR="00B01200" w:rsidRPr="008D27A9">
        <w:t>pracy transgranicznej,</w:t>
      </w:r>
      <w:r w:rsidR="00B01200">
        <w:t xml:space="preserve"> </w:t>
      </w:r>
      <w:r w:rsidR="00B01200" w:rsidRPr="008D27A9">
        <w:t>szczeg</w:t>
      </w:r>
      <w:r w:rsidR="00B01200" w:rsidRPr="008D27A9">
        <w:rPr>
          <w:rFonts w:hint="eastAsia"/>
        </w:rPr>
        <w:t>ó</w:t>
      </w:r>
      <w:r w:rsidR="00B01200" w:rsidRPr="008D27A9">
        <w:t>lnie</w:t>
      </w:r>
      <w:r w:rsidRPr="008D27A9">
        <w:t xml:space="preserve"> w</w:t>
      </w:r>
      <w:r>
        <w:t> </w:t>
      </w:r>
      <w:r w:rsidR="00B01200" w:rsidRPr="008D27A9">
        <w:t>zwalczaniu terroryzmu</w:t>
      </w:r>
      <w:r w:rsidRPr="008D27A9">
        <w:t xml:space="preserve"> i</w:t>
      </w:r>
      <w:r>
        <w:t> </w:t>
      </w:r>
      <w:r w:rsidR="00B01200" w:rsidRPr="008D27A9">
        <w:t>przest</w:t>
      </w:r>
      <w:r w:rsidR="00B01200" w:rsidRPr="008D27A9">
        <w:rPr>
          <w:rFonts w:hint="eastAsia"/>
        </w:rPr>
        <w:t>ę</w:t>
      </w:r>
      <w:r w:rsidR="00B01200" w:rsidRPr="008D27A9">
        <w:t>pczo</w:t>
      </w:r>
      <w:r w:rsidR="00B01200" w:rsidRPr="008D27A9">
        <w:rPr>
          <w:rFonts w:hint="eastAsia"/>
        </w:rPr>
        <w:t>ś</w:t>
      </w:r>
      <w:r w:rsidR="00B01200" w:rsidRPr="008D27A9">
        <w:t>ci</w:t>
      </w:r>
      <w:r w:rsidR="00B01200">
        <w:t xml:space="preserve"> </w:t>
      </w:r>
      <w:r w:rsidR="00B01200" w:rsidRPr="008D27A9">
        <w:t>transgranicznej (Dz. Urz. UE L 21</w:t>
      </w:r>
      <w:r w:rsidRPr="008D27A9">
        <w:t>0</w:t>
      </w:r>
      <w:r>
        <w:t> </w:t>
      </w:r>
      <w:r w:rsidRPr="008D27A9">
        <w:t>z</w:t>
      </w:r>
      <w:r>
        <w:t> </w:t>
      </w:r>
      <w:r w:rsidR="00A67393">
        <w:t>06.08.2008, str. </w:t>
      </w:r>
      <w:r w:rsidR="00B01200" w:rsidRPr="008D27A9">
        <w:t>1).</w:t>
      </w:r>
      <w:r>
        <w:t>”</w:t>
      </w:r>
    </w:p>
    <w:p w:rsidR="00B01200" w:rsidRDefault="000709DD" w:rsidP="00B01200">
      <w:pPr>
        <w:pStyle w:val="ARTartustawynprozporzdzenia"/>
      </w:pPr>
      <w:r>
        <w:t>„</w:t>
      </w:r>
      <w:r w:rsidR="00B01200" w:rsidRPr="008D27A9">
        <w:t>Art. 36. Ustawa wchodzi</w:t>
      </w:r>
      <w:r w:rsidRPr="008D27A9">
        <w:t xml:space="preserve"> w</w:t>
      </w:r>
      <w:r>
        <w:t> </w:t>
      </w:r>
      <w:r w:rsidR="00B01200" w:rsidRPr="008D27A9">
        <w:t>życie</w:t>
      </w:r>
      <w:r w:rsidRPr="008D27A9">
        <w:t xml:space="preserve"> z</w:t>
      </w:r>
      <w:r>
        <w:t> </w:t>
      </w:r>
      <w:r w:rsidR="00B01200" w:rsidRPr="008D27A9">
        <w:t xml:space="preserve">dniem </w:t>
      </w:r>
      <w:r w:rsidRPr="008D27A9">
        <w:t>1</w:t>
      </w:r>
      <w:r>
        <w:t> </w:t>
      </w:r>
      <w:r w:rsidR="00B01200" w:rsidRPr="008D27A9">
        <w:t>stycznia</w:t>
      </w:r>
      <w:r w:rsidR="00B01200">
        <w:t xml:space="preserve"> </w:t>
      </w:r>
      <w:r w:rsidR="00B01200" w:rsidRPr="008D27A9">
        <w:t>201</w:t>
      </w:r>
      <w:r w:rsidRPr="008D27A9">
        <w:t>2</w:t>
      </w:r>
      <w:r>
        <w:t> </w:t>
      </w:r>
      <w:r w:rsidR="00B01200" w:rsidRPr="008D27A9">
        <w:t>r.</w:t>
      </w:r>
      <w:r>
        <w:t>”</w:t>
      </w:r>
      <w:r w:rsidR="00B01200">
        <w:t>;</w:t>
      </w:r>
    </w:p>
    <w:p w:rsidR="00B01200" w:rsidRDefault="00B01200" w:rsidP="00B01200">
      <w:pPr>
        <w:pStyle w:val="PPKTOTJpodpunktwobwieszczeniutekstujednolitegonp1"/>
      </w:pPr>
      <w:r>
        <w:t>5)</w:t>
      </w:r>
      <w:r>
        <w:tab/>
        <w:t>odnośnik</w:t>
      </w:r>
      <w:r w:rsidR="008F0C87">
        <w:t>ów</w:t>
      </w:r>
      <w:r w:rsidR="000709DD">
        <w:t xml:space="preserve"> nr </w:t>
      </w:r>
      <w:r>
        <w:t>1–</w:t>
      </w:r>
      <w:r w:rsidR="000709DD">
        <w:t>3 oraz art. </w:t>
      </w:r>
      <w:r>
        <w:t>15</w:t>
      </w:r>
      <w:r w:rsidR="000709DD">
        <w:t>2 </w:t>
      </w:r>
      <w:r w:rsidRPr="008D27A9">
        <w:t>ustaw</w:t>
      </w:r>
      <w:r>
        <w:t>y</w:t>
      </w:r>
      <w:r w:rsidR="000709DD" w:rsidRPr="008D27A9">
        <w:t xml:space="preserve"> z</w:t>
      </w:r>
      <w:r w:rsidR="000709DD">
        <w:t> </w:t>
      </w:r>
      <w:r w:rsidRPr="008D27A9">
        <w:t>dnia 1</w:t>
      </w:r>
      <w:r w:rsidR="000709DD" w:rsidRPr="008D27A9">
        <w:t>2</w:t>
      </w:r>
      <w:r w:rsidR="000709DD">
        <w:t> </w:t>
      </w:r>
      <w:r w:rsidRPr="008D27A9">
        <w:t>czerwca 201</w:t>
      </w:r>
      <w:r w:rsidR="000709DD" w:rsidRPr="008D27A9">
        <w:t>5</w:t>
      </w:r>
      <w:r w:rsidR="000709DD">
        <w:t> </w:t>
      </w:r>
      <w:r w:rsidRPr="008D27A9">
        <w:t>r.</w:t>
      </w:r>
      <w:r w:rsidR="000709DD" w:rsidRPr="008D27A9">
        <w:t xml:space="preserve"> o</w:t>
      </w:r>
      <w:r w:rsidR="000709DD">
        <w:t> </w:t>
      </w:r>
      <w:r w:rsidRPr="008D27A9">
        <w:t>systemie handlu uprawnieniami do emisji gazów cieplarnianych (</w:t>
      </w:r>
      <w:r w:rsidR="000709DD">
        <w:t>Dz. U. poz. </w:t>
      </w:r>
      <w:r w:rsidRPr="008D27A9">
        <w:t>1223)</w:t>
      </w:r>
      <w:r>
        <w:t>, które stanowią:</w:t>
      </w:r>
    </w:p>
    <w:p w:rsidR="00B01200" w:rsidRPr="008D27A9" w:rsidRDefault="000709DD" w:rsidP="000709DD">
      <w:pPr>
        <w:pStyle w:val="PKTpunkt"/>
      </w:pPr>
      <w:r>
        <w:t>„</w:t>
      </w:r>
      <w:r w:rsidR="00B01200" w:rsidRPr="008D27A9">
        <w:rPr>
          <w:rStyle w:val="IGindeksgrny"/>
        </w:rPr>
        <w:t>1)</w:t>
      </w:r>
      <w:r>
        <w:tab/>
      </w:r>
      <w:r w:rsidR="00B01200" w:rsidRPr="008D27A9">
        <w:t>Niniejsza ustawa</w:t>
      </w:r>
      <w:r w:rsidRPr="008D27A9">
        <w:t xml:space="preserve"> w</w:t>
      </w:r>
      <w:r>
        <w:t> </w:t>
      </w:r>
      <w:r w:rsidR="00B01200" w:rsidRPr="008D27A9">
        <w:t>zakresie swojej regulacji wykonuje postanowienia:</w:t>
      </w:r>
    </w:p>
    <w:p w:rsidR="00B01200" w:rsidRPr="008D27A9" w:rsidRDefault="00B01200" w:rsidP="000709DD">
      <w:pPr>
        <w:pStyle w:val="LITlitera"/>
      </w:pPr>
      <w:r w:rsidRPr="008D27A9">
        <w:t>1</w:t>
      </w:r>
      <w:r w:rsidR="000709DD">
        <w:t>)</w:t>
      </w:r>
      <w:r w:rsidR="000709DD">
        <w:tab/>
      </w:r>
      <w:r w:rsidRPr="008D27A9">
        <w:t>rozporządzenia Komisji (WE)</w:t>
      </w:r>
      <w:r w:rsidR="000709DD">
        <w:t xml:space="preserve"> nr </w:t>
      </w:r>
      <w:r w:rsidRPr="008D27A9">
        <w:t>748/200</w:t>
      </w:r>
      <w:r w:rsidR="000709DD" w:rsidRPr="008D27A9">
        <w:t>9</w:t>
      </w:r>
      <w:r w:rsidR="000709DD">
        <w:t> </w:t>
      </w:r>
      <w:r w:rsidR="000709DD" w:rsidRPr="008D27A9">
        <w:t>z</w:t>
      </w:r>
      <w:r w:rsidR="000709DD">
        <w:t> </w:t>
      </w:r>
      <w:r w:rsidRPr="008D27A9">
        <w:t xml:space="preserve">dnia </w:t>
      </w:r>
      <w:r w:rsidR="000709DD" w:rsidRPr="008D27A9">
        <w:t>5</w:t>
      </w:r>
      <w:r w:rsidR="000709DD">
        <w:t> </w:t>
      </w:r>
      <w:r w:rsidRPr="008D27A9">
        <w:t>sierpnia 200</w:t>
      </w:r>
      <w:r w:rsidR="000709DD" w:rsidRPr="008D27A9">
        <w:t>9</w:t>
      </w:r>
      <w:r w:rsidR="000709DD">
        <w:t> </w:t>
      </w:r>
      <w:r w:rsidRPr="008D27A9">
        <w:t>r.</w:t>
      </w:r>
      <w:r w:rsidR="000709DD" w:rsidRPr="008D27A9">
        <w:t xml:space="preserve"> w</w:t>
      </w:r>
      <w:r w:rsidR="000709DD">
        <w:t> </w:t>
      </w:r>
      <w:r w:rsidRPr="008D27A9">
        <w:t>sprawie wykazu operatorów statków powietrznych, którzy</w:t>
      </w:r>
      <w:r>
        <w:t xml:space="preserve"> </w:t>
      </w:r>
      <w:r w:rsidRPr="008D27A9">
        <w:t>wykonywali działalność lotniczą wymienioną</w:t>
      </w:r>
      <w:r w:rsidR="000709DD" w:rsidRPr="008D27A9">
        <w:t xml:space="preserve"> w</w:t>
      </w:r>
      <w:r w:rsidR="000709DD">
        <w:t> </w:t>
      </w:r>
      <w:r w:rsidRPr="008D27A9">
        <w:t>załączniku</w:t>
      </w:r>
      <w:r w:rsidR="000709DD" w:rsidRPr="008D27A9">
        <w:t xml:space="preserve"> I</w:t>
      </w:r>
      <w:r w:rsidR="000709DD">
        <w:t> </w:t>
      </w:r>
      <w:r w:rsidRPr="008D27A9">
        <w:t xml:space="preserve">do dyrektywy 2003/87/WE poczynając od dnia </w:t>
      </w:r>
      <w:r w:rsidR="000709DD" w:rsidRPr="008D27A9">
        <w:t>1</w:t>
      </w:r>
      <w:r w:rsidR="000709DD">
        <w:t> </w:t>
      </w:r>
      <w:r w:rsidRPr="008D27A9">
        <w:t>stycznia 200</w:t>
      </w:r>
      <w:r w:rsidR="000709DD" w:rsidRPr="008D27A9">
        <w:t>6</w:t>
      </w:r>
      <w:r w:rsidR="000709DD">
        <w:t> </w:t>
      </w:r>
      <w:r w:rsidRPr="008D27A9">
        <w:t>r.</w:t>
      </w:r>
      <w:r>
        <w:t xml:space="preserve"> </w:t>
      </w:r>
      <w:r w:rsidRPr="008D27A9">
        <w:t>ze wskazaniem administrującego państwa członko</w:t>
      </w:r>
      <w:r w:rsidRPr="008D27A9">
        <w:t>w</w:t>
      </w:r>
      <w:r w:rsidRPr="008D27A9">
        <w:t>skiego dla każdego operatora statków powietrznych (Dz. Urz. UE L 21</w:t>
      </w:r>
      <w:r w:rsidR="000709DD" w:rsidRPr="008D27A9">
        <w:t>9</w:t>
      </w:r>
      <w:r w:rsidR="000709DD">
        <w:t> </w:t>
      </w:r>
      <w:r w:rsidR="000709DD" w:rsidRPr="008D27A9">
        <w:t>z</w:t>
      </w:r>
      <w:r w:rsidR="000709DD">
        <w:t> </w:t>
      </w:r>
      <w:r w:rsidRPr="008D27A9">
        <w:t>22.08.2009, str. 1,</w:t>
      </w:r>
      <w:r w:rsidR="000709DD" w:rsidRPr="008D27A9">
        <w:t xml:space="preserve"> z</w:t>
      </w:r>
      <w:r w:rsidR="000709DD">
        <w:t> </w:t>
      </w:r>
      <w:proofErr w:type="spellStart"/>
      <w:r w:rsidRPr="008D27A9">
        <w:t>późn</w:t>
      </w:r>
      <w:proofErr w:type="spellEnd"/>
      <w:r w:rsidRPr="008D27A9">
        <w:t>. zm.);</w:t>
      </w:r>
    </w:p>
    <w:p w:rsidR="00B01200" w:rsidRPr="008D27A9" w:rsidRDefault="00B01200" w:rsidP="000709DD">
      <w:pPr>
        <w:pStyle w:val="LITlitera"/>
      </w:pPr>
      <w:r w:rsidRPr="008D27A9">
        <w:t>2</w:t>
      </w:r>
      <w:r w:rsidR="000709DD">
        <w:t>)</w:t>
      </w:r>
      <w:r w:rsidR="000709DD">
        <w:tab/>
      </w:r>
      <w:r w:rsidRPr="008D27A9">
        <w:t>rozporządzenia Komisji (UE)</w:t>
      </w:r>
      <w:r w:rsidR="000709DD">
        <w:t xml:space="preserve"> nr </w:t>
      </w:r>
      <w:r w:rsidRPr="008D27A9">
        <w:t>1031/201</w:t>
      </w:r>
      <w:r w:rsidR="000709DD" w:rsidRPr="008D27A9">
        <w:t>0</w:t>
      </w:r>
      <w:r w:rsidR="000709DD">
        <w:t> </w:t>
      </w:r>
      <w:r w:rsidR="000709DD" w:rsidRPr="008D27A9">
        <w:t>z</w:t>
      </w:r>
      <w:r w:rsidR="000709DD">
        <w:t> </w:t>
      </w:r>
      <w:r w:rsidRPr="008D27A9">
        <w:t>dnia 1</w:t>
      </w:r>
      <w:r w:rsidR="000709DD" w:rsidRPr="008D27A9">
        <w:t>2</w:t>
      </w:r>
      <w:r w:rsidR="000709DD">
        <w:t> </w:t>
      </w:r>
      <w:r w:rsidRPr="008D27A9">
        <w:t>listopada 201</w:t>
      </w:r>
      <w:r w:rsidR="000709DD" w:rsidRPr="008D27A9">
        <w:t>0</w:t>
      </w:r>
      <w:r w:rsidR="000709DD">
        <w:t> </w:t>
      </w:r>
      <w:r w:rsidRPr="008D27A9">
        <w:t>r.</w:t>
      </w:r>
      <w:r w:rsidR="000709DD" w:rsidRPr="008D27A9">
        <w:t xml:space="preserve"> w</w:t>
      </w:r>
      <w:r w:rsidR="000709DD">
        <w:t> </w:t>
      </w:r>
      <w:r w:rsidRPr="008D27A9">
        <w:t>sprawie harmonogramu, kwestii administracyjnych</w:t>
      </w:r>
      <w:r>
        <w:t xml:space="preserve"> </w:t>
      </w:r>
      <w:r w:rsidRPr="008D27A9">
        <w:t>oraz pozostałych aspektów sprzedaży na aukcji uprawnień do emisji gazów cieplarni</w:t>
      </w:r>
      <w:r w:rsidRPr="008D27A9">
        <w:t>a</w:t>
      </w:r>
      <w:r w:rsidRPr="008D27A9">
        <w:t>nych na mocy dyrektywy 2003/87/WE</w:t>
      </w:r>
      <w:r>
        <w:t xml:space="preserve"> </w:t>
      </w:r>
      <w:r w:rsidRPr="008D27A9">
        <w:t>Parlamentu Europejskiego</w:t>
      </w:r>
      <w:r w:rsidR="000709DD" w:rsidRPr="008D27A9">
        <w:t xml:space="preserve"> i</w:t>
      </w:r>
      <w:r w:rsidR="000709DD">
        <w:t> </w:t>
      </w:r>
      <w:r w:rsidRPr="008D27A9">
        <w:t>Rady ustanawiającej system handlu przydziała</w:t>
      </w:r>
      <w:r>
        <w:t xml:space="preserve">mi emisji gazów </w:t>
      </w:r>
      <w:r w:rsidRPr="008D27A9">
        <w:t>cieplarnianych we Wspólnocie</w:t>
      </w:r>
      <w:r>
        <w:t xml:space="preserve"> </w:t>
      </w:r>
      <w:r w:rsidRPr="008D27A9">
        <w:t>(Dz. Urz. UE L 30</w:t>
      </w:r>
      <w:r w:rsidR="000709DD" w:rsidRPr="008D27A9">
        <w:t>2</w:t>
      </w:r>
      <w:r w:rsidR="000709DD">
        <w:t> </w:t>
      </w:r>
      <w:r w:rsidR="000709DD" w:rsidRPr="008D27A9">
        <w:t>z</w:t>
      </w:r>
      <w:r w:rsidR="000709DD">
        <w:t> </w:t>
      </w:r>
      <w:r w:rsidRPr="008D27A9">
        <w:t>18.11.2010, str. 1,</w:t>
      </w:r>
      <w:r w:rsidR="000709DD" w:rsidRPr="008D27A9">
        <w:t xml:space="preserve"> z</w:t>
      </w:r>
      <w:r w:rsidR="000709DD">
        <w:t> </w:t>
      </w:r>
      <w:proofErr w:type="spellStart"/>
      <w:r w:rsidRPr="008D27A9">
        <w:t>późn</w:t>
      </w:r>
      <w:proofErr w:type="spellEnd"/>
      <w:r w:rsidRPr="008D27A9">
        <w:t>. zm.);</w:t>
      </w:r>
    </w:p>
    <w:p w:rsidR="00B01200" w:rsidRPr="008D27A9" w:rsidRDefault="00B01200" w:rsidP="000709DD">
      <w:pPr>
        <w:pStyle w:val="LITlitera"/>
      </w:pPr>
      <w:r w:rsidRPr="008D27A9">
        <w:t>3</w:t>
      </w:r>
      <w:r w:rsidR="000709DD">
        <w:t>)</w:t>
      </w:r>
      <w:r w:rsidR="000709DD">
        <w:tab/>
      </w:r>
      <w:r w:rsidRPr="008D27A9">
        <w:t>rozporządzenia Komisji (UE)</w:t>
      </w:r>
      <w:r w:rsidR="000709DD">
        <w:t xml:space="preserve"> nr </w:t>
      </w:r>
      <w:r w:rsidRPr="008D27A9">
        <w:t>550/201</w:t>
      </w:r>
      <w:r w:rsidR="000709DD" w:rsidRPr="008D27A9">
        <w:t>1</w:t>
      </w:r>
      <w:r w:rsidR="000709DD">
        <w:t> </w:t>
      </w:r>
      <w:r w:rsidR="000709DD" w:rsidRPr="008D27A9">
        <w:t>z</w:t>
      </w:r>
      <w:r w:rsidR="000709DD">
        <w:t> </w:t>
      </w:r>
      <w:r w:rsidRPr="008D27A9">
        <w:t xml:space="preserve">dnia </w:t>
      </w:r>
      <w:r w:rsidR="000709DD" w:rsidRPr="008D27A9">
        <w:t>7</w:t>
      </w:r>
      <w:r w:rsidR="000709DD">
        <w:t> </w:t>
      </w:r>
      <w:r w:rsidRPr="008D27A9">
        <w:t>czerwca 201</w:t>
      </w:r>
      <w:r w:rsidR="000709DD" w:rsidRPr="008D27A9">
        <w:t>1</w:t>
      </w:r>
      <w:r w:rsidR="000709DD">
        <w:t> </w:t>
      </w:r>
      <w:r w:rsidRPr="008D27A9">
        <w:t>r. ustalającego, na mocy dyrektywy 2003/87/WE Parlamentu</w:t>
      </w:r>
      <w:r>
        <w:t xml:space="preserve"> </w:t>
      </w:r>
      <w:r w:rsidRPr="008D27A9">
        <w:t>Europejskiego</w:t>
      </w:r>
      <w:r w:rsidR="000709DD" w:rsidRPr="008D27A9">
        <w:t xml:space="preserve"> i</w:t>
      </w:r>
      <w:r w:rsidR="000709DD">
        <w:t> </w:t>
      </w:r>
      <w:r w:rsidRPr="008D27A9">
        <w:t>Rady, pewne ograniczenia</w:t>
      </w:r>
      <w:r w:rsidR="000709DD" w:rsidRPr="008D27A9">
        <w:t xml:space="preserve"> w</w:t>
      </w:r>
      <w:r w:rsidR="000709DD">
        <w:t> </w:t>
      </w:r>
      <w:r w:rsidRPr="008D27A9">
        <w:t>zakresie wykorzystania międzyn</w:t>
      </w:r>
      <w:r w:rsidRPr="008D27A9">
        <w:t>a</w:t>
      </w:r>
      <w:r w:rsidRPr="008D27A9">
        <w:t>rodowych jednostek</w:t>
      </w:r>
      <w:r w:rsidR="000709DD" w:rsidRPr="008D27A9">
        <w:t xml:space="preserve"> z</w:t>
      </w:r>
      <w:r w:rsidR="000709DD">
        <w:t> </w:t>
      </w:r>
      <w:r w:rsidRPr="008D27A9">
        <w:t>tytułu projektów związanych</w:t>
      </w:r>
      <w:r w:rsidR="000709DD">
        <w:t xml:space="preserve"> </w:t>
      </w:r>
      <w:r w:rsidR="000709DD" w:rsidRPr="008D27A9">
        <w:t>z</w:t>
      </w:r>
      <w:r w:rsidR="000709DD">
        <w:t> </w:t>
      </w:r>
      <w:r w:rsidRPr="008D27A9">
        <w:t>gazami przemysłowymi (Dz. Urz. UE L 14</w:t>
      </w:r>
      <w:r w:rsidR="000709DD" w:rsidRPr="008D27A9">
        <w:t>9</w:t>
      </w:r>
      <w:r w:rsidR="00A67393">
        <w:t xml:space="preserve"> </w:t>
      </w:r>
      <w:r w:rsidR="000709DD" w:rsidRPr="008D27A9">
        <w:t>z</w:t>
      </w:r>
      <w:r w:rsidR="000709DD">
        <w:t> </w:t>
      </w:r>
      <w:r w:rsidRPr="008D27A9">
        <w:t>08.06.2011, str. 1);</w:t>
      </w:r>
    </w:p>
    <w:p w:rsidR="00B01200" w:rsidRPr="008D27A9" w:rsidRDefault="00B01200" w:rsidP="000709DD">
      <w:pPr>
        <w:pStyle w:val="LITlitera"/>
      </w:pPr>
      <w:r w:rsidRPr="008D27A9">
        <w:t>4</w:t>
      </w:r>
      <w:r w:rsidR="000709DD">
        <w:t>)</w:t>
      </w:r>
      <w:r w:rsidR="000709DD">
        <w:tab/>
      </w:r>
      <w:r w:rsidRPr="008D27A9">
        <w:t>rozporządzenia Komisji (UE)</w:t>
      </w:r>
      <w:r w:rsidR="000709DD">
        <w:t xml:space="preserve"> nr </w:t>
      </w:r>
      <w:r w:rsidRPr="008D27A9">
        <w:t>600/201</w:t>
      </w:r>
      <w:r w:rsidR="000709DD" w:rsidRPr="008D27A9">
        <w:t>2</w:t>
      </w:r>
      <w:r w:rsidR="000709DD">
        <w:t> </w:t>
      </w:r>
      <w:r w:rsidR="000709DD" w:rsidRPr="008D27A9">
        <w:t>z</w:t>
      </w:r>
      <w:r w:rsidR="000709DD">
        <w:t> </w:t>
      </w:r>
      <w:r w:rsidRPr="008D27A9">
        <w:t>dnia 2</w:t>
      </w:r>
      <w:r w:rsidR="000709DD" w:rsidRPr="008D27A9">
        <w:t>1</w:t>
      </w:r>
      <w:r w:rsidR="000709DD">
        <w:t> </w:t>
      </w:r>
      <w:r w:rsidRPr="008D27A9">
        <w:t>czerwca 201</w:t>
      </w:r>
      <w:r w:rsidR="000709DD" w:rsidRPr="008D27A9">
        <w:t>2</w:t>
      </w:r>
      <w:r w:rsidR="000709DD">
        <w:t> </w:t>
      </w:r>
      <w:r w:rsidRPr="008D27A9">
        <w:t>r.</w:t>
      </w:r>
      <w:r w:rsidR="000709DD" w:rsidRPr="008D27A9">
        <w:t xml:space="preserve"> w</w:t>
      </w:r>
      <w:r w:rsidR="000709DD">
        <w:t> </w:t>
      </w:r>
      <w:r w:rsidRPr="008D27A9">
        <w:t>sprawie weryfikacji raportów na temat wielkości emisji</w:t>
      </w:r>
      <w:r>
        <w:t xml:space="preserve"> </w:t>
      </w:r>
      <w:r w:rsidRPr="008D27A9">
        <w:t>gazów cieplarnianych</w:t>
      </w:r>
      <w:r w:rsidR="000709DD" w:rsidRPr="008D27A9">
        <w:t xml:space="preserve"> i</w:t>
      </w:r>
      <w:r w:rsidR="000709DD">
        <w:t> </w:t>
      </w:r>
      <w:r w:rsidRPr="008D27A9">
        <w:t>raportów dotyczących tonokilometrów oraz akredytacji w</w:t>
      </w:r>
      <w:r w:rsidRPr="008D27A9">
        <w:t>e</w:t>
      </w:r>
      <w:r w:rsidRPr="008D27A9">
        <w:t>ryfikatorów zgodnie</w:t>
      </w:r>
      <w:r w:rsidR="000709DD" w:rsidRPr="008D27A9">
        <w:t xml:space="preserve"> z</w:t>
      </w:r>
      <w:r w:rsidR="000709DD">
        <w:t> </w:t>
      </w:r>
      <w:r w:rsidRPr="008D27A9">
        <w:t>dyrektywą</w:t>
      </w:r>
      <w:r>
        <w:t xml:space="preserve"> </w:t>
      </w:r>
      <w:r w:rsidRPr="008D27A9">
        <w:t>2003/87/WE Parlamentu Europejskiego</w:t>
      </w:r>
      <w:r w:rsidR="000709DD" w:rsidRPr="008D27A9">
        <w:t xml:space="preserve"> i</w:t>
      </w:r>
      <w:r w:rsidR="000709DD">
        <w:t> </w:t>
      </w:r>
      <w:r w:rsidRPr="008D27A9">
        <w:t>Rady (Dz. Urz. UE L 18</w:t>
      </w:r>
      <w:r w:rsidR="000709DD" w:rsidRPr="008D27A9">
        <w:t>1</w:t>
      </w:r>
      <w:r w:rsidR="00A67393">
        <w:t xml:space="preserve"> </w:t>
      </w:r>
      <w:r w:rsidR="000709DD" w:rsidRPr="008D27A9">
        <w:t>z</w:t>
      </w:r>
      <w:r w:rsidR="000709DD">
        <w:t> </w:t>
      </w:r>
      <w:r w:rsidRPr="008D27A9">
        <w:t>12.07.2012, str. 1);</w:t>
      </w:r>
    </w:p>
    <w:p w:rsidR="00B01200" w:rsidRPr="008D27A9" w:rsidRDefault="00B01200" w:rsidP="000709DD">
      <w:pPr>
        <w:pStyle w:val="LITlitera"/>
      </w:pPr>
      <w:r w:rsidRPr="008D27A9">
        <w:t>5</w:t>
      </w:r>
      <w:r w:rsidR="000709DD">
        <w:t>)</w:t>
      </w:r>
      <w:r w:rsidR="000709DD">
        <w:tab/>
      </w:r>
      <w:r w:rsidRPr="008D27A9">
        <w:t>rozporządzenia Komisji (UE)</w:t>
      </w:r>
      <w:r w:rsidR="000709DD">
        <w:t xml:space="preserve"> nr </w:t>
      </w:r>
      <w:r w:rsidRPr="008D27A9">
        <w:t>601/201</w:t>
      </w:r>
      <w:r w:rsidR="000709DD" w:rsidRPr="008D27A9">
        <w:t>2</w:t>
      </w:r>
      <w:r w:rsidR="000709DD">
        <w:t> </w:t>
      </w:r>
      <w:r w:rsidR="000709DD" w:rsidRPr="008D27A9">
        <w:t>z</w:t>
      </w:r>
      <w:r w:rsidR="000709DD">
        <w:t> </w:t>
      </w:r>
      <w:r w:rsidRPr="008D27A9">
        <w:t>dnia 2</w:t>
      </w:r>
      <w:r w:rsidR="000709DD" w:rsidRPr="008D27A9">
        <w:t>1</w:t>
      </w:r>
      <w:r w:rsidR="000709DD">
        <w:t> </w:t>
      </w:r>
      <w:r w:rsidRPr="008D27A9">
        <w:t>czerwca 201</w:t>
      </w:r>
      <w:r w:rsidR="000709DD" w:rsidRPr="008D27A9">
        <w:t>2</w:t>
      </w:r>
      <w:r w:rsidR="000709DD">
        <w:t> </w:t>
      </w:r>
      <w:r w:rsidRPr="008D27A9">
        <w:t>r.</w:t>
      </w:r>
      <w:r w:rsidR="000709DD" w:rsidRPr="008D27A9">
        <w:t xml:space="preserve"> w</w:t>
      </w:r>
      <w:r w:rsidR="000709DD">
        <w:t> </w:t>
      </w:r>
      <w:r w:rsidRPr="008D27A9">
        <w:t>sprawie monitorowania</w:t>
      </w:r>
      <w:r w:rsidR="000709DD" w:rsidRPr="008D27A9">
        <w:t xml:space="preserve"> i</w:t>
      </w:r>
      <w:r w:rsidR="000709DD">
        <w:t> </w:t>
      </w:r>
      <w:r w:rsidRPr="008D27A9">
        <w:t>raportowania</w:t>
      </w:r>
      <w:r w:rsidR="000709DD" w:rsidRPr="008D27A9">
        <w:t xml:space="preserve"> w</w:t>
      </w:r>
      <w:r w:rsidR="000709DD">
        <w:t> </w:t>
      </w:r>
      <w:r w:rsidRPr="008D27A9">
        <w:t>zakresie emisji</w:t>
      </w:r>
      <w:r>
        <w:t xml:space="preserve"> </w:t>
      </w:r>
      <w:r w:rsidRPr="008D27A9">
        <w:t>gazów cieplarnianych zgodnie</w:t>
      </w:r>
      <w:r w:rsidR="000709DD" w:rsidRPr="008D27A9">
        <w:t xml:space="preserve"> z</w:t>
      </w:r>
      <w:r w:rsidR="000709DD">
        <w:t> </w:t>
      </w:r>
      <w:r w:rsidRPr="008D27A9">
        <w:t>dyrektywą 2003/87/WE Parlamentu E</w:t>
      </w:r>
      <w:r w:rsidRPr="008D27A9">
        <w:t>u</w:t>
      </w:r>
      <w:r w:rsidRPr="008D27A9">
        <w:t>ropejskiego</w:t>
      </w:r>
      <w:r w:rsidR="000709DD" w:rsidRPr="008D27A9">
        <w:t xml:space="preserve"> i</w:t>
      </w:r>
      <w:r w:rsidR="000709DD">
        <w:t> </w:t>
      </w:r>
      <w:r w:rsidRPr="008D27A9">
        <w:t>Rady (Dz. Urz. UE L 18</w:t>
      </w:r>
      <w:r w:rsidR="000709DD" w:rsidRPr="008D27A9">
        <w:t>1</w:t>
      </w:r>
      <w:r w:rsidR="000709DD">
        <w:t> </w:t>
      </w:r>
      <w:r w:rsidR="000709DD" w:rsidRPr="008D27A9">
        <w:t>z</w:t>
      </w:r>
      <w:r w:rsidR="000709DD">
        <w:t> </w:t>
      </w:r>
      <w:r w:rsidRPr="008D27A9">
        <w:t>12.07.2012, str. 30,</w:t>
      </w:r>
      <w:r w:rsidR="000709DD" w:rsidRPr="008D27A9">
        <w:t xml:space="preserve"> z</w:t>
      </w:r>
      <w:r w:rsidR="000709DD">
        <w:t> </w:t>
      </w:r>
      <w:proofErr w:type="spellStart"/>
      <w:r w:rsidRPr="008D27A9">
        <w:t>późn</w:t>
      </w:r>
      <w:proofErr w:type="spellEnd"/>
      <w:r w:rsidRPr="008D27A9">
        <w:t>. zm.);</w:t>
      </w:r>
    </w:p>
    <w:p w:rsidR="00B01200" w:rsidRPr="008D27A9" w:rsidRDefault="00B01200" w:rsidP="000709DD">
      <w:pPr>
        <w:pStyle w:val="LITlitera"/>
      </w:pPr>
      <w:r w:rsidRPr="008D27A9">
        <w:t>6</w:t>
      </w:r>
      <w:r w:rsidR="000709DD">
        <w:t>)</w:t>
      </w:r>
      <w:r w:rsidR="000709DD">
        <w:tab/>
      </w:r>
      <w:r w:rsidRPr="008D27A9">
        <w:t>rozporządzenia Komisji (UE)</w:t>
      </w:r>
      <w:r w:rsidR="000709DD">
        <w:t xml:space="preserve"> nr </w:t>
      </w:r>
      <w:r w:rsidRPr="008D27A9">
        <w:t>389/201</w:t>
      </w:r>
      <w:r w:rsidR="000709DD" w:rsidRPr="008D27A9">
        <w:t>3</w:t>
      </w:r>
      <w:r w:rsidR="000709DD">
        <w:t> </w:t>
      </w:r>
      <w:r w:rsidR="000709DD" w:rsidRPr="008D27A9">
        <w:t>z</w:t>
      </w:r>
      <w:r w:rsidR="000709DD">
        <w:t> </w:t>
      </w:r>
      <w:r w:rsidRPr="008D27A9">
        <w:t xml:space="preserve">dnia </w:t>
      </w:r>
      <w:r w:rsidR="000709DD" w:rsidRPr="008D27A9">
        <w:t>2</w:t>
      </w:r>
      <w:r w:rsidR="000709DD">
        <w:t> </w:t>
      </w:r>
      <w:r w:rsidRPr="008D27A9">
        <w:t>maja 201</w:t>
      </w:r>
      <w:r w:rsidR="000709DD" w:rsidRPr="008D27A9">
        <w:t>3</w:t>
      </w:r>
      <w:r w:rsidR="000709DD">
        <w:t> </w:t>
      </w:r>
      <w:r w:rsidRPr="008D27A9">
        <w:t>r. ustanawiającego rejestr Unii zgodnie</w:t>
      </w:r>
      <w:r w:rsidR="000709DD" w:rsidRPr="008D27A9">
        <w:t xml:space="preserve"> z</w:t>
      </w:r>
      <w:r w:rsidR="000709DD">
        <w:t> </w:t>
      </w:r>
      <w:r w:rsidRPr="008D27A9">
        <w:t>dyrektywą 2003/87/WE</w:t>
      </w:r>
      <w:r>
        <w:t xml:space="preserve"> </w:t>
      </w:r>
      <w:r w:rsidRPr="008D27A9">
        <w:t>Parlamentu Europejskiego</w:t>
      </w:r>
      <w:r w:rsidR="000709DD" w:rsidRPr="008D27A9">
        <w:t xml:space="preserve"> i</w:t>
      </w:r>
      <w:r w:rsidR="000709DD">
        <w:t> </w:t>
      </w:r>
      <w:r w:rsidRPr="008D27A9">
        <w:t>Rady, decyzjami</w:t>
      </w:r>
      <w:r w:rsidR="000709DD">
        <w:t xml:space="preserve"> nr </w:t>
      </w:r>
      <w:r w:rsidRPr="008D27A9">
        <w:t>280/2004/WE</w:t>
      </w:r>
      <w:r w:rsidR="000709DD" w:rsidRPr="008D27A9">
        <w:t xml:space="preserve"> i</w:t>
      </w:r>
      <w:r w:rsidR="000709DD">
        <w:t> nr </w:t>
      </w:r>
      <w:r w:rsidRPr="008D27A9">
        <w:t>406/2009/WE Parlamentu Europejskiego</w:t>
      </w:r>
      <w:r w:rsidR="000709DD" w:rsidRPr="008D27A9">
        <w:t xml:space="preserve"> i</w:t>
      </w:r>
      <w:r w:rsidR="000709DD">
        <w:t> </w:t>
      </w:r>
      <w:r w:rsidRPr="008D27A9">
        <w:t>Rady oraz uchylającego</w:t>
      </w:r>
      <w:r>
        <w:t xml:space="preserve"> </w:t>
      </w:r>
      <w:r w:rsidRPr="008D27A9">
        <w:t>rozporządzenia Komisji (UE)</w:t>
      </w:r>
      <w:r w:rsidR="000709DD">
        <w:t xml:space="preserve"> nr </w:t>
      </w:r>
      <w:r w:rsidRPr="008D27A9">
        <w:t>920/201</w:t>
      </w:r>
      <w:r w:rsidR="000709DD" w:rsidRPr="008D27A9">
        <w:t>0</w:t>
      </w:r>
      <w:r w:rsidR="000709DD">
        <w:t xml:space="preserve"> i nr </w:t>
      </w:r>
      <w:r w:rsidRPr="008D27A9">
        <w:t>1193/201</w:t>
      </w:r>
      <w:r w:rsidR="000709DD" w:rsidRPr="008D27A9">
        <w:t>1</w:t>
      </w:r>
      <w:r w:rsidR="000709DD">
        <w:t> </w:t>
      </w:r>
      <w:r w:rsidRPr="008D27A9">
        <w:t>(Dz. Urz. UE L 12</w:t>
      </w:r>
      <w:r w:rsidR="000709DD" w:rsidRPr="008D27A9">
        <w:t>2</w:t>
      </w:r>
      <w:r w:rsidR="000709DD">
        <w:t> </w:t>
      </w:r>
      <w:r w:rsidR="000709DD" w:rsidRPr="008D27A9">
        <w:t>z</w:t>
      </w:r>
      <w:r w:rsidR="000709DD">
        <w:t> </w:t>
      </w:r>
      <w:r w:rsidRPr="008D27A9">
        <w:t>03.05.2013, str. 1);</w:t>
      </w:r>
    </w:p>
    <w:p w:rsidR="00B01200" w:rsidRPr="008D27A9" w:rsidRDefault="00B01200" w:rsidP="000709DD">
      <w:pPr>
        <w:pStyle w:val="LITlitera"/>
      </w:pPr>
      <w:r w:rsidRPr="008D27A9">
        <w:t>7</w:t>
      </w:r>
      <w:r w:rsidR="000709DD">
        <w:t>)</w:t>
      </w:r>
      <w:r w:rsidR="000709DD">
        <w:tab/>
      </w:r>
      <w:r w:rsidRPr="008D27A9">
        <w:t>rozporządzenia Parlamentu Europejskiego</w:t>
      </w:r>
      <w:r w:rsidR="000709DD" w:rsidRPr="008D27A9">
        <w:t xml:space="preserve"> i</w:t>
      </w:r>
      <w:r w:rsidR="000709DD">
        <w:t> </w:t>
      </w:r>
      <w:r w:rsidRPr="008D27A9">
        <w:t>Rady (UE)</w:t>
      </w:r>
      <w:r w:rsidR="000709DD">
        <w:t xml:space="preserve"> nr </w:t>
      </w:r>
      <w:r w:rsidRPr="008D27A9">
        <w:t>525/201</w:t>
      </w:r>
      <w:r w:rsidR="000709DD" w:rsidRPr="008D27A9">
        <w:t>3</w:t>
      </w:r>
      <w:r w:rsidR="000709DD">
        <w:t> </w:t>
      </w:r>
      <w:r w:rsidR="000709DD" w:rsidRPr="008D27A9">
        <w:t>z</w:t>
      </w:r>
      <w:r w:rsidR="000709DD">
        <w:t> </w:t>
      </w:r>
      <w:r w:rsidRPr="008D27A9">
        <w:t>dnia 2</w:t>
      </w:r>
      <w:r w:rsidR="000709DD" w:rsidRPr="008D27A9">
        <w:t>1</w:t>
      </w:r>
      <w:r w:rsidR="000709DD">
        <w:t> </w:t>
      </w:r>
      <w:r w:rsidRPr="008D27A9">
        <w:t>maja 201</w:t>
      </w:r>
      <w:r w:rsidR="000709DD" w:rsidRPr="008D27A9">
        <w:t>3</w:t>
      </w:r>
      <w:r w:rsidR="000709DD">
        <w:t> </w:t>
      </w:r>
      <w:r w:rsidRPr="008D27A9">
        <w:t>r.</w:t>
      </w:r>
      <w:r w:rsidR="000709DD" w:rsidRPr="008D27A9">
        <w:t xml:space="preserve"> w</w:t>
      </w:r>
      <w:r w:rsidR="000709DD">
        <w:t> </w:t>
      </w:r>
      <w:r w:rsidRPr="008D27A9">
        <w:t>sprawie m</w:t>
      </w:r>
      <w:r w:rsidRPr="008D27A9">
        <w:t>e</w:t>
      </w:r>
      <w:r w:rsidRPr="008D27A9">
        <w:t>chanizmu monitorowania</w:t>
      </w:r>
      <w:r w:rsidR="000709DD">
        <w:t xml:space="preserve"> </w:t>
      </w:r>
      <w:r w:rsidR="000709DD" w:rsidRPr="008D27A9">
        <w:t>i</w:t>
      </w:r>
      <w:r w:rsidR="000709DD">
        <w:t> </w:t>
      </w:r>
      <w:r w:rsidRPr="008D27A9">
        <w:t>sprawozdawczości</w:t>
      </w:r>
      <w:r w:rsidR="000709DD" w:rsidRPr="008D27A9">
        <w:t xml:space="preserve"> w</w:t>
      </w:r>
      <w:r w:rsidR="000709DD">
        <w:t> </w:t>
      </w:r>
      <w:r w:rsidRPr="008D27A9">
        <w:t>zakresie emisji gazów cieplarnianych oraz zgłaszania i</w:t>
      </w:r>
      <w:r w:rsidRPr="008D27A9">
        <w:t>n</w:t>
      </w:r>
      <w:r w:rsidRPr="008D27A9">
        <w:t>nych informacji na poziomie krajowym</w:t>
      </w:r>
      <w:r w:rsidR="000709DD">
        <w:t xml:space="preserve"> </w:t>
      </w:r>
      <w:r w:rsidR="000709DD" w:rsidRPr="008D27A9">
        <w:t>i</w:t>
      </w:r>
      <w:r w:rsidR="000709DD">
        <w:t> </w:t>
      </w:r>
      <w:r w:rsidRPr="008D27A9">
        <w:t>unijnym, mających znaczenie dla zmiany klimatu, oraz uchylaj</w:t>
      </w:r>
      <w:r w:rsidRPr="008D27A9">
        <w:t>ą</w:t>
      </w:r>
      <w:r w:rsidRPr="008D27A9">
        <w:t>cego decyzję 280/2004/WE (Dz. Urz. UE L 16</w:t>
      </w:r>
      <w:r w:rsidR="000709DD" w:rsidRPr="008D27A9">
        <w:t>5</w:t>
      </w:r>
      <w:r w:rsidR="000709DD">
        <w:t> </w:t>
      </w:r>
      <w:r w:rsidR="000709DD" w:rsidRPr="008D27A9">
        <w:t>z</w:t>
      </w:r>
      <w:r w:rsidR="000709DD">
        <w:t> </w:t>
      </w:r>
      <w:r w:rsidRPr="008D27A9">
        <w:t>18.06.2013,</w:t>
      </w:r>
      <w:r>
        <w:t xml:space="preserve"> </w:t>
      </w:r>
      <w:r w:rsidRPr="008D27A9">
        <w:t>str. 13,</w:t>
      </w:r>
      <w:r w:rsidR="000709DD" w:rsidRPr="008D27A9">
        <w:t xml:space="preserve"> z</w:t>
      </w:r>
      <w:r w:rsidR="000709DD">
        <w:t> </w:t>
      </w:r>
      <w:proofErr w:type="spellStart"/>
      <w:r w:rsidRPr="008D27A9">
        <w:t>późn</w:t>
      </w:r>
      <w:proofErr w:type="spellEnd"/>
      <w:r w:rsidRPr="008D27A9">
        <w:t>. zm.);</w:t>
      </w:r>
    </w:p>
    <w:p w:rsidR="00B01200" w:rsidRPr="008D27A9" w:rsidRDefault="00B01200" w:rsidP="000709DD">
      <w:pPr>
        <w:pStyle w:val="LITlitera"/>
      </w:pPr>
      <w:r w:rsidRPr="008D27A9">
        <w:t>8</w:t>
      </w:r>
      <w:r w:rsidR="000709DD">
        <w:t>)</w:t>
      </w:r>
      <w:r w:rsidR="000709DD">
        <w:tab/>
      </w:r>
      <w:r w:rsidRPr="008D27A9">
        <w:t>rozporządzenia Komisji (UE)</w:t>
      </w:r>
      <w:r w:rsidR="000709DD">
        <w:t xml:space="preserve"> nr </w:t>
      </w:r>
      <w:r w:rsidRPr="008D27A9">
        <w:t>1123/201</w:t>
      </w:r>
      <w:r w:rsidR="000709DD" w:rsidRPr="008D27A9">
        <w:t>3</w:t>
      </w:r>
      <w:r w:rsidR="000709DD">
        <w:t> </w:t>
      </w:r>
      <w:r w:rsidR="000709DD" w:rsidRPr="008D27A9">
        <w:t>z</w:t>
      </w:r>
      <w:r w:rsidR="000709DD">
        <w:t> </w:t>
      </w:r>
      <w:r w:rsidRPr="008D27A9">
        <w:t xml:space="preserve">dnia </w:t>
      </w:r>
      <w:r w:rsidR="000709DD" w:rsidRPr="008D27A9">
        <w:t>8</w:t>
      </w:r>
      <w:r w:rsidR="000709DD">
        <w:t> </w:t>
      </w:r>
      <w:r w:rsidRPr="008D27A9">
        <w:t>listopada 201</w:t>
      </w:r>
      <w:r w:rsidR="000709DD" w:rsidRPr="008D27A9">
        <w:t>3</w:t>
      </w:r>
      <w:r w:rsidR="000709DD">
        <w:t> </w:t>
      </w:r>
      <w:r w:rsidRPr="008D27A9">
        <w:t>r.</w:t>
      </w:r>
      <w:r w:rsidR="000709DD" w:rsidRPr="008D27A9">
        <w:t xml:space="preserve"> w</w:t>
      </w:r>
      <w:r w:rsidR="000709DD">
        <w:t> </w:t>
      </w:r>
      <w:r w:rsidRPr="008D27A9">
        <w:t>sprawie określania uprawnień do międzynarodowych</w:t>
      </w:r>
      <w:r>
        <w:t xml:space="preserve"> </w:t>
      </w:r>
      <w:r w:rsidRPr="008D27A9">
        <w:t>jednostek emisji zgodnie</w:t>
      </w:r>
      <w:r w:rsidR="000709DD" w:rsidRPr="008D27A9">
        <w:t xml:space="preserve"> z</w:t>
      </w:r>
      <w:r w:rsidR="000709DD">
        <w:t> </w:t>
      </w:r>
      <w:r w:rsidRPr="008D27A9">
        <w:t>dyrektywą 2003/87/WE Parlamentu Europejskiego</w:t>
      </w:r>
      <w:r w:rsidR="000709DD" w:rsidRPr="008D27A9">
        <w:t xml:space="preserve"> i</w:t>
      </w:r>
      <w:r w:rsidR="000709DD">
        <w:t> </w:t>
      </w:r>
      <w:r w:rsidRPr="008D27A9">
        <w:t>Rady (Dz. Urz. UE L 29</w:t>
      </w:r>
      <w:r w:rsidR="000709DD" w:rsidRPr="008D27A9">
        <w:t>9</w:t>
      </w:r>
      <w:r w:rsidR="000709DD">
        <w:t> </w:t>
      </w:r>
      <w:r w:rsidR="000709DD" w:rsidRPr="008D27A9">
        <w:t>z</w:t>
      </w:r>
      <w:r w:rsidR="000709DD">
        <w:t> </w:t>
      </w:r>
      <w:r w:rsidRPr="008D27A9">
        <w:t>09.11.2013, str. 32).</w:t>
      </w:r>
    </w:p>
    <w:p w:rsidR="00B01200" w:rsidRDefault="00B01200" w:rsidP="000709DD">
      <w:pPr>
        <w:pStyle w:val="PKTpunkt"/>
      </w:pPr>
      <w:r w:rsidRPr="008D27A9">
        <w:rPr>
          <w:rStyle w:val="IGindeksgrny"/>
        </w:rPr>
        <w:t>2)</w:t>
      </w:r>
      <w:r w:rsidR="000709DD">
        <w:tab/>
      </w:r>
      <w:r w:rsidRPr="008D27A9">
        <w:t>Niniejsza ustawa dokonuje</w:t>
      </w:r>
      <w:r w:rsidR="000709DD" w:rsidRPr="008D27A9">
        <w:t xml:space="preserve"> w</w:t>
      </w:r>
      <w:r w:rsidR="000709DD">
        <w:t> </w:t>
      </w:r>
      <w:r w:rsidRPr="008D27A9">
        <w:t>zakresie swojej regulacji wdrożenia dyrektywy 2003/87/WE Parlamentu Europe</w:t>
      </w:r>
      <w:r w:rsidRPr="008D27A9">
        <w:t>j</w:t>
      </w:r>
      <w:r w:rsidRPr="008D27A9">
        <w:t>skiego</w:t>
      </w:r>
      <w:r w:rsidR="000709DD" w:rsidRPr="008D27A9">
        <w:t xml:space="preserve"> i</w:t>
      </w:r>
      <w:r w:rsidR="000709DD">
        <w:t> </w:t>
      </w:r>
      <w:r w:rsidRPr="008D27A9">
        <w:t>Rady</w:t>
      </w:r>
      <w:r w:rsidR="000709DD" w:rsidRPr="008D27A9">
        <w:t xml:space="preserve"> z</w:t>
      </w:r>
      <w:r w:rsidR="000709DD">
        <w:t> </w:t>
      </w:r>
      <w:r w:rsidRPr="008D27A9">
        <w:t>dnia</w:t>
      </w:r>
      <w:r>
        <w:t xml:space="preserve"> </w:t>
      </w:r>
      <w:r w:rsidRPr="008D27A9">
        <w:t>1</w:t>
      </w:r>
      <w:r w:rsidR="000709DD" w:rsidRPr="008D27A9">
        <w:t>3</w:t>
      </w:r>
      <w:r w:rsidR="000709DD">
        <w:t> </w:t>
      </w:r>
      <w:r w:rsidRPr="008D27A9">
        <w:t>października 200</w:t>
      </w:r>
      <w:r w:rsidR="000709DD" w:rsidRPr="008D27A9">
        <w:t>3</w:t>
      </w:r>
      <w:r w:rsidR="000709DD">
        <w:t> </w:t>
      </w:r>
      <w:r w:rsidRPr="008D27A9">
        <w:t>r. ustanawiającej system handlu przydziałami emisji gazów ciepla</w:t>
      </w:r>
      <w:r w:rsidRPr="008D27A9">
        <w:t>r</w:t>
      </w:r>
      <w:r w:rsidRPr="008D27A9">
        <w:t>nianych we Wspólnocie oraz zmieniającej</w:t>
      </w:r>
      <w:r>
        <w:t xml:space="preserve"> </w:t>
      </w:r>
      <w:r w:rsidRPr="008D27A9">
        <w:t>dyrektywę Rady 96/61/WE (Dz. Urz. UE L 27</w:t>
      </w:r>
      <w:r w:rsidR="000709DD" w:rsidRPr="008D27A9">
        <w:t>5</w:t>
      </w:r>
      <w:r w:rsidR="000709DD">
        <w:t> </w:t>
      </w:r>
      <w:r w:rsidR="000709DD" w:rsidRPr="008D27A9">
        <w:t>z</w:t>
      </w:r>
      <w:r w:rsidR="000709DD">
        <w:t> </w:t>
      </w:r>
      <w:r w:rsidR="00A67393">
        <w:t>25.10.2003, str. </w:t>
      </w:r>
      <w:r w:rsidRPr="008D27A9">
        <w:t>32,</w:t>
      </w:r>
      <w:r w:rsidR="000709DD" w:rsidRPr="008D27A9">
        <w:t xml:space="preserve"> z</w:t>
      </w:r>
      <w:r w:rsidR="000709DD">
        <w:t> </w:t>
      </w:r>
      <w:proofErr w:type="spellStart"/>
      <w:r w:rsidRPr="008D27A9">
        <w:t>późn</w:t>
      </w:r>
      <w:proofErr w:type="spellEnd"/>
      <w:r w:rsidRPr="008D27A9">
        <w:t>. zm.; Dz. Urz. UE Polskie wydanie specjalne, rozdz. 15,</w:t>
      </w:r>
      <w:r w:rsidR="000709DD">
        <w:t xml:space="preserve"> t. </w:t>
      </w:r>
      <w:r w:rsidRPr="008D27A9">
        <w:t>7, str. 631,</w:t>
      </w:r>
      <w:r w:rsidR="000709DD" w:rsidRPr="008D27A9">
        <w:t xml:space="preserve"> z</w:t>
      </w:r>
      <w:r w:rsidR="000709DD">
        <w:t> </w:t>
      </w:r>
      <w:proofErr w:type="spellStart"/>
      <w:r w:rsidRPr="008D27A9">
        <w:t>późn</w:t>
      </w:r>
      <w:proofErr w:type="spellEnd"/>
      <w:r w:rsidRPr="008D27A9">
        <w:t>. zm.).</w:t>
      </w:r>
    </w:p>
    <w:p w:rsidR="00B01200" w:rsidRPr="00162894" w:rsidRDefault="00B01200" w:rsidP="00B23392">
      <w:pPr>
        <w:pStyle w:val="PKTpunkt"/>
        <w:keepNext/>
      </w:pPr>
      <w:r w:rsidRPr="00162894">
        <w:rPr>
          <w:rStyle w:val="IGindeksgrny"/>
        </w:rPr>
        <w:lastRenderedPageBreak/>
        <w:t>3)</w:t>
      </w:r>
      <w:r w:rsidR="000709DD">
        <w:tab/>
      </w:r>
      <w:r w:rsidRPr="00162894">
        <w:t>Niniejsza ustawa wykonuje następujące decyzje:</w:t>
      </w:r>
    </w:p>
    <w:p w:rsidR="00B01200" w:rsidRPr="00162894" w:rsidRDefault="00B01200" w:rsidP="000709DD">
      <w:pPr>
        <w:pStyle w:val="LITlitera"/>
      </w:pPr>
      <w:r w:rsidRPr="00162894">
        <w:t>1</w:t>
      </w:r>
      <w:r w:rsidR="000709DD">
        <w:t>)</w:t>
      </w:r>
      <w:r w:rsidR="000709DD">
        <w:tab/>
      </w:r>
      <w:r w:rsidRPr="00162894">
        <w:t>decyzję Komisji</w:t>
      </w:r>
      <w:r w:rsidR="000709DD" w:rsidRPr="00162894">
        <w:t xml:space="preserve"> z</w:t>
      </w:r>
      <w:r w:rsidR="000709DD">
        <w:t> </w:t>
      </w:r>
      <w:r w:rsidRPr="00162894">
        <w:t>dnia 1</w:t>
      </w:r>
      <w:r w:rsidR="000709DD" w:rsidRPr="00162894">
        <w:t>3</w:t>
      </w:r>
      <w:r w:rsidR="000709DD">
        <w:t> </w:t>
      </w:r>
      <w:r w:rsidRPr="00162894">
        <w:t>listopada 200</w:t>
      </w:r>
      <w:r w:rsidR="000709DD" w:rsidRPr="00162894">
        <w:t>6</w:t>
      </w:r>
      <w:r w:rsidR="000709DD">
        <w:t> </w:t>
      </w:r>
      <w:r w:rsidRPr="00162894">
        <w:t>r.</w:t>
      </w:r>
      <w:r w:rsidR="000709DD" w:rsidRPr="00162894">
        <w:t xml:space="preserve"> w</w:t>
      </w:r>
      <w:r w:rsidR="000709DD">
        <w:t> </w:t>
      </w:r>
      <w:r w:rsidRPr="00162894">
        <w:t>sprawie zapobiegania podwójnemu liczeniu redukcji emisji gazów cieplarnianych</w:t>
      </w:r>
      <w:r w:rsidR="000709DD">
        <w:t xml:space="preserve"> </w:t>
      </w:r>
      <w:r w:rsidR="000709DD" w:rsidRPr="00162894">
        <w:t>w</w:t>
      </w:r>
      <w:r w:rsidR="000709DD">
        <w:t> </w:t>
      </w:r>
      <w:r w:rsidRPr="00162894">
        <w:t>ramach wspólnotowego systemu handlu uprawnieniami do emisji zgodnie</w:t>
      </w:r>
      <w:r w:rsidR="000709DD" w:rsidRPr="00162894">
        <w:t xml:space="preserve"> z</w:t>
      </w:r>
      <w:r w:rsidR="000709DD">
        <w:t> </w:t>
      </w:r>
      <w:r w:rsidRPr="00162894">
        <w:t>dyrektywą 2003/87/WE Parlamentu Europejskiego</w:t>
      </w:r>
      <w:r w:rsidR="000709DD">
        <w:t xml:space="preserve"> </w:t>
      </w:r>
      <w:r w:rsidR="000709DD" w:rsidRPr="00162894">
        <w:t>i</w:t>
      </w:r>
      <w:r w:rsidR="000709DD">
        <w:t> </w:t>
      </w:r>
      <w:r w:rsidRPr="00162894">
        <w:t>Rady</w:t>
      </w:r>
      <w:r w:rsidR="000709DD" w:rsidRPr="00162894">
        <w:t xml:space="preserve"> w</w:t>
      </w:r>
      <w:r w:rsidR="000709DD">
        <w:t> </w:t>
      </w:r>
      <w:r w:rsidRPr="00162894">
        <w:t>przypadku projektów realizowanych</w:t>
      </w:r>
      <w:r w:rsidR="000709DD" w:rsidRPr="00162894">
        <w:t xml:space="preserve"> w</w:t>
      </w:r>
      <w:r w:rsidR="000709DD">
        <w:t> </w:t>
      </w:r>
      <w:r w:rsidRPr="00162894">
        <w:t>ramach protokołu</w:t>
      </w:r>
      <w:r w:rsidR="000709DD" w:rsidRPr="00162894">
        <w:t xml:space="preserve"> z</w:t>
      </w:r>
      <w:r w:rsidR="000709DD">
        <w:t> </w:t>
      </w:r>
      <w:r w:rsidRPr="00162894">
        <w:t>Kioto (2006/780/WE) (Dz. Urz. UE L 31</w:t>
      </w:r>
      <w:r w:rsidR="000709DD" w:rsidRPr="00162894">
        <w:t>6</w:t>
      </w:r>
      <w:r w:rsidR="000709DD">
        <w:t> </w:t>
      </w:r>
      <w:r w:rsidR="000709DD" w:rsidRPr="00162894">
        <w:t>z</w:t>
      </w:r>
      <w:r w:rsidR="000709DD">
        <w:t> </w:t>
      </w:r>
      <w:r w:rsidRPr="00162894">
        <w:t>16.11.2006</w:t>
      </w:r>
      <w:r>
        <w:t xml:space="preserve">, </w:t>
      </w:r>
      <w:r w:rsidRPr="00162894">
        <w:t>str. 12);</w:t>
      </w:r>
    </w:p>
    <w:p w:rsidR="00B01200" w:rsidRPr="00162894" w:rsidRDefault="00B01200" w:rsidP="000709DD">
      <w:pPr>
        <w:pStyle w:val="LITlitera"/>
      </w:pPr>
      <w:r w:rsidRPr="00162894">
        <w:t>2</w:t>
      </w:r>
      <w:r w:rsidR="000709DD">
        <w:t>)</w:t>
      </w:r>
      <w:r w:rsidR="000709DD">
        <w:tab/>
      </w:r>
      <w:r w:rsidRPr="00162894">
        <w:t>decyzję Parlamentu Europejskiego</w:t>
      </w:r>
      <w:r w:rsidR="000709DD" w:rsidRPr="00162894">
        <w:t xml:space="preserve"> i</w:t>
      </w:r>
      <w:r w:rsidR="000709DD">
        <w:t> </w:t>
      </w:r>
      <w:r w:rsidRPr="00162894">
        <w:t>Rady</w:t>
      </w:r>
      <w:r w:rsidR="000709DD">
        <w:t xml:space="preserve"> nr </w:t>
      </w:r>
      <w:r w:rsidRPr="00162894">
        <w:t>2009/406/WE</w:t>
      </w:r>
      <w:r w:rsidR="000709DD" w:rsidRPr="00162894">
        <w:t xml:space="preserve"> z</w:t>
      </w:r>
      <w:r w:rsidR="000709DD">
        <w:t> </w:t>
      </w:r>
      <w:r w:rsidRPr="00162894">
        <w:t>dnia 2</w:t>
      </w:r>
      <w:r w:rsidR="000709DD" w:rsidRPr="00162894">
        <w:t>3</w:t>
      </w:r>
      <w:r w:rsidR="000709DD">
        <w:t> </w:t>
      </w:r>
      <w:r w:rsidRPr="00162894">
        <w:t>kwietnia 200</w:t>
      </w:r>
      <w:r w:rsidR="000709DD" w:rsidRPr="00162894">
        <w:t>9</w:t>
      </w:r>
      <w:r w:rsidR="000709DD">
        <w:t> </w:t>
      </w:r>
      <w:r w:rsidRPr="00162894">
        <w:t>r.</w:t>
      </w:r>
      <w:r w:rsidR="000709DD" w:rsidRPr="00162894">
        <w:t xml:space="preserve"> w</w:t>
      </w:r>
      <w:r w:rsidR="000709DD">
        <w:t> </w:t>
      </w:r>
      <w:r w:rsidRPr="00162894">
        <w:t>sprawie w</w:t>
      </w:r>
      <w:r>
        <w:t xml:space="preserve">ysiłków podjętych przez państwa </w:t>
      </w:r>
      <w:r w:rsidRPr="00162894">
        <w:t>członkowskie, zmierzających do zmniejszenia emisji gazów cieplarnianych</w:t>
      </w:r>
      <w:r w:rsidR="000709DD" w:rsidRPr="00162894">
        <w:t xml:space="preserve"> w</w:t>
      </w:r>
      <w:r w:rsidR="000709DD">
        <w:t> </w:t>
      </w:r>
      <w:r w:rsidRPr="00162894">
        <w:t>celu realizacji do roku 202</w:t>
      </w:r>
      <w:r w:rsidR="000709DD" w:rsidRPr="00162894">
        <w:t>0</w:t>
      </w:r>
      <w:r w:rsidR="000709DD">
        <w:t> </w:t>
      </w:r>
      <w:r w:rsidRPr="00162894">
        <w:t>zobowiązań</w:t>
      </w:r>
      <w:r>
        <w:t xml:space="preserve"> </w:t>
      </w:r>
      <w:r w:rsidRPr="00162894">
        <w:t>Wspólnoty dotyczących redukcji emisji gazów cieplarnianych (Dz. Urz. UE L 14</w:t>
      </w:r>
      <w:r w:rsidR="000709DD" w:rsidRPr="00162894">
        <w:t>0</w:t>
      </w:r>
      <w:r w:rsidR="000709DD">
        <w:t> </w:t>
      </w:r>
      <w:r w:rsidR="000709DD" w:rsidRPr="00162894">
        <w:t>z</w:t>
      </w:r>
      <w:r w:rsidR="000709DD">
        <w:t> </w:t>
      </w:r>
      <w:r w:rsidRPr="00162894">
        <w:t>05.06.2009, str. 136,</w:t>
      </w:r>
      <w:r w:rsidR="000709DD" w:rsidRPr="00162894">
        <w:t xml:space="preserve"> z</w:t>
      </w:r>
      <w:r w:rsidR="000709DD">
        <w:t> </w:t>
      </w:r>
      <w:proofErr w:type="spellStart"/>
      <w:r w:rsidRPr="00162894">
        <w:t>późn</w:t>
      </w:r>
      <w:proofErr w:type="spellEnd"/>
      <w:r w:rsidRPr="00162894">
        <w:t>. zm.);</w:t>
      </w:r>
    </w:p>
    <w:p w:rsidR="00B01200" w:rsidRPr="00162894" w:rsidRDefault="00B01200" w:rsidP="000709DD">
      <w:pPr>
        <w:pStyle w:val="LITlitera"/>
      </w:pPr>
      <w:r w:rsidRPr="00162894">
        <w:t>3</w:t>
      </w:r>
      <w:r w:rsidR="000709DD">
        <w:t>)</w:t>
      </w:r>
      <w:r w:rsidR="000709DD">
        <w:tab/>
      </w:r>
      <w:r w:rsidRPr="00162894">
        <w:t>decyzję Komisji</w:t>
      </w:r>
      <w:r w:rsidR="000709DD" w:rsidRPr="00162894">
        <w:t xml:space="preserve"> z</w:t>
      </w:r>
      <w:r w:rsidR="000709DD">
        <w:t> </w:t>
      </w:r>
      <w:r w:rsidRPr="00162894">
        <w:t xml:space="preserve">dnia </w:t>
      </w:r>
      <w:r w:rsidR="000709DD" w:rsidRPr="00162894">
        <w:t>8</w:t>
      </w:r>
      <w:r w:rsidR="000709DD">
        <w:t> </w:t>
      </w:r>
      <w:r w:rsidRPr="00162894">
        <w:t>czerwca 200</w:t>
      </w:r>
      <w:r w:rsidR="000709DD" w:rsidRPr="00162894">
        <w:t>9</w:t>
      </w:r>
      <w:r w:rsidR="000709DD">
        <w:t> </w:t>
      </w:r>
      <w:r w:rsidRPr="00162894">
        <w:t>r.</w:t>
      </w:r>
      <w:r w:rsidR="000709DD" w:rsidRPr="00162894">
        <w:t xml:space="preserve"> w</w:t>
      </w:r>
      <w:r w:rsidR="000709DD">
        <w:t> </w:t>
      </w:r>
      <w:r w:rsidRPr="00162894">
        <w:t>sprawie szczegółowej interpretacji rodzajów dzia</w:t>
      </w:r>
      <w:r>
        <w:t>łalności lotn</w:t>
      </w:r>
      <w:r>
        <w:t>i</w:t>
      </w:r>
      <w:r>
        <w:t>czej wymienionych</w:t>
      </w:r>
      <w:r w:rsidR="000709DD">
        <w:t xml:space="preserve"> </w:t>
      </w:r>
      <w:r w:rsidR="000709DD" w:rsidRPr="00162894">
        <w:t>w</w:t>
      </w:r>
      <w:r w:rsidR="000709DD">
        <w:t> </w:t>
      </w:r>
      <w:r w:rsidRPr="00162894">
        <w:t>załączniku</w:t>
      </w:r>
      <w:r w:rsidR="000709DD" w:rsidRPr="00162894">
        <w:t xml:space="preserve"> I</w:t>
      </w:r>
      <w:r w:rsidR="000709DD">
        <w:t> </w:t>
      </w:r>
      <w:r w:rsidRPr="00162894">
        <w:t>do dyrektywy 2003/87/WE Parlamentu Europejskiego</w:t>
      </w:r>
      <w:r w:rsidR="000709DD" w:rsidRPr="00162894">
        <w:t xml:space="preserve"> i</w:t>
      </w:r>
      <w:r w:rsidR="000709DD">
        <w:t> </w:t>
      </w:r>
      <w:r w:rsidRPr="00162894">
        <w:t>Rady (2009/450/WE) (Dz. Urz. UE L 14</w:t>
      </w:r>
      <w:r w:rsidR="000709DD" w:rsidRPr="00162894">
        <w:t>9</w:t>
      </w:r>
      <w:r w:rsidR="000709DD">
        <w:t> </w:t>
      </w:r>
      <w:r w:rsidR="000709DD" w:rsidRPr="00162894">
        <w:t>z</w:t>
      </w:r>
      <w:r w:rsidR="000709DD">
        <w:t> </w:t>
      </w:r>
      <w:r w:rsidRPr="00162894">
        <w:t>12.06.2009,</w:t>
      </w:r>
      <w:r>
        <w:t xml:space="preserve"> </w:t>
      </w:r>
      <w:r w:rsidRPr="00162894">
        <w:t>str. 69);</w:t>
      </w:r>
    </w:p>
    <w:p w:rsidR="00B01200" w:rsidRDefault="00B01200" w:rsidP="000709DD">
      <w:pPr>
        <w:pStyle w:val="LITlitera"/>
      </w:pPr>
      <w:r w:rsidRPr="00162894">
        <w:t>4</w:t>
      </w:r>
      <w:r w:rsidR="000709DD">
        <w:t>)</w:t>
      </w:r>
      <w:r w:rsidR="000709DD">
        <w:tab/>
      </w:r>
      <w:r w:rsidRPr="00162894">
        <w:t>decyzję Komisji</w:t>
      </w:r>
      <w:r w:rsidR="000709DD" w:rsidRPr="00162894">
        <w:t xml:space="preserve"> z</w:t>
      </w:r>
      <w:r w:rsidR="000709DD">
        <w:t> </w:t>
      </w:r>
      <w:r w:rsidRPr="00162894">
        <w:t>dnia 2</w:t>
      </w:r>
      <w:r w:rsidR="000709DD" w:rsidRPr="00162894">
        <w:t>2</w:t>
      </w:r>
      <w:r w:rsidR="000709DD">
        <w:t> </w:t>
      </w:r>
      <w:r w:rsidRPr="00162894">
        <w:t>października 201</w:t>
      </w:r>
      <w:r w:rsidR="000709DD" w:rsidRPr="00162894">
        <w:t>0</w:t>
      </w:r>
      <w:r w:rsidR="000709DD">
        <w:t> </w:t>
      </w:r>
      <w:r w:rsidRPr="00162894">
        <w:t>r. dostosowującą</w:t>
      </w:r>
      <w:r w:rsidR="000709DD" w:rsidRPr="00162894">
        <w:t xml:space="preserve"> w</w:t>
      </w:r>
      <w:r w:rsidR="000709DD">
        <w:t> </w:t>
      </w:r>
      <w:r w:rsidRPr="00162894">
        <w:t>całej Unii liczbę uprawnień, które mają być wydane</w:t>
      </w:r>
      <w:r w:rsidR="000709DD" w:rsidRPr="00162894">
        <w:t xml:space="preserve"> w</w:t>
      </w:r>
      <w:r w:rsidR="000709DD">
        <w:t> </w:t>
      </w:r>
      <w:r w:rsidRPr="00162894">
        <w:t>ramach</w:t>
      </w:r>
      <w:r>
        <w:t xml:space="preserve"> </w:t>
      </w:r>
      <w:r w:rsidRPr="00162894">
        <w:t>systemu unijnego na rok 2013, oraz uchylającą decyzję 2010/384/UE (2010/634/UE) (Dz. Urz. UE L 27</w:t>
      </w:r>
      <w:r w:rsidR="000709DD" w:rsidRPr="00162894">
        <w:t>9</w:t>
      </w:r>
      <w:r w:rsidR="000709DD">
        <w:t> </w:t>
      </w:r>
      <w:r w:rsidR="000709DD" w:rsidRPr="00162894">
        <w:t>z</w:t>
      </w:r>
      <w:r w:rsidR="000709DD">
        <w:t> </w:t>
      </w:r>
      <w:r w:rsidRPr="00162894">
        <w:t>23.10.2010, str. 34);</w:t>
      </w:r>
    </w:p>
    <w:p w:rsidR="00B01200" w:rsidRPr="00162894" w:rsidRDefault="00B01200" w:rsidP="000709DD">
      <w:pPr>
        <w:pStyle w:val="LITlitera"/>
      </w:pPr>
      <w:r w:rsidRPr="00162894">
        <w:t>5</w:t>
      </w:r>
      <w:r w:rsidR="000709DD">
        <w:t>)</w:t>
      </w:r>
      <w:r w:rsidR="000709DD">
        <w:tab/>
      </w:r>
      <w:r w:rsidRPr="00162894">
        <w:t>decyzję Komisji K (2011) 198</w:t>
      </w:r>
      <w:r w:rsidR="000709DD" w:rsidRPr="00162894">
        <w:t>3</w:t>
      </w:r>
      <w:r w:rsidR="000709DD">
        <w:t> </w:t>
      </w:r>
      <w:r w:rsidRPr="00162894">
        <w:t>wersja ostateczna</w:t>
      </w:r>
      <w:r w:rsidR="000709DD" w:rsidRPr="00162894">
        <w:t xml:space="preserve"> z</w:t>
      </w:r>
      <w:r w:rsidR="000709DD">
        <w:t> </w:t>
      </w:r>
      <w:r w:rsidRPr="00162894">
        <w:t>dnia 2</w:t>
      </w:r>
      <w:r w:rsidR="000709DD" w:rsidRPr="00162894">
        <w:t>9</w:t>
      </w:r>
      <w:r w:rsidR="000709DD">
        <w:t> </w:t>
      </w:r>
      <w:r w:rsidRPr="00162894">
        <w:t>marca 201</w:t>
      </w:r>
      <w:r w:rsidR="000709DD" w:rsidRPr="00162894">
        <w:t>1</w:t>
      </w:r>
      <w:r w:rsidR="000709DD">
        <w:t> </w:t>
      </w:r>
      <w:r w:rsidRPr="00162894">
        <w:t>r.</w:t>
      </w:r>
      <w:r w:rsidR="000709DD" w:rsidRPr="00162894">
        <w:t xml:space="preserve"> w</w:t>
      </w:r>
      <w:r w:rsidR="000709DD">
        <w:t> </w:t>
      </w:r>
      <w:r w:rsidRPr="00162894">
        <w:t>sprawie metodologii prze</w:t>
      </w:r>
      <w:r w:rsidRPr="00162894">
        <w:t>j</w:t>
      </w:r>
      <w:r>
        <w:t xml:space="preserve">ściowego przydziału instalacjom </w:t>
      </w:r>
      <w:r w:rsidRPr="00162894">
        <w:t>wytwarzającym energię elektryczną bezpłatnych uprawnień do emisji na mocy</w:t>
      </w:r>
      <w:r w:rsidR="000709DD">
        <w:t xml:space="preserve"> art. </w:t>
      </w:r>
      <w:r w:rsidRPr="00162894">
        <w:t>10c</w:t>
      </w:r>
      <w:r w:rsidR="000709DD">
        <w:t xml:space="preserve"> ust. </w:t>
      </w:r>
      <w:r w:rsidR="000709DD" w:rsidRPr="00162894">
        <w:t>3</w:t>
      </w:r>
      <w:r w:rsidR="000709DD">
        <w:t> </w:t>
      </w:r>
      <w:r w:rsidRPr="00162894">
        <w:t>dyrektywy 2003/87/WE</w:t>
      </w:r>
      <w:r>
        <w:t xml:space="preserve"> </w:t>
      </w:r>
      <w:r w:rsidRPr="00162894">
        <w:t>(decyzja niepublikowana);</w:t>
      </w:r>
    </w:p>
    <w:p w:rsidR="00B01200" w:rsidRPr="00162894" w:rsidRDefault="00B01200" w:rsidP="000709DD">
      <w:pPr>
        <w:pStyle w:val="LITlitera"/>
      </w:pPr>
      <w:r w:rsidRPr="00162894">
        <w:t>6</w:t>
      </w:r>
      <w:r w:rsidR="000709DD">
        <w:t>)</w:t>
      </w:r>
      <w:r w:rsidR="000709DD">
        <w:tab/>
      </w:r>
      <w:r w:rsidRPr="00162894">
        <w:t>decyzję Komisji</w:t>
      </w:r>
      <w:r w:rsidR="000709DD" w:rsidRPr="00162894">
        <w:t xml:space="preserve"> z</w:t>
      </w:r>
      <w:r w:rsidR="000709DD">
        <w:t> </w:t>
      </w:r>
      <w:r w:rsidRPr="00162894">
        <w:t>dnia 2</w:t>
      </w:r>
      <w:r w:rsidR="000709DD" w:rsidRPr="00162894">
        <w:t>7</w:t>
      </w:r>
      <w:r w:rsidR="000709DD">
        <w:t> </w:t>
      </w:r>
      <w:r w:rsidRPr="00162894">
        <w:t>kwietnia 201</w:t>
      </w:r>
      <w:r w:rsidR="000709DD" w:rsidRPr="00162894">
        <w:t>1</w:t>
      </w:r>
      <w:r w:rsidR="000709DD">
        <w:t> </w:t>
      </w:r>
      <w:r w:rsidRPr="00162894">
        <w:t>r.</w:t>
      </w:r>
      <w:r w:rsidR="000709DD" w:rsidRPr="00162894">
        <w:t xml:space="preserve"> w</w:t>
      </w:r>
      <w:r w:rsidR="000709DD">
        <w:t> </w:t>
      </w:r>
      <w:r w:rsidRPr="00162894">
        <w:t>sprawie ustanowienia przejściowych zasad dotyczących zharmonizowanego prz</w:t>
      </w:r>
      <w:r>
        <w:t xml:space="preserve">ydziału </w:t>
      </w:r>
      <w:r w:rsidRPr="00162894">
        <w:t>bezpłatnych uprawnień do emisji</w:t>
      </w:r>
      <w:r w:rsidR="000709DD" w:rsidRPr="00162894">
        <w:t xml:space="preserve"> w</w:t>
      </w:r>
      <w:r w:rsidR="000709DD">
        <w:t> </w:t>
      </w:r>
      <w:r w:rsidRPr="00162894">
        <w:t>całej Unii na mocy</w:t>
      </w:r>
      <w:r w:rsidR="000709DD">
        <w:t xml:space="preserve"> art. </w:t>
      </w:r>
      <w:r w:rsidRPr="00162894">
        <w:t>10a dyrektywy 2003/87/WE Parlamentu Europejskiego</w:t>
      </w:r>
      <w:r w:rsidR="000709DD" w:rsidRPr="00162894">
        <w:t xml:space="preserve"> i</w:t>
      </w:r>
      <w:r w:rsidR="000709DD">
        <w:t> </w:t>
      </w:r>
      <w:r w:rsidRPr="00162894">
        <w:t>Rady</w:t>
      </w:r>
      <w:r>
        <w:t xml:space="preserve"> </w:t>
      </w:r>
      <w:r w:rsidRPr="00162894">
        <w:t>(2011/278/UE) (Dz. Urz. UE L 13</w:t>
      </w:r>
      <w:r w:rsidR="000709DD" w:rsidRPr="00162894">
        <w:t>0</w:t>
      </w:r>
      <w:r w:rsidR="000709DD">
        <w:t> </w:t>
      </w:r>
      <w:r w:rsidR="000709DD" w:rsidRPr="00162894">
        <w:t>z</w:t>
      </w:r>
      <w:r w:rsidR="000709DD">
        <w:t> </w:t>
      </w:r>
      <w:r w:rsidRPr="00162894">
        <w:t>17.05.2011, str. 1,</w:t>
      </w:r>
      <w:r w:rsidR="000709DD" w:rsidRPr="00162894">
        <w:t xml:space="preserve"> z</w:t>
      </w:r>
      <w:r w:rsidR="000709DD">
        <w:t> </w:t>
      </w:r>
      <w:proofErr w:type="spellStart"/>
      <w:r w:rsidRPr="00162894">
        <w:t>późn</w:t>
      </w:r>
      <w:proofErr w:type="spellEnd"/>
      <w:r w:rsidRPr="00162894">
        <w:t>. zm.);</w:t>
      </w:r>
    </w:p>
    <w:p w:rsidR="00B01200" w:rsidRPr="00162894" w:rsidRDefault="00B01200" w:rsidP="000709DD">
      <w:pPr>
        <w:pStyle w:val="LITlitera"/>
      </w:pPr>
      <w:r w:rsidRPr="00162894">
        <w:t>7</w:t>
      </w:r>
      <w:r w:rsidR="000709DD">
        <w:t>)</w:t>
      </w:r>
      <w:r w:rsidR="000709DD">
        <w:tab/>
      </w:r>
      <w:r w:rsidRPr="00162894">
        <w:t>decyzję Komisji</w:t>
      </w:r>
      <w:r w:rsidR="000709DD" w:rsidRPr="00162894">
        <w:t xml:space="preserve"> z</w:t>
      </w:r>
      <w:r w:rsidR="000709DD">
        <w:t> </w:t>
      </w:r>
      <w:r w:rsidRPr="00162894">
        <w:t>dnia 3</w:t>
      </w:r>
      <w:r w:rsidR="000709DD" w:rsidRPr="00162894">
        <w:t>0</w:t>
      </w:r>
      <w:r w:rsidR="000709DD">
        <w:t> </w:t>
      </w:r>
      <w:r w:rsidRPr="00162894">
        <w:t>czerwca 201</w:t>
      </w:r>
      <w:r w:rsidR="000709DD" w:rsidRPr="00162894">
        <w:t>1</w:t>
      </w:r>
      <w:r w:rsidR="000709DD">
        <w:t> </w:t>
      </w:r>
      <w:r w:rsidRPr="00162894">
        <w:t>r.</w:t>
      </w:r>
      <w:r w:rsidR="000709DD" w:rsidRPr="00162894">
        <w:t xml:space="preserve"> w</w:t>
      </w:r>
      <w:r w:rsidR="000709DD">
        <w:t> </w:t>
      </w:r>
      <w:r w:rsidRPr="00162894">
        <w:t xml:space="preserve">sprawie </w:t>
      </w:r>
      <w:proofErr w:type="spellStart"/>
      <w:r w:rsidRPr="00162894">
        <w:t>ogólnounijnej</w:t>
      </w:r>
      <w:proofErr w:type="spellEnd"/>
      <w:r w:rsidRPr="00162894">
        <w:t xml:space="preserve"> ilości uprawnień,</w:t>
      </w:r>
      <w:r w:rsidR="000709DD" w:rsidRPr="00162894">
        <w:t xml:space="preserve"> o</w:t>
      </w:r>
      <w:r w:rsidR="000709DD">
        <w:t> </w:t>
      </w:r>
      <w:r w:rsidRPr="00162894">
        <w:t>której</w:t>
      </w:r>
      <w:r>
        <w:t xml:space="preserve"> mowa</w:t>
      </w:r>
      <w:r w:rsidR="000709DD">
        <w:t xml:space="preserve"> w art. </w:t>
      </w:r>
      <w:r>
        <w:t>3e</w:t>
      </w:r>
      <w:r w:rsidR="000709DD">
        <w:t xml:space="preserve"> ust. 3 lit. </w:t>
      </w:r>
      <w:r>
        <w:t xml:space="preserve">a–d </w:t>
      </w:r>
      <w:r w:rsidRPr="00162894">
        <w:t>dyrektywy 2003/87/WE Parlamentu Europejskiego</w:t>
      </w:r>
      <w:r w:rsidR="000709DD" w:rsidRPr="00162894">
        <w:t xml:space="preserve"> i</w:t>
      </w:r>
      <w:r w:rsidR="000709DD">
        <w:t> </w:t>
      </w:r>
      <w:r w:rsidRPr="00162894">
        <w:t>Rady ustanawiającej system handlu przydziałami emisji gazów cieplarnianych</w:t>
      </w:r>
      <w:r>
        <w:t xml:space="preserve"> </w:t>
      </w:r>
      <w:r w:rsidRPr="00162894">
        <w:t>we Wspólnocie (2011/389/UE) (Dz. Urz. UE L 17</w:t>
      </w:r>
      <w:r w:rsidR="000709DD" w:rsidRPr="00162894">
        <w:t>3</w:t>
      </w:r>
      <w:r w:rsidR="00A67393">
        <w:t xml:space="preserve"> </w:t>
      </w:r>
      <w:r w:rsidR="000709DD" w:rsidRPr="00162894">
        <w:t>z</w:t>
      </w:r>
      <w:r w:rsidR="000709DD">
        <w:t> </w:t>
      </w:r>
      <w:r w:rsidRPr="00162894">
        <w:t>01.07.2011, str. 13);</w:t>
      </w:r>
    </w:p>
    <w:p w:rsidR="00B01200" w:rsidRPr="00162894" w:rsidRDefault="00B01200" w:rsidP="000709DD">
      <w:pPr>
        <w:pStyle w:val="LITlitera"/>
      </w:pPr>
      <w:r w:rsidRPr="00162894">
        <w:t>8</w:t>
      </w:r>
      <w:r w:rsidR="000709DD">
        <w:t>)</w:t>
      </w:r>
      <w:r w:rsidR="000709DD">
        <w:tab/>
      </w:r>
      <w:r w:rsidRPr="00162894">
        <w:t>decyzję Komisji</w:t>
      </w:r>
      <w:r w:rsidR="000709DD" w:rsidRPr="00162894">
        <w:t xml:space="preserve"> z</w:t>
      </w:r>
      <w:r w:rsidR="000709DD">
        <w:t> </w:t>
      </w:r>
      <w:r w:rsidRPr="00162894">
        <w:t>dnia 2</w:t>
      </w:r>
      <w:r w:rsidR="000709DD" w:rsidRPr="00162894">
        <w:t>6</w:t>
      </w:r>
      <w:r w:rsidR="000709DD">
        <w:t> </w:t>
      </w:r>
      <w:r w:rsidRPr="00162894">
        <w:t>marca 201</w:t>
      </w:r>
      <w:r w:rsidR="000709DD" w:rsidRPr="00162894">
        <w:t>3</w:t>
      </w:r>
      <w:r w:rsidR="000709DD">
        <w:t> </w:t>
      </w:r>
      <w:r w:rsidRPr="00162894">
        <w:t>r. określającą roczne limity emisji państw członkow</w:t>
      </w:r>
      <w:r>
        <w:t>skich na lata 2013–202</w:t>
      </w:r>
      <w:r w:rsidR="000709DD">
        <w:t>0 </w:t>
      </w:r>
      <w:r>
        <w:t>zgodnie</w:t>
      </w:r>
      <w:r w:rsidR="000709DD">
        <w:t xml:space="preserve"> </w:t>
      </w:r>
      <w:r w:rsidR="000709DD" w:rsidRPr="00162894">
        <w:t>z</w:t>
      </w:r>
      <w:r w:rsidR="000709DD">
        <w:t> </w:t>
      </w:r>
      <w:r w:rsidRPr="00162894">
        <w:t>decyzją Parlamentu Europejskiego</w:t>
      </w:r>
      <w:r w:rsidR="000709DD" w:rsidRPr="00162894">
        <w:t xml:space="preserve"> i</w:t>
      </w:r>
      <w:r w:rsidR="000709DD">
        <w:t> </w:t>
      </w:r>
      <w:r w:rsidRPr="00162894">
        <w:t>Rady</w:t>
      </w:r>
      <w:r w:rsidR="000709DD">
        <w:t xml:space="preserve"> nr </w:t>
      </w:r>
      <w:r w:rsidRPr="00162894">
        <w:t>406/2009/WE (2013/162/UE) (Dz. Urz. UE L 9</w:t>
      </w:r>
      <w:r w:rsidR="000709DD" w:rsidRPr="00162894">
        <w:t>0</w:t>
      </w:r>
      <w:r w:rsidR="000709DD">
        <w:t> </w:t>
      </w:r>
      <w:r w:rsidR="000709DD" w:rsidRPr="00162894">
        <w:t>z</w:t>
      </w:r>
      <w:r w:rsidR="000709DD">
        <w:t> </w:t>
      </w:r>
      <w:r w:rsidRPr="00162894">
        <w:t>28.03.2013, str. 106);</w:t>
      </w:r>
    </w:p>
    <w:p w:rsidR="00B01200" w:rsidRPr="00162894" w:rsidRDefault="00B01200" w:rsidP="000709DD">
      <w:pPr>
        <w:pStyle w:val="LITlitera"/>
      </w:pPr>
      <w:r w:rsidRPr="00162894">
        <w:t>9</w:t>
      </w:r>
      <w:r w:rsidR="000709DD">
        <w:t>)</w:t>
      </w:r>
      <w:r w:rsidR="000709DD">
        <w:tab/>
      </w:r>
      <w:r w:rsidRPr="00162894">
        <w:t>decyzję Parlamentu Europejskiego</w:t>
      </w:r>
      <w:r w:rsidR="000709DD" w:rsidRPr="00162894">
        <w:t xml:space="preserve"> i</w:t>
      </w:r>
      <w:r w:rsidR="000709DD">
        <w:t> </w:t>
      </w:r>
      <w:r w:rsidRPr="00162894">
        <w:t>Rady</w:t>
      </w:r>
      <w:r w:rsidR="000709DD">
        <w:t xml:space="preserve"> nr </w:t>
      </w:r>
      <w:r w:rsidRPr="00162894">
        <w:t>377/2013/UE</w:t>
      </w:r>
      <w:r w:rsidR="000709DD" w:rsidRPr="00162894">
        <w:t xml:space="preserve"> z</w:t>
      </w:r>
      <w:r w:rsidR="000709DD">
        <w:t> </w:t>
      </w:r>
      <w:r w:rsidRPr="00162894">
        <w:t>dnia 2</w:t>
      </w:r>
      <w:r w:rsidR="000709DD" w:rsidRPr="00162894">
        <w:t>4</w:t>
      </w:r>
      <w:r w:rsidR="000709DD">
        <w:t> </w:t>
      </w:r>
      <w:r w:rsidRPr="00162894">
        <w:t>kwietnia 201</w:t>
      </w:r>
      <w:r w:rsidR="000709DD" w:rsidRPr="00162894">
        <w:t>3</w:t>
      </w:r>
      <w:r w:rsidR="000709DD">
        <w:t> </w:t>
      </w:r>
      <w:r w:rsidRPr="00162894">
        <w:t>r. wpro</w:t>
      </w:r>
      <w:r>
        <w:t>wadzającą ty</w:t>
      </w:r>
      <w:r>
        <w:t>m</w:t>
      </w:r>
      <w:r>
        <w:t xml:space="preserve">czasowe odstępstwa </w:t>
      </w:r>
      <w:r w:rsidRPr="00162894">
        <w:t>od dyrektywy 2003/87/WE ustanawiającej system handlu przydziałami emisji gazów cieplarnianych we Wspólnocie (Dz. Urz.</w:t>
      </w:r>
      <w:r>
        <w:t xml:space="preserve"> </w:t>
      </w:r>
      <w:r w:rsidRPr="00162894">
        <w:t>UE L 11</w:t>
      </w:r>
      <w:r w:rsidR="000709DD" w:rsidRPr="00162894">
        <w:t>3</w:t>
      </w:r>
      <w:r w:rsidR="000709DD">
        <w:t> </w:t>
      </w:r>
      <w:r w:rsidR="000709DD" w:rsidRPr="00162894">
        <w:t>z</w:t>
      </w:r>
      <w:r w:rsidR="000709DD">
        <w:t> </w:t>
      </w:r>
      <w:r w:rsidRPr="00162894">
        <w:t>25.04.2013, str. 1);</w:t>
      </w:r>
    </w:p>
    <w:p w:rsidR="00B01200" w:rsidRPr="00162894" w:rsidRDefault="00B01200" w:rsidP="000709DD">
      <w:pPr>
        <w:pStyle w:val="LITlitera"/>
      </w:pPr>
      <w:r w:rsidRPr="00162894">
        <w:t>10)</w:t>
      </w:r>
      <w:r w:rsidR="000709DD">
        <w:tab/>
      </w:r>
      <w:r w:rsidRPr="00162894">
        <w:t>decyzję Komisji</w:t>
      </w:r>
      <w:r w:rsidR="000709DD" w:rsidRPr="00162894">
        <w:t xml:space="preserve"> z</w:t>
      </w:r>
      <w:r w:rsidR="000709DD">
        <w:t> </w:t>
      </w:r>
      <w:r w:rsidRPr="00162894">
        <w:t xml:space="preserve">dnia </w:t>
      </w:r>
      <w:r w:rsidR="000709DD" w:rsidRPr="00162894">
        <w:t>5</w:t>
      </w:r>
      <w:r w:rsidR="000709DD">
        <w:t> </w:t>
      </w:r>
      <w:r w:rsidRPr="00162894">
        <w:t>września 201</w:t>
      </w:r>
      <w:r w:rsidR="000709DD" w:rsidRPr="00162894">
        <w:t>3</w:t>
      </w:r>
      <w:r w:rsidR="000709DD">
        <w:t> </w:t>
      </w:r>
      <w:r w:rsidRPr="00162894">
        <w:t>r. dotyczącą standardowego współczynnika wykorz</w:t>
      </w:r>
      <w:r>
        <w:t>ystania zdoln</w:t>
      </w:r>
      <w:r>
        <w:t>o</w:t>
      </w:r>
      <w:r>
        <w:t xml:space="preserve">ści produkcyjnych </w:t>
      </w:r>
      <w:r w:rsidRPr="00162894">
        <w:t>zgodnie</w:t>
      </w:r>
      <w:r w:rsidR="000709DD" w:rsidRPr="00162894">
        <w:t xml:space="preserve"> z</w:t>
      </w:r>
      <w:r w:rsidR="000709DD">
        <w:t> art. </w:t>
      </w:r>
      <w:r w:rsidRPr="00162894">
        <w:t>1</w:t>
      </w:r>
      <w:r w:rsidR="000709DD" w:rsidRPr="00162894">
        <w:t>8</w:t>
      </w:r>
      <w:r w:rsidR="000709DD">
        <w:t xml:space="preserve"> ust. </w:t>
      </w:r>
      <w:r w:rsidR="000709DD" w:rsidRPr="00162894">
        <w:t>2</w:t>
      </w:r>
      <w:r w:rsidR="000709DD">
        <w:t> </w:t>
      </w:r>
      <w:r w:rsidRPr="00162894">
        <w:t>decyzji 2011/278/UE (2013/447/UE) (Dz. Urz. UE L 24</w:t>
      </w:r>
      <w:r w:rsidR="000709DD" w:rsidRPr="00162894">
        <w:t>0</w:t>
      </w:r>
      <w:r w:rsidR="00A67393">
        <w:t xml:space="preserve"> </w:t>
      </w:r>
      <w:r w:rsidR="000709DD" w:rsidRPr="00162894">
        <w:t>z</w:t>
      </w:r>
      <w:r w:rsidR="000709DD">
        <w:t> </w:t>
      </w:r>
      <w:r w:rsidRPr="00162894">
        <w:t>07.09.2013, str. 23);</w:t>
      </w:r>
    </w:p>
    <w:p w:rsidR="00B01200" w:rsidRPr="00162894" w:rsidRDefault="00B01200" w:rsidP="000709DD">
      <w:pPr>
        <w:pStyle w:val="LITlitera"/>
      </w:pPr>
      <w:r w:rsidRPr="00162894">
        <w:t>11</w:t>
      </w:r>
      <w:r w:rsidR="000709DD">
        <w:t>)</w:t>
      </w:r>
      <w:r w:rsidR="000709DD">
        <w:tab/>
      </w:r>
      <w:r w:rsidRPr="00162894">
        <w:t>decyzję Komisji</w:t>
      </w:r>
      <w:r w:rsidR="000709DD" w:rsidRPr="00162894">
        <w:t xml:space="preserve"> z</w:t>
      </w:r>
      <w:r w:rsidR="000709DD">
        <w:t> </w:t>
      </w:r>
      <w:r w:rsidRPr="00162894">
        <w:t xml:space="preserve">dnia </w:t>
      </w:r>
      <w:r w:rsidR="000709DD" w:rsidRPr="00162894">
        <w:t>5</w:t>
      </w:r>
      <w:r w:rsidR="000709DD">
        <w:t> </w:t>
      </w:r>
      <w:r w:rsidRPr="00162894">
        <w:t>września 201</w:t>
      </w:r>
      <w:r w:rsidR="000709DD" w:rsidRPr="00162894">
        <w:t>3</w:t>
      </w:r>
      <w:r w:rsidR="000709DD">
        <w:t> </w:t>
      </w:r>
      <w:r w:rsidRPr="00162894">
        <w:t>r. dotyczącą krajowych środków wykonawczych</w:t>
      </w:r>
      <w:r w:rsidR="000709DD" w:rsidRPr="00162894">
        <w:t xml:space="preserve"> w</w:t>
      </w:r>
      <w:r w:rsidR="000709DD">
        <w:t> </w:t>
      </w:r>
      <w:r w:rsidRPr="00162894">
        <w:t>odniesie</w:t>
      </w:r>
      <w:r>
        <w:t xml:space="preserve">niu do przejściowego przydziału </w:t>
      </w:r>
      <w:r w:rsidRPr="00162894">
        <w:t>bezpłatnych uprawnień do emisji gazów cieplarnianych zgodnie</w:t>
      </w:r>
      <w:r w:rsidR="000709DD" w:rsidRPr="00162894">
        <w:t xml:space="preserve"> z</w:t>
      </w:r>
      <w:r w:rsidR="000709DD">
        <w:t> art. </w:t>
      </w:r>
      <w:r w:rsidRPr="00162894">
        <w:t>1</w:t>
      </w:r>
      <w:r w:rsidR="000709DD" w:rsidRPr="00162894">
        <w:t>1</w:t>
      </w:r>
      <w:r w:rsidR="000709DD">
        <w:t xml:space="preserve"> ust. </w:t>
      </w:r>
      <w:r w:rsidR="000709DD" w:rsidRPr="00162894">
        <w:t>3</w:t>
      </w:r>
      <w:r w:rsidR="000709DD">
        <w:t> </w:t>
      </w:r>
      <w:r w:rsidRPr="00162894">
        <w:t>dyrektywy 2003/87/WE Parlamentu Europejskiego</w:t>
      </w:r>
      <w:r w:rsidR="000709DD">
        <w:t xml:space="preserve"> </w:t>
      </w:r>
      <w:r w:rsidR="000709DD" w:rsidRPr="00162894">
        <w:t>i</w:t>
      </w:r>
      <w:r w:rsidR="000709DD">
        <w:t> </w:t>
      </w:r>
      <w:r w:rsidRPr="00162894">
        <w:t>Rady (2013/448/UE) (Dz. Urz. UE L 24</w:t>
      </w:r>
      <w:r w:rsidR="000709DD" w:rsidRPr="00162894">
        <w:t>0</w:t>
      </w:r>
      <w:r w:rsidR="00A67393">
        <w:t xml:space="preserve"> </w:t>
      </w:r>
      <w:r w:rsidR="000709DD" w:rsidRPr="00162894">
        <w:t>z</w:t>
      </w:r>
      <w:r w:rsidR="000709DD">
        <w:t> </w:t>
      </w:r>
      <w:r w:rsidRPr="00162894">
        <w:t>07.09.2013, str. 27);</w:t>
      </w:r>
    </w:p>
    <w:p w:rsidR="00B01200" w:rsidRDefault="00B01200" w:rsidP="000709DD">
      <w:pPr>
        <w:pStyle w:val="LITlitera"/>
      </w:pPr>
      <w:r w:rsidRPr="00162894">
        <w:t>12</w:t>
      </w:r>
      <w:r w:rsidR="000709DD">
        <w:t>)</w:t>
      </w:r>
      <w:r w:rsidR="000709DD">
        <w:tab/>
      </w:r>
      <w:r w:rsidRPr="00162894">
        <w:t>decyzję Komisji</w:t>
      </w:r>
      <w:r w:rsidR="000709DD" w:rsidRPr="00162894">
        <w:t xml:space="preserve"> z</w:t>
      </w:r>
      <w:r w:rsidR="000709DD">
        <w:t> </w:t>
      </w:r>
      <w:r w:rsidRPr="00162894">
        <w:t>dnia 2</w:t>
      </w:r>
      <w:r w:rsidR="000709DD" w:rsidRPr="00162894">
        <w:t>7</w:t>
      </w:r>
      <w:r w:rsidR="000709DD">
        <w:t> </w:t>
      </w:r>
      <w:r w:rsidRPr="00162894">
        <w:t>października 201</w:t>
      </w:r>
      <w:r w:rsidR="000709DD" w:rsidRPr="00162894">
        <w:t>4</w:t>
      </w:r>
      <w:r w:rsidR="000709DD">
        <w:t> </w:t>
      </w:r>
      <w:r w:rsidRPr="00162894">
        <w:t>r. ustalającą, zgodnie</w:t>
      </w:r>
      <w:r w:rsidR="000709DD" w:rsidRPr="00162894">
        <w:t xml:space="preserve"> z</w:t>
      </w:r>
      <w:r w:rsidR="000709DD">
        <w:t> </w:t>
      </w:r>
      <w:r w:rsidRPr="00162894">
        <w:t>dyrektywą 2003/87/WE P</w:t>
      </w:r>
      <w:r>
        <w:t>arlamentu Europejskiego</w:t>
      </w:r>
      <w:r w:rsidR="000709DD">
        <w:t xml:space="preserve"> i </w:t>
      </w:r>
      <w:r>
        <w:t xml:space="preserve">Rady, </w:t>
      </w:r>
      <w:r w:rsidRPr="00162894">
        <w:t>wykaz sektorów</w:t>
      </w:r>
      <w:r w:rsidR="000709DD" w:rsidRPr="00162894">
        <w:t xml:space="preserve"> i</w:t>
      </w:r>
      <w:r w:rsidR="000709DD">
        <w:t> </w:t>
      </w:r>
      <w:r w:rsidRPr="00162894">
        <w:t>podsektorów uważanych za narażone na znaczące ryzyko ucieczki emisji na lata 2015–201</w:t>
      </w:r>
      <w:r w:rsidR="000709DD" w:rsidRPr="00162894">
        <w:t>9</w:t>
      </w:r>
      <w:r w:rsidR="000709DD">
        <w:t> </w:t>
      </w:r>
      <w:r w:rsidRPr="00162894">
        <w:t>(2014/746/UE)</w:t>
      </w:r>
      <w:r>
        <w:t xml:space="preserve"> </w:t>
      </w:r>
      <w:r w:rsidRPr="00162894">
        <w:t>(Dz. Urz. UE L 30</w:t>
      </w:r>
      <w:r w:rsidR="000709DD" w:rsidRPr="00162894">
        <w:t>8</w:t>
      </w:r>
      <w:r w:rsidR="000709DD">
        <w:t> </w:t>
      </w:r>
      <w:r w:rsidR="000709DD" w:rsidRPr="00162894">
        <w:t>z</w:t>
      </w:r>
      <w:r w:rsidR="000709DD">
        <w:t> </w:t>
      </w:r>
      <w:r w:rsidRPr="00162894">
        <w:t>29.10.2014, str. 114).</w:t>
      </w:r>
      <w:r w:rsidR="000709DD">
        <w:t>”</w:t>
      </w:r>
    </w:p>
    <w:p w:rsidR="00B01200" w:rsidRPr="00AC5E09" w:rsidRDefault="000709DD" w:rsidP="00B01200">
      <w:pPr>
        <w:pStyle w:val="ARTartustawynprozporzdzenia"/>
      </w:pPr>
      <w:r>
        <w:t>„</w:t>
      </w:r>
      <w:r w:rsidR="00B01200" w:rsidRPr="008D27A9">
        <w:t>Art. 152. Ustawa wchodzi</w:t>
      </w:r>
      <w:r w:rsidRPr="008D27A9">
        <w:t xml:space="preserve"> w</w:t>
      </w:r>
      <w:r>
        <w:t> </w:t>
      </w:r>
      <w:r w:rsidR="00B01200" w:rsidRPr="008D27A9">
        <w:t>życie po upływie 1</w:t>
      </w:r>
      <w:r w:rsidRPr="008D27A9">
        <w:t>4</w:t>
      </w:r>
      <w:r>
        <w:t> </w:t>
      </w:r>
      <w:r w:rsidR="00B01200" w:rsidRPr="008D27A9">
        <w:t>dni od dnia ogłoszenia.</w:t>
      </w:r>
      <w:r>
        <w:t>”</w:t>
      </w:r>
      <w:r w:rsidR="00B01200">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0709DD">
        <w:rPr>
          <w:rStyle w:val="Kkursywa"/>
        </w:rPr>
        <w:softHyphen/>
      </w:r>
      <w:r w:rsidR="000709DD">
        <w:rPr>
          <w:rStyle w:val="Kkursywa"/>
        </w:rPr>
        <w:noBreakHyphen/>
      </w:r>
      <w:r w:rsidR="007065EA">
        <w:rPr>
          <w:rStyle w:val="Kkursywa"/>
        </w:rPr>
        <w:t>Błońska</w:t>
      </w:r>
    </w:p>
    <w:p w:rsidR="00B01200" w:rsidRPr="00AC5E09" w:rsidRDefault="00B01200" w:rsidP="000709DD">
      <w:pPr>
        <w:pStyle w:val="TEKSTZacznikido"/>
      </w:pPr>
      <w:r w:rsidRPr="00F3276E">
        <w:t>Załącznik do obwieszczenia Marszałka Sejmu Rzeczypospolitej Polskiej</w:t>
      </w:r>
      <w:r w:rsidR="000709DD">
        <w:t xml:space="preserve"> </w:t>
      </w:r>
      <w:r w:rsidR="000709DD" w:rsidRPr="00F3276E">
        <w:t>z</w:t>
      </w:r>
      <w:r w:rsidR="000709DD">
        <w:t> </w:t>
      </w:r>
      <w:r w:rsidRPr="00F3276E">
        <w:t xml:space="preserve">dnia </w:t>
      </w:r>
      <w:r>
        <w:t>2</w:t>
      </w:r>
      <w:r w:rsidR="000709DD">
        <w:t>8 </w:t>
      </w:r>
      <w:r>
        <w:t>października 201</w:t>
      </w:r>
      <w:r w:rsidR="000709DD">
        <w:t>5 </w:t>
      </w:r>
      <w:r w:rsidRPr="00AC5E09">
        <w:t>r. (poz</w:t>
      </w:r>
      <w:r>
        <w:t xml:space="preserve">. </w:t>
      </w:r>
      <w:sdt>
        <w:sdtPr>
          <w:alias w:val="Numer pozycji"/>
          <w:tag w:val="Kategoria"/>
          <w:id w:val="495465613"/>
          <w:placeholder>
            <w:docPart w:val="EE2924DF5EF443078995F90AC734412B"/>
          </w:placeholder>
          <w:dataBinding w:prefixMappings="xmlns:ns0='http://purl.org/dc/elements/1.1/' xmlns:ns1='http://schemas.openxmlformats.org/package/2006/metadata/core-properties' " w:xpath="/ns1:coreProperties[1]/ns1:category[1]" w:storeItemID="{6C3C8BC8-F283-45AE-878A-BAB7291924A1}"/>
          <w:text/>
        </w:sdtPr>
        <w:sdtEndPr/>
        <w:sdtContent>
          <w:r w:rsidR="008E5E52">
            <w:t>1930</w:t>
          </w:r>
        </w:sdtContent>
      </w:sdt>
      <w:r w:rsidRPr="00AC5E09">
        <w:t>)</w:t>
      </w:r>
    </w:p>
    <w:p w:rsidR="00B01200" w:rsidRPr="00384D58" w:rsidRDefault="00B01200" w:rsidP="00B01200">
      <w:pPr>
        <w:pStyle w:val="OZNRODZAKTUtznustawalubrozporzdzenieiorganwydajcy"/>
      </w:pPr>
      <w:bookmarkStart w:id="1" w:name="f0378edocs1v2475a"/>
      <w:bookmarkEnd w:id="1"/>
      <w:r w:rsidRPr="00384D58">
        <w:t>USTAWA</w:t>
      </w:r>
      <w:bookmarkStart w:id="2" w:name="f0714eTOs1v2853a"/>
      <w:bookmarkEnd w:id="2"/>
    </w:p>
    <w:p w:rsidR="00B01200" w:rsidRPr="00384D58" w:rsidRDefault="00B01200" w:rsidP="00B01200">
      <w:pPr>
        <w:pStyle w:val="DATAAKTUdatauchwalenialubwydaniaaktu"/>
      </w:pPr>
      <w:r w:rsidRPr="00384D58">
        <w:t xml:space="preserve">z dnia </w:t>
      </w:r>
      <w:r w:rsidR="000709DD" w:rsidRPr="00384D58">
        <w:t>6</w:t>
      </w:r>
      <w:r w:rsidR="000709DD">
        <w:t> </w:t>
      </w:r>
      <w:r w:rsidRPr="00384D58">
        <w:t>lipca 200</w:t>
      </w:r>
      <w:r w:rsidR="000709DD" w:rsidRPr="00384D58">
        <w:t>1</w:t>
      </w:r>
      <w:r w:rsidR="000709DD">
        <w:t> </w:t>
      </w:r>
      <w:r w:rsidRPr="00384D58">
        <w:t>r.</w:t>
      </w:r>
    </w:p>
    <w:p w:rsidR="00B01200" w:rsidRPr="00384D58" w:rsidRDefault="00B01200" w:rsidP="00B01200">
      <w:pPr>
        <w:pStyle w:val="TYTUAKTUprzedmiotregulacjiustawylubrozporzdzenia"/>
        <w:rPr>
          <w:rStyle w:val="IGindeksgrny"/>
        </w:rPr>
      </w:pPr>
      <w:r w:rsidRPr="00384D58">
        <w:t>o gromadzeniu, przetwarzaniu</w:t>
      </w:r>
      <w:r w:rsidR="000709DD" w:rsidRPr="00384D58">
        <w:t xml:space="preserve"> i</w:t>
      </w:r>
      <w:r w:rsidR="000709DD">
        <w:t> </w:t>
      </w:r>
      <w:r w:rsidRPr="00384D58">
        <w:t>przekazywaniu informacji kryminalnych</w:t>
      </w:r>
    </w:p>
    <w:p w:rsidR="00B01200" w:rsidRPr="00384D58" w:rsidRDefault="00B01200" w:rsidP="00B01200">
      <w:pPr>
        <w:pStyle w:val="ROZDZODDZOZNoznaczenierozdziauluboddziau"/>
      </w:pPr>
      <w:r w:rsidRPr="00384D58">
        <w:t>Rozdział 1</w:t>
      </w:r>
    </w:p>
    <w:p w:rsidR="00B01200" w:rsidRPr="00384D58" w:rsidRDefault="00B01200" w:rsidP="000709DD">
      <w:pPr>
        <w:pStyle w:val="ROZDZODDZPRZEDMprzedmiotregulacjirozdziauluboddziau"/>
      </w:pPr>
      <w:r w:rsidRPr="00384D58">
        <w:t>Przepisy ogólne</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w:t>
      </w:r>
      <w:r w:rsidR="000709DD">
        <w:t> </w:t>
      </w:r>
      <w:r w:rsidRPr="00384D58">
        <w:t>Ustawa określa zasady postępowania przy gromadzeniu, przetwarzaniu</w:t>
      </w:r>
      <w:r w:rsidR="000709DD" w:rsidRPr="00384D58">
        <w:t xml:space="preserve"> i</w:t>
      </w:r>
      <w:r w:rsidR="000709DD">
        <w:t> </w:t>
      </w:r>
      <w:r w:rsidRPr="00384D58">
        <w:t>przekazywaniu informacji krymina</w:t>
      </w:r>
      <w:r w:rsidRPr="00384D58">
        <w:t>l</w:t>
      </w:r>
      <w:r w:rsidRPr="00384D58">
        <w:t>nych</w:t>
      </w:r>
      <w:r w:rsidR="000709DD" w:rsidRPr="00384D58">
        <w:t xml:space="preserve"> w</w:t>
      </w:r>
      <w:r w:rsidR="000709DD">
        <w:t> </w:t>
      </w:r>
      <w:r w:rsidRPr="00384D58">
        <w:t>celu wykrywania</w:t>
      </w:r>
      <w:r w:rsidR="000709DD" w:rsidRPr="00384D58">
        <w:t xml:space="preserve"> i</w:t>
      </w:r>
      <w:r w:rsidR="000709DD">
        <w:t> </w:t>
      </w:r>
      <w:r w:rsidRPr="00384D58">
        <w:t>ścigania sprawców przestępstw oraz zapobiegania</w:t>
      </w:r>
      <w:r w:rsidR="000709DD" w:rsidRPr="00384D58">
        <w:t xml:space="preserve"> i</w:t>
      </w:r>
      <w:r w:rsidR="000709DD">
        <w:t> </w:t>
      </w:r>
      <w:r w:rsidRPr="00384D58">
        <w:t>zwalczania przestępczości,</w:t>
      </w:r>
      <w:r w:rsidR="000709DD" w:rsidRPr="00384D58">
        <w:t xml:space="preserve"> a</w:t>
      </w:r>
      <w:r w:rsidR="000709DD">
        <w:t> </w:t>
      </w:r>
      <w:r w:rsidRPr="00384D58">
        <w:t>także podmi</w:t>
      </w:r>
      <w:r w:rsidRPr="00384D58">
        <w:t>o</w:t>
      </w:r>
      <w:r w:rsidRPr="00384D58">
        <w:t>ty właściwe</w:t>
      </w:r>
      <w:r w:rsidR="000709DD" w:rsidRPr="00384D58">
        <w:t xml:space="preserve"> w</w:t>
      </w:r>
      <w:r w:rsidR="000709DD">
        <w:t> </w:t>
      </w:r>
      <w:r w:rsidRPr="00384D58">
        <w:t>tych sprawach.</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w:t>
      </w:r>
      <w:r w:rsidR="000709DD">
        <w:t> </w:t>
      </w:r>
      <w:r w:rsidRPr="00384D58">
        <w:t>1. Gromadzenie, przetwarzanie</w:t>
      </w:r>
      <w:r w:rsidR="000709DD" w:rsidRPr="00384D58">
        <w:t xml:space="preserve"> i</w:t>
      </w:r>
      <w:r w:rsidR="000709DD">
        <w:t> </w:t>
      </w:r>
      <w:r w:rsidRPr="00384D58">
        <w:t>przekazywanie informacji kryminalnych może odbywać się jedynie</w:t>
      </w:r>
      <w:r w:rsidR="000709DD" w:rsidRPr="00384D58">
        <w:t xml:space="preserve"> w</w:t>
      </w:r>
      <w:r w:rsidR="000709DD">
        <w:t> </w:t>
      </w:r>
      <w:r w:rsidRPr="00384D58">
        <w:t>celu zapobiegania</w:t>
      </w:r>
      <w:r w:rsidR="000709DD" w:rsidRPr="00384D58">
        <w:t xml:space="preserve"> i</w:t>
      </w:r>
      <w:r w:rsidR="000709DD">
        <w:t> </w:t>
      </w:r>
      <w:r w:rsidRPr="00384D58">
        <w:t>zwalczania przestępczości.</w:t>
      </w:r>
    </w:p>
    <w:p w:rsidR="00B01200" w:rsidRPr="00384D58" w:rsidRDefault="00B01200" w:rsidP="00B01200">
      <w:pPr>
        <w:pStyle w:val="USTustnpkodeksu"/>
        <w:rPr>
          <w:rStyle w:val="Kkursywa"/>
        </w:rPr>
      </w:pPr>
      <w:r w:rsidRPr="00384D58">
        <w:t>2.</w:t>
      </w:r>
      <w:r w:rsidR="000709DD">
        <w:t> </w:t>
      </w:r>
      <w:r w:rsidRPr="00384D58">
        <w:t>Gromadzenie, przetwarzanie</w:t>
      </w:r>
      <w:r w:rsidR="000709DD" w:rsidRPr="00384D58">
        <w:t xml:space="preserve"> i</w:t>
      </w:r>
      <w:r w:rsidR="000709DD">
        <w:t> </w:t>
      </w:r>
      <w:r w:rsidRPr="00384D58">
        <w:t>przekazywanie informacji kryminalnych na zasadach określonych</w:t>
      </w:r>
      <w:r w:rsidR="000709DD" w:rsidRPr="00384D58">
        <w:t xml:space="preserve"> w</w:t>
      </w:r>
      <w:r w:rsidR="000709DD">
        <w:t> </w:t>
      </w:r>
      <w:r w:rsidRPr="00384D58">
        <w:t>niniejszej ustawie odbywa się bez wiedzy osób, których one dotyczą.</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w:t>
      </w:r>
      <w:r w:rsidR="000709DD">
        <w:t> </w:t>
      </w:r>
      <w:r w:rsidRPr="00384D58">
        <w:t>Ustawę stosuje się do organów administracji rządowej, państwowych jednostek organizacyjnych oraz org</w:t>
      </w:r>
      <w:r w:rsidRPr="00384D58">
        <w:t>a</w:t>
      </w:r>
      <w:r w:rsidRPr="00384D58">
        <w:t>nów samorządu terytorialnego,</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9</w:t>
      </w:r>
      <w:r w:rsidR="000709DD">
        <w:t xml:space="preserve"> i </w:t>
      </w:r>
      <w:r w:rsidRPr="00384D58">
        <w:t>20,</w:t>
      </w:r>
      <w:r w:rsidR="000709DD" w:rsidRPr="00384D58">
        <w:t xml:space="preserve"> w</w:t>
      </w:r>
      <w:r w:rsidR="000709DD">
        <w:t> </w:t>
      </w:r>
      <w:r w:rsidRPr="00384D58">
        <w:t>zakresie,</w:t>
      </w:r>
      <w:r w:rsidR="000709DD" w:rsidRPr="00384D58">
        <w:t xml:space="preserve"> w</w:t>
      </w:r>
      <w:r w:rsidR="000709DD">
        <w:t> </w:t>
      </w:r>
      <w:r w:rsidRPr="00384D58">
        <w:t>jakim realizują zadania publiczne na podst</w:t>
      </w:r>
      <w:r w:rsidRPr="00384D58">
        <w:t>a</w:t>
      </w:r>
      <w:r w:rsidRPr="00384D58">
        <w:t>wie odrębnych przepisów.</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4.</w:t>
      </w:r>
      <w:r w:rsidR="000709DD">
        <w:t> </w:t>
      </w:r>
      <w:r w:rsidR="000709DD" w:rsidRPr="00384D58">
        <w:t>W</w:t>
      </w:r>
      <w:r w:rsidR="000709DD">
        <w:t> </w:t>
      </w:r>
      <w:r w:rsidRPr="00384D58">
        <w:t>rozumieniu ustawy:</w:t>
      </w:r>
    </w:p>
    <w:p w:rsidR="00B01200" w:rsidRPr="00384D58" w:rsidRDefault="00B01200" w:rsidP="00B01200">
      <w:pPr>
        <w:pStyle w:val="PKTpunkt"/>
      </w:pPr>
      <w:r w:rsidRPr="00384D58">
        <w:t>1)</w:t>
      </w:r>
      <w:r w:rsidRPr="00384D58">
        <w:tab/>
        <w:t xml:space="preserve">informacje kryminalne </w:t>
      </w:r>
      <w:r>
        <w:t>–</w:t>
      </w:r>
      <w:r w:rsidRPr="00384D58">
        <w:t xml:space="preserve"> to określone</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w:t>
      </w:r>
      <w:r w:rsidRPr="00384D58">
        <w:t>dane dotyczące spraw będących przedmiotem czynności oper</w:t>
      </w:r>
      <w:r w:rsidRPr="00384D58">
        <w:t>a</w:t>
      </w:r>
      <w:r w:rsidRPr="00384D58">
        <w:t>cyjno</w:t>
      </w:r>
      <w:r w:rsidR="000709DD">
        <w:softHyphen/>
      </w:r>
      <w:r w:rsidR="000709DD">
        <w:noBreakHyphen/>
      </w:r>
      <w:r w:rsidRPr="00384D58">
        <w:t>rozpoznawczych, wszczętego lub zakończonego postępowania karnego,</w:t>
      </w:r>
      <w:r w:rsidR="000709DD" w:rsidRPr="00384D58">
        <w:t xml:space="preserve"> w</w:t>
      </w:r>
      <w:r w:rsidR="000709DD">
        <w:t> </w:t>
      </w:r>
      <w:r w:rsidRPr="00384D58">
        <w:t>tym postępowania</w:t>
      </w:r>
      <w:r w:rsidR="000709DD" w:rsidRPr="00384D58">
        <w:t xml:space="preserve"> w</w:t>
      </w:r>
      <w:r w:rsidR="000709DD">
        <w:t> </w:t>
      </w:r>
      <w:r w:rsidRPr="00384D58">
        <w:t>sprawach</w:t>
      </w:r>
      <w:r w:rsidR="000709DD" w:rsidRPr="00384D58">
        <w:t xml:space="preserve"> o</w:t>
      </w:r>
      <w:r w:rsidR="000709DD">
        <w:t> </w:t>
      </w:r>
      <w:r w:rsidRPr="00384D58">
        <w:t>przestępstwa skarbowe, oraz dotyczące innych postępowań lub czynności prowadzonych na podstawie ustaw przez podmioty określone</w:t>
      </w:r>
      <w:r w:rsidR="000709DD" w:rsidRPr="00384D58">
        <w:t xml:space="preserve"> w</w:t>
      </w:r>
      <w:r w:rsidR="000709DD">
        <w:t> art. </w:t>
      </w:r>
      <w:r w:rsidRPr="00384D58">
        <w:t>1</w:t>
      </w:r>
      <w:r w:rsidR="000709DD" w:rsidRPr="00384D58">
        <w:t>9</w:t>
      </w:r>
      <w:r w:rsidR="000709DD">
        <w:t xml:space="preserve"> i </w:t>
      </w:r>
      <w:r w:rsidRPr="00384D58">
        <w:t>20, istotnych</w:t>
      </w:r>
      <w:r w:rsidR="000709DD" w:rsidRPr="00384D58">
        <w:t xml:space="preserve"> z</w:t>
      </w:r>
      <w:r w:rsidR="000709DD">
        <w:t> </w:t>
      </w:r>
      <w:r w:rsidRPr="00384D58">
        <w:t>punktu widzenia czynności operacyjno</w:t>
      </w:r>
      <w:r w:rsidR="000709DD">
        <w:softHyphen/>
      </w:r>
      <w:r w:rsidR="000709DD">
        <w:noBreakHyphen/>
      </w:r>
      <w:r w:rsidRPr="00384D58">
        <w:t>rozpoznawczych lub postęp</w:t>
      </w:r>
      <w:r w:rsidRPr="00384D58">
        <w:t>o</w:t>
      </w:r>
      <w:r w:rsidRPr="00384D58">
        <w:t>wania karnego;</w:t>
      </w:r>
    </w:p>
    <w:p w:rsidR="00B01200" w:rsidRPr="00D97465" w:rsidRDefault="00B01200" w:rsidP="00B01200">
      <w:pPr>
        <w:pStyle w:val="PKTpunkt"/>
      </w:pPr>
      <w:r w:rsidRPr="00384D58">
        <w:t>2)</w:t>
      </w:r>
      <w:r w:rsidRPr="00384D58">
        <w:rPr>
          <w:rStyle w:val="Kkursywa"/>
        </w:rPr>
        <w:tab/>
      </w:r>
      <w:r>
        <w:t>(uchylony)</w:t>
      </w:r>
      <w:bookmarkStart w:id="3" w:name="_Ref430070691"/>
      <w:r>
        <w:rPr>
          <w:rStyle w:val="Odwoanieprzypisudolnego"/>
        </w:rPr>
        <w:footnoteReference w:id="1"/>
      </w:r>
      <w:bookmarkEnd w:id="3"/>
      <w:r>
        <w:rPr>
          <w:rStyle w:val="IGindeksgrny"/>
        </w:rPr>
        <w:t>)</w:t>
      </w:r>
    </w:p>
    <w:p w:rsidR="00B01200" w:rsidRPr="00384D58" w:rsidRDefault="00B01200" w:rsidP="00B01200">
      <w:pPr>
        <w:pStyle w:val="PKTpunkt"/>
      </w:pPr>
      <w:r w:rsidRPr="00384D58">
        <w:t>3)</w:t>
      </w:r>
      <w:r>
        <w:rPr>
          <w:rStyle w:val="Odwoanieprzypisudolnego"/>
        </w:rPr>
        <w:footnoteReference w:id="2"/>
      </w:r>
      <w:r>
        <w:rPr>
          <w:rStyle w:val="IGindeksgrny"/>
        </w:rPr>
        <w:t>)</w:t>
      </w:r>
      <w:r w:rsidRPr="00384D58">
        <w:tab/>
        <w:t xml:space="preserve">gromadzenie informacji kryminalnych </w:t>
      </w:r>
      <w:r>
        <w:t>–</w:t>
      </w:r>
      <w:r w:rsidRPr="00384D58">
        <w:t xml:space="preserve"> to wprowadzanie do bazy danych informacji kryminalnych otrzymanych od podmiotów zobowiązanych,</w:t>
      </w:r>
      <w:r w:rsidR="000709DD" w:rsidRPr="00384D58">
        <w:t xml:space="preserve"> o</w:t>
      </w:r>
      <w:r w:rsidR="000709DD">
        <w:t> </w:t>
      </w:r>
      <w:r w:rsidRPr="00384D58">
        <w:t>których mowa</w:t>
      </w:r>
      <w:r w:rsidR="000709DD" w:rsidRPr="00384D58">
        <w:t xml:space="preserve"> w</w:t>
      </w:r>
      <w:r w:rsidR="000709DD">
        <w:t> art. </w:t>
      </w:r>
      <w:r w:rsidRPr="00384D58">
        <w:t>20, przekazanych</w:t>
      </w:r>
      <w:r w:rsidR="000709DD" w:rsidRPr="00384D58">
        <w:t xml:space="preserve"> w</w:t>
      </w:r>
      <w:r w:rsidR="000709DD">
        <w:t> </w:t>
      </w:r>
      <w:r w:rsidRPr="00384D58">
        <w:t>odpowiedzi na zapytanie lub</w:t>
      </w:r>
      <w:r w:rsidR="000709DD" w:rsidRPr="00384D58">
        <w:t xml:space="preserve"> z</w:t>
      </w:r>
      <w:r w:rsidR="000709DD">
        <w:t> </w:t>
      </w:r>
      <w:r w:rsidRPr="00384D58">
        <w:t>własnej in</w:t>
      </w:r>
      <w:r w:rsidRPr="00384D58">
        <w:t>i</w:t>
      </w:r>
      <w:r w:rsidRPr="00384D58">
        <w:t>cjatywy;</w:t>
      </w:r>
    </w:p>
    <w:p w:rsidR="00B01200" w:rsidRPr="00384D58" w:rsidRDefault="00B01200" w:rsidP="00B01200">
      <w:pPr>
        <w:pStyle w:val="PKTpunkt"/>
      </w:pPr>
      <w:r w:rsidRPr="00384D58">
        <w:t>4)</w:t>
      </w:r>
      <w:r w:rsidRPr="00384D58">
        <w:tab/>
        <w:t xml:space="preserve">przetwarzanie informacji kryminalnych </w:t>
      </w:r>
      <w:r>
        <w:t>–</w:t>
      </w:r>
      <w:r w:rsidRPr="00384D58">
        <w:t xml:space="preserve"> to czynności związane</w:t>
      </w:r>
      <w:r w:rsidR="000709DD" w:rsidRPr="00384D58">
        <w:t xml:space="preserve"> z</w:t>
      </w:r>
      <w:r w:rsidR="000709DD">
        <w:t> </w:t>
      </w:r>
      <w:r w:rsidRPr="00384D58">
        <w:t>utrwalaniem, przechowywaniem, wyszukiwaniem, analizowaniem</w:t>
      </w:r>
      <w:r w:rsidR="000709DD" w:rsidRPr="00384D58">
        <w:t xml:space="preserve"> i</w:t>
      </w:r>
      <w:r w:rsidR="000709DD">
        <w:t> </w:t>
      </w:r>
      <w:r w:rsidRPr="00384D58">
        <w:t>usuwaniem informacji kryminalnych;</w:t>
      </w:r>
    </w:p>
    <w:p w:rsidR="00B01200" w:rsidRPr="00384D58" w:rsidRDefault="00B01200" w:rsidP="00B01200">
      <w:pPr>
        <w:pStyle w:val="PKTpunkt"/>
      </w:pPr>
      <w:r w:rsidRPr="00384D58">
        <w:t>5)</w:t>
      </w:r>
      <w:r>
        <w:rPr>
          <w:rStyle w:val="Odwoanieprzypisudolnego"/>
        </w:rPr>
        <w:footnoteReference w:id="3"/>
      </w:r>
      <w:r>
        <w:rPr>
          <w:rStyle w:val="IGindeksgrny"/>
        </w:rPr>
        <w:t>)</w:t>
      </w:r>
      <w:r w:rsidRPr="00384D58">
        <w:tab/>
        <w:t xml:space="preserve">usuwanie informacji kryminalnych </w:t>
      </w:r>
      <w:r>
        <w:t>–</w:t>
      </w:r>
      <w:r w:rsidRPr="00384D58">
        <w:t xml:space="preserve"> to trwałe zniszczenie informacji kryminalnych</w:t>
      </w:r>
      <w:r w:rsidR="000709DD" w:rsidRPr="00384D58">
        <w:t xml:space="preserve"> w</w:t>
      </w:r>
      <w:r w:rsidR="000709DD">
        <w:t> </w:t>
      </w:r>
      <w:r w:rsidRPr="00384D58">
        <w:t>bazach danych lub takie ich przekształcenie, które nie pozwoli na identyfikację informacji</w:t>
      </w:r>
      <w:r w:rsidR="000709DD" w:rsidRPr="00384D58">
        <w:t xml:space="preserve"> w</w:t>
      </w:r>
      <w:r w:rsidR="000709DD">
        <w:t> </w:t>
      </w:r>
      <w:r w:rsidRPr="00384D58">
        <w:t>bazach danych;</w:t>
      </w:r>
    </w:p>
    <w:p w:rsidR="00B01200" w:rsidRPr="00384D58" w:rsidRDefault="00B01200" w:rsidP="00B01200">
      <w:pPr>
        <w:pStyle w:val="PKTpunkt"/>
        <w:rPr>
          <w:rStyle w:val="Kkursywa"/>
        </w:rPr>
      </w:pPr>
      <w:r w:rsidRPr="00384D58">
        <w:t>6)</w:t>
      </w:r>
      <w:r w:rsidRPr="00384D58">
        <w:tab/>
        <w:t xml:space="preserve">analiza informacji kryminalnych </w:t>
      </w:r>
      <w:r>
        <w:t>–</w:t>
      </w:r>
      <w:r w:rsidRPr="00384D58">
        <w:t xml:space="preserve"> to zestawianie cech, części lub składników informacji kryminalnych,</w:t>
      </w:r>
      <w:r w:rsidR="000709DD" w:rsidRPr="00384D58">
        <w:t xml:space="preserve"> a</w:t>
      </w:r>
      <w:r w:rsidR="000709DD">
        <w:t> </w:t>
      </w:r>
      <w:r w:rsidRPr="00384D58">
        <w:t>także wniosków</w:t>
      </w:r>
      <w:r w:rsidR="000709DD" w:rsidRPr="00384D58">
        <w:t xml:space="preserve"> z</w:t>
      </w:r>
      <w:r w:rsidR="000709DD">
        <w:t> </w:t>
      </w:r>
      <w:r w:rsidRPr="00384D58">
        <w:t>nich wynikających;</w:t>
      </w:r>
    </w:p>
    <w:p w:rsidR="00B01200" w:rsidRPr="00384D58" w:rsidRDefault="00B01200" w:rsidP="00B01200">
      <w:pPr>
        <w:pStyle w:val="PKTpunkt"/>
      </w:pPr>
      <w:r w:rsidRPr="00384D58">
        <w:t>7)</w:t>
      </w:r>
      <w:r w:rsidRPr="00384D58">
        <w:tab/>
        <w:t xml:space="preserve">bazy danych </w:t>
      </w:r>
      <w:r>
        <w:t>–</w:t>
      </w:r>
      <w:r w:rsidRPr="00384D58">
        <w:t xml:space="preserve"> to prowadzone</w:t>
      </w:r>
      <w:r w:rsidR="000709DD" w:rsidRPr="00384D58">
        <w:t xml:space="preserve"> w</w:t>
      </w:r>
      <w:r w:rsidR="000709DD">
        <w:t> </w:t>
      </w:r>
      <w:r w:rsidRPr="00384D58">
        <w:t>Krajowym Centrum Informacji Kryminalnych uporządkowane</w:t>
      </w:r>
      <w:r w:rsidR="000709DD" w:rsidRPr="00384D58">
        <w:t xml:space="preserve"> i</w:t>
      </w:r>
      <w:r w:rsidR="000709DD">
        <w:t> </w:t>
      </w:r>
      <w:r w:rsidRPr="00384D58">
        <w:t>utrwalone zbiory przekazanych</w:t>
      </w:r>
      <w:r w:rsidR="000709DD" w:rsidRPr="00384D58">
        <w:t xml:space="preserve"> i</w:t>
      </w:r>
      <w:r w:rsidR="000709DD">
        <w:t> </w:t>
      </w:r>
      <w:r w:rsidRPr="00384D58">
        <w:t>zarejestrowanych informacji kryminalnych oraz zarejestrowanych z</w:t>
      </w:r>
      <w:r>
        <w:t>apytań</w:t>
      </w:r>
      <w:r w:rsidR="000709DD">
        <w:t xml:space="preserve"> i </w:t>
      </w:r>
      <w:r>
        <w:t>udzielonych odpowiedzi.</w:t>
      </w:r>
    </w:p>
    <w:p w:rsidR="00B01200" w:rsidRPr="00384D58" w:rsidRDefault="00B01200" w:rsidP="00B01200">
      <w:pPr>
        <w:pStyle w:val="PKTpunkt"/>
        <w:rPr>
          <w:rStyle w:val="Kkursywa"/>
        </w:rPr>
      </w:pPr>
      <w:r w:rsidRPr="00384D58">
        <w:t>8)</w:t>
      </w:r>
      <w:r w:rsidRPr="00384D58">
        <w:tab/>
        <w:t>(uchylony)</w:t>
      </w:r>
    </w:p>
    <w:p w:rsidR="00B01200" w:rsidRPr="00384D58" w:rsidRDefault="00B01200" w:rsidP="00B01200">
      <w:pPr>
        <w:pStyle w:val="ROZDZODDZOZNoznaczenierozdziauluboddziau"/>
      </w:pPr>
      <w:r w:rsidRPr="00384D58">
        <w:t>Rozdział 2</w:t>
      </w:r>
    </w:p>
    <w:p w:rsidR="00B01200" w:rsidRPr="00384D58" w:rsidRDefault="00B01200" w:rsidP="000709DD">
      <w:pPr>
        <w:pStyle w:val="ROZDZODDZPRZEDMprzedmiotregulacjirozdziauluboddziau"/>
      </w:pPr>
      <w:r w:rsidRPr="00384D58">
        <w:t>Szef Krajowego Centrum Informacji Kryminalnych</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5.</w:t>
      </w:r>
      <w:r w:rsidR="000709DD">
        <w:t> </w:t>
      </w:r>
      <w:r>
        <w:t xml:space="preserve">1. </w:t>
      </w:r>
      <w:r w:rsidRPr="00384D58">
        <w:t>Organem administracji rządowej właściwym</w:t>
      </w:r>
      <w:r w:rsidR="000709DD" w:rsidRPr="00384D58">
        <w:t xml:space="preserve"> w</w:t>
      </w:r>
      <w:r w:rsidR="000709DD">
        <w:t> </w:t>
      </w:r>
      <w:r w:rsidRPr="00384D58">
        <w:t>sprawach gromadzenia, przetwarzania</w:t>
      </w:r>
      <w:r w:rsidR="000709DD" w:rsidRPr="00384D58">
        <w:t xml:space="preserve"> i</w:t>
      </w:r>
      <w:r w:rsidR="000709DD">
        <w:t> </w:t>
      </w:r>
      <w:r w:rsidRPr="00384D58">
        <w:t>przekazywania i</w:t>
      </w:r>
      <w:r w:rsidRPr="00384D58">
        <w:t>n</w:t>
      </w:r>
      <w:r w:rsidRPr="00384D58">
        <w:t>formacji kryminalnych jest Komendant Główny Policji.</w:t>
      </w:r>
    </w:p>
    <w:p w:rsidR="00B01200" w:rsidRPr="00384D58" w:rsidRDefault="00B01200" w:rsidP="00B01200">
      <w:pPr>
        <w:pStyle w:val="USTustnpkodeksu"/>
      </w:pPr>
      <w:r w:rsidRPr="00384D58">
        <w:t>2.</w:t>
      </w:r>
      <w:r w:rsidR="000709DD">
        <w:t> </w:t>
      </w:r>
      <w:r w:rsidRPr="00384D58">
        <w:t xml:space="preserve">Komendant Główny Policji wykonuje swoje zadania przy pomocy Krajowego Centrum Informacji Kryminalnych, zwanego dalej </w:t>
      </w:r>
      <w:r w:rsidR="000709DD">
        <w:t>„</w:t>
      </w:r>
      <w:r w:rsidRPr="00384D58">
        <w:t>Centrum</w:t>
      </w:r>
      <w:r w:rsidR="000709DD">
        <w:t>”</w:t>
      </w:r>
      <w:r w:rsidRPr="00384D58">
        <w:t>, będącego komórką organizacyjną</w:t>
      </w:r>
      <w:r w:rsidR="000709DD" w:rsidRPr="00384D58">
        <w:t xml:space="preserve"> w</w:t>
      </w:r>
      <w:r w:rsidR="000709DD">
        <w:t> </w:t>
      </w:r>
      <w:r w:rsidRPr="00384D58">
        <w:t>Komendzie Głównej Policji.</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6.</w:t>
      </w:r>
      <w:r w:rsidR="000709DD">
        <w:t> </w:t>
      </w:r>
      <w:r w:rsidRPr="00384D58">
        <w:t xml:space="preserve">Do zadań Komendanta Głównego Policji, będącego Szefem Krajowego Centrum Informacji Kryminalnych, zwanego dalej </w:t>
      </w:r>
      <w:r w:rsidR="000709DD">
        <w:t>„</w:t>
      </w:r>
      <w:r w:rsidRPr="00384D58">
        <w:t>Szefem Centrum</w:t>
      </w:r>
      <w:r w:rsidR="000709DD">
        <w:t>”</w:t>
      </w:r>
      <w:r w:rsidRPr="00384D58">
        <w:t>, należy</w:t>
      </w:r>
      <w:r w:rsidR="000709DD" w:rsidRPr="00384D58">
        <w:t xml:space="preserve"> w</w:t>
      </w:r>
      <w:r w:rsidR="000709DD">
        <w:t> </w:t>
      </w:r>
      <w:r w:rsidRPr="00384D58">
        <w:t>szczególności:</w:t>
      </w:r>
    </w:p>
    <w:p w:rsidR="00B01200" w:rsidRPr="00384D58" w:rsidRDefault="00B01200" w:rsidP="00B01200">
      <w:pPr>
        <w:pStyle w:val="PKTpunkt"/>
      </w:pPr>
      <w:r w:rsidRPr="00384D58">
        <w:t>1)</w:t>
      </w:r>
      <w:r w:rsidRPr="00384D58">
        <w:tab/>
        <w:t>gromadzenie, przetwarzanie</w:t>
      </w:r>
      <w:r w:rsidR="000709DD" w:rsidRPr="00384D58">
        <w:t xml:space="preserve"> i</w:t>
      </w:r>
      <w:r w:rsidR="000709DD">
        <w:t> </w:t>
      </w:r>
      <w:r w:rsidRPr="00384D58">
        <w:t>przekazywanie informacji kryminalnych;</w:t>
      </w:r>
    </w:p>
    <w:p w:rsidR="00B01200" w:rsidRPr="00384D58" w:rsidRDefault="00B01200" w:rsidP="00B01200">
      <w:pPr>
        <w:pStyle w:val="PKTpunkt"/>
      </w:pPr>
      <w:r w:rsidRPr="00384D58">
        <w:t>2)</w:t>
      </w:r>
      <w:r w:rsidRPr="00384D58">
        <w:tab/>
        <w:t>prowadzenie baz danych oraz określanie organizacyjnych warunków</w:t>
      </w:r>
      <w:r w:rsidR="000709DD" w:rsidRPr="00384D58">
        <w:t xml:space="preserve"> i</w:t>
      </w:r>
      <w:r w:rsidR="000709DD">
        <w:t> </w:t>
      </w:r>
      <w:r w:rsidRPr="00384D58">
        <w:t>technicznych sposobów prowadzenia;</w:t>
      </w:r>
    </w:p>
    <w:p w:rsidR="00B01200" w:rsidRPr="00384D58" w:rsidRDefault="00B01200" w:rsidP="00B01200">
      <w:pPr>
        <w:pStyle w:val="PKTpunkt"/>
      </w:pPr>
      <w:r w:rsidRPr="00384D58">
        <w:t>3)</w:t>
      </w:r>
      <w:r w:rsidRPr="00384D58">
        <w:tab/>
        <w:t>opracowywanie analiz informacji kryminalnych;</w:t>
      </w:r>
    </w:p>
    <w:p w:rsidR="00B01200" w:rsidRPr="00384D58" w:rsidRDefault="00B01200" w:rsidP="00B01200">
      <w:pPr>
        <w:pStyle w:val="PKTpunkt"/>
      </w:pPr>
      <w:r w:rsidRPr="00384D58">
        <w:t>4)</w:t>
      </w:r>
      <w:bookmarkStart w:id="4" w:name="_Ref430070851"/>
      <w:r>
        <w:rPr>
          <w:rStyle w:val="Odwoanieprzypisudolnego"/>
        </w:rPr>
        <w:footnoteReference w:id="4"/>
      </w:r>
      <w:bookmarkEnd w:id="4"/>
      <w:r>
        <w:rPr>
          <w:rStyle w:val="IGindeksgrny"/>
        </w:rPr>
        <w:t>)</w:t>
      </w:r>
      <w:r w:rsidRPr="00384D58">
        <w:tab/>
        <w:t>zapewnienie bezpieczeństwa gromadzonym</w:t>
      </w:r>
      <w:r w:rsidR="000709DD" w:rsidRPr="00384D58">
        <w:t xml:space="preserve"> i</w:t>
      </w:r>
      <w:r w:rsidR="000709DD">
        <w:t> </w:t>
      </w:r>
      <w:r w:rsidRPr="00384D58">
        <w:t>przetwarzanym</w:t>
      </w:r>
      <w:r w:rsidR="000709DD" w:rsidRPr="00384D58">
        <w:t xml:space="preserve"> w</w:t>
      </w:r>
      <w:r w:rsidR="000709DD">
        <w:t> </w:t>
      </w:r>
      <w:r w:rsidRPr="00384D58">
        <w:t>Centrum informacjom kryminalnym, zgodnie</w:t>
      </w:r>
      <w:r w:rsidR="000709DD" w:rsidRPr="00384D58">
        <w:t xml:space="preserve"> z</w:t>
      </w:r>
      <w:r w:rsidR="000709DD">
        <w:t> </w:t>
      </w:r>
      <w:r w:rsidRPr="00384D58">
        <w:t>przepisami ustawy</w:t>
      </w:r>
      <w:r w:rsidR="000709DD" w:rsidRPr="00384D58">
        <w:t xml:space="preserve"> z</w:t>
      </w:r>
      <w:r w:rsidR="000709DD">
        <w:t> </w:t>
      </w:r>
      <w:r w:rsidRPr="00384D58">
        <w:t>dnia 2</w:t>
      </w:r>
      <w:r w:rsidR="000709DD" w:rsidRPr="00384D58">
        <w:t>9</w:t>
      </w:r>
      <w:r w:rsidR="000709DD">
        <w:t> </w:t>
      </w:r>
      <w:r w:rsidRPr="00384D58">
        <w:t>sierpnia 199</w:t>
      </w:r>
      <w:r w:rsidR="000709DD" w:rsidRPr="00384D58">
        <w:t>7</w:t>
      </w:r>
      <w:r w:rsidR="000709DD">
        <w:t> </w:t>
      </w:r>
      <w:r w:rsidRPr="00384D58">
        <w:t>r.</w:t>
      </w:r>
      <w:r w:rsidR="000709DD" w:rsidRPr="00384D58">
        <w:t xml:space="preserve"> o</w:t>
      </w:r>
      <w:r w:rsidR="000709DD">
        <w:t> </w:t>
      </w:r>
      <w:r w:rsidRPr="00384D58">
        <w:t>ochronie danych osobowych (</w:t>
      </w:r>
      <w:r w:rsidR="000709DD">
        <w:t>Dz. U.</w:t>
      </w:r>
      <w:r w:rsidR="000709DD" w:rsidRPr="00384D58">
        <w:t xml:space="preserve"> z</w:t>
      </w:r>
      <w:r w:rsidR="000709DD">
        <w:t> </w:t>
      </w:r>
      <w:r w:rsidRPr="00384D58">
        <w:t>20</w:t>
      </w:r>
      <w:r>
        <w:t>1</w:t>
      </w:r>
      <w:r w:rsidR="000709DD">
        <w:t>4 </w:t>
      </w:r>
      <w:r w:rsidRPr="00384D58">
        <w:t>r.</w:t>
      </w:r>
      <w:r w:rsidR="000709DD">
        <w:t xml:space="preserve"> poz. </w:t>
      </w:r>
      <w:r>
        <w:t>118</w:t>
      </w:r>
      <w:r w:rsidR="000709DD">
        <w:t>2 i </w:t>
      </w:r>
      <w:r>
        <w:t>166</w:t>
      </w:r>
      <w:r w:rsidR="000709DD">
        <w:t>2 oraz z </w:t>
      </w:r>
      <w:r>
        <w:t>201</w:t>
      </w:r>
      <w:r w:rsidR="000709DD">
        <w:t>5 </w:t>
      </w:r>
      <w:r>
        <w:t>r.</w:t>
      </w:r>
      <w:r w:rsidR="000709DD">
        <w:t xml:space="preserve"> poz. </w:t>
      </w:r>
      <w:r>
        <w:t>1309</w:t>
      </w:r>
      <w:r w:rsidRPr="00384D58">
        <w:t>) oraz przepisami ustawy</w:t>
      </w:r>
      <w:r w:rsidR="000709DD" w:rsidRPr="00384D58">
        <w:t xml:space="preserve"> z</w:t>
      </w:r>
      <w:r w:rsidR="000709DD">
        <w:t> </w:t>
      </w:r>
      <w:r w:rsidRPr="00384D58">
        <w:t xml:space="preserve">dnia </w:t>
      </w:r>
      <w:r w:rsidR="000709DD" w:rsidRPr="00384D58">
        <w:t>5</w:t>
      </w:r>
      <w:r w:rsidR="000709DD">
        <w:t> </w:t>
      </w:r>
      <w:r w:rsidRPr="00384D58">
        <w:t>sierpnia 201</w:t>
      </w:r>
      <w:r w:rsidR="000709DD" w:rsidRPr="00384D58">
        <w:t>0</w:t>
      </w:r>
      <w:r w:rsidR="000709DD">
        <w:t> </w:t>
      </w:r>
      <w:r w:rsidRPr="00384D58">
        <w:t>r.</w:t>
      </w:r>
      <w:r w:rsidR="000709DD" w:rsidRPr="00384D58">
        <w:t xml:space="preserve"> o</w:t>
      </w:r>
      <w:r w:rsidR="000709DD">
        <w:t> </w:t>
      </w:r>
      <w:r w:rsidRPr="00384D58">
        <w:t>ochronie informacji niejawnych (</w:t>
      </w:r>
      <w:r w:rsidR="000709DD">
        <w:t>Dz. U. Nr </w:t>
      </w:r>
      <w:r w:rsidRPr="00384D58">
        <w:t>182,</w:t>
      </w:r>
      <w:r w:rsidR="000709DD">
        <w:t xml:space="preserve"> poz. </w:t>
      </w:r>
      <w:r w:rsidRPr="00384D58">
        <w:t>122</w:t>
      </w:r>
      <w:r w:rsidR="000709DD" w:rsidRPr="00384D58">
        <w:t>8</w:t>
      </w:r>
      <w:r w:rsidR="000709DD">
        <w:t xml:space="preserve"> oraz z </w:t>
      </w:r>
      <w:r>
        <w:t>201</w:t>
      </w:r>
      <w:r w:rsidR="000709DD">
        <w:t>5 </w:t>
      </w:r>
      <w:r>
        <w:t>r.</w:t>
      </w:r>
      <w:r w:rsidR="000709DD">
        <w:t xml:space="preserve"> poz. </w:t>
      </w:r>
      <w:r>
        <w:t>2</w:t>
      </w:r>
      <w:r w:rsidR="000709DD">
        <w:t>1 i </w:t>
      </w:r>
      <w:r>
        <w:t>1224</w:t>
      </w:r>
      <w:r w:rsidRPr="00384D58">
        <w:t>).</w:t>
      </w:r>
    </w:p>
    <w:p w:rsidR="00B01200" w:rsidRPr="00D97465" w:rsidRDefault="00B01200" w:rsidP="00B01200">
      <w:pPr>
        <w:pStyle w:val="PKTpunkt"/>
      </w:pPr>
      <w:r w:rsidRPr="00384D58">
        <w:t>5)</w:t>
      </w:r>
      <w:r w:rsidRPr="00384D58">
        <w:rPr>
          <w:rStyle w:val="Kkursywa"/>
        </w:rPr>
        <w:tab/>
      </w:r>
      <w:r>
        <w:t>(uchylony)</w:t>
      </w:r>
      <w:r>
        <w:rPr>
          <w:rStyle w:val="Odwoanieprzypisudolnego"/>
        </w:rPr>
        <w:footnoteReference w:id="5"/>
      </w:r>
      <w:r>
        <w:rPr>
          <w:rStyle w:val="IGindeksgrny"/>
        </w:rPr>
        <w:t>)</w:t>
      </w:r>
    </w:p>
    <w:p w:rsidR="00B01200" w:rsidRDefault="00B01200" w:rsidP="00B01200">
      <w:pPr>
        <w:pStyle w:val="ARTartustawynprozporzdzenia"/>
        <w:rPr>
          <w:rStyle w:val="Ppogrubienie"/>
        </w:rPr>
      </w:pPr>
      <w:r w:rsidRPr="000709DD">
        <w:rPr>
          <w:rStyle w:val="Ppogrubienie"/>
        </w:rPr>
        <w:t>Art.</w:t>
      </w:r>
      <w:r w:rsidR="000709DD" w:rsidRPr="000709DD">
        <w:rPr>
          <w:rStyle w:val="Ppogrubienie"/>
        </w:rPr>
        <w:t> </w:t>
      </w:r>
      <w:r w:rsidRPr="000709DD">
        <w:rPr>
          <w:rStyle w:val="Ppogrubienie"/>
        </w:rPr>
        <w:t>7.</w:t>
      </w:r>
      <w:r w:rsidR="000709DD">
        <w:t> </w:t>
      </w:r>
      <w:r w:rsidRPr="007F1B49">
        <w:t>(uchylony)</w:t>
      </w:r>
    </w:p>
    <w:p w:rsidR="00B01200" w:rsidRDefault="00B01200" w:rsidP="00B01200">
      <w:pPr>
        <w:pStyle w:val="ARTartustawynprozporzdzenia"/>
        <w:rPr>
          <w:rStyle w:val="Ppogrubienie"/>
        </w:rPr>
      </w:pPr>
      <w:r w:rsidRPr="000709DD">
        <w:rPr>
          <w:rStyle w:val="Ppogrubienie"/>
        </w:rPr>
        <w:t>Art.</w:t>
      </w:r>
      <w:r w:rsidR="000709DD" w:rsidRPr="000709DD">
        <w:rPr>
          <w:rStyle w:val="Ppogrubienie"/>
        </w:rPr>
        <w:t> </w:t>
      </w:r>
      <w:r w:rsidRPr="000709DD">
        <w:rPr>
          <w:rStyle w:val="Ppogrubienie"/>
        </w:rPr>
        <w:t>8.</w:t>
      </w:r>
      <w:r w:rsidR="000709DD">
        <w:t> </w:t>
      </w:r>
      <w:r w:rsidRPr="007F1B49">
        <w:t>(uchylony)</w:t>
      </w:r>
    </w:p>
    <w:p w:rsidR="00B01200" w:rsidRDefault="00B01200" w:rsidP="00B01200">
      <w:pPr>
        <w:pStyle w:val="ARTartustawynprozporzdzenia"/>
        <w:rPr>
          <w:rStyle w:val="Ppogrubienie"/>
        </w:rPr>
      </w:pPr>
      <w:r w:rsidRPr="000709DD">
        <w:rPr>
          <w:rStyle w:val="Ppogrubienie"/>
        </w:rPr>
        <w:t>Art.</w:t>
      </w:r>
      <w:r w:rsidR="000709DD" w:rsidRPr="000709DD">
        <w:rPr>
          <w:rStyle w:val="Ppogrubienie"/>
        </w:rPr>
        <w:t> </w:t>
      </w:r>
      <w:r w:rsidRPr="000709DD">
        <w:rPr>
          <w:rStyle w:val="Ppogrubienie"/>
        </w:rPr>
        <w:t>9.</w:t>
      </w:r>
      <w:r w:rsidR="000709DD">
        <w:rPr>
          <w:rStyle w:val="Ppogrubienie"/>
        </w:rPr>
        <w:t> </w:t>
      </w:r>
      <w:r w:rsidRPr="007F1B49">
        <w:t>(uchylony)</w:t>
      </w:r>
    </w:p>
    <w:p w:rsidR="00B01200" w:rsidRPr="00384D58" w:rsidRDefault="00B01200" w:rsidP="00B01200">
      <w:pPr>
        <w:pStyle w:val="ARTartustawynprozporzdzenia"/>
        <w:rPr>
          <w:rStyle w:val="IGindeksgrny"/>
        </w:rPr>
      </w:pPr>
      <w:r w:rsidRPr="000709DD">
        <w:rPr>
          <w:rStyle w:val="Ppogrubienie"/>
        </w:rPr>
        <w:t>Art.</w:t>
      </w:r>
      <w:r w:rsidR="000709DD" w:rsidRPr="000709DD">
        <w:rPr>
          <w:rStyle w:val="Ppogrubienie"/>
        </w:rPr>
        <w:t> </w:t>
      </w:r>
      <w:r w:rsidRPr="000709DD">
        <w:rPr>
          <w:rStyle w:val="Ppogrubienie"/>
        </w:rPr>
        <w:t>10.</w:t>
      </w:r>
      <w:r w:rsidR="000709DD">
        <w:t> </w:t>
      </w:r>
      <w:r w:rsidRPr="00384D58">
        <w:t>(uchylon</w:t>
      </w:r>
      <w:r>
        <w:t>y</w:t>
      </w:r>
      <w:r w:rsidRPr="00384D58">
        <w:t>)</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11.</w:t>
      </w:r>
      <w:r w:rsidR="000709DD">
        <w:t> </w:t>
      </w:r>
      <w:r w:rsidRPr="00384D58">
        <w:t>1. Szef Centrum składa ministrowi właściwemu do spraw wewnętrznych raz</w:t>
      </w:r>
      <w:r w:rsidR="000709DD" w:rsidRPr="00384D58">
        <w:t xml:space="preserve"> w</w:t>
      </w:r>
      <w:r w:rsidR="000709DD">
        <w:t> </w:t>
      </w:r>
      <w:r w:rsidRPr="00384D58">
        <w:t>roku,</w:t>
      </w:r>
      <w:r w:rsidR="000709DD" w:rsidRPr="00384D58">
        <w:t xml:space="preserve"> w</w:t>
      </w:r>
      <w:r w:rsidR="000709DD">
        <w:t> </w:t>
      </w:r>
      <w:r w:rsidRPr="00384D58">
        <w:t>terminie do dnia 3</w:t>
      </w:r>
      <w:r w:rsidR="000709DD" w:rsidRPr="00384D58">
        <w:t>1</w:t>
      </w:r>
      <w:r w:rsidR="000709DD">
        <w:t> </w:t>
      </w:r>
      <w:r w:rsidRPr="00384D58">
        <w:t>marca, sprawozdanie</w:t>
      </w:r>
      <w:r w:rsidR="000709DD" w:rsidRPr="00384D58">
        <w:t xml:space="preserve"> z</w:t>
      </w:r>
      <w:r w:rsidR="000709DD">
        <w:t> </w:t>
      </w:r>
      <w:r w:rsidRPr="00384D58">
        <w:t>działalności Centrum</w:t>
      </w:r>
      <w:r w:rsidR="000709DD" w:rsidRPr="00384D58">
        <w:t xml:space="preserve"> w</w:t>
      </w:r>
      <w:r w:rsidR="000709DD">
        <w:t> </w:t>
      </w:r>
      <w:r w:rsidRPr="00384D58">
        <w:t>poprzednim roku kalendarzowym wraz</w:t>
      </w:r>
      <w:r w:rsidR="000709DD" w:rsidRPr="00384D58">
        <w:t xml:space="preserve"> z</w:t>
      </w:r>
      <w:r w:rsidR="000709DD">
        <w:t> </w:t>
      </w:r>
      <w:r w:rsidRPr="00384D58">
        <w:t>wnioskami wynikającymi</w:t>
      </w:r>
      <w:r w:rsidR="000709DD" w:rsidRPr="00384D58">
        <w:t xml:space="preserve"> z</w:t>
      </w:r>
      <w:r w:rsidR="000709DD">
        <w:t> </w:t>
      </w:r>
      <w:r w:rsidRPr="00384D58">
        <w:t>realizacji ustawy oraz zbiorczą analizą zgromadzonych</w:t>
      </w:r>
      <w:r w:rsidR="000709DD" w:rsidRPr="00384D58">
        <w:t xml:space="preserve"> w</w:t>
      </w:r>
      <w:r w:rsidR="000709DD">
        <w:t> </w:t>
      </w:r>
      <w:r w:rsidRPr="00384D58">
        <w:t>Centrum informacji kryminalnych, uwzględniającą zakres danych określony</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Pr="00384D58">
        <w:t xml:space="preserve">1, </w:t>
      </w:r>
      <w:r w:rsidR="000709DD" w:rsidRPr="00384D58">
        <w:t>2</w:t>
      </w:r>
      <w:r w:rsidR="000709DD">
        <w:t xml:space="preserve"> i pkt </w:t>
      </w:r>
      <w:r w:rsidR="000709DD" w:rsidRPr="00384D58">
        <w:t>5</w:t>
      </w:r>
      <w:r w:rsidR="000709DD">
        <w:t xml:space="preserve"> lit. </w:t>
      </w:r>
      <w:r w:rsidRPr="00384D58">
        <w:t>a–c.</w:t>
      </w:r>
    </w:p>
    <w:p w:rsidR="00B01200" w:rsidRPr="00384D58" w:rsidRDefault="00B01200" w:rsidP="00B01200">
      <w:pPr>
        <w:pStyle w:val="USTustnpkodeksu"/>
      </w:pPr>
      <w:r w:rsidRPr="00384D58">
        <w:t>2.</w:t>
      </w:r>
      <w:r>
        <w:rPr>
          <w:rStyle w:val="Odwoanieprzypisudolnego"/>
        </w:rPr>
        <w:footnoteReference w:id="6"/>
      </w:r>
      <w:r>
        <w:rPr>
          <w:rStyle w:val="IGindeksgrny"/>
        </w:rPr>
        <w:t>)</w:t>
      </w:r>
      <w:r w:rsidR="000709DD">
        <w:t> </w:t>
      </w:r>
      <w:r w:rsidRPr="00384D58">
        <w:t>Minister właściwy do spraw wewnętrznych, po uzyskaniu opinii Ministra Sprawiedliwości, Ministra Obrony N</w:t>
      </w:r>
      <w:r w:rsidRPr="00384D58">
        <w:t>a</w:t>
      </w:r>
      <w:r w:rsidRPr="00384D58">
        <w:t>rodowej, ministra właściwego do spraw finansów publicznych, ministra właściwego do spraw instytucji finansowych oraz Prokuratora Generalnego, przedkłada Prezesowi Rady Ministrów coroczne sprawozdanie</w:t>
      </w:r>
      <w:r w:rsidR="000709DD" w:rsidRPr="00384D58">
        <w:t xml:space="preserve"> z</w:t>
      </w:r>
      <w:r w:rsidR="000709DD">
        <w:t> </w:t>
      </w:r>
      <w:r w:rsidRPr="00384D58">
        <w:t>działalności Szefa Centrum wraz</w:t>
      </w:r>
      <w:r w:rsidR="000709DD" w:rsidRPr="00384D58">
        <w:t xml:space="preserve"> z</w:t>
      </w:r>
      <w:r w:rsidR="000709DD">
        <w:t> </w:t>
      </w:r>
      <w:r w:rsidRPr="00384D58">
        <w:t>uzyskanymi opiniami oraz własną oceną sprawozdania,</w:t>
      </w:r>
      <w:r w:rsidR="000709DD" w:rsidRPr="00384D58">
        <w:t xml:space="preserve"> w</w:t>
      </w:r>
      <w:r w:rsidR="000709DD">
        <w:t> </w:t>
      </w:r>
      <w:r w:rsidRPr="00384D58">
        <w:t>terminie do dnia 3</w:t>
      </w:r>
      <w:r w:rsidR="000709DD" w:rsidRPr="00384D58">
        <w:t>1</w:t>
      </w:r>
      <w:r w:rsidR="000709DD">
        <w:t> </w:t>
      </w:r>
      <w:r w:rsidRPr="00384D58">
        <w:t>maja.</w:t>
      </w:r>
    </w:p>
    <w:p w:rsidR="00B01200" w:rsidRPr="00384D58" w:rsidRDefault="00B01200" w:rsidP="00B01200">
      <w:pPr>
        <w:pStyle w:val="USTustnpkodeksu"/>
        <w:rPr>
          <w:rStyle w:val="IGindeksgrny"/>
        </w:rPr>
      </w:pPr>
      <w:r w:rsidRPr="00384D58">
        <w:t>3.</w:t>
      </w:r>
      <w:r w:rsidR="000709DD">
        <w:t> </w:t>
      </w:r>
      <w:r w:rsidRPr="00384D58">
        <w:t>(uchylony)</w:t>
      </w:r>
    </w:p>
    <w:p w:rsidR="00B01200" w:rsidRPr="00384D58" w:rsidRDefault="00B01200" w:rsidP="00B01200">
      <w:pPr>
        <w:pStyle w:val="USTustnpkodeksu"/>
      </w:pPr>
      <w:r>
        <w:t>4.</w:t>
      </w:r>
      <w:r w:rsidR="000709DD">
        <w:t> </w:t>
      </w:r>
      <w:r>
        <w:t>(uchylony)</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12.</w:t>
      </w:r>
      <w:r w:rsidR="000709DD">
        <w:t> </w:t>
      </w:r>
      <w:r w:rsidRPr="00384D58">
        <w:t>Do pracy</w:t>
      </w:r>
      <w:r w:rsidR="000709DD" w:rsidRPr="00384D58">
        <w:t xml:space="preserve"> w</w:t>
      </w:r>
      <w:r w:rsidR="000709DD">
        <w:t> </w:t>
      </w:r>
      <w:r w:rsidRPr="00384D58">
        <w:t>Centrum mogą być, na zasadach określonych</w:t>
      </w:r>
      <w:r w:rsidR="000709DD" w:rsidRPr="00384D58">
        <w:t xml:space="preserve"> w</w:t>
      </w:r>
      <w:r w:rsidR="000709DD">
        <w:t> </w:t>
      </w:r>
      <w:r w:rsidRPr="00384D58">
        <w:t>odrębnych przepisach, oddelegowani żołnierze, funkcjonariusze oraz pracownicy podmiotów uprawnionych.</w:t>
      </w:r>
    </w:p>
    <w:p w:rsidR="00B01200" w:rsidRPr="00384D58" w:rsidRDefault="00B01200" w:rsidP="00B01200">
      <w:pPr>
        <w:pStyle w:val="ROZDZODDZOZNoznaczenierozdziauluboddziau"/>
      </w:pPr>
      <w:r w:rsidRPr="00384D58">
        <w:t>Rozdział 3</w:t>
      </w:r>
    </w:p>
    <w:p w:rsidR="00B01200" w:rsidRPr="00384D58" w:rsidRDefault="00B01200" w:rsidP="000709DD">
      <w:pPr>
        <w:pStyle w:val="ROZDZODDZPRZEDMprzedmiotregulacjirozdziauluboddziau"/>
      </w:pPr>
      <w:r w:rsidRPr="00384D58">
        <w:t>Informacje kryminalne, ich rejestracja</w:t>
      </w:r>
      <w:r w:rsidR="000709DD" w:rsidRPr="00384D58">
        <w:t xml:space="preserve"> i</w:t>
      </w:r>
      <w:r w:rsidR="000709DD">
        <w:t> </w:t>
      </w:r>
      <w:r w:rsidRPr="00384D58">
        <w:t>ochrona</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13.</w:t>
      </w:r>
      <w:r w:rsidR="000709DD">
        <w:t> </w:t>
      </w:r>
      <w:r w:rsidRPr="00384D58">
        <w:t>1. Zakres gromadzonych informacji kryminalnych obejmuje następujące dane:</w:t>
      </w:r>
    </w:p>
    <w:p w:rsidR="00B01200" w:rsidRPr="00384D58" w:rsidRDefault="00B01200" w:rsidP="00B01200">
      <w:pPr>
        <w:pStyle w:val="PKTpunkt"/>
      </w:pPr>
      <w:r w:rsidRPr="00384D58">
        <w:t>1)</w:t>
      </w:r>
      <w:r w:rsidRPr="00384D58">
        <w:tab/>
        <w:t>datę</w:t>
      </w:r>
      <w:r w:rsidR="000709DD" w:rsidRPr="00384D58">
        <w:t xml:space="preserve"> i</w:t>
      </w:r>
      <w:r w:rsidR="000709DD">
        <w:t> </w:t>
      </w:r>
      <w:r w:rsidRPr="00384D58">
        <w:t>miejsce popełnienia przestępstwa;</w:t>
      </w:r>
    </w:p>
    <w:p w:rsidR="00B01200" w:rsidRPr="00384D58" w:rsidRDefault="00B01200" w:rsidP="00B01200">
      <w:pPr>
        <w:pStyle w:val="PKTpunkt"/>
      </w:pPr>
      <w:r w:rsidRPr="00384D58">
        <w:t>2)</w:t>
      </w:r>
      <w:r w:rsidRPr="00384D58">
        <w:tab/>
        <w:t>rodzaj popełnionego przestępstwa</w:t>
      </w:r>
      <w:r w:rsidR="000709DD" w:rsidRPr="00384D58">
        <w:t xml:space="preserve"> i</w:t>
      </w:r>
      <w:r w:rsidR="000709DD">
        <w:t> </w:t>
      </w:r>
      <w:r w:rsidRPr="00384D58">
        <w:t>kwalifikację prawną czynu;</w:t>
      </w:r>
    </w:p>
    <w:p w:rsidR="00B01200" w:rsidRPr="00384D58" w:rsidRDefault="00B01200" w:rsidP="00B01200">
      <w:pPr>
        <w:pStyle w:val="PKTpunkt"/>
      </w:pPr>
      <w:r w:rsidRPr="00384D58">
        <w:t>3)</w:t>
      </w:r>
      <w:r w:rsidRPr="00384D58">
        <w:tab/>
        <w:t>sygnaturę akt, pod którą zostały zarejestrowane czynności lub postępowanie;</w:t>
      </w:r>
    </w:p>
    <w:p w:rsidR="00B01200" w:rsidRPr="00384D58" w:rsidRDefault="00B01200" w:rsidP="00B01200">
      <w:pPr>
        <w:pStyle w:val="PKTpunkt"/>
      </w:pPr>
      <w:r w:rsidRPr="00384D58">
        <w:t>4)</w:t>
      </w:r>
      <w:r w:rsidRPr="00384D58">
        <w:tab/>
        <w:t>nazwę organu lub jednostki organizacyjnej prowadzącej czynności lub postępowanie oraz informację</w:t>
      </w:r>
      <w:r w:rsidR="000709DD" w:rsidRPr="00384D58">
        <w:t xml:space="preserve"> o</w:t>
      </w:r>
      <w:r w:rsidR="000709DD">
        <w:t> </w:t>
      </w:r>
      <w:r w:rsidRPr="00384D58">
        <w:t>sposobie nawiązania kontaktu</w:t>
      </w:r>
      <w:r w:rsidR="000709DD" w:rsidRPr="00384D58">
        <w:t xml:space="preserve"> z</w:t>
      </w:r>
      <w:r w:rsidR="000709DD">
        <w:t> </w:t>
      </w:r>
      <w:r w:rsidRPr="00384D58">
        <w:t>tym organem lub jednostką organizacyjną;</w:t>
      </w:r>
    </w:p>
    <w:p w:rsidR="00B01200" w:rsidRPr="00384D58" w:rsidRDefault="00B01200" w:rsidP="000709DD">
      <w:pPr>
        <w:pStyle w:val="PKTpunkt"/>
        <w:keepNext/>
      </w:pPr>
      <w:r w:rsidRPr="00384D58">
        <w:t>5)</w:t>
      </w:r>
      <w:r w:rsidRPr="00384D58">
        <w:tab/>
        <w:t>informacje o:</w:t>
      </w:r>
    </w:p>
    <w:p w:rsidR="00B01200" w:rsidRPr="00384D58" w:rsidRDefault="00B01200" w:rsidP="00B01200">
      <w:pPr>
        <w:pStyle w:val="LITlitera"/>
      </w:pPr>
      <w:r w:rsidRPr="00384D58">
        <w:t>a)</w:t>
      </w:r>
      <w:r w:rsidRPr="00384D58">
        <w:tab/>
        <w:t>osobach, przeciwko którym prowadzone jest postępowanie karne,</w:t>
      </w:r>
      <w:r w:rsidR="000709DD" w:rsidRPr="00384D58">
        <w:t xml:space="preserve"> w</w:t>
      </w:r>
      <w:r w:rsidR="000709DD">
        <w:t> </w:t>
      </w:r>
      <w:r w:rsidRPr="00384D58">
        <w:t>tym postępowanie</w:t>
      </w:r>
      <w:r w:rsidR="000709DD" w:rsidRPr="00384D58">
        <w:t xml:space="preserve"> w</w:t>
      </w:r>
      <w:r w:rsidR="000709DD">
        <w:t> </w:t>
      </w:r>
      <w:r w:rsidRPr="00384D58">
        <w:t>sprawach</w:t>
      </w:r>
      <w:r w:rsidR="000709DD" w:rsidRPr="00384D58">
        <w:t xml:space="preserve"> o</w:t>
      </w:r>
      <w:r w:rsidR="000709DD">
        <w:t> </w:t>
      </w:r>
      <w:r w:rsidRPr="00384D58">
        <w:t>przestępstwa skarbowe, lub</w:t>
      </w:r>
      <w:r w:rsidR="000709DD" w:rsidRPr="00384D58">
        <w:t xml:space="preserve"> w</w:t>
      </w:r>
      <w:r w:rsidR="000709DD">
        <w:t> </w:t>
      </w:r>
      <w:r w:rsidRPr="00384D58">
        <w:t>stosunku do których prowadzone są czynności operacyjno</w:t>
      </w:r>
      <w:r w:rsidR="000709DD">
        <w:softHyphen/>
      </w:r>
      <w:r w:rsidR="000709DD">
        <w:noBreakHyphen/>
      </w:r>
      <w:r w:rsidRPr="00384D58">
        <w:t>rozpoznawcze,</w:t>
      </w:r>
    </w:p>
    <w:p w:rsidR="00B01200" w:rsidRPr="00384D58" w:rsidRDefault="00B01200" w:rsidP="00B01200">
      <w:pPr>
        <w:pStyle w:val="LITlitera"/>
      </w:pPr>
      <w:r w:rsidRPr="00384D58">
        <w:t>b)</w:t>
      </w:r>
      <w:r w:rsidRPr="00384D58">
        <w:tab/>
        <w:t>przedmiotach wykorzystanych do popełnienia przestępstwa lub utraconych</w:t>
      </w:r>
      <w:r w:rsidR="000709DD" w:rsidRPr="00384D58">
        <w:t xml:space="preserve"> w</w:t>
      </w:r>
      <w:r w:rsidR="000709DD">
        <w:t> </w:t>
      </w:r>
      <w:r w:rsidRPr="00384D58">
        <w:t>związku</w:t>
      </w:r>
      <w:r w:rsidR="000709DD" w:rsidRPr="00384D58">
        <w:t xml:space="preserve"> z</w:t>
      </w:r>
      <w:r w:rsidR="000709DD">
        <w:t> </w:t>
      </w:r>
      <w:r w:rsidRPr="00384D58">
        <w:t>przestępstwem,</w:t>
      </w:r>
    </w:p>
    <w:p w:rsidR="00B01200" w:rsidRPr="00384D58" w:rsidRDefault="00B01200" w:rsidP="00B01200">
      <w:pPr>
        <w:pStyle w:val="LITlitera"/>
      </w:pPr>
      <w:r w:rsidRPr="00384D58">
        <w:t>c)</w:t>
      </w:r>
      <w:r w:rsidRPr="00384D58">
        <w:tab/>
        <w:t>przedsiębiorcach, spółkach cywilnych, fundacjach, stowarzyszeniach, co do których zachodzi uzasadnione p</w:t>
      </w:r>
      <w:r w:rsidRPr="00384D58">
        <w:t>o</w:t>
      </w:r>
      <w:r w:rsidRPr="00384D58">
        <w:t>dejrzenie, że zostały wykorzystane</w:t>
      </w:r>
      <w:r w:rsidR="000709DD" w:rsidRPr="00384D58">
        <w:t xml:space="preserve"> w</w:t>
      </w:r>
      <w:r w:rsidR="000709DD">
        <w:t> </w:t>
      </w:r>
      <w:r w:rsidRPr="00384D58">
        <w:t>celu popełnienia przestępstwa, zgromadzone</w:t>
      </w:r>
      <w:r w:rsidR="000709DD" w:rsidRPr="00384D58">
        <w:t xml:space="preserve"> w</w:t>
      </w:r>
      <w:r w:rsidR="000709DD">
        <w:t> </w:t>
      </w:r>
      <w:r w:rsidRPr="00384D58">
        <w:t>rejestrach prowadzonych na podstawie odrębnych przepisów,</w:t>
      </w:r>
    </w:p>
    <w:p w:rsidR="00B01200" w:rsidRPr="00384D58" w:rsidRDefault="00B01200" w:rsidP="00B01200">
      <w:pPr>
        <w:pStyle w:val="LITlitera"/>
      </w:pPr>
      <w:r w:rsidRPr="00384D58">
        <w:t>d)</w:t>
      </w:r>
      <w:r w:rsidRPr="00384D58">
        <w:tab/>
        <w:t>numerach rachunków bankowych lub rachunków papierów wartościowych, co do których zachodzi uzasadnione podejrzenie, że zostały wykorzystane</w:t>
      </w:r>
      <w:r w:rsidR="000709DD" w:rsidRPr="00384D58">
        <w:t xml:space="preserve"> w</w:t>
      </w:r>
      <w:r w:rsidR="000709DD">
        <w:t> </w:t>
      </w:r>
      <w:r w:rsidRPr="00384D58">
        <w:t>celu popełnienia przestępstwa lub że gromadzone są na nich środki p</w:t>
      </w:r>
      <w:r w:rsidRPr="00384D58">
        <w:t>o</w:t>
      </w:r>
      <w:r w:rsidRPr="00384D58">
        <w:t>chodzące</w:t>
      </w:r>
      <w:r w:rsidR="000709DD" w:rsidRPr="00384D58">
        <w:t xml:space="preserve"> z</w:t>
      </w:r>
      <w:r w:rsidR="000709DD">
        <w:t> </w:t>
      </w:r>
      <w:r w:rsidRPr="00384D58">
        <w:t>przestępstwa,</w:t>
      </w:r>
    </w:p>
    <w:p w:rsidR="00B01200" w:rsidRPr="00384D58" w:rsidRDefault="00B01200" w:rsidP="00B01200">
      <w:pPr>
        <w:pStyle w:val="LITlitera"/>
      </w:pPr>
      <w:r w:rsidRPr="00384D58">
        <w:t>e)</w:t>
      </w:r>
      <w:r w:rsidRPr="00384D58">
        <w:tab/>
        <w:t>innych postępowaniach lub czynnościach prowadzonych na podstawie ustaw przez podmioty,</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9</w:t>
      </w:r>
      <w:r w:rsidR="000709DD">
        <w:t xml:space="preserve"> i </w:t>
      </w:r>
      <w:r w:rsidRPr="00384D58">
        <w:t>20, istotnych</w:t>
      </w:r>
      <w:r w:rsidR="000709DD" w:rsidRPr="00384D58">
        <w:t xml:space="preserve"> z</w:t>
      </w:r>
      <w:r w:rsidR="000709DD">
        <w:t> </w:t>
      </w:r>
      <w:r w:rsidRPr="00384D58">
        <w:t>punktu widzenia czynności operacyjno</w:t>
      </w:r>
      <w:r w:rsidR="000709DD">
        <w:softHyphen/>
      </w:r>
      <w:r w:rsidR="000709DD">
        <w:noBreakHyphen/>
      </w:r>
      <w:r w:rsidRPr="00384D58">
        <w:t>rozpoznawczych lub postępowania karnego,</w:t>
      </w:r>
      <w:r w:rsidR="000709DD" w:rsidRPr="00384D58">
        <w:t xml:space="preserve"> w</w:t>
      </w:r>
      <w:r w:rsidR="000709DD">
        <w:t> </w:t>
      </w:r>
      <w:r w:rsidRPr="00384D58">
        <w:t>tym postępowania</w:t>
      </w:r>
      <w:r w:rsidR="000709DD" w:rsidRPr="00384D58">
        <w:t xml:space="preserve"> w</w:t>
      </w:r>
      <w:r w:rsidR="000709DD">
        <w:t> </w:t>
      </w:r>
      <w:r w:rsidRPr="00384D58">
        <w:t>sprawach</w:t>
      </w:r>
      <w:r w:rsidR="000709DD" w:rsidRPr="00384D58">
        <w:t xml:space="preserve"> o</w:t>
      </w:r>
      <w:r w:rsidR="000709DD">
        <w:t> </w:t>
      </w:r>
      <w:r w:rsidRPr="00384D58">
        <w:t>przestępstwa skarbowe.</w:t>
      </w:r>
    </w:p>
    <w:p w:rsidR="00B01200" w:rsidRPr="00384D58" w:rsidRDefault="00B01200" w:rsidP="008F0C87">
      <w:pPr>
        <w:pStyle w:val="USTustnpkodeksu"/>
        <w:keepNext/>
        <w:spacing w:before="160"/>
      </w:pPr>
      <w:r w:rsidRPr="00384D58">
        <w:t>2.</w:t>
      </w:r>
      <w:r w:rsidR="000709DD">
        <w:t> </w:t>
      </w:r>
      <w:r w:rsidRPr="00384D58">
        <w:t>Informacje,</w:t>
      </w:r>
      <w:r w:rsidR="000709DD" w:rsidRPr="00384D58">
        <w:t xml:space="preserve"> o</w:t>
      </w:r>
      <w:r w:rsidR="000709DD">
        <w:t> </w:t>
      </w:r>
      <w:r w:rsidRPr="00384D58">
        <w:t>których mowa</w:t>
      </w:r>
      <w:r w:rsidR="000709DD" w:rsidRPr="00384D58">
        <w:t xml:space="preserve"> w</w:t>
      </w:r>
      <w:r w:rsidR="000709DD">
        <w:t> ust. </w:t>
      </w:r>
      <w:r w:rsidR="000709DD" w:rsidRPr="00384D58">
        <w:t>1</w:t>
      </w:r>
      <w:r w:rsidR="000709DD">
        <w:t xml:space="preserve"> pkt </w:t>
      </w:r>
      <w:r w:rsidR="000709DD" w:rsidRPr="00384D58">
        <w:t>5</w:t>
      </w:r>
      <w:r w:rsidR="000709DD">
        <w:t xml:space="preserve"> lit. </w:t>
      </w:r>
      <w:r w:rsidRPr="00384D58">
        <w:t>a, obejmują:</w:t>
      </w:r>
    </w:p>
    <w:p w:rsidR="00B01200" w:rsidRPr="00384D58" w:rsidRDefault="00B01200" w:rsidP="000709DD">
      <w:pPr>
        <w:pStyle w:val="PKTpunkt"/>
        <w:keepNext/>
      </w:pPr>
      <w:r w:rsidRPr="00384D58">
        <w:t>1)</w:t>
      </w:r>
      <w:r w:rsidRPr="00384D58">
        <w:tab/>
        <w:t>dane personalne:</w:t>
      </w:r>
    </w:p>
    <w:p w:rsidR="00B01200" w:rsidRPr="00384D58" w:rsidRDefault="00B01200" w:rsidP="00B01200">
      <w:pPr>
        <w:pStyle w:val="LITlitera"/>
      </w:pPr>
      <w:r w:rsidRPr="00384D58">
        <w:t>a)</w:t>
      </w:r>
      <w:r w:rsidRPr="00384D58">
        <w:tab/>
        <w:t>nazwisko,</w:t>
      </w:r>
    </w:p>
    <w:p w:rsidR="00B01200" w:rsidRPr="00384D58" w:rsidRDefault="00B01200" w:rsidP="00B01200">
      <w:pPr>
        <w:pStyle w:val="LITlitera"/>
      </w:pPr>
      <w:r w:rsidRPr="00384D58">
        <w:t>b)</w:t>
      </w:r>
      <w:r w:rsidRPr="00384D58">
        <w:tab/>
        <w:t>imiona,</w:t>
      </w:r>
    </w:p>
    <w:p w:rsidR="00B01200" w:rsidRPr="00384D58" w:rsidRDefault="00B01200" w:rsidP="00B01200">
      <w:pPr>
        <w:pStyle w:val="LITlitera"/>
      </w:pPr>
      <w:r w:rsidRPr="00384D58">
        <w:t>c)</w:t>
      </w:r>
      <w:r w:rsidRPr="00384D58">
        <w:tab/>
        <w:t>imiona</w:t>
      </w:r>
      <w:r w:rsidR="000709DD" w:rsidRPr="00384D58">
        <w:t xml:space="preserve"> i</w:t>
      </w:r>
      <w:r w:rsidR="000709DD">
        <w:t> </w:t>
      </w:r>
      <w:r w:rsidRPr="00384D58">
        <w:t>nazwiska poprzednie,</w:t>
      </w:r>
    </w:p>
    <w:p w:rsidR="00B01200" w:rsidRPr="00384D58" w:rsidRDefault="00B01200" w:rsidP="00B01200">
      <w:pPr>
        <w:pStyle w:val="LITlitera"/>
      </w:pPr>
      <w:r w:rsidRPr="00384D58">
        <w:t>d)</w:t>
      </w:r>
      <w:r w:rsidRPr="00384D58">
        <w:tab/>
        <w:t>imiona rodziców</w:t>
      </w:r>
      <w:r w:rsidR="000709DD" w:rsidRPr="00384D58">
        <w:t xml:space="preserve"> i</w:t>
      </w:r>
      <w:r w:rsidR="000709DD">
        <w:t> </w:t>
      </w:r>
      <w:r w:rsidRPr="00384D58">
        <w:t>nazwisko rodowe matki,</w:t>
      </w:r>
    </w:p>
    <w:p w:rsidR="00B01200" w:rsidRPr="00384D58" w:rsidRDefault="00B01200" w:rsidP="00B01200">
      <w:pPr>
        <w:pStyle w:val="LITlitera"/>
      </w:pPr>
      <w:r w:rsidRPr="00384D58">
        <w:t>e)</w:t>
      </w:r>
      <w:r w:rsidRPr="00384D58">
        <w:tab/>
        <w:t>datę</w:t>
      </w:r>
      <w:r w:rsidR="000709DD" w:rsidRPr="00384D58">
        <w:t xml:space="preserve"> i</w:t>
      </w:r>
      <w:r w:rsidR="000709DD">
        <w:t> </w:t>
      </w:r>
      <w:r w:rsidRPr="00384D58">
        <w:t>miejsce urodzenia,</w:t>
      </w:r>
    </w:p>
    <w:p w:rsidR="00B01200" w:rsidRPr="00384D58" w:rsidRDefault="00B01200" w:rsidP="00B01200">
      <w:pPr>
        <w:pStyle w:val="LITlitera"/>
      </w:pPr>
      <w:r w:rsidRPr="00384D58">
        <w:t>f)</w:t>
      </w:r>
      <w:r w:rsidRPr="00384D58">
        <w:tab/>
        <w:t>płeć,</w:t>
      </w:r>
    </w:p>
    <w:p w:rsidR="00B01200" w:rsidRPr="00384D58" w:rsidRDefault="00B01200" w:rsidP="00B01200">
      <w:pPr>
        <w:pStyle w:val="LITlitera"/>
      </w:pPr>
      <w:r w:rsidRPr="00384D58">
        <w:t>g)</w:t>
      </w:r>
      <w:r w:rsidRPr="00384D58">
        <w:tab/>
        <w:t>pseudonim,</w:t>
      </w:r>
    </w:p>
    <w:p w:rsidR="00B01200" w:rsidRPr="00384D58" w:rsidRDefault="00B01200" w:rsidP="00B01200">
      <w:pPr>
        <w:pStyle w:val="LITlitera"/>
      </w:pPr>
      <w:r w:rsidRPr="00384D58">
        <w:t>h)</w:t>
      </w:r>
      <w:r w:rsidRPr="00384D58">
        <w:tab/>
        <w:t>adres miejsca zameldowania,</w:t>
      </w:r>
    </w:p>
    <w:p w:rsidR="00B01200" w:rsidRPr="00384D58" w:rsidRDefault="00B01200" w:rsidP="00B01200">
      <w:pPr>
        <w:pStyle w:val="LITlitera"/>
      </w:pPr>
      <w:r w:rsidRPr="00384D58">
        <w:t>i)</w:t>
      </w:r>
      <w:r w:rsidRPr="00384D58">
        <w:tab/>
        <w:t>adres miejsca pobytu,</w:t>
      </w:r>
    </w:p>
    <w:p w:rsidR="00B01200" w:rsidRPr="00384D58" w:rsidRDefault="00B01200" w:rsidP="00B01200">
      <w:pPr>
        <w:pStyle w:val="LITlitera"/>
      </w:pPr>
      <w:r w:rsidRPr="00384D58">
        <w:t>j)</w:t>
      </w:r>
      <w:r w:rsidRPr="00384D58">
        <w:tab/>
        <w:t>cechy dokumentów tożsamości: rodzaj dokumentu, datę wystawienia dokumentu, organ wystawiający dokument, numer, serię dokumentu,</w:t>
      </w:r>
    </w:p>
    <w:p w:rsidR="00B01200" w:rsidRPr="00384D58" w:rsidRDefault="00B01200" w:rsidP="00B01200">
      <w:pPr>
        <w:pStyle w:val="LITlitera"/>
      </w:pPr>
      <w:r w:rsidRPr="00384D58">
        <w:t>k)</w:t>
      </w:r>
      <w:r w:rsidRPr="00384D58">
        <w:tab/>
        <w:t>numer ewidencyjny Powszechnego Elektronicznego Systemu Ewidencji Ludności (PESEL) lub obywatelstwo,</w:t>
      </w:r>
      <w:r w:rsidR="000709DD" w:rsidRPr="00384D58">
        <w:t xml:space="preserve"> w</w:t>
      </w:r>
      <w:r w:rsidR="000709DD">
        <w:t> </w:t>
      </w:r>
      <w:r w:rsidRPr="00384D58">
        <w:t>przypadku cudzoziemca nieposiadającego numeru PESEL,</w:t>
      </w:r>
    </w:p>
    <w:p w:rsidR="00B01200" w:rsidRPr="00384D58" w:rsidRDefault="00B01200" w:rsidP="00B01200">
      <w:pPr>
        <w:pStyle w:val="LITlitera"/>
      </w:pPr>
      <w:r w:rsidRPr="00384D58">
        <w:t>l)</w:t>
      </w:r>
      <w:r w:rsidRPr="00384D58">
        <w:tab/>
        <w:t>numer identyfikacji podatkowej NIP,</w:t>
      </w:r>
    </w:p>
    <w:p w:rsidR="00B01200" w:rsidRPr="00384D58" w:rsidRDefault="00B01200" w:rsidP="00B01200">
      <w:pPr>
        <w:pStyle w:val="LITlitera"/>
      </w:pPr>
      <w:r w:rsidRPr="00384D58">
        <w:t>m)</w:t>
      </w:r>
      <w:r w:rsidRPr="00384D58">
        <w:tab/>
        <w:t>numer identyfikacyjny REGON;</w:t>
      </w:r>
    </w:p>
    <w:p w:rsidR="00B01200" w:rsidRPr="00384D58" w:rsidRDefault="00B01200" w:rsidP="00B01200">
      <w:pPr>
        <w:pStyle w:val="PKTpunkt"/>
      </w:pPr>
      <w:r w:rsidRPr="00384D58">
        <w:t>2)</w:t>
      </w:r>
      <w:r w:rsidRPr="00384D58">
        <w:tab/>
        <w:t>inne dane przekazane przez podmioty,</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9</w:t>
      </w:r>
      <w:r w:rsidR="000709DD">
        <w:t xml:space="preserve"> i </w:t>
      </w:r>
      <w:r w:rsidRPr="00384D58">
        <w:t>20, pozwalające na określenie tożsamości osoby,</w:t>
      </w:r>
      <w:r w:rsidR="000709DD" w:rsidRPr="00384D58">
        <w:t xml:space="preserve"> a</w:t>
      </w:r>
      <w:r w:rsidR="000709DD">
        <w:t> </w:t>
      </w:r>
      <w:r w:rsidR="000709DD" w:rsidRPr="00384D58">
        <w:t>w</w:t>
      </w:r>
      <w:r w:rsidR="000709DD">
        <w:t> </w:t>
      </w:r>
      <w:r w:rsidRPr="00384D58">
        <w:t>szczególności rysopis</w:t>
      </w:r>
      <w:r w:rsidR="000709DD" w:rsidRPr="00384D58">
        <w:t xml:space="preserve"> i</w:t>
      </w:r>
      <w:r w:rsidR="000709DD">
        <w:t> </w:t>
      </w:r>
      <w:r w:rsidRPr="00384D58">
        <w:t>przynależność do grupy przestępczej.</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14.</w:t>
      </w:r>
      <w:r w:rsidR="000709DD">
        <w:t> </w:t>
      </w:r>
      <w:r w:rsidRPr="00384D58">
        <w:t>1. Informacje kryminalne,</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Pr="00384D58">
        <w:t>1–</w:t>
      </w:r>
      <w:r w:rsidR="000709DD" w:rsidRPr="00384D58">
        <w:t>4</w:t>
      </w:r>
      <w:r w:rsidR="000709DD">
        <w:t xml:space="preserve"> oraz pkt </w:t>
      </w:r>
      <w:r w:rsidR="000709DD" w:rsidRPr="00384D58">
        <w:t>5</w:t>
      </w:r>
      <w:r w:rsidR="000709DD">
        <w:t xml:space="preserve"> lit. </w:t>
      </w:r>
      <w:r w:rsidR="000709DD" w:rsidRPr="00384D58">
        <w:t>a</w:t>
      </w:r>
      <w:r w:rsidR="000709DD">
        <w:t> </w:t>
      </w:r>
      <w:r w:rsidR="000709DD" w:rsidRPr="00384D58">
        <w:t>i</w:t>
      </w:r>
      <w:r w:rsidR="000709DD">
        <w:t> </w:t>
      </w:r>
      <w:r w:rsidRPr="00384D58">
        <w:t>e, są przechowywane</w:t>
      </w:r>
      <w:r w:rsidR="000709DD" w:rsidRPr="00384D58">
        <w:t xml:space="preserve"> w</w:t>
      </w:r>
      <w:r w:rsidR="000709DD">
        <w:t> </w:t>
      </w:r>
      <w:r w:rsidRPr="00384D58">
        <w:t>bazach danych przez okres 1</w:t>
      </w:r>
      <w:r w:rsidR="000709DD" w:rsidRPr="00384D58">
        <w:t>5</w:t>
      </w:r>
      <w:r w:rsidR="000709DD">
        <w:t> </w:t>
      </w:r>
      <w:r w:rsidRPr="00384D58">
        <w:t>lat.</w:t>
      </w:r>
    </w:p>
    <w:p w:rsidR="00B01200" w:rsidRPr="00384D58" w:rsidRDefault="00B01200" w:rsidP="008F0C87">
      <w:pPr>
        <w:pStyle w:val="USTustnpkodeksu"/>
        <w:spacing w:before="160"/>
      </w:pPr>
      <w:r w:rsidRPr="00384D58">
        <w:t>2.</w:t>
      </w:r>
      <w:r w:rsidR="000709DD">
        <w:t> </w:t>
      </w:r>
      <w:r w:rsidRPr="00384D58">
        <w:t>Informacje kryminalne,</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000709DD" w:rsidRPr="00384D58">
        <w:t>5</w:t>
      </w:r>
      <w:r w:rsidR="000709DD">
        <w:t xml:space="preserve"> lit. </w:t>
      </w:r>
      <w:r w:rsidRPr="00384D58">
        <w:t>b, c</w:t>
      </w:r>
      <w:r w:rsidR="000709DD" w:rsidRPr="00384D58">
        <w:t xml:space="preserve"> i</w:t>
      </w:r>
      <w:r w:rsidR="000709DD">
        <w:t> </w:t>
      </w:r>
      <w:r w:rsidRPr="00384D58">
        <w:t>d, są przechowywane</w:t>
      </w:r>
      <w:r w:rsidR="000709DD" w:rsidRPr="00384D58">
        <w:t xml:space="preserve"> w</w:t>
      </w:r>
      <w:r w:rsidR="000709DD">
        <w:t> </w:t>
      </w:r>
      <w:r w:rsidRPr="00384D58">
        <w:t xml:space="preserve">bazach danych przez okres </w:t>
      </w:r>
      <w:r w:rsidR="000709DD" w:rsidRPr="00384D58">
        <w:t>5</w:t>
      </w:r>
      <w:r w:rsidR="000709DD">
        <w:t> </w:t>
      </w:r>
      <w:r w:rsidRPr="00384D58">
        <w:t>lat.</w:t>
      </w:r>
    </w:p>
    <w:p w:rsidR="00B01200" w:rsidRPr="008F0C87" w:rsidRDefault="00B01200" w:rsidP="008F0C87">
      <w:pPr>
        <w:pStyle w:val="USTustnpkodeksu"/>
        <w:spacing w:before="160"/>
        <w:rPr>
          <w:spacing w:val="-2"/>
        </w:rPr>
      </w:pPr>
      <w:r w:rsidRPr="008F0C87">
        <w:rPr>
          <w:spacing w:val="-2"/>
        </w:rPr>
        <w:t>3.</w:t>
      </w:r>
      <w:r w:rsidR="000709DD" w:rsidRPr="008F0C87">
        <w:rPr>
          <w:spacing w:val="-2"/>
        </w:rPr>
        <w:t> W </w:t>
      </w:r>
      <w:r w:rsidRPr="008F0C87">
        <w:rPr>
          <w:spacing w:val="-2"/>
        </w:rPr>
        <w:t>szczególnie uzasadnionych przypadkach Szef Centrum może przedłużyć okres,</w:t>
      </w:r>
      <w:r w:rsidR="000709DD" w:rsidRPr="008F0C87">
        <w:rPr>
          <w:spacing w:val="-2"/>
        </w:rPr>
        <w:t xml:space="preserve"> o </w:t>
      </w:r>
      <w:r w:rsidRPr="008F0C87">
        <w:rPr>
          <w:spacing w:val="-2"/>
        </w:rPr>
        <w:t>którym mowa</w:t>
      </w:r>
      <w:r w:rsidR="000709DD" w:rsidRPr="008F0C87">
        <w:rPr>
          <w:spacing w:val="-2"/>
        </w:rPr>
        <w:t xml:space="preserve"> w ust. </w:t>
      </w:r>
      <w:r w:rsidRPr="008F0C87">
        <w:rPr>
          <w:spacing w:val="-2"/>
        </w:rPr>
        <w:t>2, do lat 15.</w:t>
      </w:r>
    </w:p>
    <w:p w:rsidR="00B01200" w:rsidRPr="00384D58" w:rsidRDefault="00B01200" w:rsidP="008F0C87">
      <w:pPr>
        <w:pStyle w:val="USTustnpkodeksu"/>
        <w:spacing w:before="160"/>
      </w:pPr>
      <w:r w:rsidRPr="00384D58">
        <w:t>4.</w:t>
      </w:r>
      <w:r w:rsidR="000709DD">
        <w:t> </w:t>
      </w:r>
      <w:r w:rsidRPr="00384D58">
        <w:t>Terminy,</w:t>
      </w:r>
      <w:r w:rsidR="000709DD" w:rsidRPr="00384D58">
        <w:t xml:space="preserve"> o</w:t>
      </w:r>
      <w:r w:rsidR="000709DD">
        <w:t> </w:t>
      </w:r>
      <w:r w:rsidRPr="00384D58">
        <w:t>których mowa</w:t>
      </w:r>
      <w:r w:rsidR="000709DD" w:rsidRPr="00384D58">
        <w:t xml:space="preserve"> w</w:t>
      </w:r>
      <w:r w:rsidR="000709DD">
        <w:t> ust. </w:t>
      </w:r>
      <w:r w:rsidRPr="00384D58">
        <w:t>1–3, liczy się od dnia zarejestrowania informacji kryminalnych</w:t>
      </w:r>
      <w:r w:rsidR="000709DD" w:rsidRPr="00384D58">
        <w:t xml:space="preserve"> w</w:t>
      </w:r>
      <w:r w:rsidR="000709DD">
        <w:t> </w:t>
      </w:r>
      <w:r w:rsidRPr="00384D58">
        <w:t>bazach danych,</w:t>
      </w:r>
      <w:r w:rsidR="000709DD" w:rsidRPr="00384D58">
        <w:t xml:space="preserve"> z</w:t>
      </w:r>
      <w:r w:rsidR="000709DD">
        <w:t> </w:t>
      </w:r>
      <w:r w:rsidRPr="00384D58">
        <w:t>zastrzeżeniem</w:t>
      </w:r>
      <w:r w:rsidR="000709DD">
        <w:t xml:space="preserve"> ust. </w:t>
      </w:r>
      <w:r w:rsidRPr="00384D58">
        <w:t>5.</w:t>
      </w:r>
    </w:p>
    <w:p w:rsidR="00B01200" w:rsidRPr="00384D58" w:rsidRDefault="00B01200" w:rsidP="008F0C87">
      <w:pPr>
        <w:pStyle w:val="USTustnpkodeksu"/>
        <w:spacing w:before="160"/>
      </w:pPr>
      <w:r w:rsidRPr="00384D58">
        <w:t>5.</w:t>
      </w:r>
      <w:r w:rsidR="000709DD">
        <w:t> </w:t>
      </w:r>
      <w:r w:rsidRPr="00384D58">
        <w:t>Jeżeli po dniu zarejestrowania nastąpiło przekazanie informacji kryminalnych przez Szefa Centrum, bieg term</w:t>
      </w:r>
      <w:r w:rsidRPr="00384D58">
        <w:t>i</w:t>
      </w:r>
      <w:r w:rsidRPr="00384D58">
        <w:t>nów,</w:t>
      </w:r>
      <w:r w:rsidR="000709DD" w:rsidRPr="00384D58">
        <w:t xml:space="preserve"> o</w:t>
      </w:r>
      <w:r w:rsidR="000709DD">
        <w:t> </w:t>
      </w:r>
      <w:r w:rsidRPr="00384D58">
        <w:t>których mowa</w:t>
      </w:r>
      <w:r w:rsidR="000709DD" w:rsidRPr="00384D58">
        <w:t xml:space="preserve"> w</w:t>
      </w:r>
      <w:r w:rsidR="000709DD">
        <w:t> ust. </w:t>
      </w:r>
      <w:r w:rsidRPr="00384D58">
        <w:t>1–3, liczy się od dnia ich przekazania.</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15.</w:t>
      </w:r>
      <w:r w:rsidR="000709DD">
        <w:rPr>
          <w:rStyle w:val="IGindeksgrny"/>
        </w:rPr>
        <w:t> </w:t>
      </w:r>
      <w:r w:rsidRPr="00384D58">
        <w:t>1. Informacje kryminalne przekazane Szefowi Centrum przez podmiot zobowiązany podlegają zarejestrow</w:t>
      </w:r>
      <w:r w:rsidRPr="00384D58">
        <w:t>a</w:t>
      </w:r>
      <w:r w:rsidRPr="00384D58">
        <w:t>niu</w:t>
      </w:r>
      <w:r w:rsidR="000709DD" w:rsidRPr="00384D58">
        <w:t xml:space="preserve"> w</w:t>
      </w:r>
      <w:r w:rsidR="000709DD">
        <w:t> </w:t>
      </w:r>
      <w:r w:rsidRPr="00384D58">
        <w:t>bazach danych na karcie rejestracyjnej,</w:t>
      </w:r>
      <w:r w:rsidR="000709DD" w:rsidRPr="00384D58">
        <w:t xml:space="preserve"> o</w:t>
      </w:r>
      <w:r w:rsidR="000709DD">
        <w:t> </w:t>
      </w:r>
      <w:r w:rsidRPr="00384D58">
        <w:t>której mowa</w:t>
      </w:r>
      <w:r w:rsidR="000709DD" w:rsidRPr="00384D58">
        <w:t xml:space="preserve"> w</w:t>
      </w:r>
      <w:r w:rsidR="000709DD">
        <w:t> art. </w:t>
      </w:r>
      <w:r w:rsidRPr="00384D58">
        <w:t>2</w:t>
      </w:r>
      <w:r w:rsidR="000709DD" w:rsidRPr="00384D58">
        <w:t>1</w:t>
      </w:r>
      <w:r w:rsidR="000709DD">
        <w:t xml:space="preserve"> ust. </w:t>
      </w:r>
      <w:r w:rsidRPr="00384D58">
        <w:t>2.</w:t>
      </w:r>
    </w:p>
    <w:p w:rsidR="00B01200" w:rsidRPr="00384D58" w:rsidRDefault="00B01200" w:rsidP="00B01200">
      <w:pPr>
        <w:pStyle w:val="USTustnpkodeksu"/>
      </w:pPr>
      <w:r w:rsidRPr="00384D58">
        <w:t>2.</w:t>
      </w:r>
      <w:r w:rsidR="000709DD">
        <w:t> </w:t>
      </w:r>
      <w:r w:rsidRPr="00384D58">
        <w:t>Informacje kryminalne określone</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000709DD" w:rsidRPr="00384D58">
        <w:t>5</w:t>
      </w:r>
      <w:r w:rsidR="000709DD">
        <w:t xml:space="preserve"> lit. </w:t>
      </w:r>
      <w:r w:rsidRPr="00384D58">
        <w:t>e, przekazane</w:t>
      </w:r>
      <w:r w:rsidR="000709DD" w:rsidRPr="00384D58">
        <w:t xml:space="preserve"> w</w:t>
      </w:r>
      <w:r w:rsidR="000709DD">
        <w:t> </w:t>
      </w:r>
      <w:r w:rsidRPr="00384D58">
        <w:t>drodze teletransmisji przez Szefa Ce</w:t>
      </w:r>
      <w:r w:rsidRPr="00384D58">
        <w:t>n</w:t>
      </w:r>
      <w:r w:rsidRPr="00384D58">
        <w:t>trum podmiotowi</w:t>
      </w:r>
      <w:r w:rsidR="000709DD" w:rsidRPr="00384D58">
        <w:t xml:space="preserve"> w</w:t>
      </w:r>
      <w:r w:rsidR="000709DD">
        <w:t> </w:t>
      </w:r>
      <w:r w:rsidRPr="00384D58">
        <w:t>odpowiedzi na jego zapytanie, zostają automatycznie zarejestrowane</w:t>
      </w:r>
      <w:r w:rsidR="000709DD" w:rsidRPr="00384D58">
        <w:t xml:space="preserve"> w</w:t>
      </w:r>
      <w:r w:rsidR="000709DD">
        <w:t> </w:t>
      </w:r>
      <w:r w:rsidRPr="00384D58">
        <w:t>bazach danych</w:t>
      </w:r>
      <w:r w:rsidR="000709DD" w:rsidRPr="00384D58">
        <w:t xml:space="preserve"> w</w:t>
      </w:r>
      <w:r w:rsidR="000709DD">
        <w:t> </w:t>
      </w:r>
      <w:r w:rsidRPr="00384D58">
        <w:t>formie te</w:t>
      </w:r>
      <w:r w:rsidRPr="00384D58">
        <w:t>k</w:t>
      </w:r>
      <w:r w:rsidRPr="00384D58">
        <w:t>stowej, bez możliwości dalszego przekazywania.</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16.</w:t>
      </w:r>
      <w:r>
        <w:t> </w:t>
      </w:r>
      <w:r w:rsidRPr="00384D58">
        <w:t>1.</w:t>
      </w:r>
      <w:r>
        <w:rPr>
          <w:rStyle w:val="Odwoanieprzypisudolnego"/>
        </w:rPr>
        <w:footnoteReference w:id="7"/>
      </w:r>
      <w:r>
        <w:rPr>
          <w:rStyle w:val="IGindeksgrny"/>
        </w:rPr>
        <w:t>)</w:t>
      </w:r>
      <w:r w:rsidRPr="00384D58">
        <w:t xml:space="preserve"> Informacje kryminalne gromadzone, przetwarzane</w:t>
      </w:r>
      <w:r w:rsidR="000709DD" w:rsidRPr="00384D58">
        <w:t xml:space="preserve"> i</w:t>
      </w:r>
      <w:r w:rsidR="000709DD">
        <w:t> </w:t>
      </w:r>
      <w:r w:rsidRPr="00384D58">
        <w:t>przekazywane podlegają ochronie określonej</w:t>
      </w:r>
      <w:r w:rsidR="000709DD" w:rsidRPr="00384D58">
        <w:t xml:space="preserve"> w</w:t>
      </w:r>
      <w:r w:rsidR="000709DD">
        <w:t> </w:t>
      </w:r>
      <w:r w:rsidRPr="00384D58">
        <w:t>przepisach</w:t>
      </w:r>
      <w:r w:rsidR="000709DD" w:rsidRPr="00384D58">
        <w:t xml:space="preserve"> o</w:t>
      </w:r>
      <w:r w:rsidR="000709DD">
        <w:t> </w:t>
      </w:r>
      <w:r w:rsidRPr="00384D58">
        <w:t>ochronie informacji niejawnych.</w:t>
      </w:r>
    </w:p>
    <w:p w:rsidR="00B01200" w:rsidRPr="00384D58" w:rsidRDefault="00B01200" w:rsidP="00B01200">
      <w:pPr>
        <w:pStyle w:val="USTustnpkodeksu"/>
      </w:pPr>
      <w:r w:rsidRPr="00384D58">
        <w:t>2.</w:t>
      </w:r>
      <w:r>
        <w:rPr>
          <w:rStyle w:val="Odwoanieprzypisudolnego"/>
        </w:rPr>
        <w:footnoteReference w:id="8"/>
      </w:r>
      <w:r>
        <w:rPr>
          <w:rStyle w:val="IGindeksgrny"/>
        </w:rPr>
        <w:t>)</w:t>
      </w:r>
      <w:r w:rsidR="000709DD">
        <w:t> </w:t>
      </w:r>
      <w:r w:rsidRPr="00384D58">
        <w:t>Szef Centrum udostępnia informacje kryminalne zgromadzone</w:t>
      </w:r>
      <w:r w:rsidR="000709DD" w:rsidRPr="00384D58">
        <w:t xml:space="preserve"> w</w:t>
      </w:r>
      <w:r w:rsidR="000709DD">
        <w:t> </w:t>
      </w:r>
      <w:r w:rsidRPr="00384D58">
        <w:t>bazach danych podmiotom uprawnionym oraz podmiotom zobowiązanym, które nie są podmiotami uprawnionymi, na zasadach określonych</w:t>
      </w:r>
      <w:r w:rsidR="000709DD" w:rsidRPr="00384D58">
        <w:t xml:space="preserve"> w</w:t>
      </w:r>
      <w:r w:rsidR="000709DD">
        <w:t> </w:t>
      </w:r>
      <w:r w:rsidRPr="00384D58">
        <w:t>niniejszej ustawie.</w:t>
      </w:r>
    </w:p>
    <w:p w:rsidR="00B01200" w:rsidRPr="00384D58" w:rsidRDefault="00B01200" w:rsidP="00B01200">
      <w:pPr>
        <w:pStyle w:val="USTustnpkodeksu"/>
      </w:pPr>
      <w:r w:rsidRPr="00384D58">
        <w:t>3.</w:t>
      </w:r>
      <w:r>
        <w:rPr>
          <w:rStyle w:val="Odwoanieprzypisudolnego"/>
        </w:rPr>
        <w:footnoteReference w:id="9"/>
      </w:r>
      <w:r>
        <w:rPr>
          <w:rStyle w:val="IGindeksgrny"/>
        </w:rPr>
        <w:t>)</w:t>
      </w:r>
      <w:r w:rsidR="000709DD">
        <w:t> </w:t>
      </w:r>
      <w:r w:rsidRPr="00384D58">
        <w:t>Szef Centrum udostępnia informacje kryminalne zgromadzone</w:t>
      </w:r>
      <w:r w:rsidR="000709DD" w:rsidRPr="00384D58">
        <w:t xml:space="preserve"> w</w:t>
      </w:r>
      <w:r w:rsidR="000709DD">
        <w:t> </w:t>
      </w:r>
      <w:r w:rsidRPr="00384D58">
        <w:t>bazach danych</w:t>
      </w:r>
      <w:r w:rsidR="000709DD" w:rsidRPr="00384D58">
        <w:t xml:space="preserve"> w</w:t>
      </w:r>
      <w:r w:rsidR="000709DD">
        <w:t> </w:t>
      </w:r>
      <w:r w:rsidRPr="00384D58">
        <w:t>celu ich wymiany</w:t>
      </w:r>
      <w:r w:rsidR="000709DD" w:rsidRPr="00384D58">
        <w:t xml:space="preserve"> z</w:t>
      </w:r>
      <w:r w:rsidR="000709DD">
        <w:t> </w:t>
      </w:r>
      <w:r w:rsidRPr="00384D58">
        <w:t>organami ścigania innych państw na zasadach</w:t>
      </w:r>
      <w:r w:rsidR="000709DD" w:rsidRPr="00384D58">
        <w:t xml:space="preserve"> i</w:t>
      </w:r>
      <w:r w:rsidR="000709DD">
        <w:t> </w:t>
      </w:r>
      <w:r w:rsidR="000709DD" w:rsidRPr="00384D58">
        <w:t>w</w:t>
      </w:r>
      <w:r w:rsidR="000709DD">
        <w:t> </w:t>
      </w:r>
      <w:r w:rsidRPr="00384D58">
        <w:t>trybie określonych</w:t>
      </w:r>
      <w:r w:rsidR="000709DD" w:rsidRPr="00384D58">
        <w:t xml:space="preserve"> w</w:t>
      </w:r>
      <w:r w:rsidR="000709DD">
        <w:t> </w:t>
      </w:r>
      <w:r w:rsidRPr="00384D58">
        <w:t>przepisach ustawy</w:t>
      </w:r>
      <w:r w:rsidR="000709DD" w:rsidRPr="00384D58">
        <w:t xml:space="preserve"> z</w:t>
      </w:r>
      <w:r w:rsidR="000709DD">
        <w:t> </w:t>
      </w:r>
      <w:r w:rsidRPr="00384D58">
        <w:t>dnia 1</w:t>
      </w:r>
      <w:r w:rsidR="000709DD" w:rsidRPr="00384D58">
        <w:t>6</w:t>
      </w:r>
      <w:r w:rsidR="000709DD">
        <w:t> </w:t>
      </w:r>
      <w:r w:rsidRPr="00384D58">
        <w:t>września 201</w:t>
      </w:r>
      <w:r w:rsidR="000709DD" w:rsidRPr="00384D58">
        <w:t>1</w:t>
      </w:r>
      <w:r w:rsidR="000709DD">
        <w:t> </w:t>
      </w:r>
      <w:r w:rsidRPr="00384D58">
        <w:t>r.</w:t>
      </w:r>
      <w:r w:rsidR="000709DD" w:rsidRPr="00384D58">
        <w:t xml:space="preserve"> o</w:t>
      </w:r>
      <w:r w:rsidR="000709DD">
        <w:t> </w:t>
      </w:r>
      <w:r w:rsidRPr="00384D58">
        <w:t>wymianie informacji</w:t>
      </w:r>
      <w:r w:rsidR="000709DD" w:rsidRPr="00384D58">
        <w:t xml:space="preserve"> z</w:t>
      </w:r>
      <w:r w:rsidR="000709DD">
        <w:t> </w:t>
      </w:r>
      <w:r w:rsidRPr="00384D58">
        <w:t>organami ścigania państw członkowskich Unii Europejskiej (</w:t>
      </w:r>
      <w:r w:rsidR="000709DD">
        <w:t>Dz. U. Nr </w:t>
      </w:r>
      <w:r w:rsidRPr="00384D58">
        <w:t>230,</w:t>
      </w:r>
      <w:r w:rsidR="000709DD">
        <w:t xml:space="preserve"> poz. </w:t>
      </w:r>
      <w:r w:rsidRPr="00384D58">
        <w:t>1371</w:t>
      </w:r>
      <w:r>
        <w:t>,</w:t>
      </w:r>
      <w:r w:rsidR="000709DD">
        <w:t xml:space="preserve"> z </w:t>
      </w:r>
      <w:r>
        <w:t>201</w:t>
      </w:r>
      <w:r w:rsidR="000709DD">
        <w:t>3 </w:t>
      </w:r>
      <w:r>
        <w:t>r.</w:t>
      </w:r>
      <w:r w:rsidR="000709DD">
        <w:t xml:space="preserve"> poz. </w:t>
      </w:r>
      <w:r>
        <w:t>165</w:t>
      </w:r>
      <w:r w:rsidR="000709DD">
        <w:t>0 oraz z </w:t>
      </w:r>
      <w:r>
        <w:t>201</w:t>
      </w:r>
      <w:r w:rsidR="000709DD">
        <w:t>4 </w:t>
      </w:r>
      <w:r>
        <w:t>r.</w:t>
      </w:r>
      <w:r w:rsidR="000709DD">
        <w:t xml:space="preserve"> poz. </w:t>
      </w:r>
      <w:r>
        <w:t>1199</w:t>
      </w:r>
      <w:r w:rsidRPr="00384D58">
        <w:t>).</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17.</w:t>
      </w:r>
      <w:r w:rsidR="000709DD">
        <w:t> </w:t>
      </w:r>
      <w:r w:rsidRPr="00384D58">
        <w:t>1. Szef Centrum jest uprawniony do otrzymywania wszelkich informacji kryminalnych od podmiotów z</w:t>
      </w:r>
      <w:r w:rsidRPr="00384D58">
        <w:t>o</w:t>
      </w:r>
      <w:r w:rsidRPr="00384D58">
        <w:t>bowiązanych, które weszły</w:t>
      </w:r>
      <w:r w:rsidR="000709DD" w:rsidRPr="00384D58">
        <w:t xml:space="preserve"> w</w:t>
      </w:r>
      <w:r w:rsidR="000709DD">
        <w:t> </w:t>
      </w:r>
      <w:r w:rsidRPr="00384D58">
        <w:t>ich posiadanie zgodnie</w:t>
      </w:r>
      <w:r w:rsidR="000709DD" w:rsidRPr="00384D58">
        <w:t xml:space="preserve"> z</w:t>
      </w:r>
      <w:r w:rsidR="000709DD">
        <w:t> </w:t>
      </w:r>
      <w:r w:rsidRPr="00384D58">
        <w:t>prawem,</w:t>
      </w:r>
      <w:r w:rsidR="000709DD" w:rsidRPr="00384D58">
        <w:t xml:space="preserve"> w</w:t>
      </w:r>
      <w:r w:rsidR="000709DD">
        <w:t> </w:t>
      </w:r>
      <w:r w:rsidRPr="00384D58">
        <w:t>zakresie,</w:t>
      </w:r>
      <w:r w:rsidR="000709DD" w:rsidRPr="00384D58">
        <w:t xml:space="preserve"> o</w:t>
      </w:r>
      <w:r w:rsidR="000709DD">
        <w:t> </w:t>
      </w:r>
      <w:r w:rsidRPr="00384D58">
        <w:t>którym mowa</w:t>
      </w:r>
      <w:r w:rsidR="000709DD" w:rsidRPr="00384D58">
        <w:t xml:space="preserve"> w</w:t>
      </w:r>
      <w:r w:rsidR="000709DD">
        <w:t> art. </w:t>
      </w:r>
      <w:r w:rsidRPr="00384D58">
        <w:t>13, nawet jeśli są one objęte ochroną na podstawie odrębnych przepisów</w:t>
      </w:r>
      <w:r w:rsidR="000709DD" w:rsidRPr="00384D58">
        <w:t xml:space="preserve"> o</w:t>
      </w:r>
      <w:r w:rsidR="000709DD">
        <w:t> </w:t>
      </w:r>
      <w:r w:rsidRPr="00384D58">
        <w:t>tajemnicach</w:t>
      </w:r>
      <w:r w:rsidR="000709DD" w:rsidRPr="00384D58">
        <w:t xml:space="preserve"> i</w:t>
      </w:r>
      <w:r w:rsidR="000709DD">
        <w:t> </w:t>
      </w:r>
      <w:r w:rsidRPr="00384D58">
        <w:t>informacjach prawnie chronionych.</w:t>
      </w:r>
    </w:p>
    <w:p w:rsidR="00B01200" w:rsidRPr="00384D58" w:rsidRDefault="00B01200" w:rsidP="00B01200">
      <w:pPr>
        <w:pStyle w:val="USTustnpkodeksu"/>
      </w:pPr>
      <w:r w:rsidRPr="00384D58">
        <w:t>2.</w:t>
      </w:r>
      <w:r w:rsidR="000709DD">
        <w:t> </w:t>
      </w:r>
      <w:r w:rsidRPr="00384D58">
        <w:t>Podmioty zobowiązane mają obowiązek przekazywania Szefowi Centrum informacji kryminalnych,</w:t>
      </w:r>
      <w:r w:rsidR="000709DD" w:rsidRPr="00384D58">
        <w:t xml:space="preserve"> o</w:t>
      </w:r>
      <w:r w:rsidR="000709DD">
        <w:t> </w:t>
      </w:r>
      <w:r w:rsidRPr="00384D58">
        <w:t>których mowa</w:t>
      </w:r>
      <w:r w:rsidR="000709DD" w:rsidRPr="00384D58">
        <w:t xml:space="preserve"> w</w:t>
      </w:r>
      <w:r w:rsidR="000709DD">
        <w:t> ust. </w:t>
      </w:r>
      <w:r w:rsidRPr="00384D58">
        <w:t>1.</w:t>
      </w:r>
    </w:p>
    <w:p w:rsidR="00B01200" w:rsidRPr="00384D58" w:rsidRDefault="00B01200" w:rsidP="00B01200">
      <w:pPr>
        <w:pStyle w:val="USTustnpkodeksu"/>
      </w:pPr>
      <w:r w:rsidRPr="00384D58">
        <w:t>3.</w:t>
      </w:r>
      <w:r>
        <w:t> </w:t>
      </w:r>
      <w:r w:rsidRPr="00384D58">
        <w:t>Przy przekazywaniu informacji kryminalnych podmiotom uprawnionym oraz podmiotom zobowiązanym niebęd</w:t>
      </w:r>
      <w:r w:rsidRPr="00384D58">
        <w:t>ą</w:t>
      </w:r>
      <w:r w:rsidRPr="00384D58">
        <w:t>cym podmiotami uprawnionymi stosuje się przepisy odrębnych ustaw</w:t>
      </w:r>
      <w:r w:rsidR="000709DD" w:rsidRPr="00384D58">
        <w:t xml:space="preserve"> o</w:t>
      </w:r>
      <w:r w:rsidR="000709DD">
        <w:t> </w:t>
      </w:r>
      <w:r w:rsidRPr="00384D58">
        <w:t>tajemnicach</w:t>
      </w:r>
      <w:r w:rsidR="000709DD" w:rsidRPr="00384D58">
        <w:t xml:space="preserve"> i</w:t>
      </w:r>
      <w:r w:rsidR="000709DD">
        <w:t> </w:t>
      </w:r>
      <w:r w:rsidRPr="00384D58">
        <w:t>informacjach prawnie chronionych,</w:t>
      </w:r>
      <w:r w:rsidR="000709DD" w:rsidRPr="00384D58">
        <w:t xml:space="preserve"> a</w:t>
      </w:r>
      <w:r w:rsidR="000709DD">
        <w:t> </w:t>
      </w:r>
      <w:r w:rsidR="000709DD" w:rsidRPr="00384D58">
        <w:t>w</w:t>
      </w:r>
      <w:r w:rsidR="000709DD">
        <w:t> </w:t>
      </w:r>
      <w:r w:rsidRPr="00384D58">
        <w:t>szczególności</w:t>
      </w:r>
      <w:r w:rsidR="000709DD" w:rsidRPr="00384D58">
        <w:t xml:space="preserve"> o</w:t>
      </w:r>
      <w:r w:rsidR="000709DD">
        <w:t> </w:t>
      </w:r>
      <w:r w:rsidRPr="00384D58">
        <w:t>ochronie tajemnicy bankowej</w:t>
      </w:r>
      <w:r w:rsidR="000709DD" w:rsidRPr="00384D58">
        <w:t xml:space="preserve"> i</w:t>
      </w:r>
      <w:r w:rsidR="000709DD">
        <w:t> </w:t>
      </w:r>
      <w:r w:rsidRPr="00384D58">
        <w:t>skarbowej</w:t>
      </w:r>
      <w:r w:rsidR="000709DD" w:rsidRPr="00384D58">
        <w:t xml:space="preserve"> w</w:t>
      </w:r>
      <w:r w:rsidR="000709DD">
        <w:t> </w:t>
      </w:r>
      <w:r w:rsidRPr="00384D58">
        <w:t>zakresie uprawnień do ich otrzymywania.</w:t>
      </w:r>
      <w:r w:rsidR="000709DD" w:rsidRPr="00384D58">
        <w:t xml:space="preserve"> W</w:t>
      </w:r>
      <w:r w:rsidR="000709DD">
        <w:t> </w:t>
      </w:r>
      <w:r w:rsidRPr="00384D58">
        <w:t>przypadku gdy podmiot uprawniony lub podmiot zobowiązany niebędący podmiotem upraw</w:t>
      </w:r>
      <w:r w:rsidRPr="00384D58">
        <w:softHyphen/>
        <w:t>nionym nie posiada prawa do otrzym</w:t>
      </w:r>
      <w:r w:rsidRPr="00384D58">
        <w:t>y</w:t>
      </w:r>
      <w:r w:rsidRPr="00384D58">
        <w:t>wania informacji kryminalnych chronionych na podstawie odrębnych przepisów, przekazuje się mu skrócone informacje kryminalne zawierające wyłącznie dane,</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Pr="00384D58">
        <w:t>2–4.</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18.</w:t>
      </w:r>
      <w:r w:rsidR="000709DD">
        <w:t> </w:t>
      </w:r>
      <w:r w:rsidRPr="00384D58">
        <w:t>1. Gromadzenie</w:t>
      </w:r>
      <w:r w:rsidR="000709DD" w:rsidRPr="00384D58">
        <w:t xml:space="preserve"> i</w:t>
      </w:r>
      <w:r w:rsidR="000709DD">
        <w:t> </w:t>
      </w:r>
      <w:r w:rsidRPr="00384D58">
        <w:t>przetwarzanie informacji kryminalnych podlega kontroli Generalnego Inspektora Ochrony Danych Osobowych.</w:t>
      </w:r>
    </w:p>
    <w:p w:rsidR="00B01200" w:rsidRPr="00384D58" w:rsidRDefault="00B01200" w:rsidP="00B01200">
      <w:pPr>
        <w:pStyle w:val="USTustnpkodeksu"/>
      </w:pPr>
      <w:r w:rsidRPr="00384D58">
        <w:t>2.</w:t>
      </w:r>
      <w:r>
        <w:rPr>
          <w:rStyle w:val="Odwoanieprzypisudolnego"/>
        </w:rPr>
        <w:footnoteReference w:id="10"/>
      </w:r>
      <w:r>
        <w:rPr>
          <w:rStyle w:val="IGindeksgrny"/>
        </w:rPr>
        <w:t>)</w:t>
      </w:r>
      <w:r w:rsidR="000709DD">
        <w:t> </w:t>
      </w:r>
      <w:r w:rsidR="000709DD" w:rsidRPr="00384D58">
        <w:t>W</w:t>
      </w:r>
      <w:r w:rsidR="000709DD">
        <w:t> </w:t>
      </w:r>
      <w:r w:rsidRPr="00384D58">
        <w:t>zakresie gromadzenia, przetwarzania</w:t>
      </w:r>
      <w:r w:rsidR="000709DD" w:rsidRPr="00384D58">
        <w:t xml:space="preserve"> i</w:t>
      </w:r>
      <w:r w:rsidR="000709DD">
        <w:t> </w:t>
      </w:r>
      <w:r w:rsidRPr="00384D58">
        <w:t>udostępniania informacji kryminalnych stosuje się przepisy</w:t>
      </w:r>
      <w:r w:rsidR="000709DD">
        <w:t xml:space="preserve"> art. </w:t>
      </w:r>
      <w:r w:rsidRPr="00384D58">
        <w:t>12,</w:t>
      </w:r>
      <w:r w:rsidR="000709DD">
        <w:t xml:space="preserve"> art. </w:t>
      </w:r>
      <w:r w:rsidRPr="00384D58">
        <w:t>14–19,</w:t>
      </w:r>
      <w:r w:rsidR="000709DD">
        <w:t xml:space="preserve"> art. </w:t>
      </w:r>
      <w:r w:rsidRPr="00384D58">
        <w:t>2</w:t>
      </w:r>
      <w:r w:rsidR="000709DD" w:rsidRPr="00384D58">
        <w:t>6</w:t>
      </w:r>
      <w:r w:rsidR="000709DD">
        <w:t xml:space="preserve"> ust. </w:t>
      </w:r>
      <w:r w:rsidRPr="00384D58">
        <w:t>1,</w:t>
      </w:r>
      <w:r w:rsidR="000709DD">
        <w:t xml:space="preserve"> art. </w:t>
      </w:r>
      <w:r w:rsidRPr="00384D58">
        <w:t>2</w:t>
      </w:r>
      <w:r w:rsidR="000709DD" w:rsidRPr="00384D58">
        <w:t>7</w:t>
      </w:r>
      <w:r w:rsidR="000709DD">
        <w:t xml:space="preserve"> ust. </w:t>
      </w:r>
      <w:r w:rsidR="000709DD" w:rsidRPr="00384D58">
        <w:t>2</w:t>
      </w:r>
      <w:r w:rsidR="000709DD">
        <w:t xml:space="preserve"> pkt </w:t>
      </w:r>
      <w:r w:rsidRPr="00384D58">
        <w:t>2,</w:t>
      </w:r>
      <w:r w:rsidR="000709DD">
        <w:t xml:space="preserve"> art. </w:t>
      </w:r>
      <w:r w:rsidRPr="00384D58">
        <w:t>3</w:t>
      </w:r>
      <w:r w:rsidR="000709DD" w:rsidRPr="00384D58">
        <w:t>2</w:t>
      </w:r>
      <w:r w:rsidR="000709DD">
        <w:t xml:space="preserve"> ust. </w:t>
      </w:r>
      <w:r w:rsidR="000709DD" w:rsidRPr="00384D58">
        <w:t>1</w:t>
      </w:r>
      <w:r w:rsidR="000709DD">
        <w:t xml:space="preserve"> pkt </w:t>
      </w:r>
      <w:r w:rsidRPr="00384D58">
        <w:t xml:space="preserve">1, 2, </w:t>
      </w:r>
      <w:r w:rsidR="000709DD" w:rsidRPr="00384D58">
        <w:t>4</w:t>
      </w:r>
      <w:r w:rsidR="000709DD">
        <w:t xml:space="preserve"> i </w:t>
      </w:r>
      <w:r w:rsidRPr="00384D58">
        <w:t>6,</w:t>
      </w:r>
      <w:r w:rsidR="000709DD">
        <w:t xml:space="preserve"> art. </w:t>
      </w:r>
      <w:r w:rsidRPr="00384D58">
        <w:t>3</w:t>
      </w:r>
      <w:r w:rsidR="000709DD" w:rsidRPr="00384D58">
        <w:t>3</w:t>
      </w:r>
      <w:r w:rsidR="000709DD">
        <w:t xml:space="preserve"> ust. </w:t>
      </w:r>
      <w:r w:rsidRPr="00384D58">
        <w:t>1,</w:t>
      </w:r>
      <w:r w:rsidR="000709DD">
        <w:t xml:space="preserve"> art. </w:t>
      </w:r>
      <w:r w:rsidRPr="00384D58">
        <w:t>34–3</w:t>
      </w:r>
      <w:r w:rsidR="000709DD" w:rsidRPr="00384D58">
        <w:t>9</w:t>
      </w:r>
      <w:r w:rsidR="000709DD">
        <w:t> </w:t>
      </w:r>
      <w:r w:rsidRPr="00384D58">
        <w:t>ustawy</w:t>
      </w:r>
      <w:r w:rsidR="000709DD" w:rsidRPr="00384D58">
        <w:t xml:space="preserve"> z</w:t>
      </w:r>
      <w:r w:rsidR="000709DD">
        <w:t> </w:t>
      </w:r>
      <w:r w:rsidRPr="00384D58">
        <w:t>dnia 2</w:t>
      </w:r>
      <w:r w:rsidR="000709DD" w:rsidRPr="00384D58">
        <w:t>9</w:t>
      </w:r>
      <w:r w:rsidR="000709DD">
        <w:t> </w:t>
      </w:r>
      <w:r w:rsidRPr="00384D58">
        <w:t>sierpnia 199</w:t>
      </w:r>
      <w:r w:rsidR="000709DD" w:rsidRPr="00384D58">
        <w:t>7</w:t>
      </w:r>
      <w:r w:rsidR="000709DD">
        <w:t> </w:t>
      </w:r>
      <w:r w:rsidRPr="00384D58">
        <w:t>r.</w:t>
      </w:r>
      <w:r w:rsidR="000709DD" w:rsidRPr="00384D58">
        <w:t xml:space="preserve"> o</w:t>
      </w:r>
      <w:r w:rsidR="000709DD">
        <w:t> </w:t>
      </w:r>
      <w:r w:rsidRPr="00384D58">
        <w:t>ochronie danych osobowych.</w:t>
      </w:r>
    </w:p>
    <w:p w:rsidR="00B01200" w:rsidRPr="00384D58" w:rsidRDefault="00B01200" w:rsidP="00B01200">
      <w:pPr>
        <w:pStyle w:val="ROZDZODDZOZNoznaczenierozdziauluboddziau"/>
      </w:pPr>
      <w:r w:rsidRPr="00384D58">
        <w:t>Rozdział 4</w:t>
      </w:r>
    </w:p>
    <w:p w:rsidR="00B01200" w:rsidRPr="00384D58" w:rsidRDefault="00B01200" w:rsidP="000709DD">
      <w:pPr>
        <w:pStyle w:val="ROZDZODDZPRZEDMprzedmiotregulacjirozdziauluboddziau"/>
      </w:pPr>
      <w:r w:rsidRPr="00384D58">
        <w:t>Gromadzenie, przetwarzanie, przekazywanie</w:t>
      </w:r>
      <w:r w:rsidR="000709DD" w:rsidRPr="00384D58">
        <w:t xml:space="preserve"> i</w:t>
      </w:r>
      <w:r w:rsidR="000709DD">
        <w:t> </w:t>
      </w:r>
      <w:r w:rsidRPr="00384D58">
        <w:t>analiza informacji kryminalnych</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19.</w:t>
      </w:r>
      <w:r w:rsidR="000709DD">
        <w:t> </w:t>
      </w:r>
      <w:r w:rsidRPr="00384D58">
        <w:t>Podmiotami uprawnionymi,</w:t>
      </w:r>
      <w:r w:rsidR="000709DD" w:rsidRPr="00384D58">
        <w:t xml:space="preserve"> w</w:t>
      </w:r>
      <w:r w:rsidR="000709DD">
        <w:t> </w:t>
      </w:r>
      <w:r w:rsidRPr="00384D58">
        <w:t>zakresie swoich zadań ustawowych, do otrzymywania informacji krymina</w:t>
      </w:r>
      <w:r w:rsidRPr="00384D58">
        <w:t>l</w:t>
      </w:r>
      <w:r w:rsidRPr="00384D58">
        <w:t>nych</w:t>
      </w:r>
      <w:r w:rsidR="000709DD" w:rsidRPr="00384D58">
        <w:t xml:space="preserve"> z</w:t>
      </w:r>
      <w:r w:rsidR="000709DD">
        <w:t> </w:t>
      </w:r>
      <w:r w:rsidRPr="00384D58">
        <w:t>Centrum, zwanymi</w:t>
      </w:r>
      <w:r w:rsidR="000709DD" w:rsidRPr="00384D58">
        <w:t xml:space="preserve"> w</w:t>
      </w:r>
      <w:r w:rsidR="000709DD">
        <w:t> </w:t>
      </w:r>
      <w:r w:rsidRPr="00384D58">
        <w:t xml:space="preserve">niniejszej ustawie </w:t>
      </w:r>
      <w:r w:rsidR="000709DD">
        <w:t>„</w:t>
      </w:r>
      <w:r w:rsidRPr="00384D58">
        <w:t>podmiotami uprawnionymi</w:t>
      </w:r>
      <w:r w:rsidR="000709DD">
        <w:t>”</w:t>
      </w:r>
      <w:r w:rsidRPr="00384D58">
        <w:t>, są:</w:t>
      </w:r>
    </w:p>
    <w:p w:rsidR="00B01200" w:rsidRPr="00384D58" w:rsidRDefault="00B01200" w:rsidP="00B01200">
      <w:pPr>
        <w:pStyle w:val="PKTpunkt"/>
      </w:pPr>
      <w:r w:rsidRPr="00384D58">
        <w:t>1)</w:t>
      </w:r>
      <w:r w:rsidRPr="00384D58">
        <w:tab/>
        <w:t>organy prokuratury;</w:t>
      </w:r>
    </w:p>
    <w:p w:rsidR="00B01200" w:rsidRPr="00384D58" w:rsidRDefault="00B01200" w:rsidP="00B01200">
      <w:pPr>
        <w:pStyle w:val="PKTpunkt"/>
      </w:pPr>
      <w:r w:rsidRPr="00384D58">
        <w:t>2)</w:t>
      </w:r>
      <w:r w:rsidRPr="00384D58">
        <w:tab/>
        <w:t>organy Policji;</w:t>
      </w:r>
    </w:p>
    <w:p w:rsidR="00B01200" w:rsidRPr="00384D58" w:rsidRDefault="00B01200" w:rsidP="00B01200">
      <w:pPr>
        <w:pStyle w:val="PKTpunkt"/>
      </w:pPr>
      <w:r w:rsidRPr="00384D58">
        <w:t>2a)</w:t>
      </w:r>
      <w:r w:rsidRPr="00384D58">
        <w:tab/>
        <w:t>Centralne Biuro Antykorupcyjne;</w:t>
      </w:r>
    </w:p>
    <w:p w:rsidR="00B01200" w:rsidRPr="00384D58" w:rsidRDefault="00B01200" w:rsidP="00B01200">
      <w:pPr>
        <w:pStyle w:val="PKTpunkt"/>
      </w:pPr>
      <w:r w:rsidRPr="00384D58">
        <w:t>2b)</w:t>
      </w:r>
      <w:r w:rsidRPr="00384D58">
        <w:tab/>
        <w:t>Agencja Bezpieczeństwa Wewnętrznego;</w:t>
      </w:r>
    </w:p>
    <w:p w:rsidR="00B01200" w:rsidRPr="00384D58" w:rsidRDefault="00B01200" w:rsidP="00B01200">
      <w:pPr>
        <w:pStyle w:val="PKTpunkt"/>
      </w:pPr>
      <w:r w:rsidRPr="00384D58">
        <w:t>3)</w:t>
      </w:r>
      <w:r w:rsidRPr="00384D58">
        <w:tab/>
        <w:t>organy Straży Granicznej;</w:t>
      </w:r>
    </w:p>
    <w:p w:rsidR="00B01200" w:rsidRPr="00384D58" w:rsidRDefault="00B01200" w:rsidP="00B01200">
      <w:pPr>
        <w:pStyle w:val="PKTpunkt"/>
        <w:rPr>
          <w:rStyle w:val="IGindeksgrny"/>
        </w:rPr>
      </w:pPr>
      <w:r w:rsidRPr="00384D58">
        <w:t>4)</w:t>
      </w:r>
      <w:r w:rsidRPr="00384D58">
        <w:tab/>
        <w:t>(uchylony)</w:t>
      </w:r>
    </w:p>
    <w:p w:rsidR="00B01200" w:rsidRPr="00384D58" w:rsidRDefault="00B01200" w:rsidP="00B01200">
      <w:pPr>
        <w:pStyle w:val="PKTpunkt"/>
      </w:pPr>
      <w:r w:rsidRPr="00384D58">
        <w:t>5)</w:t>
      </w:r>
      <w:r w:rsidRPr="00384D58">
        <w:tab/>
        <w:t>organy celne;</w:t>
      </w:r>
    </w:p>
    <w:p w:rsidR="00B01200" w:rsidRPr="00384D58" w:rsidRDefault="00B01200" w:rsidP="00B01200">
      <w:pPr>
        <w:pStyle w:val="PKTpunkt"/>
      </w:pPr>
      <w:r w:rsidRPr="00384D58">
        <w:t>6)</w:t>
      </w:r>
      <w:r w:rsidRPr="00384D58">
        <w:tab/>
        <w:t>organy podatkowe;</w:t>
      </w:r>
    </w:p>
    <w:p w:rsidR="00B01200" w:rsidRPr="00384D58" w:rsidRDefault="00B01200" w:rsidP="00B01200">
      <w:pPr>
        <w:pStyle w:val="PKTpunkt"/>
      </w:pPr>
      <w:r w:rsidRPr="00384D58">
        <w:t>7)</w:t>
      </w:r>
      <w:r w:rsidRPr="00384D58">
        <w:tab/>
        <w:t>organy kontroli skarbowej;</w:t>
      </w:r>
    </w:p>
    <w:p w:rsidR="00B01200" w:rsidRPr="00384D58" w:rsidRDefault="00B01200" w:rsidP="00B01200">
      <w:pPr>
        <w:pStyle w:val="PKTpunkt"/>
      </w:pPr>
      <w:r w:rsidRPr="00384D58">
        <w:t>7a)</w:t>
      </w:r>
      <w:r w:rsidRPr="00384D58">
        <w:tab/>
        <w:t>wywiad skarbowy;</w:t>
      </w:r>
    </w:p>
    <w:p w:rsidR="00B01200" w:rsidRPr="00384D58" w:rsidRDefault="00B01200" w:rsidP="00B01200">
      <w:pPr>
        <w:pStyle w:val="PKTpunkt"/>
      </w:pPr>
      <w:r w:rsidRPr="00384D58">
        <w:t>8)</w:t>
      </w:r>
      <w:r w:rsidRPr="00384D58">
        <w:tab/>
        <w:t>Biuro Ochrony Rządu;</w:t>
      </w:r>
    </w:p>
    <w:p w:rsidR="00B01200" w:rsidRPr="00384D58" w:rsidRDefault="00B01200" w:rsidP="00B01200">
      <w:pPr>
        <w:pStyle w:val="PKTpunkt"/>
      </w:pPr>
      <w:r w:rsidRPr="00384D58">
        <w:t>9)</w:t>
      </w:r>
      <w:r w:rsidRPr="00384D58">
        <w:tab/>
        <w:t>Żandarmeria Wojskowa;</w:t>
      </w:r>
    </w:p>
    <w:p w:rsidR="00B01200" w:rsidRPr="00384D58" w:rsidRDefault="00B01200" w:rsidP="00B01200">
      <w:pPr>
        <w:pStyle w:val="PKTpunkt"/>
      </w:pPr>
      <w:r w:rsidRPr="00384D58">
        <w:t>10)</w:t>
      </w:r>
      <w:r w:rsidRPr="00384D58">
        <w:tab/>
        <w:t>organy informacji finansowej;</w:t>
      </w:r>
    </w:p>
    <w:p w:rsidR="00B01200" w:rsidRPr="00384D58" w:rsidRDefault="00B01200" w:rsidP="00B01200">
      <w:pPr>
        <w:pStyle w:val="PKTpunkt"/>
        <w:rPr>
          <w:rStyle w:val="IGindeksgrny"/>
        </w:rPr>
      </w:pPr>
      <w:r w:rsidRPr="00384D58">
        <w:t>11)</w:t>
      </w:r>
      <w:r w:rsidRPr="00384D58">
        <w:tab/>
        <w:t>(uchylony)</w:t>
      </w:r>
    </w:p>
    <w:p w:rsidR="00B01200" w:rsidRPr="00384D58" w:rsidRDefault="00B01200" w:rsidP="00B01200">
      <w:pPr>
        <w:pStyle w:val="PKTpunkt"/>
      </w:pPr>
      <w:r w:rsidRPr="00384D58">
        <w:t>12)</w:t>
      </w:r>
      <w:r w:rsidRPr="00384D58">
        <w:tab/>
        <w:t>organy administracji publicznej właściwe</w:t>
      </w:r>
      <w:r w:rsidR="000709DD" w:rsidRPr="00384D58">
        <w:t xml:space="preserve"> w</w:t>
      </w:r>
      <w:r w:rsidR="000709DD">
        <w:t> </w:t>
      </w:r>
      <w:r w:rsidRPr="00384D58">
        <w:t>sprawach obywatelstwa, cudzoziemców</w:t>
      </w:r>
      <w:r w:rsidR="000709DD" w:rsidRPr="00384D58">
        <w:t xml:space="preserve"> i</w:t>
      </w:r>
      <w:r w:rsidR="000709DD">
        <w:t> </w:t>
      </w:r>
      <w:r w:rsidRPr="00384D58">
        <w:t>repatriacji;</w:t>
      </w:r>
    </w:p>
    <w:p w:rsidR="00B01200" w:rsidRPr="00384D58" w:rsidRDefault="00B01200" w:rsidP="00B01200">
      <w:pPr>
        <w:pStyle w:val="PKTpunkt"/>
        <w:rPr>
          <w:rStyle w:val="Kkursywa"/>
        </w:rPr>
      </w:pPr>
      <w:r w:rsidRPr="00384D58">
        <w:t>13)</w:t>
      </w:r>
      <w:r w:rsidRPr="00384D58">
        <w:tab/>
        <w:t>Szef Służby Kontrwywiadu Wojskowego oraz Szef Służby Wywiadu Wojskowego;</w:t>
      </w:r>
    </w:p>
    <w:p w:rsidR="00B01200" w:rsidRDefault="00B01200" w:rsidP="00B01200">
      <w:pPr>
        <w:pStyle w:val="PKTpunkt"/>
      </w:pPr>
      <w:r w:rsidRPr="00384D58">
        <w:t>13a)</w:t>
      </w:r>
      <w:r w:rsidRPr="00384D58">
        <w:tab/>
        <w:t>Przewodniczący Komisji Nadzoru Finansowego lub upoważniony przez niego przedstawiciel;</w:t>
      </w:r>
    </w:p>
    <w:p w:rsidR="00B01200" w:rsidRPr="00384D58" w:rsidRDefault="00B01200" w:rsidP="00B01200">
      <w:pPr>
        <w:pStyle w:val="PKTpunkt"/>
      </w:pPr>
      <w:r w:rsidRPr="008C0F09">
        <w:t>13b)</w:t>
      </w:r>
      <w:r>
        <w:rPr>
          <w:rStyle w:val="Odwoanieprzypisudolnego"/>
        </w:rPr>
        <w:footnoteReference w:id="11"/>
      </w:r>
      <w:r>
        <w:rPr>
          <w:rStyle w:val="IGindeksgrny"/>
        </w:rPr>
        <w:t>)</w:t>
      </w:r>
      <w:r>
        <w:tab/>
      </w:r>
      <w:r w:rsidRPr="008C0F09">
        <w:t>krajowy administrator,</w:t>
      </w:r>
      <w:r w:rsidR="000709DD" w:rsidRPr="008C0F09">
        <w:t xml:space="preserve"> o</w:t>
      </w:r>
      <w:r w:rsidR="000709DD">
        <w:t> </w:t>
      </w:r>
      <w:r w:rsidRPr="008C0F09">
        <w:t>którym mowa</w:t>
      </w:r>
      <w:r w:rsidR="000709DD" w:rsidRPr="008C0F09">
        <w:t xml:space="preserve"> w</w:t>
      </w:r>
      <w:r w:rsidR="000709DD">
        <w:t> art. </w:t>
      </w:r>
      <w:r w:rsidR="000709DD" w:rsidRPr="008C0F09">
        <w:t>3</w:t>
      </w:r>
      <w:r w:rsidR="000709DD">
        <w:t xml:space="preserve"> pkt </w:t>
      </w:r>
      <w:r w:rsidRPr="008C0F09">
        <w:t>2</w:t>
      </w:r>
      <w:r w:rsidR="000709DD" w:rsidRPr="008C0F09">
        <w:t>2</w:t>
      </w:r>
      <w:r w:rsidR="000709DD">
        <w:t> </w:t>
      </w:r>
      <w:r w:rsidRPr="008C0F09">
        <w:t>rozporządzenia Komisji (UE)</w:t>
      </w:r>
      <w:r w:rsidR="000709DD">
        <w:t xml:space="preserve"> nr </w:t>
      </w:r>
      <w:r w:rsidRPr="008C0F09">
        <w:t>389/201</w:t>
      </w:r>
      <w:r w:rsidR="000709DD" w:rsidRPr="008C0F09">
        <w:t>3</w:t>
      </w:r>
      <w:r w:rsidR="000709DD">
        <w:t> </w:t>
      </w:r>
      <w:r w:rsidR="000709DD" w:rsidRPr="008C0F09">
        <w:t>z</w:t>
      </w:r>
      <w:r w:rsidR="000709DD">
        <w:t> </w:t>
      </w:r>
      <w:r w:rsidRPr="008C0F09">
        <w:t xml:space="preserve">dnia </w:t>
      </w:r>
      <w:r w:rsidR="000709DD" w:rsidRPr="008C0F09">
        <w:t>2</w:t>
      </w:r>
      <w:r w:rsidR="000709DD">
        <w:t> </w:t>
      </w:r>
      <w:r w:rsidRPr="008C0F09">
        <w:t>maja</w:t>
      </w:r>
      <w:r>
        <w:t xml:space="preserve"> </w:t>
      </w:r>
      <w:r w:rsidRPr="008C0F09">
        <w:t>201</w:t>
      </w:r>
      <w:r w:rsidR="000709DD" w:rsidRPr="008C0F09">
        <w:t>3</w:t>
      </w:r>
      <w:r w:rsidR="000709DD">
        <w:t> </w:t>
      </w:r>
      <w:r w:rsidRPr="008C0F09">
        <w:t>r. ustanawiającego rejestr Unii zgodnie</w:t>
      </w:r>
      <w:r w:rsidR="000709DD" w:rsidRPr="008C0F09">
        <w:t xml:space="preserve"> z</w:t>
      </w:r>
      <w:r w:rsidR="000709DD">
        <w:t> </w:t>
      </w:r>
      <w:r w:rsidRPr="008C0F09">
        <w:t>dyrektywą 2003/87/WE Parlamentu Europejskiego</w:t>
      </w:r>
      <w:r w:rsidR="000709DD" w:rsidRPr="008C0F09">
        <w:t xml:space="preserve"> i</w:t>
      </w:r>
      <w:r w:rsidR="000709DD">
        <w:t> </w:t>
      </w:r>
      <w:r w:rsidRPr="008C0F09">
        <w:t>Rady,</w:t>
      </w:r>
      <w:r>
        <w:t xml:space="preserve"> </w:t>
      </w:r>
      <w:r w:rsidRPr="008C0F09">
        <w:t>decyzjami</w:t>
      </w:r>
      <w:r w:rsidR="000709DD">
        <w:t xml:space="preserve"> nr </w:t>
      </w:r>
      <w:r w:rsidRPr="008C0F09">
        <w:t>280/2004/WE</w:t>
      </w:r>
      <w:r w:rsidR="000709DD" w:rsidRPr="008C0F09">
        <w:t xml:space="preserve"> i</w:t>
      </w:r>
      <w:r w:rsidR="000709DD">
        <w:t> nr </w:t>
      </w:r>
      <w:r w:rsidRPr="008C0F09">
        <w:t>406/2009/WE Parlamentu Europejskiego</w:t>
      </w:r>
      <w:r w:rsidR="000709DD" w:rsidRPr="008C0F09">
        <w:t xml:space="preserve"> i</w:t>
      </w:r>
      <w:r w:rsidR="000709DD">
        <w:t> </w:t>
      </w:r>
      <w:r w:rsidRPr="008C0F09">
        <w:t>Rady oraz uchylającego rozporządzenia</w:t>
      </w:r>
      <w:r>
        <w:t xml:space="preserve"> </w:t>
      </w:r>
      <w:r w:rsidRPr="008C0F09">
        <w:t>Komisji (UE)</w:t>
      </w:r>
      <w:r w:rsidR="000709DD">
        <w:t xml:space="preserve"> nr </w:t>
      </w:r>
      <w:r w:rsidRPr="008C0F09">
        <w:t>920/201</w:t>
      </w:r>
      <w:r w:rsidR="000709DD" w:rsidRPr="008C0F09">
        <w:t>0</w:t>
      </w:r>
      <w:r w:rsidR="000709DD">
        <w:t xml:space="preserve"> i nr </w:t>
      </w:r>
      <w:r w:rsidRPr="008C0F09">
        <w:t>1193/201</w:t>
      </w:r>
      <w:r w:rsidR="000709DD" w:rsidRPr="008C0F09">
        <w:t>1</w:t>
      </w:r>
      <w:r w:rsidR="000709DD">
        <w:t> </w:t>
      </w:r>
      <w:r w:rsidRPr="008C0F09">
        <w:t>(Dz. Urz. UE L 12</w:t>
      </w:r>
      <w:r w:rsidR="000709DD" w:rsidRPr="008C0F09">
        <w:t>2</w:t>
      </w:r>
      <w:r w:rsidR="000709DD">
        <w:t> </w:t>
      </w:r>
      <w:r w:rsidR="000709DD" w:rsidRPr="008C0F09">
        <w:t>z</w:t>
      </w:r>
      <w:r w:rsidR="000709DD">
        <w:t> </w:t>
      </w:r>
      <w:r w:rsidRPr="008C0F09">
        <w:t>03.05.2013, str. 1);</w:t>
      </w:r>
    </w:p>
    <w:p w:rsidR="00B01200" w:rsidRPr="00384D58" w:rsidRDefault="00B01200" w:rsidP="00B01200">
      <w:pPr>
        <w:pStyle w:val="PKTpunkt"/>
      </w:pPr>
      <w:r w:rsidRPr="00384D58">
        <w:t>14)</w:t>
      </w:r>
      <w:r w:rsidRPr="00384D58">
        <w:tab/>
        <w:t>Dyrektor Generalny Lasów Państwowych, dyrektorzy regionalnych dyrekcji Lasów Państwowych, nadleśniczowie oraz Główny Inspektor Straży Leśnej;</w:t>
      </w:r>
    </w:p>
    <w:p w:rsidR="00B01200" w:rsidRPr="00384D58" w:rsidRDefault="00B01200" w:rsidP="00B01200">
      <w:pPr>
        <w:pStyle w:val="PKTpunkt"/>
      </w:pPr>
      <w:r w:rsidRPr="00384D58">
        <w:t>15)</w:t>
      </w:r>
      <w:r w:rsidRPr="00384D58">
        <w:tab/>
        <w:t>dyrektorzy parków narodowych.</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20.</w:t>
      </w:r>
      <w:r w:rsidR="000709DD">
        <w:t> </w:t>
      </w:r>
      <w:r w:rsidRPr="00384D58">
        <w:t>1. Podmiotami zobowiązanymi do przekazywania informacji kryminalnych do Centrum są podmioty upra</w:t>
      </w:r>
      <w:r w:rsidRPr="00384D58">
        <w:t>w</w:t>
      </w:r>
      <w:r w:rsidRPr="00384D58">
        <w:t>nione oraz:</w:t>
      </w:r>
    </w:p>
    <w:p w:rsidR="00B01200" w:rsidRPr="00384D58" w:rsidRDefault="00B01200" w:rsidP="00B01200">
      <w:pPr>
        <w:pStyle w:val="PKTpunkt"/>
      </w:pPr>
      <w:r w:rsidRPr="00384D58">
        <w:t>1)</w:t>
      </w:r>
      <w:r>
        <w:rPr>
          <w:rStyle w:val="Odwoanieprzypisudolnego"/>
        </w:rPr>
        <w:footnoteReference w:id="12"/>
      </w:r>
      <w:r>
        <w:rPr>
          <w:rStyle w:val="IGindeksgrny"/>
        </w:rPr>
        <w:t>)</w:t>
      </w:r>
      <w:r w:rsidRPr="00384D58">
        <w:tab/>
        <w:t>organy administracji rządowej lub organy samorządu terytorialnego właściwe</w:t>
      </w:r>
      <w:r w:rsidR="000709DD" w:rsidRPr="00384D58">
        <w:t xml:space="preserve"> w</w:t>
      </w:r>
      <w:r w:rsidR="000709DD">
        <w:t> </w:t>
      </w:r>
      <w:r w:rsidRPr="00384D58">
        <w:t>sprawach ewidencji ludności, P</w:t>
      </w:r>
      <w:r w:rsidRPr="00384D58">
        <w:t>o</w:t>
      </w:r>
      <w:r w:rsidRPr="00384D58">
        <w:t>wszechnego Elektronicznego Systemu Ewidencji Ludności, ewidencji paszportowych, Rejestru Dowodów Osob</w:t>
      </w:r>
      <w:r w:rsidRPr="00384D58">
        <w:t>i</w:t>
      </w:r>
      <w:r w:rsidRPr="00384D58">
        <w:t>stych, ewidencji wojskowej,</w:t>
      </w:r>
      <w:r w:rsidR="000709DD" w:rsidRPr="00384D58">
        <w:t xml:space="preserve"> o</w:t>
      </w:r>
      <w:r w:rsidR="000709DD">
        <w:t> </w:t>
      </w:r>
      <w:r w:rsidRPr="00384D58">
        <w:t>której mowa</w:t>
      </w:r>
      <w:r w:rsidR="000709DD" w:rsidRPr="00384D58">
        <w:t xml:space="preserve"> w</w:t>
      </w:r>
      <w:r w:rsidR="000709DD">
        <w:t> art. </w:t>
      </w:r>
      <w:r w:rsidRPr="00384D58">
        <w:t>4</w:t>
      </w:r>
      <w:r w:rsidR="000709DD" w:rsidRPr="00384D58">
        <w:t>9</w:t>
      </w:r>
      <w:r w:rsidR="000709DD">
        <w:t> </w:t>
      </w:r>
      <w:r w:rsidRPr="00384D58">
        <w:t>ustawy</w:t>
      </w:r>
      <w:r w:rsidR="000709DD" w:rsidRPr="00384D58">
        <w:t xml:space="preserve"> z</w:t>
      </w:r>
      <w:r w:rsidR="000709DD">
        <w:t> </w:t>
      </w:r>
      <w:r w:rsidRPr="00384D58">
        <w:t>dnia 2</w:t>
      </w:r>
      <w:r w:rsidR="000709DD" w:rsidRPr="00384D58">
        <w:t>1</w:t>
      </w:r>
      <w:r w:rsidR="000709DD">
        <w:t> </w:t>
      </w:r>
      <w:r w:rsidRPr="00384D58">
        <w:t>listopada 196</w:t>
      </w:r>
      <w:r w:rsidR="000709DD" w:rsidRPr="00384D58">
        <w:t>7</w:t>
      </w:r>
      <w:r w:rsidR="000709DD">
        <w:t> </w:t>
      </w:r>
      <w:r w:rsidRPr="00384D58">
        <w:t>r.</w:t>
      </w:r>
      <w:r w:rsidR="000709DD" w:rsidRPr="00384D58">
        <w:t xml:space="preserve"> o</w:t>
      </w:r>
      <w:r w:rsidR="000709DD">
        <w:t> </w:t>
      </w:r>
      <w:r w:rsidRPr="00384D58">
        <w:t>powszechnym obowiązku obrony Rzeczypospolitej Polskiej (</w:t>
      </w:r>
      <w:r w:rsidR="000709DD">
        <w:t>Dz. U.</w:t>
      </w:r>
      <w:r w:rsidR="000709DD" w:rsidRPr="00384D58">
        <w:t xml:space="preserve"> z</w:t>
      </w:r>
      <w:r w:rsidR="000709DD">
        <w:t> </w:t>
      </w:r>
      <w:r w:rsidRPr="00384D58">
        <w:t>20</w:t>
      </w:r>
      <w:r>
        <w:t>1</w:t>
      </w:r>
      <w:r w:rsidR="000709DD">
        <w:t>5 </w:t>
      </w:r>
      <w:r w:rsidRPr="00384D58">
        <w:t>r.</w:t>
      </w:r>
      <w:r w:rsidR="000709DD">
        <w:t xml:space="preserve"> poz. </w:t>
      </w:r>
      <w:r>
        <w:t>827, 122</w:t>
      </w:r>
      <w:r w:rsidR="000709DD">
        <w:t>0 i </w:t>
      </w:r>
      <w:r>
        <w:t>1224</w:t>
      </w:r>
      <w:r w:rsidRPr="00384D58">
        <w:t>), centralnej ewidencji pojazdów, centralnej ewidencji kierowców, rejestracji pojazdów, rejestru cywilnych statków powietrznych, rejestru administracyjnego po</w:t>
      </w:r>
      <w:r w:rsidRPr="00384D58">
        <w:t>l</w:t>
      </w:r>
      <w:r w:rsidRPr="00384D58">
        <w:t>skich statków żeglugi śródlądowej, polskiego rejestru jachtów, polskiego rejestru okrętowego, nadzoru geodezyjnego</w:t>
      </w:r>
      <w:r w:rsidR="000709DD" w:rsidRPr="00384D58">
        <w:t xml:space="preserve"> i</w:t>
      </w:r>
      <w:r w:rsidR="000709DD">
        <w:t> </w:t>
      </w:r>
      <w:r w:rsidRPr="00384D58">
        <w:t>kartograficznego, administracji geodezyjnej</w:t>
      </w:r>
      <w:r w:rsidR="000709DD" w:rsidRPr="00384D58">
        <w:t xml:space="preserve"> i</w:t>
      </w:r>
      <w:r w:rsidR="000709DD">
        <w:t> </w:t>
      </w:r>
      <w:r w:rsidRPr="00384D58">
        <w:t>kartograficznej, ewidencji gruntów</w:t>
      </w:r>
      <w:r w:rsidR="000709DD" w:rsidRPr="00384D58">
        <w:t xml:space="preserve"> i</w:t>
      </w:r>
      <w:r w:rsidR="000709DD">
        <w:t> </w:t>
      </w:r>
      <w:r w:rsidRPr="00384D58">
        <w:t>budynków, rejestracji stanu c</w:t>
      </w:r>
      <w:r w:rsidRPr="00384D58">
        <w:t>y</w:t>
      </w:r>
      <w:r w:rsidRPr="00384D58">
        <w:t>wilnego, publicznej służby zat</w:t>
      </w:r>
      <w:r>
        <w:t>rudnienia lub pomocy społecznej,</w:t>
      </w:r>
    </w:p>
    <w:p w:rsidR="00B01200" w:rsidRPr="00384D58" w:rsidRDefault="00B01200" w:rsidP="00B01200">
      <w:pPr>
        <w:pStyle w:val="PKTpunkt"/>
      </w:pPr>
      <w:r w:rsidRPr="00384D58">
        <w:t>2)</w:t>
      </w:r>
      <w:r w:rsidRPr="00384D58">
        <w:tab/>
        <w:t>sądy prowadzące Krajowy Rejestr Sądowy, księgi wieczyste</w:t>
      </w:r>
      <w:r w:rsidR="000709DD" w:rsidRPr="00384D58">
        <w:t xml:space="preserve"> i</w:t>
      </w:r>
      <w:r w:rsidR="000709DD">
        <w:t> </w:t>
      </w:r>
      <w:r w:rsidRPr="00384D58">
        <w:t>rejestr zastawów,</w:t>
      </w:r>
    </w:p>
    <w:p w:rsidR="00B01200" w:rsidRPr="00384D58" w:rsidRDefault="00B01200" w:rsidP="00B01200">
      <w:pPr>
        <w:pStyle w:val="PKTpunkt"/>
      </w:pPr>
      <w:r w:rsidRPr="00384D58">
        <w:t>3)</w:t>
      </w:r>
      <w:r w:rsidRPr="00384D58">
        <w:tab/>
        <w:t>organy Inspekcji Ochrony Środowiska,</w:t>
      </w:r>
    </w:p>
    <w:p w:rsidR="00B01200" w:rsidRPr="00384D58" w:rsidRDefault="00B01200" w:rsidP="00B01200">
      <w:pPr>
        <w:pStyle w:val="PKTpunkt"/>
      </w:pPr>
      <w:r w:rsidRPr="00384D58">
        <w:t>4)</w:t>
      </w:r>
      <w:r w:rsidRPr="00384D58">
        <w:tab/>
        <w:t>organy Państwowej Straży Pożarnej,</w:t>
      </w:r>
    </w:p>
    <w:p w:rsidR="00B01200" w:rsidRPr="00384D58" w:rsidRDefault="00B01200" w:rsidP="00B01200">
      <w:pPr>
        <w:pStyle w:val="PKTpunkt"/>
      </w:pPr>
      <w:r w:rsidRPr="00384D58">
        <w:t>5)</w:t>
      </w:r>
      <w:r w:rsidRPr="00384D58">
        <w:tab/>
        <w:t>organy Zakładu Ubezpieczeń Społecznych,</w:t>
      </w:r>
    </w:p>
    <w:p w:rsidR="00B01200" w:rsidRPr="00384D58" w:rsidRDefault="00B01200" w:rsidP="00B01200">
      <w:pPr>
        <w:pStyle w:val="PKTpunkt"/>
      </w:pPr>
      <w:r w:rsidRPr="00384D58">
        <w:t>5a)</w:t>
      </w:r>
      <w:r w:rsidRPr="00384D58">
        <w:tab/>
        <w:t>Prezes Kasy Rolniczego Ubezpieczenia Społecznego,</w:t>
      </w:r>
    </w:p>
    <w:p w:rsidR="00B01200" w:rsidRPr="00384D58" w:rsidRDefault="00B01200" w:rsidP="00B01200">
      <w:pPr>
        <w:pStyle w:val="PKTpunkt"/>
      </w:pPr>
      <w:r w:rsidRPr="00384D58">
        <w:t>6)</w:t>
      </w:r>
      <w:r w:rsidRPr="00384D58">
        <w:tab/>
        <w:t>Komisja Nadzoru Finansowego,</w:t>
      </w:r>
    </w:p>
    <w:p w:rsidR="00B01200" w:rsidRPr="00384D58" w:rsidRDefault="00B01200" w:rsidP="00B01200">
      <w:pPr>
        <w:pStyle w:val="PKTpunkt"/>
        <w:rPr>
          <w:rStyle w:val="IGindeksgrny"/>
        </w:rPr>
      </w:pPr>
      <w:r w:rsidRPr="00384D58">
        <w:t>7)</w:t>
      </w:r>
      <w:r w:rsidRPr="00384D58">
        <w:tab/>
        <w:t>(uchylony)</w:t>
      </w:r>
    </w:p>
    <w:p w:rsidR="00B01200" w:rsidRPr="00384D58" w:rsidRDefault="00B01200" w:rsidP="00B01200">
      <w:pPr>
        <w:pStyle w:val="PKTpunkt"/>
        <w:rPr>
          <w:rStyle w:val="IGindeksgrny"/>
        </w:rPr>
      </w:pPr>
      <w:r w:rsidRPr="00384D58">
        <w:t>8)</w:t>
      </w:r>
      <w:r w:rsidRPr="00384D58">
        <w:tab/>
        <w:t>(uchylony)</w:t>
      </w:r>
    </w:p>
    <w:p w:rsidR="00B01200" w:rsidRPr="00384D58" w:rsidRDefault="00B01200" w:rsidP="00B01200">
      <w:pPr>
        <w:pStyle w:val="PKTpunkt"/>
      </w:pPr>
      <w:r>
        <w:t>9)</w:t>
      </w:r>
      <w:r>
        <w:tab/>
        <w:t>(uchylony)</w:t>
      </w:r>
    </w:p>
    <w:p w:rsidR="00B01200" w:rsidRPr="00384D58" w:rsidRDefault="00B01200" w:rsidP="00B01200">
      <w:pPr>
        <w:pStyle w:val="PKTpunkt"/>
      </w:pPr>
      <w:r w:rsidRPr="00384D58">
        <w:t>10)</w:t>
      </w:r>
      <w:r w:rsidRPr="00384D58">
        <w:tab/>
        <w:t>Państwowa Straż Rybacka,</w:t>
      </w:r>
    </w:p>
    <w:p w:rsidR="00B01200" w:rsidRPr="00384D58" w:rsidRDefault="00B01200" w:rsidP="00B01200">
      <w:pPr>
        <w:pStyle w:val="PKTpunkt"/>
        <w:rPr>
          <w:rStyle w:val="IGindeksgrny"/>
        </w:rPr>
      </w:pPr>
      <w:r w:rsidRPr="00384D58">
        <w:t>11)</w:t>
      </w:r>
      <w:r w:rsidRPr="00384D58">
        <w:tab/>
        <w:t>(uchylony)</w:t>
      </w:r>
    </w:p>
    <w:p w:rsidR="00B01200" w:rsidRPr="00384D58" w:rsidRDefault="00B01200" w:rsidP="00B01200">
      <w:pPr>
        <w:pStyle w:val="PKTpunkt"/>
      </w:pPr>
      <w:r w:rsidRPr="00384D58">
        <w:t>12)</w:t>
      </w:r>
      <w:r w:rsidRPr="00384D58">
        <w:tab/>
        <w:t>Prezes Urzędu Ochrony Konkurencji</w:t>
      </w:r>
      <w:r w:rsidR="000709DD" w:rsidRPr="00384D58">
        <w:t xml:space="preserve"> i</w:t>
      </w:r>
      <w:r w:rsidR="000709DD">
        <w:t> </w:t>
      </w:r>
      <w:r w:rsidRPr="00384D58">
        <w:t>Konsumentów,</w:t>
      </w:r>
    </w:p>
    <w:p w:rsidR="00B01200" w:rsidRPr="00384D58" w:rsidRDefault="00B01200" w:rsidP="00B01200">
      <w:pPr>
        <w:pStyle w:val="PKTpunkt"/>
      </w:pPr>
      <w:r w:rsidRPr="00384D58">
        <w:t>13)</w:t>
      </w:r>
      <w:r w:rsidRPr="00384D58">
        <w:tab/>
        <w:t>Prezes Głównego Urzędu Statystycznego</w:t>
      </w:r>
      <w:r w:rsidR="000709DD" w:rsidRPr="00384D58">
        <w:t xml:space="preserve"> i</w:t>
      </w:r>
      <w:r w:rsidR="000709DD">
        <w:t> </w:t>
      </w:r>
      <w:r w:rsidRPr="00384D58">
        <w:t>dyrektorzy urzędów statystycznych</w:t>
      </w:r>
      <w:r w:rsidR="000709DD" w:rsidRPr="00384D58">
        <w:t xml:space="preserve"> w</w:t>
      </w:r>
      <w:r w:rsidR="000709DD">
        <w:t> </w:t>
      </w:r>
      <w:r w:rsidRPr="00384D58">
        <w:t>zakresie prowadzonych przez nich krajowych rejestrów urzędowych,</w:t>
      </w:r>
    </w:p>
    <w:p w:rsidR="00B01200" w:rsidRPr="00384D58" w:rsidRDefault="00B01200" w:rsidP="00B01200">
      <w:pPr>
        <w:pStyle w:val="PKTpunkt"/>
      </w:pPr>
      <w:r w:rsidRPr="00384D58">
        <w:t>14)</w:t>
      </w:r>
      <w:r w:rsidRPr="00384D58">
        <w:tab/>
        <w:t>dyrektor Biura Informacyjnego Krajowego Rejestru Karnego,</w:t>
      </w:r>
    </w:p>
    <w:p w:rsidR="00B01200" w:rsidRPr="00384D58" w:rsidRDefault="00B01200" w:rsidP="00B01200">
      <w:pPr>
        <w:pStyle w:val="PKTpunkt"/>
      </w:pPr>
      <w:r w:rsidRPr="00384D58">
        <w:t>15)</w:t>
      </w:r>
      <w:r w:rsidRPr="00384D58">
        <w:tab/>
        <w:t>dyrektorzy jednostek organizacyjnych Służby Więziennej,</w:t>
      </w:r>
    </w:p>
    <w:p w:rsidR="00B01200" w:rsidRPr="00384D58" w:rsidRDefault="00B01200" w:rsidP="00B01200">
      <w:pPr>
        <w:pStyle w:val="PKTpunkt"/>
        <w:rPr>
          <w:rStyle w:val="IGindeksgrny"/>
        </w:rPr>
      </w:pPr>
      <w:r w:rsidRPr="00384D58">
        <w:t>16)</w:t>
      </w:r>
      <w:r w:rsidRPr="00384D58">
        <w:tab/>
        <w:t>(uchylony)</w:t>
      </w:r>
    </w:p>
    <w:p w:rsidR="00B01200" w:rsidRPr="00384D58" w:rsidRDefault="00B01200" w:rsidP="00B01200">
      <w:pPr>
        <w:pStyle w:val="PKTpunkt"/>
      </w:pPr>
      <w:r>
        <w:t>17)</w:t>
      </w:r>
      <w:r>
        <w:tab/>
        <w:t>(uchylony)</w:t>
      </w:r>
    </w:p>
    <w:p w:rsidR="00B01200" w:rsidRPr="00384D58" w:rsidRDefault="00B01200" w:rsidP="000709DD">
      <w:pPr>
        <w:pStyle w:val="PKTpunkt"/>
        <w:keepNext/>
      </w:pPr>
      <w:r w:rsidRPr="00384D58">
        <w:t>18)</w:t>
      </w:r>
      <w:r w:rsidRPr="00384D58">
        <w:tab/>
        <w:t>Państwowa Straż Łowiecka</w:t>
      </w:r>
    </w:p>
    <w:p w:rsidR="00B01200" w:rsidRPr="00384D58" w:rsidRDefault="00B01200" w:rsidP="00B01200">
      <w:pPr>
        <w:pStyle w:val="CZWSPPKTczwsplnapunktw"/>
      </w:pPr>
      <w:r w:rsidRPr="00384D58">
        <w:t>–</w:t>
      </w:r>
      <w:r w:rsidR="000709DD">
        <w:t> </w:t>
      </w:r>
      <w:r w:rsidRPr="00384D58">
        <w:t>zwane</w:t>
      </w:r>
      <w:r w:rsidR="000709DD" w:rsidRPr="00384D58">
        <w:t xml:space="preserve"> w</w:t>
      </w:r>
      <w:r w:rsidR="000709DD">
        <w:t> </w:t>
      </w:r>
      <w:r w:rsidRPr="00384D58">
        <w:t xml:space="preserve">niniejszej ustawie </w:t>
      </w:r>
      <w:r w:rsidR="000709DD">
        <w:t>„</w:t>
      </w:r>
      <w:r w:rsidRPr="00384D58">
        <w:t>podmiotami zobowiązanymi</w:t>
      </w:r>
      <w:r w:rsidR="000709DD">
        <w:t>”</w:t>
      </w:r>
      <w:r w:rsidRPr="00384D58">
        <w:t>.</w:t>
      </w:r>
    </w:p>
    <w:p w:rsidR="00B01200" w:rsidRPr="00384D58" w:rsidRDefault="00B01200" w:rsidP="00B01200">
      <w:pPr>
        <w:pStyle w:val="USTustnpkodeksu"/>
      </w:pPr>
      <w:r w:rsidRPr="00384D58">
        <w:t>2.</w:t>
      </w:r>
      <w:r>
        <w:t> </w:t>
      </w:r>
      <w:r w:rsidRPr="00384D58">
        <w:t>Podmioty zobowiązane przekazują Szefowi Centrum informacje kryminalne nieodpłatnie.</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21.</w:t>
      </w:r>
      <w:r w:rsidR="000709DD">
        <w:rPr>
          <w:rStyle w:val="IGindeksgrny"/>
        </w:rPr>
        <w:t> </w:t>
      </w:r>
      <w:r w:rsidRPr="00384D58">
        <w:t>1. Podmioty uprawnione przekazują</w:t>
      </w:r>
      <w:r w:rsidR="000709DD" w:rsidRPr="00384D58">
        <w:t xml:space="preserve"> z</w:t>
      </w:r>
      <w:r w:rsidR="000709DD">
        <w:t> </w:t>
      </w:r>
      <w:r w:rsidRPr="00384D58">
        <w:t>urzędu informacje kryminalne Szefowi Centrum niezwłocznie po ich uzyskaniu,</w:t>
      </w:r>
      <w:r w:rsidR="000709DD" w:rsidRPr="00384D58">
        <w:t xml:space="preserve"> z</w:t>
      </w:r>
      <w:r w:rsidR="000709DD">
        <w:t> </w:t>
      </w:r>
      <w:r w:rsidRPr="00384D58">
        <w:t>zastrzeżeniem</w:t>
      </w:r>
      <w:r w:rsidR="000709DD">
        <w:t xml:space="preserve"> art. </w:t>
      </w:r>
      <w:r w:rsidRPr="00384D58">
        <w:t>2</w:t>
      </w:r>
      <w:r w:rsidR="000709DD" w:rsidRPr="00384D58">
        <w:t>4</w:t>
      </w:r>
      <w:r w:rsidR="000709DD">
        <w:t xml:space="preserve"> ust. </w:t>
      </w:r>
      <w:r w:rsidRPr="00384D58">
        <w:t>1. Informacje kryminalne,</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000709DD" w:rsidRPr="00384D58">
        <w:t>5</w:t>
      </w:r>
      <w:r w:rsidR="000709DD">
        <w:t xml:space="preserve"> lit. </w:t>
      </w:r>
      <w:r w:rsidRPr="00384D58">
        <w:t>e, podmioty uprawnione przekazują na zapytanie.</w:t>
      </w:r>
    </w:p>
    <w:p w:rsidR="00B01200" w:rsidRPr="00384D58" w:rsidRDefault="00B01200" w:rsidP="00B01200">
      <w:pPr>
        <w:pStyle w:val="USTustnpkodeksu"/>
      </w:pPr>
      <w:r w:rsidRPr="00384D58">
        <w:t>2.</w:t>
      </w:r>
      <w:r>
        <w:t> </w:t>
      </w:r>
      <w:r w:rsidRPr="00384D58">
        <w:t>Podmioty uprawnione przekazują Szefowi Centrum informacje kryminalne na wypełnionych kartach rejestracy</w:t>
      </w:r>
      <w:r w:rsidRPr="00384D58">
        <w:t>j</w:t>
      </w:r>
      <w:r w:rsidRPr="00384D58">
        <w:t>nych,</w:t>
      </w:r>
      <w:r w:rsidR="000709DD" w:rsidRPr="00384D58">
        <w:t xml:space="preserve"> z</w:t>
      </w:r>
      <w:r w:rsidR="000709DD">
        <w:t> </w:t>
      </w:r>
      <w:r w:rsidRPr="00384D58">
        <w:t>wyjątkiem informacji,</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3</w:t>
      </w:r>
      <w:r w:rsidR="000709DD">
        <w:t xml:space="preserve"> ust. </w:t>
      </w:r>
      <w:r w:rsidR="000709DD" w:rsidRPr="00384D58">
        <w:t>1</w:t>
      </w:r>
      <w:r w:rsidR="000709DD">
        <w:t xml:space="preserve"> pkt </w:t>
      </w:r>
      <w:r w:rsidR="000709DD" w:rsidRPr="00384D58">
        <w:t>5</w:t>
      </w:r>
      <w:r w:rsidR="000709DD">
        <w:t xml:space="preserve"> lit. </w:t>
      </w:r>
      <w:r w:rsidRPr="00384D58">
        <w:t>e, które są przekazywane</w:t>
      </w:r>
      <w:r w:rsidR="000709DD" w:rsidRPr="00384D58">
        <w:t xml:space="preserve"> w</w:t>
      </w:r>
      <w:r w:rsidR="000709DD">
        <w:t> </w:t>
      </w:r>
      <w:r w:rsidRPr="00384D58">
        <w:t>formie pisemnej.</w:t>
      </w:r>
    </w:p>
    <w:p w:rsidR="00B01200" w:rsidRPr="00384D58" w:rsidRDefault="00B01200" w:rsidP="00B01200">
      <w:pPr>
        <w:pStyle w:val="USTustnpkodeksu"/>
      </w:pPr>
      <w:r w:rsidRPr="00384D58">
        <w:t>2a.</w:t>
      </w:r>
      <w:r>
        <w:rPr>
          <w:rStyle w:val="Odwoanieprzypisudolnego"/>
        </w:rPr>
        <w:footnoteReference w:id="13"/>
      </w:r>
      <w:r>
        <w:rPr>
          <w:rStyle w:val="IGindeksgrny"/>
        </w:rPr>
        <w:t>)</w:t>
      </w:r>
      <w:r w:rsidR="000709DD">
        <w:t> </w:t>
      </w:r>
      <w:r w:rsidRPr="00384D58">
        <w:t>Podmioty uprawnione dokonują niezwłocznie niezbędnych modyfikacji informacji kryminalnych</w:t>
      </w:r>
      <w:r w:rsidR="000709DD" w:rsidRPr="00384D58">
        <w:t xml:space="preserve"> w</w:t>
      </w:r>
      <w:r w:rsidR="000709DD">
        <w:t> </w:t>
      </w:r>
      <w:r w:rsidRPr="00384D58">
        <w:t>celu z</w:t>
      </w:r>
      <w:r w:rsidRPr="00384D58">
        <w:t>a</w:t>
      </w:r>
      <w:r w:rsidRPr="00384D58">
        <w:t>pewnienia ich aktualności</w:t>
      </w:r>
      <w:r w:rsidR="000709DD" w:rsidRPr="00384D58">
        <w:t xml:space="preserve"> i</w:t>
      </w:r>
      <w:r w:rsidR="000709DD">
        <w:t> </w:t>
      </w:r>
      <w:r w:rsidRPr="00384D58">
        <w:t>zgodności</w:t>
      </w:r>
      <w:r w:rsidR="000709DD" w:rsidRPr="00384D58">
        <w:t xml:space="preserve"> z</w:t>
      </w:r>
      <w:r w:rsidR="000709DD">
        <w:t> </w:t>
      </w:r>
      <w:r w:rsidRPr="00384D58">
        <w:t>prawem.</w:t>
      </w:r>
    </w:p>
    <w:p w:rsidR="00B01200" w:rsidRPr="00384D58" w:rsidRDefault="00B01200" w:rsidP="00B01200">
      <w:pPr>
        <w:pStyle w:val="USTustnpkodeksu"/>
      </w:pPr>
      <w:r w:rsidRPr="00384D58">
        <w:t>3.</w:t>
      </w:r>
      <w:r w:rsidR="000709DD">
        <w:t> </w:t>
      </w:r>
      <w:r w:rsidRPr="00384D58">
        <w:t>Minister właściwy do spraw wewnętrznych określi,</w:t>
      </w:r>
      <w:r w:rsidR="000709DD" w:rsidRPr="00384D58">
        <w:t xml:space="preserve"> w</w:t>
      </w:r>
      <w:r w:rsidR="000709DD">
        <w:t> </w:t>
      </w:r>
      <w:r w:rsidRPr="00384D58">
        <w:t>drodze rozporządzenia, wzory kart rejestracyjnych oraz sp</w:t>
      </w:r>
      <w:r w:rsidRPr="00384D58">
        <w:t>o</w:t>
      </w:r>
      <w:r w:rsidRPr="00384D58">
        <w:t>sób ich wypełniania, uwzględniając zakres gromadzonych informacji kryminalnych określonych</w:t>
      </w:r>
      <w:r w:rsidR="000709DD" w:rsidRPr="00384D58">
        <w:t xml:space="preserve"> w</w:t>
      </w:r>
      <w:r w:rsidR="000709DD">
        <w:t> art. </w:t>
      </w:r>
      <w:r w:rsidRPr="00384D58">
        <w:t>13.</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22.</w:t>
      </w:r>
      <w:r w:rsidR="000709DD">
        <w:rPr>
          <w:rStyle w:val="IGindeksgrny"/>
        </w:rPr>
        <w:t> </w:t>
      </w:r>
      <w:r w:rsidRPr="00384D58">
        <w:t>Podmioty zobowiązane, niebędące podmiotami uprawnionymi, przekazują informacje kryminalne Szefowi Centrum wyłącznie na jego zapytanie,</w:t>
      </w:r>
      <w:r w:rsidR="000709DD" w:rsidRPr="00384D58">
        <w:t xml:space="preserve"> z</w:t>
      </w:r>
      <w:r w:rsidR="000709DD">
        <w:t> </w:t>
      </w:r>
      <w:r w:rsidRPr="00384D58">
        <w:t>zastrzeżeniem</w:t>
      </w:r>
      <w:r w:rsidR="000709DD">
        <w:t xml:space="preserve"> art. </w:t>
      </w:r>
      <w:r w:rsidRPr="00384D58">
        <w:t>2</w:t>
      </w:r>
      <w:r w:rsidR="000709DD" w:rsidRPr="00384D58">
        <w:t>4</w:t>
      </w:r>
      <w:r w:rsidR="000709DD">
        <w:t xml:space="preserve"> ust. </w:t>
      </w:r>
      <w:r w:rsidRPr="00384D58">
        <w:t>1.</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23.</w:t>
      </w:r>
      <w:r w:rsidR="000709DD">
        <w:rPr>
          <w:rStyle w:val="IGindeksgrny"/>
        </w:rPr>
        <w:t> </w:t>
      </w:r>
      <w:r w:rsidRPr="00384D58">
        <w:t>Przekazywanie informacji kryminalnych oraz zapytań</w:t>
      </w:r>
      <w:r w:rsidR="000709DD" w:rsidRPr="00384D58">
        <w:t xml:space="preserve"> w</w:t>
      </w:r>
      <w:r w:rsidR="000709DD">
        <w:t> </w:t>
      </w:r>
      <w:r w:rsidRPr="00384D58">
        <w:t>trybie niniejszej ustawy może następować również</w:t>
      </w:r>
      <w:r w:rsidR="000709DD" w:rsidRPr="00384D58">
        <w:t xml:space="preserve"> w</w:t>
      </w:r>
      <w:r w:rsidR="000709DD">
        <w:t> </w:t>
      </w:r>
      <w:r w:rsidRPr="00384D58">
        <w:t>drodze teletransmisji,</w:t>
      </w:r>
      <w:r w:rsidR="000709DD" w:rsidRPr="00384D58">
        <w:t xml:space="preserve"> z</w:t>
      </w:r>
      <w:r w:rsidR="000709DD">
        <w:t> </w:t>
      </w:r>
      <w:r w:rsidRPr="00384D58">
        <w:t>uwzględnieniem wzorów kart,</w:t>
      </w:r>
      <w:r w:rsidR="000709DD" w:rsidRPr="00384D58">
        <w:t xml:space="preserve"> o</w:t>
      </w:r>
      <w:r w:rsidR="000709DD">
        <w:t> </w:t>
      </w:r>
      <w:r w:rsidRPr="00384D58">
        <w:t>których mowa</w:t>
      </w:r>
      <w:r w:rsidR="000709DD" w:rsidRPr="00384D58">
        <w:t xml:space="preserve"> w</w:t>
      </w:r>
      <w:r w:rsidR="000709DD">
        <w:t> art. </w:t>
      </w:r>
      <w:r w:rsidRPr="00384D58">
        <w:t>2</w:t>
      </w:r>
      <w:r w:rsidR="000709DD" w:rsidRPr="00384D58">
        <w:t>1</w:t>
      </w:r>
      <w:r w:rsidR="000709DD">
        <w:t xml:space="preserve"> ust. </w:t>
      </w:r>
      <w:r w:rsidR="000709DD" w:rsidRPr="00384D58">
        <w:t>3</w:t>
      </w:r>
      <w:r w:rsidR="000709DD">
        <w:t xml:space="preserve"> oraz</w:t>
      </w:r>
      <w:r w:rsidR="000709DD" w:rsidRPr="00384D58">
        <w:t xml:space="preserve"> w</w:t>
      </w:r>
      <w:r w:rsidR="000709DD">
        <w:t> art. </w:t>
      </w:r>
      <w:r w:rsidRPr="00384D58">
        <w:t>2</w:t>
      </w:r>
      <w:r w:rsidR="000709DD" w:rsidRPr="00384D58">
        <w:t>8</w:t>
      </w:r>
      <w:r w:rsidR="000709DD">
        <w:t xml:space="preserve"> ust. </w:t>
      </w:r>
      <w:r w:rsidRPr="00384D58">
        <w:t>7.</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24.</w:t>
      </w:r>
      <w:r w:rsidR="000709DD">
        <w:t> </w:t>
      </w:r>
      <w:r w:rsidRPr="00384D58">
        <w:t>1. Podmioty zobowiązane mogą nie przekazywać informacji kryminalnych Szefowi Centrum lub ograniczyć zakres przekazywanych informacji, jeżeli ich przekazanie mogłoby zagrozić bezpieczeństwu państwa lub jego obronności albo spowodować identyfikację osób udzielających pomocy przy wykonywaniu czynności operacyjno</w:t>
      </w:r>
      <w:r w:rsidR="000709DD">
        <w:softHyphen/>
      </w:r>
      <w:r w:rsidR="000709DD">
        <w:noBreakHyphen/>
      </w:r>
      <w:r w:rsidRPr="00384D58">
        <w:t>rozpoznawczych prowadzonych przez upoważnione do tego podmioty uprawnione.</w:t>
      </w:r>
    </w:p>
    <w:p w:rsidR="00B01200" w:rsidRPr="00384D58" w:rsidRDefault="00B01200" w:rsidP="00B01200">
      <w:pPr>
        <w:pStyle w:val="USTustnpkodeksu"/>
      </w:pPr>
      <w:r w:rsidRPr="00384D58">
        <w:t>2.</w:t>
      </w:r>
      <w:r w:rsidR="000709DD">
        <w:t> </w:t>
      </w:r>
      <w:r w:rsidRPr="00384D58">
        <w:t>Podmioty zobowiązane przekazują Szefowi Centrum informacje kryminalne niezwłocznie po ustaniu przyczyny nieprzekazania lub ograniczenia zakresu przekazanych informacji kryminalnych.</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25.</w:t>
      </w:r>
      <w:r w:rsidRPr="00D97465">
        <w:rPr>
          <w:rStyle w:val="IGindeksgrny"/>
        </w:rPr>
        <w:footnoteReference w:id="14"/>
      </w:r>
      <w:r w:rsidRPr="00D97465">
        <w:rPr>
          <w:rStyle w:val="IGindeksgrny"/>
        </w:rPr>
        <w:t>)</w:t>
      </w:r>
      <w:r w:rsidR="000709DD">
        <w:t> </w:t>
      </w:r>
      <w:r w:rsidRPr="00384D58">
        <w:t>Informacje kryminalne podlegają usunięciu</w:t>
      </w:r>
      <w:r w:rsidR="000709DD" w:rsidRPr="00384D58">
        <w:t xml:space="preserve"> z</w:t>
      </w:r>
      <w:r w:rsidR="000709DD">
        <w:t> </w:t>
      </w:r>
      <w:r w:rsidRPr="00384D58">
        <w:t>baz danych, jeżeli:</w:t>
      </w:r>
    </w:p>
    <w:p w:rsidR="00B01200" w:rsidRPr="00384D58" w:rsidRDefault="00B01200" w:rsidP="00B01200">
      <w:pPr>
        <w:pStyle w:val="PKTpunkt"/>
      </w:pPr>
      <w:r w:rsidRPr="00384D58">
        <w:t>1)</w:t>
      </w:r>
      <w:r w:rsidRPr="00384D58">
        <w:tab/>
        <w:t>ich gromadzenie jest zabronione;</w:t>
      </w:r>
    </w:p>
    <w:p w:rsidR="00B01200" w:rsidRPr="00384D58" w:rsidRDefault="00B01200" w:rsidP="00B01200">
      <w:pPr>
        <w:pStyle w:val="PKTpunkt"/>
      </w:pPr>
      <w:r w:rsidRPr="00384D58">
        <w:t>2)</w:t>
      </w:r>
      <w:r w:rsidRPr="00384D58">
        <w:tab/>
        <w:t>zarejestrowane informacje kryminalne okazały się nieprawdziwe;</w:t>
      </w:r>
    </w:p>
    <w:p w:rsidR="00B01200" w:rsidRPr="00384D58" w:rsidRDefault="00B01200" w:rsidP="00B01200">
      <w:pPr>
        <w:pStyle w:val="PKTpunkt"/>
      </w:pPr>
      <w:r w:rsidRPr="00384D58">
        <w:t>3)</w:t>
      </w:r>
      <w:r w:rsidRPr="00384D58">
        <w:tab/>
        <w:t>ustał cel ich gromadzenia;</w:t>
      </w:r>
    </w:p>
    <w:p w:rsidR="00B01200" w:rsidRPr="00384D58" w:rsidRDefault="00B01200" w:rsidP="00B01200">
      <w:pPr>
        <w:pStyle w:val="PKTpunkt"/>
      </w:pPr>
      <w:r w:rsidRPr="00384D58">
        <w:t>4)</w:t>
      </w:r>
      <w:r w:rsidRPr="00384D58">
        <w:tab/>
        <w:t>upłyną okresy,</w:t>
      </w:r>
      <w:r w:rsidR="000709DD" w:rsidRPr="00384D58">
        <w:t xml:space="preserve"> o</w:t>
      </w:r>
      <w:r w:rsidR="000709DD">
        <w:t> </w:t>
      </w:r>
      <w:r w:rsidRPr="00384D58">
        <w:t>których mowa</w:t>
      </w:r>
      <w:r w:rsidR="000709DD" w:rsidRPr="00384D58">
        <w:t xml:space="preserve"> w</w:t>
      </w:r>
      <w:r w:rsidR="000709DD">
        <w:t> art. </w:t>
      </w:r>
      <w:r w:rsidRPr="00384D58">
        <w:t>1</w:t>
      </w:r>
      <w:r w:rsidR="000709DD" w:rsidRPr="00384D58">
        <w:t>4</w:t>
      </w:r>
      <w:r w:rsidR="000709DD">
        <w:t xml:space="preserve"> ust. </w:t>
      </w:r>
      <w:r w:rsidRPr="00384D58">
        <w:t>1–3;</w:t>
      </w:r>
    </w:p>
    <w:p w:rsidR="00B01200" w:rsidRPr="00384D58" w:rsidRDefault="00B01200" w:rsidP="00B01200">
      <w:pPr>
        <w:pStyle w:val="PKTpunkt"/>
      </w:pPr>
      <w:r w:rsidRPr="00384D58">
        <w:t>5)</w:t>
      </w:r>
      <w:r w:rsidRPr="00384D58">
        <w:tab/>
        <w:t>jest to uzasadnione ze względu na bezpieczeństwo państwa lub jego obronność albo mogą spowodować identyfikację osób udzielających pomocy przy wykonywaniu czynności operacyjno</w:t>
      </w:r>
      <w:r w:rsidR="000709DD">
        <w:softHyphen/>
      </w:r>
      <w:r w:rsidR="000709DD">
        <w:noBreakHyphen/>
      </w:r>
      <w:r w:rsidRPr="00384D58">
        <w:t>rozpoznawczych prowadzonych przez up</w:t>
      </w:r>
      <w:r w:rsidRPr="00384D58">
        <w:t>o</w:t>
      </w:r>
      <w:r w:rsidRPr="00384D58">
        <w:t>ważnione do tego podmioty uprawnione.</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26.</w:t>
      </w:r>
      <w:r w:rsidR="000709DD">
        <w:t> </w:t>
      </w:r>
      <w:r w:rsidRPr="00384D58">
        <w:t>Przetwarzanie informacji kryminalnych dokonuje się przy wykorzystaniu urządzeń</w:t>
      </w:r>
      <w:r w:rsidR="000709DD" w:rsidRPr="00384D58">
        <w:t xml:space="preserve"> i</w:t>
      </w:r>
      <w:r w:rsidR="000709DD">
        <w:t> </w:t>
      </w:r>
      <w:r w:rsidRPr="00384D58">
        <w:t>systemów informatyc</w:t>
      </w:r>
      <w:r w:rsidRPr="00384D58">
        <w:t>z</w:t>
      </w:r>
      <w:r w:rsidRPr="00384D58">
        <w:t>nych</w:t>
      </w:r>
      <w:r w:rsidR="000709DD" w:rsidRPr="00384D58">
        <w:t xml:space="preserve"> i</w:t>
      </w:r>
      <w:r w:rsidR="000709DD">
        <w:t> </w:t>
      </w:r>
      <w:r w:rsidRPr="00384D58">
        <w:t>teleinformatycznych, kartotek, skorowidzów, ksiąg, wykazów</w:t>
      </w:r>
      <w:r w:rsidR="000709DD" w:rsidRPr="00384D58">
        <w:t xml:space="preserve"> i</w:t>
      </w:r>
      <w:r w:rsidR="000709DD">
        <w:t> </w:t>
      </w:r>
      <w:r w:rsidRPr="00384D58">
        <w:t>zbiorów ewidencyjnych.</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27.</w:t>
      </w:r>
      <w:r w:rsidRPr="00D97465">
        <w:rPr>
          <w:rStyle w:val="IGindeksgrny"/>
        </w:rPr>
        <w:footnoteReference w:id="15"/>
      </w:r>
      <w:r w:rsidRPr="00D97465">
        <w:rPr>
          <w:rStyle w:val="IGindeksgrny"/>
        </w:rPr>
        <w:t>)</w:t>
      </w:r>
      <w:r w:rsidR="000709DD">
        <w:t> </w:t>
      </w:r>
      <w:r w:rsidRPr="00384D58">
        <w:t>1. Podmiot zobowiązany, który stwierdził:</w:t>
      </w:r>
    </w:p>
    <w:p w:rsidR="00B01200" w:rsidRPr="00384D58" w:rsidRDefault="00B01200" w:rsidP="00B01200">
      <w:pPr>
        <w:pStyle w:val="PKTpunkt"/>
      </w:pPr>
      <w:r w:rsidRPr="00384D58">
        <w:t>1)</w:t>
      </w:r>
      <w:r w:rsidRPr="00384D58">
        <w:tab/>
        <w:t>nieprawdziwość przekazanej przez siebie informacji kryminalnej,</w:t>
      </w:r>
    </w:p>
    <w:p w:rsidR="00B01200" w:rsidRPr="00384D58" w:rsidRDefault="00B01200" w:rsidP="000709DD">
      <w:pPr>
        <w:pStyle w:val="PKTpunkt"/>
        <w:keepNext/>
      </w:pPr>
      <w:r w:rsidRPr="00384D58">
        <w:t>2)</w:t>
      </w:r>
      <w:r w:rsidRPr="00384D58">
        <w:tab/>
        <w:t>przekazanie informacji kryminalnej, której gromadzenie jest zabronione</w:t>
      </w:r>
    </w:p>
    <w:p w:rsidR="00B01200" w:rsidRPr="00384D58" w:rsidRDefault="00B01200" w:rsidP="00B01200">
      <w:pPr>
        <w:pStyle w:val="CZWSPPKTczwsplnapunktw"/>
      </w:pPr>
      <w:r w:rsidRPr="00384D58">
        <w:t>–</w:t>
      </w:r>
      <w:r w:rsidR="000709DD">
        <w:t> </w:t>
      </w:r>
      <w:r w:rsidRPr="00384D58">
        <w:t>niezwłocznie zawiadamia</w:t>
      </w:r>
      <w:r w:rsidR="000709DD" w:rsidRPr="00384D58">
        <w:t xml:space="preserve"> o</w:t>
      </w:r>
      <w:r w:rsidR="000709DD">
        <w:t> </w:t>
      </w:r>
      <w:r w:rsidRPr="00384D58">
        <w:t>tym pisemnie Szefa Centrum.</w:t>
      </w:r>
    </w:p>
    <w:p w:rsidR="00B01200" w:rsidRPr="00384D58" w:rsidRDefault="00B01200" w:rsidP="00B01200">
      <w:pPr>
        <w:pStyle w:val="USTustnpkodeksu"/>
      </w:pPr>
      <w:r w:rsidRPr="00384D58">
        <w:t>2.</w:t>
      </w:r>
      <w:r w:rsidR="000709DD">
        <w:t> </w:t>
      </w:r>
      <w:r w:rsidRPr="00384D58">
        <w:t>Szef Centrum niezwłocznie zawiadamia podmioty zobowiązane, które otrzymały od niego informację kryminalną,</w:t>
      </w:r>
      <w:r w:rsidR="000709DD" w:rsidRPr="00384D58">
        <w:t xml:space="preserve"> o</w:t>
      </w:r>
      <w:r w:rsidR="000709DD">
        <w:t> </w:t>
      </w:r>
      <w:r w:rsidRPr="00384D58">
        <w:t>zaistnieniu okoliczności,</w:t>
      </w:r>
      <w:r w:rsidR="000709DD" w:rsidRPr="00384D58">
        <w:t xml:space="preserve"> o</w:t>
      </w:r>
      <w:r w:rsidR="000709DD">
        <w:t> </w:t>
      </w:r>
      <w:r w:rsidRPr="00384D58">
        <w:t>których mowa</w:t>
      </w:r>
      <w:r w:rsidR="000709DD" w:rsidRPr="00384D58">
        <w:t xml:space="preserve"> w</w:t>
      </w:r>
      <w:r w:rsidR="000709DD">
        <w:t> ust. </w:t>
      </w:r>
      <w:r w:rsidRPr="00384D58">
        <w:t>1.</w:t>
      </w:r>
    </w:p>
    <w:p w:rsidR="00B01200" w:rsidRPr="00384D58" w:rsidRDefault="00B01200" w:rsidP="000709DD">
      <w:pPr>
        <w:pStyle w:val="USTustnpkodeksu"/>
        <w:keepNext/>
      </w:pPr>
      <w:r w:rsidRPr="00384D58">
        <w:t>3.</w:t>
      </w:r>
      <w:r w:rsidR="000709DD">
        <w:t> </w:t>
      </w:r>
      <w:r w:rsidRPr="00384D58">
        <w:t>Informację kryminalną,</w:t>
      </w:r>
      <w:r w:rsidR="000709DD" w:rsidRPr="00384D58">
        <w:t xml:space="preserve"> o</w:t>
      </w:r>
      <w:r w:rsidR="000709DD">
        <w:t> </w:t>
      </w:r>
      <w:r w:rsidRPr="00384D58">
        <w:t>której mowa</w:t>
      </w:r>
      <w:r w:rsidR="000709DD" w:rsidRPr="00384D58">
        <w:t xml:space="preserve"> w</w:t>
      </w:r>
      <w:r w:rsidR="000709DD">
        <w:t> art. </w:t>
      </w:r>
      <w:r w:rsidRPr="00384D58">
        <w:t>2</w:t>
      </w:r>
      <w:r w:rsidR="000709DD" w:rsidRPr="00384D58">
        <w:t>5</w:t>
      </w:r>
      <w:r w:rsidR="000709DD">
        <w:t xml:space="preserve"> pkt </w:t>
      </w:r>
      <w:r w:rsidRPr="00384D58">
        <w:t>1–3, przekazaną Szefowi Centrum:</w:t>
      </w:r>
    </w:p>
    <w:p w:rsidR="00B01200" w:rsidRPr="00384D58" w:rsidRDefault="00B01200" w:rsidP="00B01200">
      <w:pPr>
        <w:pStyle w:val="PKTpunkt"/>
      </w:pPr>
      <w:r w:rsidRPr="00384D58">
        <w:t>1)</w:t>
      </w:r>
      <w:r w:rsidRPr="00384D58">
        <w:tab/>
        <w:t>z urzędu – Szef Centrum usuwa</w:t>
      </w:r>
      <w:r w:rsidR="000709DD" w:rsidRPr="00384D58">
        <w:t xml:space="preserve"> z</w:t>
      </w:r>
      <w:r w:rsidR="000709DD">
        <w:t> </w:t>
      </w:r>
      <w:r w:rsidRPr="00384D58">
        <w:t>baz danych niezwłocznie po otrzymaniu odpowiednio wypełnionej karty rejestr</w:t>
      </w:r>
      <w:r w:rsidRPr="00384D58">
        <w:t>a</w:t>
      </w:r>
      <w:r w:rsidRPr="00384D58">
        <w:t>cyjnej,</w:t>
      </w:r>
      <w:r w:rsidR="000709DD" w:rsidRPr="00384D58">
        <w:t xml:space="preserve"> o</w:t>
      </w:r>
      <w:r w:rsidR="000709DD">
        <w:t> </w:t>
      </w:r>
      <w:r w:rsidRPr="00384D58">
        <w:t>której mowa</w:t>
      </w:r>
      <w:r w:rsidR="000709DD" w:rsidRPr="00384D58">
        <w:t xml:space="preserve"> w</w:t>
      </w:r>
      <w:r w:rsidR="000709DD">
        <w:t> art. </w:t>
      </w:r>
      <w:r w:rsidRPr="00384D58">
        <w:t>2</w:t>
      </w:r>
      <w:r w:rsidR="000709DD" w:rsidRPr="00384D58">
        <w:t>1</w:t>
      </w:r>
      <w:r w:rsidR="000709DD">
        <w:t xml:space="preserve"> ust. </w:t>
      </w:r>
      <w:r w:rsidRPr="00384D58">
        <w:t>2, od podmiotu uprawnionego, który uprzednio przekazał tę informację;</w:t>
      </w:r>
    </w:p>
    <w:p w:rsidR="00B01200" w:rsidRPr="00384D58" w:rsidRDefault="00B01200" w:rsidP="00B01200">
      <w:pPr>
        <w:pStyle w:val="PKTpunkt"/>
      </w:pPr>
      <w:r w:rsidRPr="00384D58">
        <w:t>2)</w:t>
      </w:r>
      <w:r w:rsidRPr="00384D58">
        <w:tab/>
        <w:t>na zapytanie – Szef Centrum niezwłocznie zarządza usunięcie jej</w:t>
      </w:r>
      <w:r w:rsidR="000709DD" w:rsidRPr="00384D58">
        <w:t xml:space="preserve"> z</w:t>
      </w:r>
      <w:r w:rsidR="000709DD">
        <w:t> </w:t>
      </w:r>
      <w:r w:rsidRPr="00384D58">
        <w:t>baz danych</w:t>
      </w:r>
      <w:r w:rsidR="000709DD" w:rsidRPr="00384D58">
        <w:t xml:space="preserve"> i</w:t>
      </w:r>
      <w:r w:rsidR="000709DD">
        <w:t> </w:t>
      </w:r>
      <w:r w:rsidRPr="00384D58">
        <w:t>wskazuje informację kryminalną, miejsce, datę</w:t>
      </w:r>
      <w:r w:rsidR="000709DD" w:rsidRPr="00384D58">
        <w:t xml:space="preserve"> i</w:t>
      </w:r>
      <w:r w:rsidR="000709DD">
        <w:t> </w:t>
      </w:r>
      <w:r w:rsidRPr="00384D58">
        <w:t>tryb jej usunięcia oraz skład osobowy komisji.</w:t>
      </w:r>
    </w:p>
    <w:p w:rsidR="00B01200" w:rsidRPr="00384D58" w:rsidRDefault="00B01200" w:rsidP="00B01200">
      <w:pPr>
        <w:pStyle w:val="USTustnpkodeksu"/>
      </w:pPr>
      <w:r w:rsidRPr="00384D58">
        <w:t>4.</w:t>
      </w:r>
      <w:r w:rsidR="000709DD">
        <w:t> </w:t>
      </w:r>
      <w:r w:rsidRPr="00384D58">
        <w:t>Usuwanie informacji kryminalnej</w:t>
      </w:r>
      <w:r w:rsidR="000709DD" w:rsidRPr="00384D58">
        <w:t xml:space="preserve"> z</w:t>
      </w:r>
      <w:r w:rsidR="000709DD">
        <w:t> </w:t>
      </w:r>
      <w:r w:rsidRPr="00384D58">
        <w:t>baz danych</w:t>
      </w:r>
      <w:r w:rsidR="000709DD" w:rsidRPr="00384D58">
        <w:t xml:space="preserve"> w</w:t>
      </w:r>
      <w:r w:rsidR="000709DD">
        <w:t> </w:t>
      </w:r>
      <w:r w:rsidRPr="00384D58">
        <w:t>przypadku,</w:t>
      </w:r>
      <w:r w:rsidR="000709DD" w:rsidRPr="00384D58">
        <w:t xml:space="preserve"> o</w:t>
      </w:r>
      <w:r w:rsidR="000709DD">
        <w:t> </w:t>
      </w:r>
      <w:r w:rsidRPr="00384D58">
        <w:t>którym mowa</w:t>
      </w:r>
      <w:r w:rsidR="000709DD" w:rsidRPr="00384D58">
        <w:t xml:space="preserve"> w</w:t>
      </w:r>
      <w:r w:rsidR="000709DD">
        <w:t> art. </w:t>
      </w:r>
      <w:r w:rsidRPr="00384D58">
        <w:t>2</w:t>
      </w:r>
      <w:r w:rsidR="000709DD" w:rsidRPr="00384D58">
        <w:t>5</w:t>
      </w:r>
      <w:r w:rsidR="000709DD">
        <w:t xml:space="preserve"> pkt </w:t>
      </w:r>
      <w:r w:rsidRPr="00384D58">
        <w:t>4, następuje autom</w:t>
      </w:r>
      <w:r w:rsidRPr="00384D58">
        <w:t>a</w:t>
      </w:r>
      <w:r w:rsidRPr="00384D58">
        <w:t>tycznie.</w:t>
      </w:r>
    </w:p>
    <w:p w:rsidR="00B01200" w:rsidRPr="00384D58" w:rsidRDefault="00B01200" w:rsidP="00B01200">
      <w:pPr>
        <w:pStyle w:val="USTustnpkodeksu"/>
      </w:pPr>
      <w:r w:rsidRPr="00384D58">
        <w:t>5.</w:t>
      </w:r>
      <w:r w:rsidR="000709DD">
        <w:t> </w:t>
      </w:r>
      <w:r w:rsidRPr="00384D58">
        <w:t>Informację kryminalną,</w:t>
      </w:r>
      <w:r w:rsidR="000709DD" w:rsidRPr="00384D58">
        <w:t xml:space="preserve"> w</w:t>
      </w:r>
      <w:r w:rsidR="000709DD">
        <w:t> </w:t>
      </w:r>
      <w:r w:rsidRPr="00384D58">
        <w:t>przypadku,</w:t>
      </w:r>
      <w:r w:rsidR="000709DD" w:rsidRPr="00384D58">
        <w:t xml:space="preserve"> o</w:t>
      </w:r>
      <w:r w:rsidR="000709DD">
        <w:t> </w:t>
      </w:r>
      <w:r w:rsidRPr="00384D58">
        <w:t>którym mowa</w:t>
      </w:r>
      <w:r w:rsidR="000709DD" w:rsidRPr="00384D58">
        <w:t xml:space="preserve"> w</w:t>
      </w:r>
      <w:r w:rsidR="000709DD">
        <w:t> art. </w:t>
      </w:r>
      <w:r w:rsidRPr="00384D58">
        <w:t>2</w:t>
      </w:r>
      <w:r w:rsidR="000709DD" w:rsidRPr="00384D58">
        <w:t>5</w:t>
      </w:r>
      <w:r w:rsidR="000709DD">
        <w:t xml:space="preserve"> pkt </w:t>
      </w:r>
      <w:r w:rsidRPr="00384D58">
        <w:t>5, Szef Centrum usuwa</w:t>
      </w:r>
      <w:r w:rsidR="000709DD" w:rsidRPr="00384D58">
        <w:t xml:space="preserve"> z</w:t>
      </w:r>
      <w:r w:rsidR="000709DD">
        <w:t> </w:t>
      </w:r>
      <w:r w:rsidRPr="00384D58">
        <w:t>baz danych ni</w:t>
      </w:r>
      <w:r w:rsidRPr="00384D58">
        <w:t>e</w:t>
      </w:r>
      <w:r w:rsidRPr="00384D58">
        <w:t>zwłocznie po otrzymaniu odpowiednio wypełnionej karty rejestracyjnej,</w:t>
      </w:r>
      <w:r w:rsidR="000709DD" w:rsidRPr="00384D58">
        <w:t xml:space="preserve"> o</w:t>
      </w:r>
      <w:r w:rsidR="000709DD">
        <w:t> </w:t>
      </w:r>
      <w:r w:rsidRPr="00384D58">
        <w:t>której mowa</w:t>
      </w:r>
      <w:r w:rsidR="000709DD" w:rsidRPr="00384D58">
        <w:t xml:space="preserve"> w</w:t>
      </w:r>
      <w:r w:rsidR="000709DD">
        <w:t> art. </w:t>
      </w:r>
      <w:r w:rsidRPr="00384D58">
        <w:t>2</w:t>
      </w:r>
      <w:r w:rsidR="000709DD" w:rsidRPr="00384D58">
        <w:t>1</w:t>
      </w:r>
      <w:r w:rsidR="000709DD">
        <w:t xml:space="preserve"> ust. </w:t>
      </w:r>
      <w:r w:rsidRPr="00384D58">
        <w:t>2, od podmiotu uprawnionego, który uprzednio przekazał tę informację</w:t>
      </w:r>
      <w:r w:rsidR="000709DD" w:rsidRPr="00384D58">
        <w:t xml:space="preserve"> z</w:t>
      </w:r>
      <w:r w:rsidR="000709DD">
        <w:t> </w:t>
      </w:r>
      <w:r w:rsidRPr="00384D58">
        <w:t>urzędu.</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28.</w:t>
      </w:r>
      <w:r w:rsidR="000709DD">
        <w:t> </w:t>
      </w:r>
      <w:r w:rsidRPr="00384D58">
        <w:t>1. Szef Centrum przekazuje informacje kryminalne niezwłocznie po otrzymaniu od podmiotu uprawnionego zapytania. Szef Centrum może przekazać informacje kryminalne podmiotowi zobowiązanemu, niebędącemu podmiotem uprawnionym, na jego zapytanie zadane</w:t>
      </w:r>
      <w:r w:rsidR="000709DD" w:rsidRPr="00384D58">
        <w:t xml:space="preserve"> w</w:t>
      </w:r>
      <w:r w:rsidR="000709DD">
        <w:t> </w:t>
      </w:r>
      <w:r w:rsidRPr="00384D58">
        <w:t>związku</w:t>
      </w:r>
      <w:r w:rsidR="000709DD" w:rsidRPr="00384D58">
        <w:t xml:space="preserve"> z</w:t>
      </w:r>
      <w:r w:rsidR="000709DD">
        <w:t> </w:t>
      </w:r>
      <w:r w:rsidRPr="00384D58">
        <w:t>prowadzonym przez niego, na podstawie odrębnych przepisów, postępowaniem karnym lub postępowaniem karnym wykonawczym.</w:t>
      </w:r>
    </w:p>
    <w:p w:rsidR="00B01200" w:rsidRPr="00384D58" w:rsidRDefault="00B01200" w:rsidP="00B01200">
      <w:pPr>
        <w:pStyle w:val="USTustnpkodeksu"/>
      </w:pPr>
      <w:r w:rsidRPr="00384D58">
        <w:t>2.</w:t>
      </w:r>
      <w:r w:rsidR="000709DD">
        <w:t> </w:t>
      </w:r>
      <w:r w:rsidRPr="00384D58">
        <w:t>Jeżeli zgromadzone</w:t>
      </w:r>
      <w:r w:rsidR="000709DD" w:rsidRPr="00384D58">
        <w:t xml:space="preserve"> w</w:t>
      </w:r>
      <w:r w:rsidR="000709DD">
        <w:t> </w:t>
      </w:r>
      <w:r w:rsidRPr="00384D58">
        <w:t>bazach danych informacje kryminalne są niewystarczające do udzielenia odpowiedzi na z</w:t>
      </w:r>
      <w:r w:rsidRPr="00384D58">
        <w:t>a</w:t>
      </w:r>
      <w:r w:rsidRPr="00384D58">
        <w:t>pytanie, Szef Centrum występuje</w:t>
      </w:r>
      <w:r w:rsidR="000709DD" w:rsidRPr="00384D58">
        <w:t xml:space="preserve"> z</w:t>
      </w:r>
      <w:r w:rsidR="000709DD">
        <w:t> </w:t>
      </w:r>
      <w:r w:rsidRPr="00384D58">
        <w:t>zapytaniem do podmiotów zobowiązanych</w:t>
      </w:r>
      <w:r w:rsidR="000709DD" w:rsidRPr="00384D58">
        <w:t xml:space="preserve"> w</w:t>
      </w:r>
      <w:r w:rsidR="000709DD">
        <w:t> </w:t>
      </w:r>
      <w:r w:rsidRPr="00384D58">
        <w:t>zakresie koniecznym do udzielenia o</w:t>
      </w:r>
      <w:r w:rsidRPr="00384D58">
        <w:t>d</w:t>
      </w:r>
      <w:r w:rsidRPr="00384D58">
        <w:t>powiedzi. Podmiot zobowiązany, do którego Szef Centrum wystąpił</w:t>
      </w:r>
      <w:r w:rsidR="000709DD" w:rsidRPr="00384D58">
        <w:t xml:space="preserve"> z</w:t>
      </w:r>
      <w:r w:rsidR="000709DD">
        <w:t> </w:t>
      </w:r>
      <w:r w:rsidRPr="00384D58">
        <w:t>zapytaniem, jest obowiązany do niezwłocznego udzielenia odpowiedzi.</w:t>
      </w:r>
    </w:p>
    <w:p w:rsidR="00B01200" w:rsidRPr="00384D58" w:rsidRDefault="00B01200" w:rsidP="00B01200">
      <w:pPr>
        <w:pStyle w:val="USTustnpkodeksu"/>
      </w:pPr>
      <w:r w:rsidRPr="00384D58">
        <w:t>3.</w:t>
      </w:r>
      <w:r w:rsidR="000709DD">
        <w:t> </w:t>
      </w:r>
      <w:r w:rsidRPr="00384D58">
        <w:t>Skierowanie zapytania przez podmiot uprawniony do Szefa Centrum jest dokonywane na wypełnionej karcie zap</w:t>
      </w:r>
      <w:r w:rsidRPr="00384D58">
        <w:t>y</w:t>
      </w:r>
      <w:r w:rsidRPr="00384D58">
        <w:t>tania.</w:t>
      </w:r>
    </w:p>
    <w:p w:rsidR="00B01200" w:rsidRPr="00384D58" w:rsidRDefault="00B01200" w:rsidP="00B01200">
      <w:pPr>
        <w:pStyle w:val="USTustnpkodeksu"/>
      </w:pPr>
      <w:r w:rsidRPr="00384D58">
        <w:t>4.</w:t>
      </w:r>
      <w:r w:rsidR="000709DD">
        <w:t> </w:t>
      </w:r>
      <w:r w:rsidRPr="00384D58">
        <w:t>Skierowanie zapytania przez podmiot zobowiązany niebędący podmiotem uprawnionym oraz skierowanie zapyt</w:t>
      </w:r>
      <w:r w:rsidRPr="00384D58">
        <w:t>a</w:t>
      </w:r>
      <w:r w:rsidRPr="00384D58">
        <w:t>nia przez Szefa Centrum do podmiotu zobowiązanego może być dokonywane na wypełnionej karcie zapytania lub</w:t>
      </w:r>
      <w:r w:rsidR="000709DD" w:rsidRPr="00384D58">
        <w:t xml:space="preserve"> w</w:t>
      </w:r>
      <w:r w:rsidR="000709DD">
        <w:t> </w:t>
      </w:r>
      <w:r w:rsidRPr="00384D58">
        <w:t>formie pisemnej.</w:t>
      </w:r>
    </w:p>
    <w:p w:rsidR="00B01200" w:rsidRPr="00384D58" w:rsidRDefault="00B01200" w:rsidP="000709DD">
      <w:pPr>
        <w:pStyle w:val="USTustnpkodeksu"/>
        <w:keepNext/>
      </w:pPr>
      <w:r w:rsidRPr="00384D58">
        <w:t>5.</w:t>
      </w:r>
      <w:r w:rsidR="000709DD">
        <w:t> </w:t>
      </w:r>
      <w:r w:rsidRPr="00384D58">
        <w:t>Szef Centrum przekazuje informacje kryminalne</w:t>
      </w:r>
      <w:r w:rsidR="000709DD" w:rsidRPr="00384D58">
        <w:t xml:space="preserve"> w</w:t>
      </w:r>
      <w:r w:rsidR="000709DD">
        <w:t> </w:t>
      </w:r>
      <w:r w:rsidRPr="00384D58">
        <w:t>odpowiedzi na zapytanie:</w:t>
      </w:r>
    </w:p>
    <w:p w:rsidR="00B01200" w:rsidRPr="00384D58" w:rsidRDefault="00B01200" w:rsidP="00B01200">
      <w:pPr>
        <w:pStyle w:val="PKTpunkt"/>
      </w:pPr>
      <w:r w:rsidRPr="00384D58">
        <w:t>1)</w:t>
      </w:r>
      <w:r w:rsidRPr="00384D58">
        <w:tab/>
        <w:t>w drodze teletransmisji;</w:t>
      </w:r>
    </w:p>
    <w:p w:rsidR="00B01200" w:rsidRPr="00384D58" w:rsidRDefault="00B01200" w:rsidP="00B01200">
      <w:pPr>
        <w:pStyle w:val="PKTpunkt"/>
      </w:pPr>
      <w:r w:rsidRPr="00384D58">
        <w:t>2)</w:t>
      </w:r>
      <w:r w:rsidRPr="00384D58">
        <w:tab/>
        <w:t>w drodze teletransmisji</w:t>
      </w:r>
      <w:r w:rsidR="000709DD" w:rsidRPr="00384D58">
        <w:t xml:space="preserve"> i</w:t>
      </w:r>
      <w:r w:rsidR="000709DD">
        <w:t> </w:t>
      </w:r>
      <w:r w:rsidR="000709DD" w:rsidRPr="00384D58">
        <w:t>w</w:t>
      </w:r>
      <w:r w:rsidR="000709DD">
        <w:t> </w:t>
      </w:r>
      <w:r w:rsidRPr="00384D58">
        <w:t>formie pisemnej, jeżeli treść informacji kryminalnej wymaga przekazania także</w:t>
      </w:r>
      <w:r w:rsidR="000709DD" w:rsidRPr="00384D58">
        <w:t xml:space="preserve"> w</w:t>
      </w:r>
      <w:r w:rsidR="000709DD">
        <w:t> </w:t>
      </w:r>
      <w:r w:rsidRPr="00384D58">
        <w:t>formie pisemnej.</w:t>
      </w:r>
    </w:p>
    <w:p w:rsidR="00B01200" w:rsidRPr="00D97465" w:rsidRDefault="00B01200" w:rsidP="00B01200">
      <w:pPr>
        <w:pStyle w:val="USTustnpkodeksu"/>
      </w:pPr>
      <w:r w:rsidRPr="00384D58">
        <w:t>6.</w:t>
      </w:r>
      <w:r w:rsidR="000709DD">
        <w:rPr>
          <w:rStyle w:val="Kkursywa"/>
        </w:rPr>
        <w:t> </w:t>
      </w:r>
      <w:r w:rsidRPr="00384D58">
        <w:t>(uchylony)</w:t>
      </w:r>
      <w:r>
        <w:rPr>
          <w:rStyle w:val="Odwoanieprzypisudolnego"/>
        </w:rPr>
        <w:footnoteReference w:id="16"/>
      </w:r>
      <w:r>
        <w:rPr>
          <w:rStyle w:val="IGindeksgrny"/>
        </w:rPr>
        <w:t>)</w:t>
      </w:r>
    </w:p>
    <w:p w:rsidR="00B01200" w:rsidRPr="00384D58" w:rsidRDefault="00B01200" w:rsidP="00B01200">
      <w:pPr>
        <w:pStyle w:val="USTustnpkodeksu"/>
      </w:pPr>
      <w:r w:rsidRPr="00384D58">
        <w:t>7.</w:t>
      </w:r>
      <w:r w:rsidR="000709DD">
        <w:t> </w:t>
      </w:r>
      <w:r w:rsidRPr="00384D58">
        <w:t>Minister właściwy do spraw wewnętrznych określi,</w:t>
      </w:r>
      <w:r w:rsidR="000709DD" w:rsidRPr="00384D58">
        <w:t xml:space="preserve"> w</w:t>
      </w:r>
      <w:r w:rsidR="000709DD">
        <w:t> </w:t>
      </w:r>
      <w:r w:rsidRPr="00384D58">
        <w:t>drodze rozporządzenia, wzór karty zapytania oraz sposób jej wypełnienia, uwzględniając zakres gromadzonych informacji kryminalnych, określony</w:t>
      </w:r>
      <w:r w:rsidR="000709DD" w:rsidRPr="00384D58">
        <w:t xml:space="preserve"> w</w:t>
      </w:r>
      <w:r w:rsidR="000709DD">
        <w:t> art. </w:t>
      </w:r>
      <w:r w:rsidRPr="00384D58">
        <w:t>13.</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29.</w:t>
      </w:r>
      <w:r w:rsidR="000709DD">
        <w:t> </w:t>
      </w:r>
      <w:r w:rsidRPr="00384D58">
        <w:t>1.</w:t>
      </w:r>
      <w:r w:rsidR="000709DD" w:rsidRPr="00384D58">
        <w:t xml:space="preserve"> O</w:t>
      </w:r>
      <w:r w:rsidR="000709DD">
        <w:t> </w:t>
      </w:r>
      <w:r w:rsidRPr="00384D58">
        <w:t>przekazaniu informacji kryminalnej uzyskanej od podmiotu uprawnionego Szef Centrum niezwłocznie informuje ten podmiot.</w:t>
      </w:r>
    </w:p>
    <w:p w:rsidR="00B01200" w:rsidRPr="00384D58" w:rsidRDefault="00B01200" w:rsidP="00B01200">
      <w:pPr>
        <w:pStyle w:val="USTustnpkodeksu"/>
      </w:pPr>
      <w:r w:rsidRPr="00384D58">
        <w:t>2.</w:t>
      </w:r>
      <w:r w:rsidR="000709DD">
        <w:t> </w:t>
      </w:r>
      <w:r w:rsidRPr="00384D58">
        <w:t>Jeżeli informacja kryminalna została udostępniona komórce organizacyjnej podmiotu, który ją przekazał Szefowi Centrum, właściwej do wykrywania</w:t>
      </w:r>
      <w:r w:rsidR="000709DD" w:rsidRPr="00384D58">
        <w:t xml:space="preserve"> i</w:t>
      </w:r>
      <w:r w:rsidR="000709DD">
        <w:t> </w:t>
      </w:r>
      <w:r w:rsidRPr="00384D58">
        <w:t>ścigania przestępstw popełnionych przez jego funkcjonariuszy</w:t>
      </w:r>
      <w:r w:rsidR="000709DD" w:rsidRPr="00384D58">
        <w:t xml:space="preserve"> i</w:t>
      </w:r>
      <w:r w:rsidR="000709DD">
        <w:t> </w:t>
      </w:r>
      <w:r w:rsidRPr="00384D58">
        <w:t>pracowników, na wniosek podmiotu uprawnionego, przepisu</w:t>
      </w:r>
      <w:r w:rsidR="000709DD">
        <w:t xml:space="preserve"> ust. </w:t>
      </w:r>
      <w:r w:rsidR="000709DD" w:rsidRPr="00384D58">
        <w:t>1</w:t>
      </w:r>
      <w:r w:rsidR="000709DD">
        <w:t> </w:t>
      </w:r>
      <w:r w:rsidRPr="00384D58">
        <w:t>nie stosuje się.</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30.</w:t>
      </w:r>
      <w:r w:rsidR="000709DD">
        <w:t> </w:t>
      </w:r>
      <w:r w:rsidRPr="00384D58">
        <w:t>Szef Centrum nie przekazuje informacji kryminalnych, jeżeli ich przekazanie mogłoby spowodować ident</w:t>
      </w:r>
      <w:r w:rsidRPr="00384D58">
        <w:t>y</w:t>
      </w:r>
      <w:r w:rsidRPr="00384D58">
        <w:t>fikację osób udzielających pomocy przy wykonywaniu czynności operacyjno</w:t>
      </w:r>
      <w:r w:rsidR="000709DD">
        <w:softHyphen/>
      </w:r>
      <w:r w:rsidR="000709DD">
        <w:noBreakHyphen/>
      </w:r>
      <w:r w:rsidRPr="00384D58">
        <w:t>rozpoznawczych prowadzonych przez up</w:t>
      </w:r>
      <w:r w:rsidRPr="00384D58">
        <w:t>o</w:t>
      </w:r>
      <w:r w:rsidRPr="00384D58">
        <w:t>ważnione do tego podmioty uprawnione.</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31.</w:t>
      </w:r>
      <w:r w:rsidR="000709DD">
        <w:t> </w:t>
      </w:r>
      <w:r w:rsidRPr="00384D58">
        <w:t>Podmiot zobowiązany prowadzący czynności operacyjno</w:t>
      </w:r>
      <w:r w:rsidR="000709DD">
        <w:softHyphen/>
      </w:r>
      <w:r w:rsidR="000709DD">
        <w:noBreakHyphen/>
      </w:r>
      <w:r w:rsidRPr="00384D58">
        <w:t>rozpoznawcze, który przekazał informację krym</w:t>
      </w:r>
      <w:r w:rsidRPr="00384D58">
        <w:t>i</w:t>
      </w:r>
      <w:r w:rsidRPr="00384D58">
        <w:t>nalną, może zastrzec, jeżeli groziłoby to niepowodzeniem tych czynności, aby nie została ona przekazana bez jego zgody.</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32.</w:t>
      </w:r>
      <w:r w:rsidR="000709DD">
        <w:t> </w:t>
      </w:r>
      <w:r w:rsidR="000709DD" w:rsidRPr="00384D58">
        <w:t>W</w:t>
      </w:r>
      <w:r w:rsidR="000709DD">
        <w:t> </w:t>
      </w:r>
      <w:r w:rsidRPr="00384D58">
        <w:t>sytuacji,</w:t>
      </w:r>
      <w:r w:rsidR="000709DD" w:rsidRPr="00384D58">
        <w:t xml:space="preserve"> o</w:t>
      </w:r>
      <w:r w:rsidR="000709DD">
        <w:t> </w:t>
      </w:r>
      <w:r w:rsidRPr="00384D58">
        <w:t>której mowa</w:t>
      </w:r>
      <w:r w:rsidR="000709DD" w:rsidRPr="00384D58">
        <w:t xml:space="preserve"> w</w:t>
      </w:r>
      <w:r w:rsidR="000709DD">
        <w:t> art. </w:t>
      </w:r>
      <w:r w:rsidRPr="00384D58">
        <w:t>30, oraz</w:t>
      </w:r>
      <w:r w:rsidR="000709DD" w:rsidRPr="00384D58">
        <w:t xml:space="preserve"> w</w:t>
      </w:r>
      <w:r w:rsidR="000709DD">
        <w:t> </w:t>
      </w:r>
      <w:r w:rsidRPr="00384D58">
        <w:t>przypadku braku zgody,</w:t>
      </w:r>
      <w:r w:rsidR="000709DD" w:rsidRPr="00384D58">
        <w:t xml:space="preserve"> o</w:t>
      </w:r>
      <w:r w:rsidR="000709DD">
        <w:t> </w:t>
      </w:r>
      <w:r w:rsidRPr="00384D58">
        <w:t>której mowa</w:t>
      </w:r>
      <w:r w:rsidR="000709DD" w:rsidRPr="00384D58">
        <w:t xml:space="preserve"> w</w:t>
      </w:r>
      <w:r w:rsidR="000709DD">
        <w:t> art. </w:t>
      </w:r>
      <w:r w:rsidRPr="00384D58">
        <w:t>31, Szef Centrum informuje podmiot występujący</w:t>
      </w:r>
      <w:r w:rsidR="000709DD" w:rsidRPr="00384D58">
        <w:t xml:space="preserve"> z</w:t>
      </w:r>
      <w:r w:rsidR="000709DD">
        <w:t> </w:t>
      </w:r>
      <w:r w:rsidRPr="00384D58">
        <w:t>zapytaniem, iż nie posiada informacji kryminalnych pozwalających na udzielenie odp</w:t>
      </w:r>
      <w:r w:rsidRPr="00384D58">
        <w:t>o</w:t>
      </w:r>
      <w:r w:rsidRPr="00384D58">
        <w:t>wiedzi.</w:t>
      </w:r>
    </w:p>
    <w:p w:rsidR="00B01200" w:rsidRPr="00384D58" w:rsidRDefault="00B01200" w:rsidP="000709DD">
      <w:pPr>
        <w:pStyle w:val="ARTartustawynprozporzdzenia"/>
        <w:keepNext/>
      </w:pPr>
      <w:r w:rsidRPr="000709DD">
        <w:rPr>
          <w:rStyle w:val="Ppogrubienie"/>
        </w:rPr>
        <w:t>Art.</w:t>
      </w:r>
      <w:r w:rsidR="000709DD" w:rsidRPr="000709DD">
        <w:rPr>
          <w:rStyle w:val="Ppogrubienie"/>
        </w:rPr>
        <w:t> </w:t>
      </w:r>
      <w:r w:rsidRPr="000709DD">
        <w:rPr>
          <w:rStyle w:val="Ppogrubienie"/>
        </w:rPr>
        <w:t>33.</w:t>
      </w:r>
      <w:r w:rsidR="000709DD">
        <w:t> </w:t>
      </w:r>
      <w:r w:rsidRPr="00384D58">
        <w:t>1. Jeżeli zachodzi podejrzenie, że zapytanie zostało skierowane</w:t>
      </w:r>
      <w:r w:rsidR="000709DD" w:rsidRPr="00384D58">
        <w:t xml:space="preserve"> w</w:t>
      </w:r>
      <w:r w:rsidR="000709DD">
        <w:t> </w:t>
      </w:r>
      <w:r w:rsidRPr="00384D58">
        <w:t>celu innym niż:</w:t>
      </w:r>
    </w:p>
    <w:p w:rsidR="00B01200" w:rsidRPr="00384D58" w:rsidRDefault="00B01200" w:rsidP="00B01200">
      <w:pPr>
        <w:pStyle w:val="PKTpunkt"/>
      </w:pPr>
      <w:r w:rsidRPr="00384D58">
        <w:t>1)</w:t>
      </w:r>
      <w:r w:rsidRPr="00384D58">
        <w:tab/>
        <w:t>wykrywanie</w:t>
      </w:r>
      <w:r w:rsidR="000709DD" w:rsidRPr="00384D58">
        <w:t xml:space="preserve"> i</w:t>
      </w:r>
      <w:r w:rsidR="000709DD">
        <w:t> </w:t>
      </w:r>
      <w:r w:rsidRPr="00384D58">
        <w:t>ściganie sprawców przestępstw oraz zapobieganie</w:t>
      </w:r>
      <w:r w:rsidR="000709DD" w:rsidRPr="00384D58">
        <w:t xml:space="preserve"> i</w:t>
      </w:r>
      <w:r w:rsidR="000709DD">
        <w:t> </w:t>
      </w:r>
      <w:r w:rsidRPr="00384D58">
        <w:t>zwalczanie przestępczości,</w:t>
      </w:r>
    </w:p>
    <w:p w:rsidR="00B01200" w:rsidRPr="00384D58" w:rsidRDefault="00B01200" w:rsidP="000709DD">
      <w:pPr>
        <w:pStyle w:val="PKTpunkt"/>
        <w:keepNext/>
      </w:pPr>
      <w:r w:rsidRPr="00384D58">
        <w:t>2)</w:t>
      </w:r>
      <w:r w:rsidRPr="00384D58">
        <w:tab/>
        <w:t>stwierdzenie, że wydanie koncesji lub zezwolenia na prowadzenie gier hazardowych podmiotom ubiegającym się</w:t>
      </w:r>
      <w:r w:rsidR="000709DD" w:rsidRPr="00384D58">
        <w:t xml:space="preserve"> o</w:t>
      </w:r>
      <w:r w:rsidR="000709DD">
        <w:t> </w:t>
      </w:r>
      <w:r w:rsidRPr="00384D58">
        <w:t>udzielenie takiej koncesji lub zezwolenia nie zagrozi bezpieczeństwu państwa lub porządkowi publicznemu</w:t>
      </w:r>
    </w:p>
    <w:p w:rsidR="00B01200" w:rsidRPr="00384D58" w:rsidRDefault="00B01200" w:rsidP="00B01200">
      <w:pPr>
        <w:pStyle w:val="CZWSPPKTczwsplnapunktw"/>
      </w:pPr>
      <w:r w:rsidRPr="00384D58">
        <w:t>–</w:t>
      </w:r>
      <w:r w:rsidR="000709DD">
        <w:t> </w:t>
      </w:r>
      <w:r w:rsidRPr="00384D58">
        <w:t>Szef Centrum wstrzymuje przekazanie informacji kryminalnej oraz</w:t>
      </w:r>
      <w:r w:rsidRPr="00384D58">
        <w:rPr>
          <w:rStyle w:val="Kkursywa"/>
        </w:rPr>
        <w:t xml:space="preserve"> </w:t>
      </w:r>
      <w:r w:rsidRPr="00384D58">
        <w:t>powiadamia</w:t>
      </w:r>
      <w:r w:rsidR="000709DD" w:rsidRPr="00384D58">
        <w:t xml:space="preserve"> o</w:t>
      </w:r>
      <w:r w:rsidR="000709DD">
        <w:t> </w:t>
      </w:r>
      <w:r w:rsidRPr="00384D58">
        <w:t>treści zapytania organ nadrzędny nad podmiotem kierującym zapytanie</w:t>
      </w:r>
      <w:r w:rsidR="000709DD" w:rsidRPr="00384D58">
        <w:t xml:space="preserve"> i</w:t>
      </w:r>
      <w:r w:rsidR="000709DD">
        <w:t> </w:t>
      </w:r>
      <w:r w:rsidRPr="00384D58">
        <w:t>żąda pisemnych wyjaśnień.</w:t>
      </w:r>
    </w:p>
    <w:p w:rsidR="00B01200" w:rsidRPr="00384D58" w:rsidRDefault="00B01200" w:rsidP="00B01200">
      <w:pPr>
        <w:pStyle w:val="USTustnpkodeksu"/>
      </w:pPr>
      <w:r w:rsidRPr="00384D58">
        <w:t>2.</w:t>
      </w:r>
      <w:r w:rsidR="000709DD">
        <w:t> </w:t>
      </w:r>
      <w:r w:rsidRPr="00384D58">
        <w:t>Po uzyskaniu wyjaśnień,</w:t>
      </w:r>
      <w:r w:rsidR="000709DD" w:rsidRPr="00384D58">
        <w:t xml:space="preserve"> o</w:t>
      </w:r>
      <w:r w:rsidR="000709DD">
        <w:t> </w:t>
      </w:r>
      <w:r w:rsidRPr="00384D58">
        <w:t>których mowa</w:t>
      </w:r>
      <w:r w:rsidR="000709DD" w:rsidRPr="00384D58">
        <w:t xml:space="preserve"> w</w:t>
      </w:r>
      <w:r w:rsidR="000709DD">
        <w:t> ust. </w:t>
      </w:r>
      <w:r w:rsidRPr="00384D58">
        <w:t>1, Szef Centrum przekazuje bądź odmawia przekazania informacji kryminalnej.</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34.</w:t>
      </w:r>
      <w:r w:rsidR="000709DD">
        <w:rPr>
          <w:rStyle w:val="IGindeksgrny"/>
        </w:rPr>
        <w:t> </w:t>
      </w:r>
      <w:r w:rsidRPr="00384D58">
        <w:t>1.</w:t>
      </w:r>
      <w:r w:rsidR="000709DD" w:rsidRPr="00384D58">
        <w:t xml:space="preserve"> W</w:t>
      </w:r>
      <w:r w:rsidR="000709DD">
        <w:t> </w:t>
      </w:r>
      <w:r w:rsidRPr="00384D58">
        <w:t>imieniu podmiotu uprawnionego zapytanie może kierować upoważniony funkcjonariusz lub pracownik.</w:t>
      </w:r>
    </w:p>
    <w:p w:rsidR="00B01200" w:rsidRPr="00384D58" w:rsidRDefault="00B01200" w:rsidP="00B01200">
      <w:pPr>
        <w:pStyle w:val="USTustnpkodeksu"/>
      </w:pPr>
      <w:r w:rsidRPr="00384D58">
        <w:t>2.</w:t>
      </w:r>
      <w:r w:rsidR="000709DD">
        <w:t> </w:t>
      </w:r>
      <w:r w:rsidRPr="00384D58">
        <w:t>Upoważnienie do kierowania zapytań może dotyczyć jedynie spraw określonych</w:t>
      </w:r>
      <w:r w:rsidR="000709DD" w:rsidRPr="00384D58">
        <w:t xml:space="preserve"> w</w:t>
      </w:r>
      <w:r w:rsidR="000709DD">
        <w:t> </w:t>
      </w:r>
      <w:r w:rsidRPr="00384D58">
        <w:t>ustawie.</w:t>
      </w:r>
    </w:p>
    <w:p w:rsidR="00B01200" w:rsidRPr="00384D58" w:rsidRDefault="00B01200" w:rsidP="00B01200">
      <w:pPr>
        <w:pStyle w:val="USTustnpkodeksu"/>
      </w:pPr>
      <w:r w:rsidRPr="00384D58">
        <w:t>3.</w:t>
      </w:r>
      <w:r w:rsidR="000709DD">
        <w:t> </w:t>
      </w:r>
      <w:r w:rsidRPr="00384D58">
        <w:t>Szef Centrum prowadzi rejestr osób upo</w:t>
      </w:r>
      <w:r w:rsidRPr="00384D58">
        <w:softHyphen/>
        <w:t>waż</w:t>
      </w:r>
      <w:r w:rsidRPr="00384D58">
        <w:softHyphen/>
        <w:t>nionych.</w:t>
      </w:r>
    </w:p>
    <w:p w:rsidR="00B01200" w:rsidRPr="00384D58" w:rsidRDefault="00B01200" w:rsidP="00B01200">
      <w:pPr>
        <w:pStyle w:val="USTustnpkodeksu"/>
      </w:pPr>
      <w:r w:rsidRPr="00384D58">
        <w:t>4.</w:t>
      </w:r>
      <w:r w:rsidR="000709DD">
        <w:t> </w:t>
      </w:r>
      <w:r w:rsidRPr="00384D58">
        <w:t>Jeżeli zapytanie pochodzi od osoby nie</w:t>
      </w:r>
      <w:r w:rsidRPr="00384D58">
        <w:softHyphen/>
        <w:t>upo</w:t>
      </w:r>
      <w:r w:rsidRPr="00384D58">
        <w:softHyphen/>
        <w:t>ważnionej, Szef Centrum nie przekazuje informacji kryminalnych oraz zawiadamia</w:t>
      </w:r>
      <w:r w:rsidR="000709DD" w:rsidRPr="00384D58">
        <w:t xml:space="preserve"> o</w:t>
      </w:r>
      <w:r w:rsidR="000709DD">
        <w:t> </w:t>
      </w:r>
      <w:r w:rsidRPr="00384D58">
        <w:t>tym podmiot uprawniony, przekazując mu treść złożonego zapytania.</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35.</w:t>
      </w:r>
      <w:r w:rsidR="000709DD">
        <w:t> </w:t>
      </w:r>
      <w:r w:rsidRPr="00384D58">
        <w:t>1. Podmiot zobowiązany, który poweźmie istotną wątpliwość co do prawdziwości przekazanej mu przez Szefa Centrum informacji kryminalnej, jest obowiązany niezwłocznie poinformować</w:t>
      </w:r>
      <w:r w:rsidR="000709DD" w:rsidRPr="00384D58">
        <w:t xml:space="preserve"> o</w:t>
      </w:r>
      <w:r w:rsidR="000709DD">
        <w:t> </w:t>
      </w:r>
      <w:r w:rsidRPr="00384D58">
        <w:t>tym Szefa Centrum.</w:t>
      </w:r>
    </w:p>
    <w:p w:rsidR="00B01200" w:rsidRPr="00384D58" w:rsidRDefault="00B01200" w:rsidP="00B01200">
      <w:pPr>
        <w:pStyle w:val="USTustnpkodeksu"/>
        <w:rPr>
          <w:rStyle w:val="Kkursywa"/>
        </w:rPr>
      </w:pPr>
      <w:r w:rsidRPr="00384D58">
        <w:t>2.</w:t>
      </w:r>
      <w:r w:rsidR="000709DD">
        <w:t> </w:t>
      </w:r>
      <w:r w:rsidRPr="00384D58">
        <w:t>Szef Centrum przeprowadza czynności zmierzające do ustalenia, czy informacja,</w:t>
      </w:r>
      <w:r w:rsidR="000709DD" w:rsidRPr="00384D58">
        <w:t xml:space="preserve"> o</w:t>
      </w:r>
      <w:r w:rsidR="000709DD">
        <w:t> </w:t>
      </w:r>
      <w:r w:rsidRPr="00384D58">
        <w:t>której mowa</w:t>
      </w:r>
      <w:r w:rsidR="000709DD" w:rsidRPr="00384D58">
        <w:t xml:space="preserve"> w</w:t>
      </w:r>
      <w:r w:rsidR="000709DD">
        <w:t> ust. </w:t>
      </w:r>
      <w:r w:rsidRPr="00384D58">
        <w:t>1, jest prawdziwa.</w:t>
      </w:r>
    </w:p>
    <w:p w:rsidR="00B01200" w:rsidRPr="00384D58" w:rsidRDefault="00B01200" w:rsidP="00B01200">
      <w:pPr>
        <w:pStyle w:val="USTustnpkodeksu"/>
      </w:pPr>
      <w:r w:rsidRPr="00384D58">
        <w:t>3.</w:t>
      </w:r>
      <w:r w:rsidR="000709DD">
        <w:t> </w:t>
      </w:r>
      <w:r w:rsidR="000709DD" w:rsidRPr="00384D58">
        <w:t>W</w:t>
      </w:r>
      <w:r w:rsidR="000709DD">
        <w:t> </w:t>
      </w:r>
      <w:r w:rsidRPr="00384D58">
        <w:t>razie ustalenia, że informacja kryminalna,</w:t>
      </w:r>
      <w:r w:rsidR="000709DD" w:rsidRPr="00384D58">
        <w:t xml:space="preserve"> o</w:t>
      </w:r>
      <w:r w:rsidR="000709DD">
        <w:t> </w:t>
      </w:r>
      <w:r w:rsidRPr="00384D58">
        <w:t>której mowa</w:t>
      </w:r>
      <w:r w:rsidR="000709DD" w:rsidRPr="00384D58">
        <w:t xml:space="preserve"> w</w:t>
      </w:r>
      <w:r w:rsidR="000709DD">
        <w:t> ust. </w:t>
      </w:r>
      <w:r w:rsidRPr="00384D58">
        <w:t>1, jest nieprawdziwa, Szef Centrum zawiadamia</w:t>
      </w:r>
      <w:r w:rsidR="000709DD" w:rsidRPr="00384D58">
        <w:t xml:space="preserve"> o</w:t>
      </w:r>
      <w:r w:rsidR="000709DD">
        <w:t> </w:t>
      </w:r>
      <w:r w:rsidRPr="00384D58">
        <w:t>tym podmioty zobowiązane, które tę informację od Szefa Centrum otrzymały lub mu przekazały.</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36.</w:t>
      </w:r>
      <w:r w:rsidR="000709DD">
        <w:t> </w:t>
      </w:r>
      <w:r w:rsidRPr="00384D58">
        <w:t>Treść zapytania skierowanego przez Szefa Centrum oraz do Szefa Centrum,</w:t>
      </w:r>
      <w:r w:rsidR="000709DD" w:rsidRPr="00384D58">
        <w:t xml:space="preserve"> a</w:t>
      </w:r>
      <w:r w:rsidR="000709DD">
        <w:t> </w:t>
      </w:r>
      <w:r w:rsidRPr="00384D58">
        <w:t>także treść odpowiedzi po</w:t>
      </w:r>
      <w:r w:rsidRPr="00384D58">
        <w:t>d</w:t>
      </w:r>
      <w:r w:rsidRPr="00384D58">
        <w:t>miotu zobowiązanego lub Szefa Centrum podlega zarejestrowaniu</w:t>
      </w:r>
      <w:r w:rsidR="000709DD" w:rsidRPr="00384D58">
        <w:t xml:space="preserve"> w</w:t>
      </w:r>
      <w:r w:rsidR="000709DD">
        <w:t> </w:t>
      </w:r>
      <w:r w:rsidRPr="00384D58">
        <w:t>bazach danych.</w:t>
      </w:r>
    </w:p>
    <w:p w:rsidR="00B01200" w:rsidRPr="00384D58" w:rsidRDefault="00B01200" w:rsidP="00B01200">
      <w:pPr>
        <w:pStyle w:val="ARTartustawynprozporzdzenia"/>
        <w:rPr>
          <w:rStyle w:val="IGindeksgrny"/>
        </w:rPr>
      </w:pPr>
      <w:r w:rsidRPr="000709DD">
        <w:rPr>
          <w:rStyle w:val="Ppogrubienie"/>
        </w:rPr>
        <w:t>Art.</w:t>
      </w:r>
      <w:r w:rsidR="000709DD" w:rsidRPr="000709DD">
        <w:rPr>
          <w:rStyle w:val="Ppogrubienie"/>
        </w:rPr>
        <w:t> </w:t>
      </w:r>
      <w:r w:rsidRPr="000709DD">
        <w:rPr>
          <w:rStyle w:val="Ppogrubienie"/>
        </w:rPr>
        <w:t>37.</w:t>
      </w:r>
      <w:r w:rsidR="000709DD">
        <w:t> </w:t>
      </w:r>
      <w:r w:rsidRPr="00384D58">
        <w:t>(uchylony)</w:t>
      </w:r>
    </w:p>
    <w:p w:rsidR="00B01200" w:rsidRPr="00384D58" w:rsidRDefault="00B01200" w:rsidP="00B01200">
      <w:pPr>
        <w:pStyle w:val="ROZDZODDZOZNoznaczenierozdziauluboddziau"/>
      </w:pPr>
      <w:r w:rsidRPr="00384D58">
        <w:t>Rozdział 4a</w:t>
      </w:r>
    </w:p>
    <w:p w:rsidR="00B01200" w:rsidRPr="00384D58" w:rsidRDefault="00B01200" w:rsidP="000709DD">
      <w:pPr>
        <w:pStyle w:val="ROZDZODDZOZNoznaczenierozdziauluboddziau"/>
      </w:pPr>
      <w:r w:rsidRPr="00384D58">
        <w:t>(uchylony)</w:t>
      </w:r>
    </w:p>
    <w:p w:rsidR="00B01200" w:rsidRPr="00384D58" w:rsidRDefault="00B01200" w:rsidP="00B01200">
      <w:pPr>
        <w:pStyle w:val="ROZDZODDZOZNoznaczenierozdziauluboddziau"/>
      </w:pPr>
      <w:r w:rsidRPr="00384D58">
        <w:t>Rozdział 5</w:t>
      </w:r>
    </w:p>
    <w:p w:rsidR="00B01200" w:rsidRPr="00D97465" w:rsidRDefault="00B01200" w:rsidP="000709DD">
      <w:pPr>
        <w:pStyle w:val="ROZDZODDZOZNoznaczenierozdziauluboddziau"/>
      </w:pPr>
      <w:r w:rsidRPr="00384D58">
        <w:t>(uchylony)</w:t>
      </w:r>
      <w:r w:rsidRPr="000709DD">
        <w:rPr>
          <w:rStyle w:val="IGindeksgrny"/>
        </w:rPr>
        <w:footnoteReference w:id="17"/>
      </w:r>
      <w:r w:rsidRPr="000709DD">
        <w:rPr>
          <w:rStyle w:val="IGindeksgrny"/>
        </w:rPr>
        <w:t>)</w:t>
      </w:r>
    </w:p>
    <w:p w:rsidR="00B01200" w:rsidRPr="00384D58" w:rsidRDefault="00B01200" w:rsidP="00B01200">
      <w:pPr>
        <w:pStyle w:val="ROZDZODDZOZNoznaczenierozdziauluboddziau"/>
      </w:pPr>
      <w:r w:rsidRPr="00384D58">
        <w:t>Rozdział 6</w:t>
      </w:r>
    </w:p>
    <w:p w:rsidR="00B01200" w:rsidRPr="00384D58" w:rsidRDefault="00B01200" w:rsidP="000709DD">
      <w:pPr>
        <w:pStyle w:val="ROZDZODDZPRZEDMprzedmiotregulacjirozdziauluboddziau"/>
      </w:pPr>
      <w:r w:rsidRPr="00384D58">
        <w:t>Przepisy karne</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42.</w:t>
      </w:r>
      <w:r w:rsidR="000709DD">
        <w:t> </w:t>
      </w:r>
      <w:r w:rsidRPr="00384D58">
        <w:t>Kto, wbrew przepisom ustawy, wstrzymuje przekazanie informacji kryminalnej albo świadomie przekazuje nieprawdziwą informację kryminalną, podlega grzywnie, karze ograniczenia wolności albo pozbawienia wolności do lat 3.</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43.</w:t>
      </w:r>
      <w:r w:rsidR="000709DD">
        <w:t> </w:t>
      </w:r>
      <w:r w:rsidRPr="00384D58">
        <w:t>Kto, pomimo ciążącego na nim obowiązku, nie powiadamia</w:t>
      </w:r>
      <w:r w:rsidR="000709DD" w:rsidRPr="00384D58">
        <w:t xml:space="preserve"> o</w:t>
      </w:r>
      <w:r w:rsidR="000709DD">
        <w:t> </w:t>
      </w:r>
      <w:r w:rsidRPr="00384D58">
        <w:t>nieprawdziwości przekazanej lub otrzymanej informacji kryminalnej, podlega grzywnie, karze ograniczenia wolności albo pozbawienia wolności do lat 3.</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44.</w:t>
      </w:r>
      <w:r w:rsidR="000709DD">
        <w:t> </w:t>
      </w:r>
      <w:r w:rsidRPr="00384D58">
        <w:t>Kto, wbrew przepisom ustawy, nie zarządza usunięcia bądź nie usuwa informacji kryminalnej</w:t>
      </w:r>
      <w:r w:rsidR="000709DD" w:rsidRPr="00384D58">
        <w:t xml:space="preserve"> z</w:t>
      </w:r>
      <w:r w:rsidR="000709DD">
        <w:t> </w:t>
      </w:r>
      <w:r w:rsidRPr="00384D58">
        <w:t>bazy danych Centrum, podlega grzywnie, karze ograniczenia wolności albo pozbawienia wolności do lat 3.</w:t>
      </w:r>
    </w:p>
    <w:p w:rsidR="00B01200" w:rsidRPr="00384D58" w:rsidRDefault="00B01200" w:rsidP="00B01200">
      <w:pPr>
        <w:pStyle w:val="ROZDZODDZOZNoznaczenierozdziauluboddziau"/>
      </w:pPr>
      <w:r w:rsidRPr="00384D58">
        <w:t>Rozdział 7</w:t>
      </w:r>
    </w:p>
    <w:p w:rsidR="00B01200" w:rsidRPr="00384D58" w:rsidRDefault="00B01200" w:rsidP="000709DD">
      <w:pPr>
        <w:pStyle w:val="ROZDZODDZPRZEDMprzedmiotregulacjirozdziauluboddziau"/>
      </w:pPr>
      <w:r w:rsidRPr="00384D58">
        <w:t>Zmiany</w:t>
      </w:r>
      <w:r w:rsidR="000709DD" w:rsidRPr="00384D58">
        <w:t xml:space="preserve"> w</w:t>
      </w:r>
      <w:r w:rsidR="000709DD">
        <w:t> </w:t>
      </w:r>
      <w:r w:rsidRPr="00384D58">
        <w:t>przepisach obowiązujących</w:t>
      </w:r>
      <w:r w:rsidR="000709DD" w:rsidRPr="00384D58">
        <w:t xml:space="preserve"> i</w:t>
      </w:r>
      <w:r w:rsidR="000709DD">
        <w:t> </w:t>
      </w:r>
      <w:r w:rsidRPr="00384D58">
        <w:t>przepisy końcowe</w:t>
      </w:r>
    </w:p>
    <w:p w:rsidR="00B01200" w:rsidRPr="00384D58" w:rsidRDefault="00B01200" w:rsidP="00B01200">
      <w:pPr>
        <w:pStyle w:val="ARTartustawynprozporzdzenia"/>
        <w:rPr>
          <w:rStyle w:val="IGindeksgrny"/>
        </w:rPr>
      </w:pPr>
      <w:r w:rsidRPr="000709DD">
        <w:rPr>
          <w:rStyle w:val="Ppogrubienie"/>
        </w:rPr>
        <w:t>Art.</w:t>
      </w:r>
      <w:r w:rsidR="000709DD" w:rsidRPr="000709DD">
        <w:rPr>
          <w:rStyle w:val="Ppogrubienie"/>
        </w:rPr>
        <w:t> </w:t>
      </w:r>
      <w:r w:rsidRPr="000709DD">
        <w:rPr>
          <w:rStyle w:val="Ppogrubienie"/>
        </w:rPr>
        <w:t>45–75.</w:t>
      </w:r>
      <w:r w:rsidR="000709DD">
        <w:t> </w:t>
      </w:r>
      <w:r w:rsidRPr="00384D58">
        <w:t>(pominięte</w:t>
      </w:r>
      <w:r>
        <w:t>)</w:t>
      </w:r>
    </w:p>
    <w:p w:rsidR="00B01200" w:rsidRPr="00384D58" w:rsidRDefault="00B01200" w:rsidP="00B01200">
      <w:pPr>
        <w:pStyle w:val="ARTartustawynprozporzdzenia"/>
      </w:pPr>
      <w:r w:rsidRPr="000709DD">
        <w:rPr>
          <w:rStyle w:val="Ppogrubienie"/>
        </w:rPr>
        <w:t>Art.</w:t>
      </w:r>
      <w:r w:rsidR="000709DD" w:rsidRPr="000709DD">
        <w:rPr>
          <w:rStyle w:val="Ppogrubienie"/>
        </w:rPr>
        <w:t> </w:t>
      </w:r>
      <w:r w:rsidRPr="000709DD">
        <w:rPr>
          <w:rStyle w:val="Ppogrubienie"/>
        </w:rPr>
        <w:t>76.</w:t>
      </w:r>
      <w:r w:rsidR="000709DD">
        <w:t> </w:t>
      </w:r>
      <w:r w:rsidRPr="00384D58">
        <w:t>Ustawa wchodzi</w:t>
      </w:r>
      <w:r w:rsidR="000709DD" w:rsidRPr="00384D58">
        <w:t xml:space="preserve"> w</w:t>
      </w:r>
      <w:r w:rsidR="000709DD">
        <w:t> </w:t>
      </w:r>
      <w:r w:rsidRPr="00384D58">
        <w:t>życie</w:t>
      </w:r>
      <w:r w:rsidR="000709DD" w:rsidRPr="00384D58">
        <w:t xml:space="preserve"> z</w:t>
      </w:r>
      <w:r w:rsidR="000709DD">
        <w:t> </w:t>
      </w:r>
      <w:r w:rsidRPr="00384D58">
        <w:t xml:space="preserve">dniem </w:t>
      </w:r>
      <w:r w:rsidR="000709DD" w:rsidRPr="00384D58">
        <w:t>1</w:t>
      </w:r>
      <w:r w:rsidR="000709DD">
        <w:t> </w:t>
      </w:r>
      <w:r w:rsidRPr="00384D58">
        <w:t>stycznia 200</w:t>
      </w:r>
      <w:r w:rsidR="000709DD" w:rsidRPr="00384D58">
        <w:t>3</w:t>
      </w:r>
      <w:r w:rsidR="000709DD">
        <w:t> </w:t>
      </w:r>
      <w:r w:rsidRPr="00384D58">
        <w:t>r.</w:t>
      </w:r>
    </w:p>
    <w:sectPr w:rsidR="00B01200" w:rsidRPr="00384D58"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8F" w:rsidRDefault="0096738F">
      <w:r>
        <w:separator/>
      </w:r>
    </w:p>
  </w:endnote>
  <w:endnote w:type="continuationSeparator" w:id="0">
    <w:p w:rsidR="0096738F" w:rsidRDefault="0096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8F" w:rsidRDefault="0096738F">
      <w:r>
        <w:separator/>
      </w:r>
    </w:p>
  </w:footnote>
  <w:footnote w:type="continuationSeparator" w:id="0">
    <w:p w:rsidR="0096738F" w:rsidRDefault="0096738F">
      <w:r>
        <w:separator/>
      </w:r>
    </w:p>
  </w:footnote>
  <w:footnote w:id="1">
    <w:p w:rsidR="00B01200" w:rsidRPr="00D97465" w:rsidRDefault="00B01200" w:rsidP="00B01200">
      <w:pPr>
        <w:pStyle w:val="ODNONIKtreodnonika"/>
      </w:pPr>
      <w:r>
        <w:rPr>
          <w:rStyle w:val="Odwoanieprzypisudolnego"/>
        </w:rPr>
        <w:footnoteRef/>
      </w:r>
      <w:r>
        <w:rPr>
          <w:rStyle w:val="IGindeksgrny"/>
        </w:rPr>
        <w:t>)</w:t>
      </w:r>
      <w:r>
        <w:tab/>
      </w:r>
      <w:r w:rsidRPr="0058055D">
        <w:t>Przez</w:t>
      </w:r>
      <w:r w:rsidR="000709DD">
        <w:t xml:space="preserve"> art. </w:t>
      </w:r>
      <w:r w:rsidRPr="0058055D">
        <w:t>3</w:t>
      </w:r>
      <w:r w:rsidR="000709DD" w:rsidRPr="0058055D">
        <w:t>1</w:t>
      </w:r>
      <w:r w:rsidR="000709DD">
        <w:t xml:space="preserve"> pkt </w:t>
      </w:r>
      <w:r w:rsidR="000709DD" w:rsidRPr="0058055D">
        <w:t>1</w:t>
      </w:r>
      <w:r w:rsidR="000709DD">
        <w:t xml:space="preserve"> lit. </w:t>
      </w:r>
      <w:r w:rsidR="000709DD" w:rsidRPr="0058055D">
        <w:t>a</w:t>
      </w:r>
      <w:r w:rsidR="000709DD">
        <w:t> </w:t>
      </w:r>
      <w:r w:rsidRPr="0058055D">
        <w:t>ustawy</w:t>
      </w:r>
      <w:r w:rsidR="000709DD" w:rsidRPr="0058055D">
        <w:t xml:space="preserve"> z</w:t>
      </w:r>
      <w:r w:rsidR="000709DD">
        <w:t> </w:t>
      </w:r>
      <w:r w:rsidRPr="0058055D">
        <w:t>dnia 1</w:t>
      </w:r>
      <w:r w:rsidR="000709DD" w:rsidRPr="0058055D">
        <w:t>6</w:t>
      </w:r>
      <w:r w:rsidR="000709DD">
        <w:t> </w:t>
      </w:r>
      <w:r w:rsidRPr="0058055D">
        <w:t>września 201</w:t>
      </w:r>
      <w:r w:rsidR="000709DD" w:rsidRPr="0058055D">
        <w:t>1</w:t>
      </w:r>
      <w:r w:rsidR="000709DD">
        <w:t> </w:t>
      </w:r>
      <w:r w:rsidRPr="0058055D">
        <w:t>r.</w:t>
      </w:r>
      <w:r w:rsidR="000709DD" w:rsidRPr="0058055D">
        <w:t xml:space="preserve"> o</w:t>
      </w:r>
      <w:r w:rsidR="000709DD">
        <w:t> </w:t>
      </w:r>
      <w:r w:rsidRPr="0058055D">
        <w:t>wymianie informacji</w:t>
      </w:r>
      <w:r w:rsidR="000709DD" w:rsidRPr="0058055D">
        <w:t xml:space="preserve"> z</w:t>
      </w:r>
      <w:r w:rsidR="000709DD">
        <w:t> </w:t>
      </w:r>
      <w:r w:rsidRPr="0058055D">
        <w:t>organami ścigania państw członkowskich Unii Europejskiej (</w:t>
      </w:r>
      <w:r w:rsidR="000709DD">
        <w:t>Dz. U. Nr </w:t>
      </w:r>
      <w:r w:rsidRPr="0058055D">
        <w:t>230,</w:t>
      </w:r>
      <w:r w:rsidR="000709DD">
        <w:t xml:space="preserve"> poz. </w:t>
      </w:r>
      <w:r w:rsidRPr="0058055D">
        <w:t>1371), która weszła</w:t>
      </w:r>
      <w:r w:rsidR="000709DD" w:rsidRPr="0058055D">
        <w:t xml:space="preserve"> w</w:t>
      </w:r>
      <w:r w:rsidR="000709DD">
        <w:t> </w:t>
      </w:r>
      <w:r w:rsidRPr="0058055D">
        <w:t>życie</w:t>
      </w:r>
      <w:r w:rsidR="000709DD" w:rsidRPr="0058055D">
        <w:t xml:space="preserve"> z</w:t>
      </w:r>
      <w:r w:rsidR="000709DD">
        <w:t> </w:t>
      </w:r>
      <w:r w:rsidRPr="0058055D">
        <w:t>dniem</w:t>
      </w:r>
      <w:r>
        <w:t xml:space="preserve"> </w:t>
      </w:r>
      <w:r w:rsidR="000709DD">
        <w:t>1 </w:t>
      </w:r>
      <w:r>
        <w:t>stycznia 201</w:t>
      </w:r>
      <w:r w:rsidR="000709DD">
        <w:t>2 </w:t>
      </w:r>
      <w:r>
        <w:t>r.</w:t>
      </w:r>
    </w:p>
  </w:footnote>
  <w:footnote w:id="2">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3</w:t>
      </w:r>
      <w:r w:rsidR="000709DD" w:rsidRPr="0058055D">
        <w:t>1</w:t>
      </w:r>
      <w:r w:rsidR="000709DD">
        <w:t xml:space="preserve"> pkt </w:t>
      </w:r>
      <w:r w:rsidR="000709DD" w:rsidRPr="0058055D">
        <w:t>1</w:t>
      </w:r>
      <w:r w:rsidR="000709DD">
        <w:t xml:space="preserve"> lit. </w:t>
      </w:r>
      <w:r w:rsidRPr="0058055D">
        <w:t>b 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3">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3</w:t>
      </w:r>
      <w:r w:rsidR="000709DD" w:rsidRPr="0058055D">
        <w:t>1</w:t>
      </w:r>
      <w:r w:rsidR="000709DD">
        <w:t xml:space="preserve"> pkt </w:t>
      </w:r>
      <w:r w:rsidR="000709DD" w:rsidRPr="0058055D">
        <w:t>1</w:t>
      </w:r>
      <w:r w:rsidR="000709DD">
        <w:t xml:space="preserve"> lit. </w:t>
      </w:r>
      <w:r w:rsidRPr="0058055D">
        <w:t>c 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4">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13</w:t>
      </w:r>
      <w:r w:rsidR="000709DD" w:rsidRPr="0058055D">
        <w:t>6</w:t>
      </w:r>
      <w:r w:rsidR="000709DD">
        <w:t xml:space="preserve"> pkt </w:t>
      </w:r>
      <w:r w:rsidR="000709DD" w:rsidRPr="0058055D">
        <w:t>1</w:t>
      </w:r>
      <w:r w:rsidR="000709DD">
        <w:t> </w:t>
      </w:r>
      <w:r w:rsidRPr="0058055D">
        <w:t>ustawy</w:t>
      </w:r>
      <w:r w:rsidR="000709DD" w:rsidRPr="0058055D">
        <w:t xml:space="preserve"> z</w:t>
      </w:r>
      <w:r w:rsidR="000709DD">
        <w:t> </w:t>
      </w:r>
      <w:r w:rsidRPr="0058055D">
        <w:t xml:space="preserve">dnia </w:t>
      </w:r>
      <w:r w:rsidR="000709DD" w:rsidRPr="0058055D">
        <w:t>5</w:t>
      </w:r>
      <w:r w:rsidR="000709DD">
        <w:t> </w:t>
      </w:r>
      <w:r w:rsidRPr="0058055D">
        <w:t>sierpnia 201</w:t>
      </w:r>
      <w:r w:rsidR="000709DD" w:rsidRPr="0058055D">
        <w:t>0</w:t>
      </w:r>
      <w:r w:rsidR="000709DD">
        <w:t> </w:t>
      </w:r>
      <w:r w:rsidRPr="0058055D">
        <w:t>r.</w:t>
      </w:r>
      <w:r w:rsidR="000709DD" w:rsidRPr="0058055D">
        <w:t xml:space="preserve"> o</w:t>
      </w:r>
      <w:r w:rsidR="000709DD">
        <w:t> </w:t>
      </w:r>
      <w:r w:rsidRPr="0058055D">
        <w:t>ochronie informacji niejawnych (</w:t>
      </w:r>
      <w:r w:rsidR="000709DD">
        <w:t>Dz. U. Nr </w:t>
      </w:r>
      <w:r w:rsidRPr="0058055D">
        <w:t>182,</w:t>
      </w:r>
      <w:r w:rsidR="000709DD">
        <w:t xml:space="preserve"> poz. </w:t>
      </w:r>
      <w:r w:rsidRPr="0058055D">
        <w:t>1228),</w:t>
      </w:r>
      <w:r>
        <w:t xml:space="preserve"> która weszła</w:t>
      </w:r>
      <w:r w:rsidR="000709DD">
        <w:t xml:space="preserve"> w </w:t>
      </w:r>
      <w:r>
        <w:t>życie</w:t>
      </w:r>
      <w:r w:rsidR="000709DD">
        <w:t xml:space="preserve"> z </w:t>
      </w:r>
      <w:r>
        <w:t xml:space="preserve">dniem </w:t>
      </w:r>
      <w:r w:rsidR="000709DD">
        <w:t>2 </w:t>
      </w:r>
      <w:r>
        <w:t>stycznia 201</w:t>
      </w:r>
      <w:r w:rsidR="000709DD">
        <w:t>1 </w:t>
      </w:r>
      <w:r>
        <w:t>r.</w:t>
      </w:r>
    </w:p>
  </w:footnote>
  <w:footnote w:id="5">
    <w:p w:rsidR="00B01200" w:rsidRPr="00D97465" w:rsidRDefault="00B01200" w:rsidP="00B01200">
      <w:pPr>
        <w:pStyle w:val="ODNONIKtreodnonika"/>
      </w:pPr>
      <w:r>
        <w:rPr>
          <w:rStyle w:val="Odwoanieprzypisudolnego"/>
        </w:rPr>
        <w:footnoteRef/>
      </w:r>
      <w:r>
        <w:rPr>
          <w:rStyle w:val="IGindeksgrny"/>
        </w:rPr>
        <w:t>)</w:t>
      </w:r>
      <w:r>
        <w:tab/>
      </w:r>
      <w:r w:rsidRPr="0058055D">
        <w:t>Przez</w:t>
      </w:r>
      <w:r w:rsidR="000709DD">
        <w:t xml:space="preserve"> art. </w:t>
      </w:r>
      <w:r w:rsidRPr="0058055D">
        <w:t>3</w:t>
      </w:r>
      <w:r w:rsidR="000709DD" w:rsidRPr="0058055D">
        <w:t>1</w:t>
      </w:r>
      <w:r w:rsidR="000709DD">
        <w:t xml:space="preserve"> pkt </w:t>
      </w:r>
      <w:r w:rsidR="000709DD" w:rsidRPr="0058055D">
        <w:t>2</w:t>
      </w:r>
      <w:r w:rsidR="000709DD">
        <w:t> </w:t>
      </w:r>
      <w:r w:rsidRPr="0058055D">
        <w:t>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6">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3</w:t>
      </w:r>
      <w:r w:rsidR="000709DD" w:rsidRPr="0058055D">
        <w:t>1</w:t>
      </w:r>
      <w:r w:rsidR="000709DD">
        <w:t xml:space="preserve"> pkt </w:t>
      </w:r>
      <w:r w:rsidR="000709DD" w:rsidRPr="0058055D">
        <w:t>3</w:t>
      </w:r>
      <w:r w:rsidR="000709DD">
        <w:t> </w:t>
      </w:r>
      <w:r w:rsidRPr="0058055D">
        <w:t>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7">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13</w:t>
      </w:r>
      <w:r w:rsidR="000709DD" w:rsidRPr="0058055D">
        <w:t>6</w:t>
      </w:r>
      <w:r w:rsidR="000709DD">
        <w:t xml:space="preserve"> pkt </w:t>
      </w:r>
      <w:r w:rsidR="000709DD" w:rsidRPr="0058055D">
        <w:t>2</w:t>
      </w:r>
      <w:r w:rsidR="000709DD">
        <w:t> </w:t>
      </w:r>
      <w:r w:rsidRPr="0058055D">
        <w:t>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_Ref430070851 \h </w:instrText>
      </w:r>
      <w:r>
        <w:fldChar w:fldCharType="separate"/>
      </w:r>
      <w:r w:rsidR="00B23392">
        <w:t>4</w:t>
      </w:r>
      <w:r>
        <w:fldChar w:fldCharType="end"/>
      </w:r>
      <w:r>
        <w:t>.</w:t>
      </w:r>
    </w:p>
  </w:footnote>
  <w:footnote w:id="8">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Pr="0058055D">
        <w:t>3</w:t>
      </w:r>
      <w:r w:rsidR="000709DD" w:rsidRPr="0058055D">
        <w:t>1</w:t>
      </w:r>
      <w:r w:rsidR="000709DD">
        <w:t xml:space="preserve"> pkt </w:t>
      </w:r>
      <w:r w:rsidR="000709DD" w:rsidRPr="0058055D">
        <w:t>4</w:t>
      </w:r>
      <w:r w:rsidR="000709DD">
        <w:t xml:space="preserve"> lit. </w:t>
      </w:r>
      <w:r w:rsidR="000709DD" w:rsidRPr="0058055D">
        <w:t>a</w:t>
      </w:r>
      <w:r w:rsidR="000709DD">
        <w:t> </w:t>
      </w:r>
      <w:r w:rsidRPr="0058055D">
        <w:t>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9">
    <w:p w:rsidR="00B01200" w:rsidRPr="00D97465" w:rsidRDefault="00B01200" w:rsidP="00B01200">
      <w:pPr>
        <w:pStyle w:val="ODNONIKtreodnonika"/>
      </w:pPr>
      <w:r>
        <w:rPr>
          <w:rStyle w:val="Odwoanieprzypisudolnego"/>
        </w:rPr>
        <w:footnoteRef/>
      </w:r>
      <w:r>
        <w:rPr>
          <w:rStyle w:val="IGindeksgrny"/>
        </w:rPr>
        <w:t>)</w:t>
      </w:r>
      <w:r>
        <w:tab/>
      </w:r>
      <w:r w:rsidRPr="0058055D">
        <w:t>Dodany przez</w:t>
      </w:r>
      <w:r w:rsidR="000709DD">
        <w:t xml:space="preserve"> art. </w:t>
      </w:r>
      <w:r w:rsidRPr="0058055D">
        <w:t>3</w:t>
      </w:r>
      <w:r w:rsidR="000709DD" w:rsidRPr="0058055D">
        <w:t>1</w:t>
      </w:r>
      <w:r w:rsidR="000709DD">
        <w:t xml:space="preserve"> pkt </w:t>
      </w:r>
      <w:r w:rsidR="000709DD" w:rsidRPr="0058055D">
        <w:t>4</w:t>
      </w:r>
      <w:r w:rsidR="000709DD">
        <w:t xml:space="preserve"> lit. </w:t>
      </w:r>
      <w:r w:rsidRPr="0058055D">
        <w:t>b ustawy,</w:t>
      </w:r>
      <w:r w:rsidR="000709DD" w:rsidRPr="0058055D">
        <w:t xml:space="preserve"> o</w:t>
      </w:r>
      <w:r w:rsidR="000709DD">
        <w:t> </w:t>
      </w:r>
      <w:r w:rsidRPr="0058055D">
        <w:t>której mowa</w:t>
      </w:r>
      <w:r w:rsidR="000709DD" w:rsidRPr="0058055D">
        <w:t xml:space="preserve"> w</w:t>
      </w:r>
      <w:r w:rsidR="000709DD">
        <w:t> </w:t>
      </w:r>
      <w:r w:rsidRPr="0058055D">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10">
    <w:p w:rsidR="00B01200" w:rsidRPr="00D97465" w:rsidRDefault="00B01200" w:rsidP="00B01200">
      <w:pPr>
        <w:pStyle w:val="ODNONIKtreodnonika"/>
      </w:pPr>
      <w:r>
        <w:rPr>
          <w:rStyle w:val="Odwoanieprzypisudolnego"/>
        </w:rPr>
        <w:footnoteRef/>
      </w:r>
      <w:r>
        <w:rPr>
          <w:rStyle w:val="IGindeksgrny"/>
        </w:rPr>
        <w:t>)</w:t>
      </w:r>
      <w:r>
        <w:tab/>
      </w:r>
      <w:r w:rsidRPr="0058055D">
        <w:t>W brzmieniu ustalonym przez</w:t>
      </w:r>
      <w:r w:rsidR="000709DD">
        <w:t xml:space="preserve"> art. </w:t>
      </w:r>
      <w:r w:rsidR="000709DD" w:rsidRPr="0058055D">
        <w:t>4</w:t>
      </w:r>
      <w:r w:rsidR="000709DD">
        <w:t> </w:t>
      </w:r>
      <w:r w:rsidRPr="0058055D">
        <w:t>ustawy</w:t>
      </w:r>
      <w:r w:rsidR="000709DD" w:rsidRPr="0058055D">
        <w:t xml:space="preserve"> z</w:t>
      </w:r>
      <w:r w:rsidR="000709DD">
        <w:t> </w:t>
      </w:r>
      <w:r w:rsidRPr="0058055D">
        <w:t>dnia 2</w:t>
      </w:r>
      <w:r w:rsidR="000709DD" w:rsidRPr="0058055D">
        <w:t>9</w:t>
      </w:r>
      <w:r w:rsidR="000709DD">
        <w:t> </w:t>
      </w:r>
      <w:r w:rsidRPr="0058055D">
        <w:t>października 201</w:t>
      </w:r>
      <w:r w:rsidR="000709DD" w:rsidRPr="0058055D">
        <w:t>0</w:t>
      </w:r>
      <w:r w:rsidR="000709DD">
        <w:t> </w:t>
      </w:r>
      <w:r w:rsidRPr="0058055D">
        <w:t>r.</w:t>
      </w:r>
      <w:r w:rsidR="000709DD" w:rsidRPr="0058055D">
        <w:t xml:space="preserve"> o</w:t>
      </w:r>
      <w:r w:rsidR="000709DD">
        <w:t> </w:t>
      </w:r>
      <w:r w:rsidRPr="0058055D">
        <w:t>zmianie ustawy</w:t>
      </w:r>
      <w:r w:rsidR="000709DD" w:rsidRPr="0058055D">
        <w:t xml:space="preserve"> o</w:t>
      </w:r>
      <w:r w:rsidR="000709DD">
        <w:t> </w:t>
      </w:r>
      <w:r w:rsidRPr="0058055D">
        <w:t>ochronie danych osobowych oraz niektórych innych ustaw (</w:t>
      </w:r>
      <w:r w:rsidR="000709DD">
        <w:t>Dz. U. Nr </w:t>
      </w:r>
      <w:r w:rsidRPr="0058055D">
        <w:t>229,</w:t>
      </w:r>
      <w:r w:rsidR="000709DD">
        <w:t xml:space="preserve"> poz. </w:t>
      </w:r>
      <w:r w:rsidRPr="0058055D">
        <w:t>1497), która weszła</w:t>
      </w:r>
      <w:r w:rsidR="000709DD" w:rsidRPr="0058055D">
        <w:t xml:space="preserve"> w</w:t>
      </w:r>
      <w:r w:rsidR="000709DD">
        <w:t> </w:t>
      </w:r>
      <w:r w:rsidRPr="0058055D">
        <w:t>życie</w:t>
      </w:r>
      <w:r w:rsidR="000709DD" w:rsidRPr="0058055D">
        <w:t xml:space="preserve"> z</w:t>
      </w:r>
      <w:r w:rsidR="000709DD">
        <w:t> </w:t>
      </w:r>
      <w:r w:rsidRPr="0058055D">
        <w:t>dniem</w:t>
      </w:r>
      <w:r>
        <w:t xml:space="preserve"> </w:t>
      </w:r>
      <w:r w:rsidR="000709DD">
        <w:t>7 </w:t>
      </w:r>
      <w:r>
        <w:t>marca 201</w:t>
      </w:r>
      <w:r w:rsidR="000709DD">
        <w:t>1 </w:t>
      </w:r>
      <w:r>
        <w:t>r.</w:t>
      </w:r>
    </w:p>
  </w:footnote>
  <w:footnote w:id="11">
    <w:p w:rsidR="00B01200" w:rsidRPr="00D97465" w:rsidRDefault="00B01200" w:rsidP="00B01200">
      <w:pPr>
        <w:pStyle w:val="ODNONIKtreodnonika"/>
      </w:pPr>
      <w:r>
        <w:rPr>
          <w:rStyle w:val="Odwoanieprzypisudolnego"/>
        </w:rPr>
        <w:footnoteRef/>
      </w:r>
      <w:r>
        <w:rPr>
          <w:rStyle w:val="IGindeksgrny"/>
        </w:rPr>
        <w:t>)</w:t>
      </w:r>
      <w:r>
        <w:tab/>
      </w:r>
      <w:r w:rsidRPr="0011413E">
        <w:t>Dodany przez</w:t>
      </w:r>
      <w:r w:rsidR="000709DD">
        <w:t xml:space="preserve"> art. </w:t>
      </w:r>
      <w:r w:rsidRPr="0011413E">
        <w:t>11</w:t>
      </w:r>
      <w:r w:rsidR="000709DD" w:rsidRPr="0011413E">
        <w:t>6</w:t>
      </w:r>
      <w:r w:rsidR="000709DD">
        <w:t> </w:t>
      </w:r>
      <w:r w:rsidRPr="0011413E">
        <w:t>ustawy</w:t>
      </w:r>
      <w:r w:rsidR="000709DD" w:rsidRPr="0011413E">
        <w:t xml:space="preserve"> z</w:t>
      </w:r>
      <w:r w:rsidR="000709DD">
        <w:t> </w:t>
      </w:r>
      <w:r w:rsidRPr="0011413E">
        <w:t>dnia 1</w:t>
      </w:r>
      <w:r w:rsidR="000709DD" w:rsidRPr="0011413E">
        <w:t>2</w:t>
      </w:r>
      <w:r w:rsidR="000709DD">
        <w:t> </w:t>
      </w:r>
      <w:r w:rsidRPr="0011413E">
        <w:t>czerwca 201</w:t>
      </w:r>
      <w:r w:rsidR="000709DD" w:rsidRPr="0011413E">
        <w:t>5</w:t>
      </w:r>
      <w:r w:rsidR="000709DD">
        <w:t> </w:t>
      </w:r>
      <w:r w:rsidRPr="0011413E">
        <w:t>r.</w:t>
      </w:r>
      <w:r w:rsidR="000709DD" w:rsidRPr="0011413E">
        <w:t xml:space="preserve"> o</w:t>
      </w:r>
      <w:r w:rsidR="000709DD">
        <w:t> </w:t>
      </w:r>
      <w:r w:rsidRPr="0011413E">
        <w:t>systemie handlu uprawnieniami do emisji gazów cieplarnianych (</w:t>
      </w:r>
      <w:r w:rsidR="000709DD">
        <w:t>Dz. U. poz. </w:t>
      </w:r>
      <w:r w:rsidRPr="0011413E">
        <w:t>1223), która weszła</w:t>
      </w:r>
      <w:r w:rsidR="000709DD" w:rsidRPr="0011413E">
        <w:t xml:space="preserve"> w</w:t>
      </w:r>
      <w:r w:rsidR="000709DD">
        <w:t> </w:t>
      </w:r>
      <w:r w:rsidRPr="0011413E">
        <w:t>życie</w:t>
      </w:r>
      <w:r w:rsidR="000709DD" w:rsidRPr="0011413E">
        <w:t xml:space="preserve"> z</w:t>
      </w:r>
      <w:r w:rsidR="000709DD">
        <w:t> </w:t>
      </w:r>
      <w:r w:rsidRPr="0011413E">
        <w:t>dniem</w:t>
      </w:r>
      <w:r>
        <w:t xml:space="preserve"> </w:t>
      </w:r>
      <w:r w:rsidR="000709DD">
        <w:t>9 </w:t>
      </w:r>
      <w:r>
        <w:t>września 201</w:t>
      </w:r>
      <w:r w:rsidR="000709DD">
        <w:t>5 </w:t>
      </w:r>
      <w:r>
        <w:t>r.</w:t>
      </w:r>
    </w:p>
  </w:footnote>
  <w:footnote w:id="12">
    <w:p w:rsidR="00B01200" w:rsidRPr="00D97465" w:rsidRDefault="00B01200" w:rsidP="00B01200">
      <w:pPr>
        <w:pStyle w:val="ODNONIKtreodnonika"/>
      </w:pPr>
      <w:r>
        <w:rPr>
          <w:rStyle w:val="Odwoanieprzypisudolnego"/>
        </w:rPr>
        <w:footnoteRef/>
      </w:r>
      <w:r>
        <w:rPr>
          <w:rStyle w:val="IGindeksgrny"/>
        </w:rPr>
        <w:t>)</w:t>
      </w:r>
      <w:r>
        <w:tab/>
      </w:r>
      <w:r w:rsidRPr="0011413E">
        <w:t>W brzmieniu ustalonym przez</w:t>
      </w:r>
      <w:r w:rsidR="000709DD">
        <w:t xml:space="preserve"> art. </w:t>
      </w:r>
      <w:r w:rsidRPr="0011413E">
        <w:t>8</w:t>
      </w:r>
      <w:r w:rsidR="000709DD" w:rsidRPr="0011413E">
        <w:t>5</w:t>
      </w:r>
      <w:r w:rsidR="000709DD">
        <w:t> </w:t>
      </w:r>
      <w:r w:rsidRPr="0011413E">
        <w:t>ustawy</w:t>
      </w:r>
      <w:r w:rsidR="000709DD" w:rsidRPr="0011413E">
        <w:t xml:space="preserve"> z</w:t>
      </w:r>
      <w:r w:rsidR="000709DD">
        <w:t> </w:t>
      </w:r>
      <w:r w:rsidRPr="0011413E">
        <w:t xml:space="preserve">dnia </w:t>
      </w:r>
      <w:r w:rsidR="000709DD" w:rsidRPr="0011413E">
        <w:t>6</w:t>
      </w:r>
      <w:r w:rsidR="000709DD">
        <w:t> </w:t>
      </w:r>
      <w:r w:rsidRPr="0011413E">
        <w:t>sierpnia 201</w:t>
      </w:r>
      <w:r w:rsidR="000709DD" w:rsidRPr="0011413E">
        <w:t>0</w:t>
      </w:r>
      <w:r w:rsidR="000709DD">
        <w:t> </w:t>
      </w:r>
      <w:r w:rsidRPr="0011413E">
        <w:t>r.</w:t>
      </w:r>
      <w:r w:rsidR="000709DD" w:rsidRPr="0011413E">
        <w:t xml:space="preserve"> o</w:t>
      </w:r>
      <w:r w:rsidR="000709DD">
        <w:t> </w:t>
      </w:r>
      <w:r w:rsidRPr="0011413E">
        <w:t>dowodach osobistych (</w:t>
      </w:r>
      <w:r w:rsidR="000709DD">
        <w:t>Dz. U. Nr </w:t>
      </w:r>
      <w:r w:rsidRPr="0011413E">
        <w:t>167,</w:t>
      </w:r>
      <w:r w:rsidR="000709DD">
        <w:t xml:space="preserve"> poz. </w:t>
      </w:r>
      <w:r w:rsidRPr="0011413E">
        <w:t>1131</w:t>
      </w:r>
      <w:r>
        <w:t>,</w:t>
      </w:r>
      <w:r w:rsidR="000709DD" w:rsidRPr="00451A9F">
        <w:t xml:space="preserve"> z</w:t>
      </w:r>
      <w:r w:rsidR="000709DD">
        <w:t> </w:t>
      </w:r>
      <w:r w:rsidRPr="00451A9F">
        <w:t>201</w:t>
      </w:r>
      <w:r w:rsidR="000709DD" w:rsidRPr="00451A9F">
        <w:t>1</w:t>
      </w:r>
      <w:r w:rsidR="000709DD">
        <w:t> </w:t>
      </w:r>
      <w:r w:rsidRPr="00451A9F">
        <w:t>r.</w:t>
      </w:r>
      <w:r w:rsidR="000709DD">
        <w:t xml:space="preserve"> Nr </w:t>
      </w:r>
      <w:r w:rsidRPr="00451A9F">
        <w:t>133,</w:t>
      </w:r>
      <w:r w:rsidR="000709DD">
        <w:t xml:space="preserve"> poz. </w:t>
      </w:r>
      <w:r w:rsidRPr="00451A9F">
        <w:t>768,</w:t>
      </w:r>
      <w:r w:rsidR="000709DD" w:rsidRPr="00451A9F">
        <w:t xml:space="preserve"> z</w:t>
      </w:r>
      <w:r w:rsidR="000709DD">
        <w:t> </w:t>
      </w:r>
      <w:r w:rsidRPr="00451A9F">
        <w:t>201</w:t>
      </w:r>
      <w:r w:rsidR="000709DD" w:rsidRPr="00451A9F">
        <w:t>2</w:t>
      </w:r>
      <w:r w:rsidR="000709DD">
        <w:t> </w:t>
      </w:r>
      <w:r w:rsidRPr="00451A9F">
        <w:t>r.</w:t>
      </w:r>
      <w:r w:rsidR="000709DD">
        <w:t xml:space="preserve"> poz. </w:t>
      </w:r>
      <w:r w:rsidRPr="00451A9F">
        <w:t>140</w:t>
      </w:r>
      <w:r w:rsidR="000709DD" w:rsidRPr="00451A9F">
        <w:t>7</w:t>
      </w:r>
      <w:r w:rsidR="000709DD">
        <w:t xml:space="preserve"> oraz</w:t>
      </w:r>
      <w:r w:rsidR="000709DD" w:rsidRPr="00451A9F">
        <w:t xml:space="preserve"> z</w:t>
      </w:r>
      <w:r w:rsidR="000709DD">
        <w:t> </w:t>
      </w:r>
      <w:r w:rsidRPr="00451A9F">
        <w:t>201</w:t>
      </w:r>
      <w:r w:rsidR="000709DD" w:rsidRPr="00451A9F">
        <w:t>4</w:t>
      </w:r>
      <w:r w:rsidR="000709DD">
        <w:t> </w:t>
      </w:r>
      <w:r w:rsidRPr="00451A9F">
        <w:t>r.</w:t>
      </w:r>
      <w:r w:rsidR="000709DD">
        <w:t xml:space="preserve"> poz. </w:t>
      </w:r>
      <w:r>
        <w:t>1</w:t>
      </w:r>
      <w:r w:rsidRPr="00451A9F">
        <w:t>888</w:t>
      </w:r>
      <w:r w:rsidRPr="0011413E">
        <w:t>), która weszła</w:t>
      </w:r>
      <w:r w:rsidR="000709DD" w:rsidRPr="0011413E">
        <w:t xml:space="preserve"> w</w:t>
      </w:r>
      <w:r w:rsidR="000709DD">
        <w:t> </w:t>
      </w:r>
      <w:r w:rsidRPr="0011413E">
        <w:t>życie</w:t>
      </w:r>
      <w:r w:rsidR="000709DD" w:rsidRPr="0011413E">
        <w:t xml:space="preserve"> z</w:t>
      </w:r>
      <w:r w:rsidR="000709DD">
        <w:t> </w:t>
      </w:r>
      <w:r w:rsidRPr="0011413E">
        <w:t xml:space="preserve">dniem </w:t>
      </w:r>
      <w:r w:rsidR="000709DD" w:rsidRPr="0011413E">
        <w:t>1</w:t>
      </w:r>
      <w:r w:rsidR="000709DD">
        <w:t> </w:t>
      </w:r>
      <w:r>
        <w:t>marca</w:t>
      </w:r>
      <w:r w:rsidRPr="0011413E">
        <w:t xml:space="preserve"> 201</w:t>
      </w:r>
      <w:r w:rsidR="000709DD">
        <w:t>5 </w:t>
      </w:r>
      <w:r w:rsidRPr="0011413E">
        <w:t>r.</w:t>
      </w:r>
    </w:p>
  </w:footnote>
  <w:footnote w:id="13">
    <w:p w:rsidR="00B01200" w:rsidRPr="00D97465" w:rsidRDefault="00B01200" w:rsidP="00B01200">
      <w:pPr>
        <w:pStyle w:val="ODNONIKtreodnonika"/>
      </w:pPr>
      <w:r>
        <w:rPr>
          <w:rStyle w:val="Odwoanieprzypisudolnego"/>
        </w:rPr>
        <w:footnoteRef/>
      </w:r>
      <w:r>
        <w:rPr>
          <w:rStyle w:val="IGindeksgrny"/>
        </w:rPr>
        <w:t>)</w:t>
      </w:r>
      <w:r>
        <w:tab/>
      </w:r>
      <w:r w:rsidRPr="0011413E">
        <w:t>Dodany przez</w:t>
      </w:r>
      <w:r w:rsidR="000709DD">
        <w:t xml:space="preserve"> art. </w:t>
      </w:r>
      <w:r w:rsidRPr="0011413E">
        <w:t>3</w:t>
      </w:r>
      <w:r w:rsidR="000709DD" w:rsidRPr="0011413E">
        <w:t>1</w:t>
      </w:r>
      <w:r w:rsidR="000709DD">
        <w:t xml:space="preserve"> pkt </w:t>
      </w:r>
      <w:r w:rsidR="000709DD" w:rsidRPr="0011413E">
        <w:t>5</w:t>
      </w:r>
      <w:r w:rsidR="000709DD">
        <w:t> </w:t>
      </w:r>
      <w:r w:rsidRPr="0011413E">
        <w:t>ustawy,</w:t>
      </w:r>
      <w:r w:rsidR="000709DD" w:rsidRPr="0011413E">
        <w:t xml:space="preserve"> o</w:t>
      </w:r>
      <w:r w:rsidR="000709DD">
        <w:t> </w:t>
      </w:r>
      <w:r w:rsidRPr="0011413E">
        <w:t>której mowa</w:t>
      </w:r>
      <w:r w:rsidR="000709DD" w:rsidRPr="0011413E">
        <w:t xml:space="preserve"> w</w:t>
      </w:r>
      <w:r w:rsidR="000709DD">
        <w:t> </w:t>
      </w:r>
      <w:r w:rsidRPr="0011413E">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14">
    <w:p w:rsidR="00B01200" w:rsidRPr="00D97465" w:rsidRDefault="00B01200" w:rsidP="00B01200">
      <w:pPr>
        <w:pStyle w:val="ODNONIKtreodnonika"/>
      </w:pPr>
      <w:r>
        <w:rPr>
          <w:rStyle w:val="Odwoanieprzypisudolnego"/>
        </w:rPr>
        <w:footnoteRef/>
      </w:r>
      <w:r>
        <w:rPr>
          <w:rStyle w:val="IGindeksgrny"/>
        </w:rPr>
        <w:t>)</w:t>
      </w:r>
      <w:r>
        <w:tab/>
      </w:r>
      <w:r w:rsidRPr="0011413E">
        <w:t>W brzmieniu ustalonym przez</w:t>
      </w:r>
      <w:r w:rsidR="000709DD">
        <w:t xml:space="preserve"> art. </w:t>
      </w:r>
      <w:r w:rsidRPr="0011413E">
        <w:t>3</w:t>
      </w:r>
      <w:r w:rsidR="000709DD" w:rsidRPr="0011413E">
        <w:t>1</w:t>
      </w:r>
      <w:r w:rsidR="000709DD">
        <w:t xml:space="preserve"> pkt </w:t>
      </w:r>
      <w:r w:rsidR="000709DD" w:rsidRPr="0011413E">
        <w:t>6</w:t>
      </w:r>
      <w:r w:rsidR="000709DD">
        <w:t> </w:t>
      </w:r>
      <w:r w:rsidRPr="0011413E">
        <w:t>ustawy,</w:t>
      </w:r>
      <w:r w:rsidR="000709DD" w:rsidRPr="0011413E">
        <w:t xml:space="preserve"> o</w:t>
      </w:r>
      <w:r w:rsidR="000709DD">
        <w:t> </w:t>
      </w:r>
      <w:r w:rsidRPr="0011413E">
        <w:t>której mowa</w:t>
      </w:r>
      <w:r w:rsidR="000709DD" w:rsidRPr="0011413E">
        <w:t xml:space="preserve"> w</w:t>
      </w:r>
      <w:r w:rsidR="000709DD">
        <w:t> </w:t>
      </w:r>
      <w:r w:rsidRPr="0011413E">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15">
    <w:p w:rsidR="00B01200" w:rsidRPr="00D97465" w:rsidRDefault="00B01200" w:rsidP="00B01200">
      <w:pPr>
        <w:pStyle w:val="ODNONIKtreodnonika"/>
      </w:pPr>
      <w:r>
        <w:rPr>
          <w:rStyle w:val="Odwoanieprzypisudolnego"/>
        </w:rPr>
        <w:footnoteRef/>
      </w:r>
      <w:r>
        <w:rPr>
          <w:rStyle w:val="IGindeksgrny"/>
        </w:rPr>
        <w:t>)</w:t>
      </w:r>
      <w:r>
        <w:tab/>
      </w:r>
      <w:r w:rsidRPr="0011413E">
        <w:t>W brzmieniu ustalonym przez</w:t>
      </w:r>
      <w:r w:rsidR="000709DD">
        <w:t xml:space="preserve"> art. </w:t>
      </w:r>
      <w:r w:rsidRPr="0011413E">
        <w:t>3</w:t>
      </w:r>
      <w:r w:rsidR="000709DD" w:rsidRPr="0011413E">
        <w:t>1</w:t>
      </w:r>
      <w:r w:rsidR="000709DD">
        <w:t xml:space="preserve"> pkt </w:t>
      </w:r>
      <w:r w:rsidR="000709DD" w:rsidRPr="0011413E">
        <w:t>7</w:t>
      </w:r>
      <w:r w:rsidR="000709DD">
        <w:t> </w:t>
      </w:r>
      <w:r w:rsidRPr="0011413E">
        <w:t>ustawy,</w:t>
      </w:r>
      <w:r w:rsidR="000709DD" w:rsidRPr="0011413E">
        <w:t xml:space="preserve"> o</w:t>
      </w:r>
      <w:r w:rsidR="000709DD">
        <w:t> </w:t>
      </w:r>
      <w:r w:rsidRPr="0011413E">
        <w:t>której mowa</w:t>
      </w:r>
      <w:r w:rsidR="000709DD" w:rsidRPr="0011413E">
        <w:t xml:space="preserve"> w</w:t>
      </w:r>
      <w:r w:rsidR="000709DD">
        <w:t> </w:t>
      </w:r>
      <w:r w:rsidRPr="0011413E">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16">
    <w:p w:rsidR="00B01200" w:rsidRPr="00D97465" w:rsidRDefault="00B01200" w:rsidP="00B01200">
      <w:pPr>
        <w:pStyle w:val="ODNONIKtreodnonika"/>
      </w:pPr>
      <w:r>
        <w:rPr>
          <w:rStyle w:val="Odwoanieprzypisudolnego"/>
        </w:rPr>
        <w:footnoteRef/>
      </w:r>
      <w:r>
        <w:rPr>
          <w:rStyle w:val="IGindeksgrny"/>
        </w:rPr>
        <w:t>)</w:t>
      </w:r>
      <w:r>
        <w:tab/>
      </w:r>
      <w:r w:rsidRPr="0011413E">
        <w:t>Przez</w:t>
      </w:r>
      <w:r w:rsidR="000709DD">
        <w:t xml:space="preserve"> art. </w:t>
      </w:r>
      <w:r w:rsidRPr="0011413E">
        <w:t>3</w:t>
      </w:r>
      <w:r w:rsidR="000709DD" w:rsidRPr="0011413E">
        <w:t>1</w:t>
      </w:r>
      <w:r w:rsidR="000709DD">
        <w:t xml:space="preserve"> pkt </w:t>
      </w:r>
      <w:r w:rsidR="000709DD" w:rsidRPr="0011413E">
        <w:t>8</w:t>
      </w:r>
      <w:r w:rsidR="000709DD">
        <w:t> </w:t>
      </w:r>
      <w:r w:rsidRPr="0011413E">
        <w:t>ustawy,</w:t>
      </w:r>
      <w:r w:rsidR="000709DD" w:rsidRPr="0011413E">
        <w:t xml:space="preserve"> o</w:t>
      </w:r>
      <w:r w:rsidR="000709DD">
        <w:t> </w:t>
      </w:r>
      <w:r w:rsidRPr="0011413E">
        <w:t>której mowa</w:t>
      </w:r>
      <w:r w:rsidR="000709DD" w:rsidRPr="0011413E">
        <w:t xml:space="preserve"> w</w:t>
      </w:r>
      <w:r w:rsidR="000709DD">
        <w:t> </w:t>
      </w:r>
      <w:r w:rsidRPr="0011413E">
        <w:t>odnośniku</w:t>
      </w:r>
      <w:r>
        <w:t xml:space="preserve"> </w:t>
      </w:r>
      <w:r>
        <w:fldChar w:fldCharType="begin"/>
      </w:r>
      <w:r>
        <w:instrText xml:space="preserve"> NOTEREF _Ref430070691 \h </w:instrText>
      </w:r>
      <w:r>
        <w:fldChar w:fldCharType="separate"/>
      </w:r>
      <w:r w:rsidR="00B23392">
        <w:t>1</w:t>
      </w:r>
      <w:r>
        <w:fldChar w:fldCharType="end"/>
      </w:r>
      <w:r>
        <w:t>.</w:t>
      </w:r>
    </w:p>
  </w:footnote>
  <w:footnote w:id="17">
    <w:p w:rsidR="00B01200" w:rsidRPr="00D97465" w:rsidRDefault="00B01200" w:rsidP="00B01200">
      <w:pPr>
        <w:pStyle w:val="ODNONIKtreodnonika"/>
      </w:pPr>
      <w:r>
        <w:rPr>
          <w:rStyle w:val="Odwoanieprzypisudolnego"/>
        </w:rPr>
        <w:footnoteRef/>
      </w:r>
      <w:r>
        <w:rPr>
          <w:rStyle w:val="IGindeksgrny"/>
        </w:rPr>
        <w:t>)</w:t>
      </w:r>
      <w:r>
        <w:tab/>
        <w:t>Rozdział uchylony p</w:t>
      </w:r>
      <w:r w:rsidRPr="0011413E">
        <w:t>rzez</w:t>
      </w:r>
      <w:r w:rsidR="000709DD">
        <w:t xml:space="preserve"> art. </w:t>
      </w:r>
      <w:r w:rsidRPr="0011413E">
        <w:t>3</w:t>
      </w:r>
      <w:r w:rsidR="000709DD" w:rsidRPr="0011413E">
        <w:t>1</w:t>
      </w:r>
      <w:r w:rsidR="000709DD">
        <w:t xml:space="preserve"> pkt </w:t>
      </w:r>
      <w:r w:rsidR="000709DD" w:rsidRPr="0011413E">
        <w:t>9</w:t>
      </w:r>
      <w:r w:rsidR="000709DD">
        <w:t> </w:t>
      </w:r>
      <w:r w:rsidRPr="0011413E">
        <w:t>ustawy,</w:t>
      </w:r>
      <w:r w:rsidR="000709DD" w:rsidRPr="0011413E">
        <w:t xml:space="preserve"> o</w:t>
      </w:r>
      <w:r w:rsidR="000709DD">
        <w:t> </w:t>
      </w:r>
      <w:r w:rsidRPr="0011413E">
        <w:t>której mowa</w:t>
      </w:r>
      <w:r w:rsidR="000709DD" w:rsidRPr="0011413E">
        <w:t xml:space="preserve"> w</w:t>
      </w:r>
      <w:r w:rsidR="000709DD">
        <w:t> </w:t>
      </w:r>
      <w:r w:rsidRPr="0011413E">
        <w:t>odnośniku</w:t>
      </w:r>
      <w:r>
        <w:t xml:space="preserve"> </w:t>
      </w:r>
      <w:r>
        <w:fldChar w:fldCharType="begin"/>
      </w:r>
      <w:r>
        <w:instrText xml:space="preserve"> NOTEREF _Ref430070691 \h </w:instrText>
      </w:r>
      <w:r>
        <w:fldChar w:fldCharType="separate"/>
      </w:r>
      <w:r w:rsidR="00B23392">
        <w:t>1</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E5E52"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E5E52">
      <w:rPr>
        <w:noProof/>
      </w:rPr>
      <w:t>3</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E5E52">
          <w:t>1930</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8E5E52"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E5E5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E5E52">
      <w:rPr>
        <w:noProof/>
      </w:rPr>
      <w:t>11</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E5E52">
          <w:t>1930</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E5E5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E5E52">
      <w:rPr>
        <w:noProof/>
      </w:rPr>
      <w:t>4</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E5E52">
          <w:t>1930</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09DD"/>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08F4"/>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DE3"/>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3ECD"/>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5E52"/>
    <w:rsid w:val="008E78A3"/>
    <w:rsid w:val="008F0562"/>
    <w:rsid w:val="008F0654"/>
    <w:rsid w:val="008F06CB"/>
    <w:rsid w:val="008F0C87"/>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6738F"/>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1FF"/>
    <w:rsid w:val="00A046AD"/>
    <w:rsid w:val="00A06951"/>
    <w:rsid w:val="00A079C1"/>
    <w:rsid w:val="00A11A83"/>
    <w:rsid w:val="00A121EB"/>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67393"/>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1200"/>
    <w:rsid w:val="00B024C2"/>
    <w:rsid w:val="00B05774"/>
    <w:rsid w:val="00B0762C"/>
    <w:rsid w:val="00B07700"/>
    <w:rsid w:val="00B13921"/>
    <w:rsid w:val="00B1528C"/>
    <w:rsid w:val="00B1531B"/>
    <w:rsid w:val="00B21487"/>
    <w:rsid w:val="00B223FC"/>
    <w:rsid w:val="00B23020"/>
    <w:rsid w:val="00B232D1"/>
    <w:rsid w:val="00B23392"/>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78A"/>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0120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B0120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01200"/>
    <w:pPr>
      <w:spacing w:before="80"/>
      <w:ind w:left="1260"/>
    </w:pPr>
  </w:style>
  <w:style w:type="paragraph" w:customStyle="1" w:styleId="ZTIRwPKTzmtirwpktartykuempunktem">
    <w:name w:val="Z/TIR_w_PKT – zm. tir. w pkt artykułem (punktem)"/>
    <w:basedOn w:val="TIRtiret"/>
    <w:uiPriority w:val="33"/>
    <w:qFormat/>
    <w:rsid w:val="00B0120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01200"/>
    <w:pPr>
      <w:spacing w:before="80"/>
      <w:ind w:left="900"/>
    </w:pPr>
  </w:style>
  <w:style w:type="paragraph" w:customStyle="1" w:styleId="2TIRpodwjnytiret">
    <w:name w:val="2TIR – podwójny tiret"/>
    <w:basedOn w:val="TIRtiret"/>
    <w:uiPriority w:val="73"/>
    <w:qFormat/>
    <w:rsid w:val="00B01200"/>
    <w:pPr>
      <w:ind w:left="1420" w:hanging="360"/>
    </w:pPr>
  </w:style>
  <w:style w:type="character" w:styleId="Odwoanieprzypisudolnego">
    <w:name w:val="footnote reference"/>
    <w:uiPriority w:val="99"/>
    <w:rsid w:val="00B01200"/>
    <w:rPr>
      <w:rFonts w:cs="Times New Roman"/>
      <w:vertAlign w:val="superscript"/>
    </w:rPr>
  </w:style>
  <w:style w:type="paragraph" w:styleId="Nagwek">
    <w:name w:val="header"/>
    <w:basedOn w:val="Normalny"/>
    <w:link w:val="NagwekZnak"/>
    <w:uiPriority w:val="99"/>
    <w:semiHidden/>
    <w:rsid w:val="00B0120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B0120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B0120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0120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01200"/>
    <w:pPr>
      <w:spacing w:before="80"/>
      <w:ind w:left="1260"/>
    </w:pPr>
  </w:style>
  <w:style w:type="paragraph" w:customStyle="1" w:styleId="ZTIRwLITzmtirwlitartykuempunktem">
    <w:name w:val="Z/TIR_w_LIT – zm. tir. w lit. artykułem (punktem)"/>
    <w:basedOn w:val="TIRtiret"/>
    <w:uiPriority w:val="33"/>
    <w:qFormat/>
    <w:rsid w:val="00B0120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01200"/>
    <w:pPr>
      <w:spacing w:before="80"/>
      <w:ind w:left="840"/>
    </w:pPr>
  </w:style>
  <w:style w:type="paragraph" w:customStyle="1" w:styleId="nowela">
    <w:name w:val="nowela"/>
    <w:basedOn w:val="ARTartustawynprozporzdzenia"/>
    <w:uiPriority w:val="99"/>
    <w:semiHidden/>
    <w:qFormat/>
    <w:rsid w:val="00B01200"/>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B01200"/>
    <w:pPr>
      <w:widowControl w:val="0"/>
      <w:suppressAutoHyphens/>
    </w:pPr>
    <w:rPr>
      <w:kern w:val="1"/>
      <w:lang w:eastAsia="ar-SA"/>
    </w:rPr>
  </w:style>
  <w:style w:type="paragraph" w:customStyle="1" w:styleId="ZPKTzmpktartykuempunktem">
    <w:name w:val="Z/PKT – zm. pkt artykułem (punktem)"/>
    <w:basedOn w:val="PKTpunkt"/>
    <w:uiPriority w:val="31"/>
    <w:qFormat/>
    <w:rsid w:val="00B01200"/>
    <w:pPr>
      <w:spacing w:before="80"/>
      <w:ind w:left="900" w:hanging="480"/>
    </w:pPr>
  </w:style>
  <w:style w:type="paragraph" w:customStyle="1" w:styleId="ZARTzmartartykuempunktem">
    <w:name w:val="Z/ART(§) – zm. art. (§) artykułem (punktem)"/>
    <w:basedOn w:val="ARTartustawynprozporzdzenia"/>
    <w:uiPriority w:val="30"/>
    <w:qFormat/>
    <w:rsid w:val="00B0120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0120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0120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0120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01200"/>
    <w:rPr>
      <w:bCs/>
    </w:rPr>
  </w:style>
  <w:style w:type="paragraph" w:customStyle="1" w:styleId="OZNRODZAKTUtznustawalubrozporzdzenieiorganwydajcy">
    <w:name w:val="OZN_RODZ_AKTU – tzn. ustawa lub rozporządzenie i organ wydający"/>
    <w:next w:val="DATAAKTUdatauchwalenialubwydaniaaktu"/>
    <w:uiPriority w:val="5"/>
    <w:rsid w:val="00B0120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01200"/>
    <w:pPr>
      <w:spacing w:before="120"/>
    </w:pPr>
    <w:rPr>
      <w:bCs/>
    </w:rPr>
  </w:style>
  <w:style w:type="paragraph" w:customStyle="1" w:styleId="PKTpunkt">
    <w:name w:val="PKT – punkt"/>
    <w:basedOn w:val="ARTartustawynprozporzdzenia"/>
    <w:uiPriority w:val="13"/>
    <w:qFormat/>
    <w:rsid w:val="00B0120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01200"/>
    <w:pPr>
      <w:ind w:left="0" w:firstLine="0"/>
    </w:pPr>
  </w:style>
  <w:style w:type="paragraph" w:customStyle="1" w:styleId="LITlitera">
    <w:name w:val="LIT – litera"/>
    <w:basedOn w:val="PKTpunkt"/>
    <w:uiPriority w:val="14"/>
    <w:qFormat/>
    <w:rsid w:val="00B01200"/>
    <w:pPr>
      <w:ind w:left="780" w:hanging="360"/>
    </w:pPr>
  </w:style>
  <w:style w:type="paragraph" w:customStyle="1" w:styleId="CZWSPLITczwsplnaliter">
    <w:name w:val="CZ_WSP_LIT – część wspólna liter"/>
    <w:basedOn w:val="LITlitera"/>
    <w:next w:val="USTustnpkodeksu"/>
    <w:uiPriority w:val="17"/>
    <w:qFormat/>
    <w:rsid w:val="00B01200"/>
    <w:pPr>
      <w:ind w:left="420" w:firstLine="0"/>
    </w:pPr>
    <w:rPr>
      <w:szCs w:val="24"/>
    </w:rPr>
  </w:style>
  <w:style w:type="paragraph" w:customStyle="1" w:styleId="TIRtiret">
    <w:name w:val="TIR – tiret"/>
    <w:basedOn w:val="LITlitera"/>
    <w:uiPriority w:val="15"/>
    <w:qFormat/>
    <w:rsid w:val="00B01200"/>
    <w:pPr>
      <w:ind w:left="1060" w:hanging="200"/>
    </w:pPr>
  </w:style>
  <w:style w:type="paragraph" w:customStyle="1" w:styleId="CZWSPTIRczwsplnatiret">
    <w:name w:val="CZ_WSP_TIR – część wspólna tiret"/>
    <w:basedOn w:val="TIRtiret"/>
    <w:next w:val="USTustnpkodeksu"/>
    <w:uiPriority w:val="17"/>
    <w:qFormat/>
    <w:rsid w:val="00B01200"/>
    <w:pPr>
      <w:ind w:left="780" w:firstLine="0"/>
    </w:pPr>
  </w:style>
  <w:style w:type="paragraph" w:customStyle="1" w:styleId="CYTcytatnpprzysigi">
    <w:name w:val="CYT – cytat np. przysięgi"/>
    <w:basedOn w:val="USTustnpkodeksu"/>
    <w:next w:val="USTustnpkodeksu"/>
    <w:uiPriority w:val="18"/>
    <w:qFormat/>
    <w:rsid w:val="00B0120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0120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0120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01200"/>
    <w:pPr>
      <w:spacing w:before="80"/>
      <w:ind w:left="1200"/>
    </w:pPr>
  </w:style>
  <w:style w:type="paragraph" w:customStyle="1" w:styleId="ZLITTIRwLITzmtirwlitliter">
    <w:name w:val="Z_LIT/TIR_w_LIT – zm. tir. w lit. literą"/>
    <w:basedOn w:val="TIRtiret"/>
    <w:uiPriority w:val="49"/>
    <w:qFormat/>
    <w:rsid w:val="00B01200"/>
    <w:pPr>
      <w:spacing w:before="80"/>
      <w:ind w:left="1480"/>
    </w:pPr>
  </w:style>
  <w:style w:type="paragraph" w:customStyle="1" w:styleId="TYTDZOZNoznaczenietytuulubdziau">
    <w:name w:val="TYT(DZ)_OZN – oznaczenie tytułu lub działu"/>
    <w:next w:val="Normalny"/>
    <w:uiPriority w:val="9"/>
    <w:qFormat/>
    <w:rsid w:val="00B0120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0120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0120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0120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01200"/>
    <w:pPr>
      <w:spacing w:before="80"/>
      <w:ind w:left="420"/>
    </w:pPr>
  </w:style>
  <w:style w:type="paragraph" w:customStyle="1" w:styleId="ZZLITzmianazmlit">
    <w:name w:val="ZZ/LIT – zmiana zm. lit."/>
    <w:basedOn w:val="ZZPKTzmianazmpkt"/>
    <w:uiPriority w:val="67"/>
    <w:qFormat/>
    <w:rsid w:val="00B01200"/>
    <w:pPr>
      <w:ind w:left="2320" w:hanging="420"/>
    </w:pPr>
  </w:style>
  <w:style w:type="paragraph" w:customStyle="1" w:styleId="ZZTIRzmianazmtir">
    <w:name w:val="ZZ/TIR – zmiana zm. tir."/>
    <w:basedOn w:val="ZZLITzmianazmlit"/>
    <w:uiPriority w:val="67"/>
    <w:qFormat/>
    <w:rsid w:val="00B0120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0120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01200"/>
    <w:pPr>
      <w:spacing w:before="80"/>
      <w:ind w:left="780" w:firstLine="480"/>
    </w:pPr>
  </w:style>
  <w:style w:type="paragraph" w:customStyle="1" w:styleId="ZLITPKTzmpktliter">
    <w:name w:val="Z_LIT/PKT – zm. pkt literą"/>
    <w:basedOn w:val="PKTpunkt"/>
    <w:uiPriority w:val="47"/>
    <w:qFormat/>
    <w:rsid w:val="00B0120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01200"/>
    <w:pPr>
      <w:spacing w:before="80"/>
      <w:ind w:firstLine="0"/>
    </w:pPr>
  </w:style>
  <w:style w:type="paragraph" w:customStyle="1" w:styleId="ZLITLITzmlitliter">
    <w:name w:val="Z_LIT/LIT – zm. lit. literą"/>
    <w:basedOn w:val="LITlitera"/>
    <w:uiPriority w:val="48"/>
    <w:qFormat/>
    <w:rsid w:val="00B0120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01200"/>
    <w:pPr>
      <w:spacing w:before="80"/>
      <w:ind w:left="780"/>
    </w:pPr>
  </w:style>
  <w:style w:type="paragraph" w:customStyle="1" w:styleId="ZLITTIRzmtirliter">
    <w:name w:val="Z_LIT/TIR – zm. tir. literą"/>
    <w:basedOn w:val="TIRtiret"/>
    <w:uiPriority w:val="49"/>
    <w:qFormat/>
    <w:rsid w:val="00B0120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01200"/>
    <w:pPr>
      <w:ind w:left="2380" w:firstLine="0"/>
    </w:pPr>
  </w:style>
  <w:style w:type="paragraph" w:customStyle="1" w:styleId="ZLITLITwPKTzmlitwpktliter">
    <w:name w:val="Z_LIT/LIT_w_PKT – zm. lit. w pkt literą"/>
    <w:basedOn w:val="LITlitera"/>
    <w:uiPriority w:val="48"/>
    <w:qFormat/>
    <w:rsid w:val="00B0120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01200"/>
    <w:pPr>
      <w:spacing w:before="80"/>
      <w:ind w:left="1260"/>
    </w:pPr>
  </w:style>
  <w:style w:type="paragraph" w:customStyle="1" w:styleId="ZLITTIRwPKTzmtirwpktliter">
    <w:name w:val="Z_LIT/TIR_w_PKT – zm. tir. w pkt literą"/>
    <w:basedOn w:val="TIRtiret"/>
    <w:uiPriority w:val="49"/>
    <w:qFormat/>
    <w:rsid w:val="00B0120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0120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0120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01200"/>
    <w:pPr>
      <w:spacing w:before="80"/>
      <w:ind w:left="1060"/>
    </w:pPr>
  </w:style>
  <w:style w:type="paragraph" w:customStyle="1" w:styleId="ZTIRTIRzmtirtiret">
    <w:name w:val="Z_TIR/TIR – zm. tir. tiret"/>
    <w:basedOn w:val="TIRtiret"/>
    <w:uiPriority w:val="57"/>
    <w:qFormat/>
    <w:rsid w:val="00B0120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01200"/>
    <w:pPr>
      <w:ind w:left="2740" w:firstLine="0"/>
    </w:pPr>
  </w:style>
  <w:style w:type="paragraph" w:customStyle="1" w:styleId="ZZTIRwLITzmianazmtirwlit">
    <w:name w:val="ZZ/TIR_w_LIT – zmiana zm. tir. w lit."/>
    <w:basedOn w:val="ZZTIRzmianazmtir"/>
    <w:uiPriority w:val="67"/>
    <w:qFormat/>
    <w:rsid w:val="00B01200"/>
    <w:pPr>
      <w:ind w:left="2600" w:hanging="200"/>
    </w:pPr>
  </w:style>
  <w:style w:type="paragraph" w:customStyle="1" w:styleId="ZTIRTIRwLITzmtirwlittiret">
    <w:name w:val="Z_TIR/TIR_w_LIT – zm. tir. w lit. tiret"/>
    <w:basedOn w:val="TIRtiret"/>
    <w:uiPriority w:val="57"/>
    <w:qFormat/>
    <w:rsid w:val="00B0120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0120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01200"/>
    <w:pPr>
      <w:ind w:left="1060"/>
    </w:pPr>
  </w:style>
  <w:style w:type="paragraph" w:customStyle="1" w:styleId="Z2TIRzmpodwtirartykuempunktem">
    <w:name w:val="Z/2TIR – zm. podw. tir. artykułem (punktem)"/>
    <w:basedOn w:val="TIRtiret"/>
    <w:uiPriority w:val="73"/>
    <w:qFormat/>
    <w:rsid w:val="00B0120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01200"/>
    <w:pPr>
      <w:ind w:left="2320" w:firstLine="0"/>
    </w:pPr>
  </w:style>
  <w:style w:type="paragraph" w:customStyle="1" w:styleId="ZLIT2TIRzmpodwtirliter">
    <w:name w:val="Z_LIT/2TIR – zm. podw. tir. literą"/>
    <w:basedOn w:val="TIRtiret"/>
    <w:uiPriority w:val="75"/>
    <w:qFormat/>
    <w:rsid w:val="00B01200"/>
    <w:pPr>
      <w:spacing w:before="80"/>
      <w:ind w:left="1200" w:hanging="420"/>
    </w:pPr>
  </w:style>
  <w:style w:type="paragraph" w:customStyle="1" w:styleId="ZTIR2TIRzmpodwtirtiret">
    <w:name w:val="Z_TIR/2TIR – zm. podw. tir. tiret"/>
    <w:basedOn w:val="TIRtiret"/>
    <w:uiPriority w:val="78"/>
    <w:qFormat/>
    <w:rsid w:val="00B0120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0120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01200"/>
    <w:pPr>
      <w:spacing w:before="80"/>
      <w:ind w:left="1900" w:hanging="360"/>
    </w:pPr>
  </w:style>
  <w:style w:type="paragraph" w:customStyle="1" w:styleId="ZTIRPKTzmpkttiret">
    <w:name w:val="Z_TIR/PKT – zm. pkt tiret"/>
    <w:basedOn w:val="PKTpunkt"/>
    <w:uiPriority w:val="56"/>
    <w:qFormat/>
    <w:rsid w:val="00B01200"/>
    <w:pPr>
      <w:spacing w:before="80"/>
      <w:ind w:left="1540" w:hanging="480"/>
    </w:pPr>
  </w:style>
  <w:style w:type="paragraph" w:customStyle="1" w:styleId="ZTIRLITwPKTzmlitwpkttiret">
    <w:name w:val="Z_TIR/LIT_w_PKT – zm. lit. w pkt tiret"/>
    <w:basedOn w:val="LITlitera"/>
    <w:uiPriority w:val="57"/>
    <w:qFormat/>
    <w:rsid w:val="00B01200"/>
    <w:pPr>
      <w:spacing w:before="80"/>
      <w:ind w:left="1900"/>
    </w:pPr>
  </w:style>
  <w:style w:type="paragraph" w:customStyle="1" w:styleId="ZTIRCZWSPLITwPKTzmczciwsplitwpkttiret">
    <w:name w:val="Z_TIR/CZ_WSP_LIT_w_PKT – zm. części wsp. lit. w pkt tiret"/>
    <w:basedOn w:val="CZWSPLITczwsplnaliter"/>
    <w:uiPriority w:val="59"/>
    <w:qFormat/>
    <w:rsid w:val="00B01200"/>
    <w:pPr>
      <w:spacing w:before="80"/>
      <w:ind w:left="1540"/>
    </w:pPr>
  </w:style>
  <w:style w:type="paragraph" w:customStyle="1" w:styleId="ZTIR2TIRwLITzmpodwtirwlittiret">
    <w:name w:val="Z_TIR/2TIR_w_LIT – zm. podw. tir. w lit. tiret"/>
    <w:basedOn w:val="TIRtiret"/>
    <w:uiPriority w:val="79"/>
    <w:qFormat/>
    <w:rsid w:val="00B0120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01200"/>
    <w:pPr>
      <w:spacing w:before="80"/>
      <w:ind w:left="1760"/>
    </w:pPr>
  </w:style>
  <w:style w:type="paragraph" w:customStyle="1" w:styleId="ZTIR2TIRwTIRzmpodwtirwtirtiret">
    <w:name w:val="Z_TIR/2TIR_w_TIR – zm. podw. tir. w tir. tiret"/>
    <w:basedOn w:val="TIRtiret"/>
    <w:uiPriority w:val="78"/>
    <w:qFormat/>
    <w:rsid w:val="00B0120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01200"/>
    <w:pPr>
      <w:spacing w:before="80"/>
      <w:ind w:left="1400"/>
    </w:pPr>
  </w:style>
  <w:style w:type="paragraph" w:customStyle="1" w:styleId="Z2TIRLITzmlitpodwjnymtiret">
    <w:name w:val="Z_2TIR/LIT – zm. lit. podwójnym tiret"/>
    <w:basedOn w:val="LITlitera"/>
    <w:uiPriority w:val="84"/>
    <w:qFormat/>
    <w:rsid w:val="00B01200"/>
    <w:pPr>
      <w:spacing w:before="80"/>
      <w:ind w:left="1840" w:hanging="420"/>
    </w:pPr>
  </w:style>
  <w:style w:type="paragraph" w:customStyle="1" w:styleId="ZZ2TIRwTIRzmianazmpodwtirwtir">
    <w:name w:val="ZZ/2TIR_w_TIR – zmiana zm. podw. tir. w tir."/>
    <w:basedOn w:val="ZZCZWSP2TIRzmianazmczciwsppodwtir"/>
    <w:uiPriority w:val="93"/>
    <w:qFormat/>
    <w:rsid w:val="00B01200"/>
    <w:pPr>
      <w:ind w:left="2600" w:hanging="360"/>
    </w:pPr>
  </w:style>
  <w:style w:type="paragraph" w:customStyle="1" w:styleId="ZZ2TIRwLITzmianazmpodwtirwlit">
    <w:name w:val="ZZ/2TIR_w_LIT – zmiana zm. podw. tir. w lit."/>
    <w:basedOn w:val="ZZ2TIRwTIRzmianazmpodwtirwtir"/>
    <w:uiPriority w:val="94"/>
    <w:qFormat/>
    <w:rsid w:val="00B01200"/>
    <w:pPr>
      <w:ind w:left="2960"/>
    </w:pPr>
  </w:style>
  <w:style w:type="paragraph" w:customStyle="1" w:styleId="Z2TIRTIRwLITzmtirwlitpodwjnymtiret">
    <w:name w:val="Z_2TIR/TIR_w_LIT – zm. tir. w lit. podwójnym tiret"/>
    <w:basedOn w:val="TIRtiret"/>
    <w:uiPriority w:val="84"/>
    <w:qFormat/>
    <w:rsid w:val="00B0120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01200"/>
    <w:pPr>
      <w:spacing w:before="80"/>
      <w:ind w:left="1840"/>
    </w:pPr>
  </w:style>
  <w:style w:type="paragraph" w:customStyle="1" w:styleId="ZZ2TIRwPKTzmianazmpodwtirwpkt">
    <w:name w:val="ZZ/2TIR_w_PKT – zmiana zm. podw. tir. w pkt"/>
    <w:basedOn w:val="ZZ2TIRwLITzmianazmpodwtirwlit"/>
    <w:uiPriority w:val="94"/>
    <w:qFormat/>
    <w:rsid w:val="00B01200"/>
    <w:pPr>
      <w:ind w:left="3380"/>
    </w:pPr>
  </w:style>
  <w:style w:type="paragraph" w:customStyle="1" w:styleId="ZZCZWSP2TIRwTIRzmianazmczciwsppodwtirwtir">
    <w:name w:val="ZZ/CZ_WSP_2TIR_w_TIR – zmiana zm. części wsp. podw. tir. w tir."/>
    <w:basedOn w:val="ZZ2TIRwLITzmianazmpodwtirwlit"/>
    <w:uiPriority w:val="94"/>
    <w:qFormat/>
    <w:rsid w:val="00B01200"/>
    <w:pPr>
      <w:ind w:left="2240" w:firstLine="0"/>
    </w:pPr>
  </w:style>
  <w:style w:type="paragraph" w:customStyle="1" w:styleId="Z2TIR2TIRwTIRzmpodwtirwtirpodwjnymtiret">
    <w:name w:val="Z_2TIR/2TIR_w_TIR – zm. podw. tir. w tir. podwójnym tiret"/>
    <w:basedOn w:val="TIRtiret"/>
    <w:uiPriority w:val="85"/>
    <w:qFormat/>
    <w:rsid w:val="00B0120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01200"/>
    <w:pPr>
      <w:spacing w:before="80"/>
      <w:ind w:left="1760"/>
    </w:pPr>
  </w:style>
  <w:style w:type="paragraph" w:customStyle="1" w:styleId="Z2TIR2TIRwLITzmpodwtirwlitpodwjnymtiret">
    <w:name w:val="Z_2TIR/2TIR_w_LIT – zm. podw. tir. w lit. podwójnym tiret"/>
    <w:basedOn w:val="TIRtiret"/>
    <w:uiPriority w:val="86"/>
    <w:qFormat/>
    <w:rsid w:val="00B0120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0120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0120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01200"/>
    <w:pPr>
      <w:ind w:left="420"/>
    </w:pPr>
    <w:rPr>
      <w:b w:val="0"/>
    </w:rPr>
  </w:style>
  <w:style w:type="character" w:styleId="Odwoaniedokomentarza">
    <w:name w:val="annotation reference"/>
    <w:basedOn w:val="Domylnaczcionkaakapitu"/>
    <w:uiPriority w:val="99"/>
    <w:semiHidden/>
    <w:rsid w:val="00B01200"/>
    <w:rPr>
      <w:sz w:val="16"/>
      <w:szCs w:val="16"/>
    </w:rPr>
  </w:style>
  <w:style w:type="paragraph" w:styleId="Tekstkomentarza">
    <w:name w:val="annotation text"/>
    <w:basedOn w:val="Normalny"/>
    <w:link w:val="TekstkomentarzaZnak"/>
    <w:uiPriority w:val="99"/>
    <w:semiHidden/>
    <w:rsid w:val="00B0120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B01200"/>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B01200"/>
    <w:pPr>
      <w:ind w:left="1900"/>
    </w:pPr>
  </w:style>
  <w:style w:type="paragraph" w:customStyle="1" w:styleId="ZZPKTzmianazmpkt">
    <w:name w:val="ZZ/PKT – zmiana zm. pkt"/>
    <w:basedOn w:val="ZPKTzmpktartykuempunktem"/>
    <w:uiPriority w:val="66"/>
    <w:qFormat/>
    <w:rsid w:val="00B01200"/>
    <w:pPr>
      <w:ind w:left="2380"/>
    </w:pPr>
  </w:style>
  <w:style w:type="paragraph" w:customStyle="1" w:styleId="ZZLITwPKTzmianazmlitwpkt">
    <w:name w:val="ZZ/LIT_w_PKT – zmiana zm. lit. w pkt"/>
    <w:basedOn w:val="ZLITwPKTzmlitwpktartykuempunktem"/>
    <w:uiPriority w:val="67"/>
    <w:qFormat/>
    <w:rsid w:val="00B01200"/>
    <w:pPr>
      <w:ind w:left="2740"/>
    </w:pPr>
  </w:style>
  <w:style w:type="paragraph" w:customStyle="1" w:styleId="ZZTIRwPKTzmianazmtirwpkt">
    <w:name w:val="ZZ/TIR_w_PKT – zmiana zm. tir. w pkt"/>
    <w:basedOn w:val="ZTIRwPKTzmtirwpktartykuempunktem"/>
    <w:uiPriority w:val="67"/>
    <w:qFormat/>
    <w:rsid w:val="00B01200"/>
    <w:pPr>
      <w:ind w:left="3020"/>
    </w:pPr>
  </w:style>
  <w:style w:type="paragraph" w:customStyle="1" w:styleId="ODNONIKtreodnonika">
    <w:name w:val="ODNOŚNIK – treść odnośnika"/>
    <w:uiPriority w:val="19"/>
    <w:qFormat/>
    <w:rsid w:val="00B0120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0120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0120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01200"/>
    <w:rPr>
      <w:rFonts w:ascii="Times New Roman" w:hAnsi="Times New Roman"/>
    </w:rPr>
  </w:style>
  <w:style w:type="paragraph" w:customStyle="1" w:styleId="ZTIRTIRwPKTzmtirwpkttiret">
    <w:name w:val="Z_TIR/TIR_w_PKT – zm. tir. w pkt tiret"/>
    <w:basedOn w:val="ZTIRTIRwLITzmtirwlittiret"/>
    <w:uiPriority w:val="57"/>
    <w:qFormat/>
    <w:rsid w:val="00B01200"/>
    <w:pPr>
      <w:ind w:left="2180"/>
    </w:pPr>
  </w:style>
  <w:style w:type="paragraph" w:customStyle="1" w:styleId="ZTIRCZWSPTIRwPKTzmczciwsptirtiret">
    <w:name w:val="Z_TIR/CZ_WSP_TIR_w_PKT – zm. części wsp. tir. tiret"/>
    <w:basedOn w:val="ZTIRTIRwPKTzmtirwpkttiret"/>
    <w:next w:val="TIRtiret"/>
    <w:uiPriority w:val="60"/>
    <w:qFormat/>
    <w:rsid w:val="00B0120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01200"/>
    <w:pPr>
      <w:ind w:left="420" w:firstLine="0"/>
    </w:pPr>
  </w:style>
  <w:style w:type="paragraph" w:customStyle="1" w:styleId="ROZDZODDZOZNoznaczenierozdziauluboddziau">
    <w:name w:val="ROZDZ(ODDZ)_OZN – oznaczenie rozdziału lub oddziału"/>
    <w:next w:val="ARTartustawynprozporzdzenia"/>
    <w:uiPriority w:val="10"/>
    <w:qFormat/>
    <w:rsid w:val="00B0120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01200"/>
    <w:pPr>
      <w:spacing w:before="80"/>
      <w:ind w:left="1840" w:hanging="420"/>
    </w:pPr>
  </w:style>
  <w:style w:type="paragraph" w:customStyle="1" w:styleId="Z2TIRTIRzmtirpodwjnymtiret">
    <w:name w:val="Z_2TIR/TIR – zm. tir. podwójnym tiret"/>
    <w:basedOn w:val="TIRtiret"/>
    <w:uiPriority w:val="84"/>
    <w:qFormat/>
    <w:rsid w:val="00B0120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01200"/>
    <w:pPr>
      <w:spacing w:before="80"/>
      <w:ind w:left="840"/>
    </w:pPr>
  </w:style>
  <w:style w:type="paragraph" w:customStyle="1" w:styleId="ZLITSKARNzmsankcjikarnejliter">
    <w:name w:val="Z_LIT/S_KARN – zm. sankcji karnej literą"/>
    <w:basedOn w:val="ZSKARNzmsankcjikarnejwszczeglnociwKodeksiekarnym"/>
    <w:uiPriority w:val="53"/>
    <w:qFormat/>
    <w:rsid w:val="00B0120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01200"/>
    <w:pPr>
      <w:ind w:left="1540" w:firstLine="0"/>
    </w:pPr>
  </w:style>
  <w:style w:type="paragraph" w:customStyle="1" w:styleId="Z2TIRwLITzmpodwtirwlitartykuempunktem">
    <w:name w:val="Z/2TIR_w_LIT – zm. podw. tir. w lit. artykułem (punktem)"/>
    <w:basedOn w:val="Z2TIRwPKTzmpodwtirwpktartykuempunktem"/>
    <w:uiPriority w:val="74"/>
    <w:qFormat/>
    <w:rsid w:val="00B01200"/>
    <w:pPr>
      <w:ind w:left="1480"/>
    </w:pPr>
  </w:style>
  <w:style w:type="paragraph" w:customStyle="1" w:styleId="Z2TIRwTIRzmpodwtirwtirartykuempunktem">
    <w:name w:val="Z/2TIR_w_TIR – zm. podw. tir. w tir. artykułem (punktem)"/>
    <w:basedOn w:val="Z2TIRwLITzmpodwtirwlitartykuempunktem"/>
    <w:uiPriority w:val="73"/>
    <w:qFormat/>
    <w:rsid w:val="00B0120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0120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01200"/>
    <w:pPr>
      <w:ind w:left="1120" w:firstLine="0"/>
    </w:pPr>
  </w:style>
  <w:style w:type="paragraph" w:customStyle="1" w:styleId="ZZCZWSP2TIRzmianazmczciwsppodwtir">
    <w:name w:val="ZZ/CZ_WSP_2TIR – zmiana zm. części wsp. podw. tir."/>
    <w:basedOn w:val="ZZTIRzmianazmtir"/>
    <w:next w:val="ZZUSTzmianazmust"/>
    <w:uiPriority w:val="94"/>
    <w:qFormat/>
    <w:rsid w:val="00B01200"/>
    <w:pPr>
      <w:ind w:left="1900" w:firstLine="0"/>
    </w:pPr>
  </w:style>
  <w:style w:type="paragraph" w:customStyle="1" w:styleId="PKTODNONIKApunktodnonika">
    <w:name w:val="PKT_ODNOŚNIKA – punkt odnośnika"/>
    <w:basedOn w:val="ODNONIKtreodnonika"/>
    <w:uiPriority w:val="19"/>
    <w:qFormat/>
    <w:rsid w:val="00B01200"/>
    <w:pPr>
      <w:ind w:left="560"/>
    </w:pPr>
  </w:style>
  <w:style w:type="paragraph" w:customStyle="1" w:styleId="ZODNONIKAzmtekstuodnonikaartykuempunktem">
    <w:name w:val="Z/ODNOŚNIKA – zm. tekstu odnośnika artykułem (punktem)"/>
    <w:basedOn w:val="ODNONIKtreodnonika"/>
    <w:uiPriority w:val="39"/>
    <w:qFormat/>
    <w:rsid w:val="00B0120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01200"/>
    <w:pPr>
      <w:ind w:left="1020"/>
    </w:pPr>
  </w:style>
  <w:style w:type="paragraph" w:customStyle="1" w:styleId="ZPKTODNONIKAzmpktodnonikaartykuempunktem">
    <w:name w:val="Z/PKT_ODNOŚNIKA – zm. pkt odnośnika artykułem (punktem)"/>
    <w:basedOn w:val="ZODNONIKAzmtekstuodnonikaartykuempunktem"/>
    <w:uiPriority w:val="39"/>
    <w:qFormat/>
    <w:rsid w:val="00B01200"/>
  </w:style>
  <w:style w:type="paragraph" w:customStyle="1" w:styleId="ZLIT2TIRwTIRzmpodwtirwtirliter">
    <w:name w:val="Z_LIT/2TIR_w_TIR – zm. podw. tir. w tir. literą"/>
    <w:basedOn w:val="ZLIT2TIRzmpodwtirliter"/>
    <w:uiPriority w:val="75"/>
    <w:qFormat/>
    <w:rsid w:val="00B01200"/>
    <w:pPr>
      <w:ind w:left="1480" w:hanging="360"/>
    </w:pPr>
  </w:style>
  <w:style w:type="paragraph" w:customStyle="1" w:styleId="ZLIT2TIRwLITzmpodwtirwlitliter">
    <w:name w:val="Z_LIT/2TIR_w_LIT – zm. podw. tir. w lit. literą"/>
    <w:basedOn w:val="ZLIT2TIRwTIRzmpodwtirwtirliter"/>
    <w:uiPriority w:val="76"/>
    <w:qFormat/>
    <w:rsid w:val="00B01200"/>
    <w:pPr>
      <w:ind w:left="1840"/>
    </w:pPr>
  </w:style>
  <w:style w:type="paragraph" w:customStyle="1" w:styleId="ZLIT2TIRwPKTzmpodwtirwpktliter">
    <w:name w:val="Z_LIT/2TIR_w_PKT – zm. podw. tir. w pkt literą"/>
    <w:basedOn w:val="ZLIT2TIRwLITzmpodwtirwlitliter"/>
    <w:uiPriority w:val="76"/>
    <w:qFormat/>
    <w:rsid w:val="00B0120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0120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0120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01200"/>
    <w:pPr>
      <w:ind w:left="1900" w:firstLine="0"/>
    </w:pPr>
  </w:style>
  <w:style w:type="paragraph" w:customStyle="1" w:styleId="ZTIR2TIRwPKTzmpodwtirwpkttiret">
    <w:name w:val="Z_TIR/2TIR_w_PKT – zm. podw. tir. w pkt tiret"/>
    <w:basedOn w:val="ZTIR2TIRwLITzmpodwtirwlittiret"/>
    <w:uiPriority w:val="79"/>
    <w:qFormat/>
    <w:rsid w:val="00B0120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0120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0120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0120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01200"/>
  </w:style>
  <w:style w:type="paragraph" w:customStyle="1" w:styleId="ZLITCZWSP2TIRzmczciwsppodwtirliter">
    <w:name w:val="Z_LIT/CZ_WSP_2TIR – zm. części wsp. podw. tir. literą"/>
    <w:basedOn w:val="ZLITCZWSPPKTzmczciwsppktliter"/>
    <w:next w:val="LITlitera"/>
    <w:uiPriority w:val="76"/>
    <w:qFormat/>
    <w:rsid w:val="00B01200"/>
  </w:style>
  <w:style w:type="paragraph" w:customStyle="1" w:styleId="ZTIRCZWSP2TIRzmczciwsppodwtirtiret">
    <w:name w:val="Z_TIR/CZ_WSP_2TIR – zm. części wsp. podw. tir. tiret"/>
    <w:basedOn w:val="ZLITCZWSP2TIRzmczciwsppodwtirliter"/>
    <w:next w:val="TIRtiret"/>
    <w:uiPriority w:val="79"/>
    <w:qFormat/>
    <w:rsid w:val="00B01200"/>
    <w:pPr>
      <w:ind w:left="1060"/>
    </w:pPr>
  </w:style>
  <w:style w:type="paragraph" w:customStyle="1" w:styleId="ZZ2TIRzmianazmpodwtir">
    <w:name w:val="ZZ/2TIR – zmiana zm. podw. tir."/>
    <w:basedOn w:val="ZZCZWSP2TIRzmianazmczciwsppodwtir"/>
    <w:uiPriority w:val="93"/>
    <w:qFormat/>
    <w:rsid w:val="00B0120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01200"/>
  </w:style>
  <w:style w:type="paragraph" w:customStyle="1" w:styleId="ZCZWSPTIRzmczciwsptirartykuempunktem">
    <w:name w:val="Z/CZ_WSP_TIR – zm. części wsp. tir. artykułem (punktem)"/>
    <w:basedOn w:val="ZCZWSPPKTzmczciwsppktartykuempunktem"/>
    <w:next w:val="PKTpunkt"/>
    <w:uiPriority w:val="35"/>
    <w:qFormat/>
    <w:rsid w:val="00B01200"/>
  </w:style>
  <w:style w:type="paragraph" w:customStyle="1" w:styleId="ZLITCZWSPLITzmczciwsplitliter">
    <w:name w:val="Z_LIT/CZ_WSP_LIT – zm. części wsp. lit. literą"/>
    <w:basedOn w:val="ZLITCZWSPPKTzmczciwsppktliter"/>
    <w:next w:val="LITlitera"/>
    <w:uiPriority w:val="51"/>
    <w:qFormat/>
    <w:rsid w:val="00B01200"/>
  </w:style>
  <w:style w:type="paragraph" w:customStyle="1" w:styleId="ZLITCZWSPTIRzmczciwsptirliter">
    <w:name w:val="Z_LIT/CZ_WSP_TIR – zm. części wsp. tir. literą"/>
    <w:basedOn w:val="ZLITCZWSPPKTzmczciwsppktliter"/>
    <w:next w:val="LITlitera"/>
    <w:uiPriority w:val="51"/>
    <w:qFormat/>
    <w:rsid w:val="00B01200"/>
  </w:style>
  <w:style w:type="paragraph" w:customStyle="1" w:styleId="ZTIRCZWSPLITzmczciwsplittiret">
    <w:name w:val="Z_TIR/CZ_WSP_LIT – zm. części wsp. lit. tiret"/>
    <w:basedOn w:val="ZTIRCZWSPPKTzmczciwsppkttiret"/>
    <w:next w:val="TIRtiret"/>
    <w:uiPriority w:val="59"/>
    <w:qFormat/>
    <w:rsid w:val="00B01200"/>
  </w:style>
  <w:style w:type="paragraph" w:customStyle="1" w:styleId="ZTIRCZWSPTIRzmczciwsptirtiret">
    <w:name w:val="Z_TIR/CZ_WSP_TIR – zm. części wsp. tir. tiret"/>
    <w:basedOn w:val="ZTIRCZWSPPKTzmczciwsppkttiret"/>
    <w:next w:val="TIRtiret"/>
    <w:uiPriority w:val="60"/>
    <w:qFormat/>
    <w:rsid w:val="00B01200"/>
  </w:style>
  <w:style w:type="paragraph" w:customStyle="1" w:styleId="ZZCZWSPLITzmianazmczciwsplit">
    <w:name w:val="ZZ/CZ_WSP_LIT – zmiana. zm. części wsp. lit."/>
    <w:basedOn w:val="ZZCZWSPPKTzmianazmczciwsppkt"/>
    <w:uiPriority w:val="69"/>
    <w:qFormat/>
    <w:rsid w:val="00B01200"/>
  </w:style>
  <w:style w:type="paragraph" w:customStyle="1" w:styleId="ZZCZWSPTIRzmianazmczciwsptir">
    <w:name w:val="ZZ/CZ_WSP_TIR – zmiana. zm. części wsp. tir."/>
    <w:basedOn w:val="ZZCZWSPPKTzmianazmczciwsppkt"/>
    <w:uiPriority w:val="69"/>
    <w:qFormat/>
    <w:rsid w:val="00B01200"/>
  </w:style>
  <w:style w:type="paragraph" w:customStyle="1" w:styleId="Z2TIRCZWSPTIRzmczciwsptirpodwjnymtiret">
    <w:name w:val="Z_2TIR/CZ_WSP_TIR – zm. części wsp. tir. podwójnym tiret"/>
    <w:basedOn w:val="Z2TIRCZWSPLITzmczciwsplitpodwjnymtiret"/>
    <w:next w:val="2TIRpodwjnytiret"/>
    <w:uiPriority w:val="87"/>
    <w:qFormat/>
    <w:rsid w:val="00B0120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01200"/>
  </w:style>
  <w:style w:type="paragraph" w:customStyle="1" w:styleId="ZUSTzmustartykuempunktem">
    <w:name w:val="Z/UST(§) – zm. ust. (§) artykułem (punktem)"/>
    <w:basedOn w:val="ZARTzmartartykuempunktem"/>
    <w:uiPriority w:val="30"/>
    <w:qFormat/>
    <w:rsid w:val="00B01200"/>
    <w:pPr>
      <w:spacing w:before="80"/>
    </w:pPr>
  </w:style>
  <w:style w:type="paragraph" w:customStyle="1" w:styleId="ZZUSTzmianazmust">
    <w:name w:val="ZZ/UST(§) – zmiana zm. ust. (§)"/>
    <w:basedOn w:val="ZZARTzmianazmart"/>
    <w:uiPriority w:val="65"/>
    <w:qFormat/>
    <w:rsid w:val="00B01200"/>
    <w:pPr>
      <w:spacing w:before="80"/>
    </w:pPr>
  </w:style>
  <w:style w:type="paragraph" w:customStyle="1" w:styleId="TYTDZPRZEDMprzedmiotregulacjitytuulubdziau">
    <w:name w:val="TYT(DZ)_PRZEDM – przedmiot regulacji tytułu lub działu"/>
    <w:next w:val="ARTartustawynprozporzdzenia"/>
    <w:uiPriority w:val="9"/>
    <w:qFormat/>
    <w:rsid w:val="00B0120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0120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0120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0120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0120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0120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01200"/>
    <w:pPr>
      <w:ind w:left="1900"/>
    </w:pPr>
  </w:style>
  <w:style w:type="paragraph" w:customStyle="1" w:styleId="TEKSTwTABELItekstzwcitympierwwierszem">
    <w:name w:val="TEKST_w_TABELI – tekst z wciętym pierw. wierszem"/>
    <w:basedOn w:val="Normalny"/>
    <w:uiPriority w:val="23"/>
    <w:unhideWhenUsed/>
    <w:qFormat/>
    <w:rsid w:val="00B0120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0120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01200"/>
    <w:pPr>
      <w:ind w:left="0" w:firstLine="0"/>
    </w:pPr>
  </w:style>
  <w:style w:type="paragraph" w:customStyle="1" w:styleId="P2wTABELIpoziom2numeracjiwtabeli">
    <w:name w:val="P2_w_TABELI – poziom 2 numeracji w tabeli"/>
    <w:basedOn w:val="P1wTABELIpoziom1numeracjiwtabeli"/>
    <w:uiPriority w:val="24"/>
    <w:unhideWhenUsed/>
    <w:qFormat/>
    <w:rsid w:val="00B01200"/>
    <w:pPr>
      <w:ind w:left="680"/>
    </w:pPr>
  </w:style>
  <w:style w:type="paragraph" w:customStyle="1" w:styleId="P3wTABELIpoziom3numeracjiwtabeli">
    <w:name w:val="P3_w_TABELI – poziom 3 numeracji w tabeli"/>
    <w:basedOn w:val="P2wTABELIpoziom2numeracjiwtabeli"/>
    <w:uiPriority w:val="24"/>
    <w:unhideWhenUsed/>
    <w:qFormat/>
    <w:rsid w:val="00B0120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0120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0120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01200"/>
    <w:pPr>
      <w:ind w:left="1021"/>
    </w:pPr>
  </w:style>
  <w:style w:type="paragraph" w:customStyle="1" w:styleId="P4wTABELIpoziom4numeracjiwtabeli">
    <w:name w:val="P4_w_TABELI – poziom 4 numeracji w tabeli"/>
    <w:basedOn w:val="P3wTABELIpoziom3numeracjiwtabeli"/>
    <w:uiPriority w:val="24"/>
    <w:unhideWhenUsed/>
    <w:qFormat/>
    <w:rsid w:val="00B01200"/>
    <w:pPr>
      <w:ind w:left="1361"/>
    </w:pPr>
  </w:style>
  <w:style w:type="paragraph" w:customStyle="1" w:styleId="TYTTABELItytutabeli">
    <w:name w:val="TYT_TABELI – tytuł tabeli"/>
    <w:basedOn w:val="Normalny"/>
    <w:uiPriority w:val="22"/>
    <w:unhideWhenUsed/>
    <w:qFormat/>
    <w:rsid w:val="00B0120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B0120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0120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01200"/>
    <w:pPr>
      <w:jc w:val="left"/>
    </w:pPr>
  </w:style>
  <w:style w:type="paragraph" w:customStyle="1" w:styleId="TEKSTwporozumieniu">
    <w:name w:val="TEKST&quot;w porozumieniu:&quot;"/>
    <w:next w:val="NAZORGWPOROZUMIENIUnazwaorganuwporozumieniuzktrymaktjestwydawany"/>
    <w:uiPriority w:val="27"/>
    <w:qFormat/>
    <w:rsid w:val="00B0120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0120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01200"/>
    <w:pPr>
      <w:ind w:left="340" w:firstLine="0"/>
    </w:pPr>
  </w:style>
  <w:style w:type="paragraph" w:customStyle="1" w:styleId="NOTATKILEGISLATORA">
    <w:name w:val="NOTATKI_LEGISLATORA"/>
    <w:basedOn w:val="Normalny"/>
    <w:uiPriority w:val="5"/>
    <w:qFormat/>
    <w:rsid w:val="00B01200"/>
    <w:rPr>
      <w:b/>
      <w:i/>
    </w:rPr>
  </w:style>
  <w:style w:type="paragraph" w:customStyle="1" w:styleId="OZNZACZNIKAwskazanienrzacznika">
    <w:name w:val="OZN_ZAŁĄCZNIKA – wskazanie nr załącznika"/>
    <w:basedOn w:val="Normalny"/>
    <w:uiPriority w:val="28"/>
    <w:qFormat/>
    <w:rsid w:val="00B01200"/>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B01200"/>
  </w:style>
  <w:style w:type="paragraph" w:customStyle="1" w:styleId="TEKSTZacznikido">
    <w:name w:val="TEKST&quot;Załącznik(i) do ...&quot;"/>
    <w:uiPriority w:val="28"/>
    <w:qFormat/>
    <w:rsid w:val="00B0120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01200"/>
    <w:pPr>
      <w:ind w:left="840"/>
    </w:pPr>
  </w:style>
  <w:style w:type="paragraph" w:customStyle="1" w:styleId="CZWSPLITODNONIKAczwspliterodnonika">
    <w:name w:val="CZ_WSP_LIT_ODNOŚNIKA – część wsp. liter odnośnika"/>
    <w:basedOn w:val="LITODNONIKAliteraodnonika"/>
    <w:uiPriority w:val="22"/>
    <w:qFormat/>
    <w:rsid w:val="00B01200"/>
    <w:pPr>
      <w:ind w:left="454" w:firstLine="0"/>
    </w:pPr>
  </w:style>
  <w:style w:type="paragraph" w:customStyle="1" w:styleId="TIRWODNONIKUtiretwodnoniku">
    <w:name w:val="TIR_W_ODNOŚNIKU – tiret w odnośniku"/>
    <w:basedOn w:val="LITODNONIKAliteraodnonika"/>
    <w:uiPriority w:val="25"/>
    <w:semiHidden/>
    <w:qFormat/>
    <w:rsid w:val="00B01200"/>
    <w:pPr>
      <w:ind w:left="1135"/>
    </w:pPr>
  </w:style>
  <w:style w:type="paragraph" w:customStyle="1" w:styleId="CZWSPTIRWODNONIKUczwsptiretwodnoniku">
    <w:name w:val="CZ_WSP_TIR_W_ODNOŚNIKU – część wsp. tiret w odnośniku"/>
    <w:basedOn w:val="TIRWODNONIKUtiretwodnoniku"/>
    <w:uiPriority w:val="27"/>
    <w:semiHidden/>
    <w:qFormat/>
    <w:rsid w:val="00B0120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0120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0120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0120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01200"/>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0120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0120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01200"/>
  </w:style>
  <w:style w:type="paragraph" w:customStyle="1" w:styleId="ZLITwPKTODNONIKAzmlitwpktodnonikaartykuempunktem">
    <w:name w:val="Z/LIT_w_PKT_ODNOŚNIKA – zm. lit. w pkt odnośnika artykułem (punktem)"/>
    <w:basedOn w:val="ZLITODNONIKAzmlitodnonikaartykuempunktem"/>
    <w:uiPriority w:val="40"/>
    <w:qFormat/>
    <w:rsid w:val="00B0120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0120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0120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0120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0120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0120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01200"/>
  </w:style>
  <w:style w:type="paragraph" w:customStyle="1" w:styleId="ZZFRAGzmianazmfragmentunpzdania">
    <w:name w:val="ZZ/FRAG – zmiana zm. fragmentu (np. zdania)"/>
    <w:basedOn w:val="ZZCZWSPPKTzmianazmczciwsppkt"/>
    <w:uiPriority w:val="70"/>
    <w:qFormat/>
    <w:rsid w:val="00B01200"/>
  </w:style>
  <w:style w:type="paragraph" w:customStyle="1" w:styleId="ZDANIENASTNOWYWIERSZODNONIKAnpzddrugienowywiersz">
    <w:name w:val="ZDANIE_NAST_NOWY_WIERSZ_ODNOŚNIKA – np. zd. drugie (nowy wiersz)"/>
    <w:basedOn w:val="CZWSPPKTODNONIKAczwsppunkwodnonika"/>
    <w:uiPriority w:val="20"/>
    <w:qFormat/>
    <w:rsid w:val="00B01200"/>
  </w:style>
  <w:style w:type="paragraph" w:customStyle="1" w:styleId="Z2TIRPKTzmpktpodwjnymtiret">
    <w:name w:val="Z_2TIR/PKT – zm. pkt podwójnym tiret"/>
    <w:basedOn w:val="Z2TIRLITzmlitpodwjnymtiret"/>
    <w:uiPriority w:val="83"/>
    <w:qFormat/>
    <w:rsid w:val="00B0120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0120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0120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0120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01200"/>
    <w:pPr>
      <w:ind w:left="1420" w:firstLine="480"/>
    </w:pPr>
  </w:style>
  <w:style w:type="paragraph" w:customStyle="1" w:styleId="Z2TIRUSTzmustpodwjnymtiret">
    <w:name w:val="Z_2TIR/UST(§) – zm. ust. (§) podwójnym tiret"/>
    <w:basedOn w:val="Z2TIRPKTzmpktpodwjnymtiret"/>
    <w:uiPriority w:val="82"/>
    <w:qFormat/>
    <w:rsid w:val="00B0120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01200"/>
    <w:pPr>
      <w:ind w:left="2540" w:firstLine="0"/>
    </w:pPr>
  </w:style>
  <w:style w:type="paragraph" w:customStyle="1" w:styleId="Z2TIRCZWSPPKTzmczciwsppktpodwjnymtiret">
    <w:name w:val="Z_2TIR/CZ_WSP_PKT – zm. części wsp. pkt podwójnym tiret"/>
    <w:basedOn w:val="Z2TIRPKTzmpktpodwjnymtiret"/>
    <w:uiPriority w:val="86"/>
    <w:qFormat/>
    <w:rsid w:val="00B0120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0120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01200"/>
    <w:pPr>
      <w:ind w:left="2260" w:firstLine="0"/>
    </w:pPr>
  </w:style>
  <w:style w:type="paragraph" w:customStyle="1" w:styleId="ZLITARTzmartliter">
    <w:name w:val="Z_LIT/ART(§) – zm. art. (§) literą"/>
    <w:basedOn w:val="ZLITUSTzmustliter"/>
    <w:uiPriority w:val="46"/>
    <w:qFormat/>
    <w:rsid w:val="00B01200"/>
    <w:rPr>
      <w:rFonts w:ascii="Times New Roman" w:hAnsi="Times New Roman"/>
    </w:rPr>
  </w:style>
  <w:style w:type="paragraph" w:customStyle="1" w:styleId="ZTIRARTzmarttiret">
    <w:name w:val="Z_TIR/ART(§) – zm. art. (§) tiret"/>
    <w:basedOn w:val="ZTIRPKTzmpkttiret"/>
    <w:uiPriority w:val="55"/>
    <w:qFormat/>
    <w:rsid w:val="00B01200"/>
    <w:pPr>
      <w:ind w:left="1060" w:firstLine="480"/>
    </w:pPr>
    <w:rPr>
      <w:rFonts w:ascii="Times New Roman" w:hAnsi="Times New Roman"/>
    </w:rPr>
  </w:style>
  <w:style w:type="paragraph" w:customStyle="1" w:styleId="ZTIRUSTzmusttiret">
    <w:name w:val="Z_TIR/UST(§) – zm. ust. (§) tiret"/>
    <w:basedOn w:val="ZTIRARTzmarttiret"/>
    <w:uiPriority w:val="55"/>
    <w:qFormat/>
    <w:rsid w:val="00B01200"/>
  </w:style>
  <w:style w:type="paragraph" w:customStyle="1" w:styleId="ZLITKSIGIzmozniprzedmksigiliter">
    <w:name w:val="Z_LIT/KSIĘGI – zm. ozn. i przedm. księgi literą"/>
    <w:basedOn w:val="ZCZCIKSIGIzmozniprzedmczciksigiartykuempunktem"/>
    <w:uiPriority w:val="44"/>
    <w:qFormat/>
    <w:rsid w:val="00B0120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0120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0120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0120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01200"/>
    <w:pPr>
      <w:ind w:left="780"/>
    </w:pPr>
  </w:style>
  <w:style w:type="paragraph" w:customStyle="1" w:styleId="ZTIRDZOZNzmozndziautiret">
    <w:name w:val="Z_TIR/DZ_OZN – zm. ozn. działu tiret"/>
    <w:basedOn w:val="ZLITTYTDZOZNzmozntytuudziauliter"/>
    <w:next w:val="ZTIRDZPRZEDMzmprzedmdziautiret"/>
    <w:uiPriority w:val="54"/>
    <w:qFormat/>
    <w:rsid w:val="00B01200"/>
    <w:pPr>
      <w:ind w:left="1060"/>
    </w:pPr>
  </w:style>
  <w:style w:type="paragraph" w:customStyle="1" w:styleId="ZTIRDZPRZEDMzmprzedmdziautiret">
    <w:name w:val="Z_TIR/DZ_PRZEDM – zm. przedm. działu tiret"/>
    <w:basedOn w:val="ZLITTYTDZPRZEDMzmprzedmtytuudziauliter"/>
    <w:uiPriority w:val="54"/>
    <w:qFormat/>
    <w:rsid w:val="00B0120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01200"/>
    <w:pPr>
      <w:ind w:left="1060"/>
    </w:pPr>
  </w:style>
  <w:style w:type="paragraph" w:customStyle="1" w:styleId="ZTIRROZDZODDZPRZEDMzmprzedmrozdzoddztiret">
    <w:name w:val="Z_TIR/ROZDZ(ODDZ)_PRZEDM – zm. przedm. rozdz. (oddz.) tiret"/>
    <w:basedOn w:val="ZLITROZDZODDZPRZEDMzmprzedmrozdzoddzliter"/>
    <w:uiPriority w:val="54"/>
    <w:qFormat/>
    <w:rsid w:val="00B0120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0120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01200"/>
    <w:pPr>
      <w:ind w:left="1420"/>
    </w:pPr>
  </w:style>
  <w:style w:type="character" w:customStyle="1" w:styleId="IGindeksgrny">
    <w:name w:val="_IG_ – indeks górny"/>
    <w:basedOn w:val="Domylnaczcionkaakapitu"/>
    <w:uiPriority w:val="2"/>
    <w:qFormat/>
    <w:rsid w:val="00B01200"/>
    <w:rPr>
      <w:b w:val="0"/>
      <w:i w:val="0"/>
      <w:vanish w:val="0"/>
      <w:spacing w:val="0"/>
      <w:vertAlign w:val="superscript"/>
    </w:rPr>
  </w:style>
  <w:style w:type="character" w:customStyle="1" w:styleId="IDindeksdolny">
    <w:name w:val="_ID_ – indeks dolny"/>
    <w:basedOn w:val="Domylnaczcionkaakapitu"/>
    <w:uiPriority w:val="3"/>
    <w:qFormat/>
    <w:rsid w:val="00B0120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01200"/>
    <w:rPr>
      <w:b/>
      <w:vanish w:val="0"/>
      <w:spacing w:val="0"/>
      <w:vertAlign w:val="subscript"/>
    </w:rPr>
  </w:style>
  <w:style w:type="character" w:customStyle="1" w:styleId="IDKindeksdolnyikursywa">
    <w:name w:val="_ID_K_ – indeks dolny i kursywa"/>
    <w:basedOn w:val="Domylnaczcionkaakapitu"/>
    <w:uiPriority w:val="3"/>
    <w:qFormat/>
    <w:rsid w:val="00B01200"/>
    <w:rPr>
      <w:i/>
      <w:vanish w:val="0"/>
      <w:spacing w:val="0"/>
      <w:vertAlign w:val="subscript"/>
    </w:rPr>
  </w:style>
  <w:style w:type="character" w:customStyle="1" w:styleId="IGPindeksgrnyipogrubienie">
    <w:name w:val="_IG_P_ – indeks górny i pogrubienie"/>
    <w:basedOn w:val="Domylnaczcionkaakapitu"/>
    <w:uiPriority w:val="2"/>
    <w:qFormat/>
    <w:rsid w:val="00B01200"/>
    <w:rPr>
      <w:b/>
      <w:vanish w:val="0"/>
      <w:spacing w:val="0"/>
      <w:vertAlign w:val="superscript"/>
    </w:rPr>
  </w:style>
  <w:style w:type="character" w:customStyle="1" w:styleId="IGKindeksgrnyikursywa">
    <w:name w:val="_IG_K_ – indeks górny i kursywa"/>
    <w:basedOn w:val="Domylnaczcionkaakapitu"/>
    <w:uiPriority w:val="2"/>
    <w:qFormat/>
    <w:rsid w:val="00B0120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0120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01200"/>
    <w:rPr>
      <w:b/>
      <w:i/>
      <w:vanish w:val="0"/>
      <w:spacing w:val="0"/>
      <w:vertAlign w:val="subscript"/>
    </w:rPr>
  </w:style>
  <w:style w:type="character" w:customStyle="1" w:styleId="Ppogrubienie">
    <w:name w:val="_P_ – pogrubienie"/>
    <w:basedOn w:val="Domylnaczcionkaakapitu"/>
    <w:uiPriority w:val="1"/>
    <w:qFormat/>
    <w:rsid w:val="00B01200"/>
    <w:rPr>
      <w:b/>
    </w:rPr>
  </w:style>
  <w:style w:type="character" w:customStyle="1" w:styleId="Kkursywa">
    <w:name w:val="_K_ – kursywa"/>
    <w:basedOn w:val="Domylnaczcionkaakapitu"/>
    <w:uiPriority w:val="1"/>
    <w:qFormat/>
    <w:rsid w:val="00B01200"/>
    <w:rPr>
      <w:i/>
    </w:rPr>
  </w:style>
  <w:style w:type="character" w:customStyle="1" w:styleId="PKpogrubieniekursywa">
    <w:name w:val="_P_K_ – pogrubienie kursywa"/>
    <w:basedOn w:val="Domylnaczcionkaakapitu"/>
    <w:uiPriority w:val="1"/>
    <w:qFormat/>
    <w:rsid w:val="00B01200"/>
    <w:rPr>
      <w:b/>
      <w:i/>
    </w:rPr>
  </w:style>
  <w:style w:type="character" w:customStyle="1" w:styleId="TEKSTOZNACZONYWDOKUMENCIERDOWYMJAKOUKRYTY">
    <w:name w:val="_TEKST_OZNACZONY_W_DOKUMENCIE_ŹRÓDŁOWYM_JAKO_UKRYTY_"/>
    <w:basedOn w:val="Domylnaczcionkaakapitu"/>
    <w:uiPriority w:val="4"/>
    <w:unhideWhenUsed/>
    <w:qFormat/>
    <w:rsid w:val="00B01200"/>
    <w:rPr>
      <w:vanish w:val="0"/>
      <w:color w:val="FF0000"/>
      <w:u w:val="single" w:color="FF0000"/>
    </w:rPr>
  </w:style>
  <w:style w:type="character" w:customStyle="1" w:styleId="BEZWERSALIKW">
    <w:name w:val="_BEZ_WERSALIKÓW_"/>
    <w:basedOn w:val="Domylnaczcionkaakapitu"/>
    <w:uiPriority w:val="4"/>
    <w:qFormat/>
    <w:rsid w:val="00B01200"/>
    <w:rPr>
      <w:caps/>
    </w:rPr>
  </w:style>
  <w:style w:type="character" w:customStyle="1" w:styleId="IIGPindeksgrnyindeksugrnegoipogrubienie">
    <w:name w:val="_IIG_P_ – indeks górny indeksu górnego i pogrubienie"/>
    <w:basedOn w:val="Domylnaczcionkaakapitu"/>
    <w:uiPriority w:val="3"/>
    <w:qFormat/>
    <w:rsid w:val="00B0120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0120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01200"/>
    <w:pPr>
      <w:spacing w:line="240" w:lineRule="auto"/>
      <w:ind w:hanging="220"/>
    </w:pPr>
  </w:style>
  <w:style w:type="paragraph" w:customStyle="1" w:styleId="DataogoszeniaaktuTJ">
    <w:name w:val="Data ogłoszenia aktu TJ"/>
    <w:basedOn w:val="Normalny"/>
    <w:semiHidden/>
    <w:qFormat/>
    <w:rsid w:val="00B0120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0120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0120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0120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B01200"/>
    <w:rPr>
      <w:color w:val="808080"/>
    </w:rPr>
  </w:style>
  <w:style w:type="paragraph" w:customStyle="1" w:styleId="TEKSTwTABELIWYRODKOWANYtekstwyrodkowanywpoziomie">
    <w:name w:val="TEKST_w_TABELI_WYŚRODKOWANY – tekst wyśrodkowany w poziomie"/>
    <w:basedOn w:val="Normalny"/>
    <w:uiPriority w:val="23"/>
    <w:unhideWhenUsed/>
    <w:qFormat/>
    <w:rsid w:val="00B01200"/>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B0120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0120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0120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0120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0120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0120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0120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01200"/>
    <w:pPr>
      <w:ind w:left="2440"/>
    </w:pPr>
  </w:style>
  <w:style w:type="paragraph" w:customStyle="1" w:styleId="Z2TIRSKARNzmianasankcjikarnejpodwjnymtiret">
    <w:name w:val="Z_2TIR/S_KARN – zmiana sankcji karnej podwójnym tiret"/>
    <w:basedOn w:val="Normalny"/>
    <w:next w:val="Normalny"/>
    <w:uiPriority w:val="90"/>
    <w:qFormat/>
    <w:rsid w:val="00B0120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0120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0120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0120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01200"/>
    <w:pPr>
      <w:ind w:left="780"/>
    </w:pPr>
  </w:style>
  <w:style w:type="paragraph" w:customStyle="1" w:styleId="ZTIRCYTzmcytatunpprzysigitiret">
    <w:name w:val="Z_TIR/CYT – zm. cytatu np. przysięgi tiret"/>
    <w:basedOn w:val="ZLITCYTzmcytatunpprzysigiliter"/>
    <w:next w:val="Normalny"/>
    <w:uiPriority w:val="61"/>
    <w:qFormat/>
    <w:rsid w:val="00B0120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01200"/>
    <w:pPr>
      <w:ind w:left="2080"/>
    </w:pPr>
  </w:style>
  <w:style w:type="paragraph" w:customStyle="1" w:styleId="ZTIRSKARNzmsankcjikarnejtiret">
    <w:name w:val="Z_TIR/S_KARN – zm. sankcji karnej tiret"/>
    <w:basedOn w:val="ZTIRFRAGMzmnpwprdowyliczeniatiret"/>
    <w:next w:val="Normalny"/>
    <w:uiPriority w:val="61"/>
    <w:qFormat/>
    <w:rsid w:val="00B0120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01200"/>
    <w:pPr>
      <w:ind w:left="1060"/>
    </w:pPr>
  </w:style>
  <w:style w:type="paragraph" w:customStyle="1" w:styleId="ZZCYTzmianazmcytatunpprzysigi">
    <w:name w:val="ZZ/CYT – zmiana zm. cytatu np. przysięgi"/>
    <w:basedOn w:val="Normalny"/>
    <w:next w:val="Normalny"/>
    <w:uiPriority w:val="71"/>
    <w:qFormat/>
    <w:rsid w:val="00B0120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01200"/>
    <w:pPr>
      <w:ind w:left="2940"/>
    </w:pPr>
  </w:style>
  <w:style w:type="paragraph" w:customStyle="1" w:styleId="ZZSKARNzmianazmsankcjikarnej">
    <w:name w:val="ZZ/S_KARN – zmiana zm. sankcji karnej"/>
    <w:basedOn w:val="Normalny"/>
    <w:uiPriority w:val="71"/>
    <w:qFormat/>
    <w:rsid w:val="00B0120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01200"/>
    <w:pPr>
      <w:ind w:left="1900"/>
    </w:pPr>
  </w:style>
  <w:style w:type="paragraph" w:customStyle="1" w:styleId="Pozycjaaktu">
    <w:name w:val="Pozycja aktu"/>
    <w:basedOn w:val="PozycjaaktuTJ"/>
    <w:semiHidden/>
    <w:qFormat/>
    <w:rsid w:val="00B01200"/>
    <w:pPr>
      <w:ind w:left="0"/>
    </w:pPr>
  </w:style>
  <w:style w:type="paragraph" w:customStyle="1" w:styleId="Dataogoszeniaaktu">
    <w:name w:val="Data ogłoszenia aktu"/>
    <w:basedOn w:val="DataogoszeniaaktuTJ"/>
    <w:semiHidden/>
    <w:qFormat/>
    <w:rsid w:val="00B01200"/>
    <w:pPr>
      <w:ind w:left="0"/>
    </w:pPr>
  </w:style>
  <w:style w:type="paragraph" w:customStyle="1" w:styleId="Sygnatura">
    <w:name w:val="Sygnatura"/>
    <w:basedOn w:val="Nagwek"/>
    <w:semiHidden/>
    <w:qFormat/>
    <w:rsid w:val="00B0120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E2924DF5EF443078995F90AC734412B"/>
        <w:category>
          <w:name w:val="Ogólne"/>
          <w:gallery w:val="placeholder"/>
        </w:category>
        <w:types>
          <w:type w:val="bbPlcHdr"/>
        </w:types>
        <w:behaviors>
          <w:behavior w:val="content"/>
        </w:behaviors>
        <w:guid w:val="{DF7CE275-5919-4424-8746-173675111E7F}"/>
      </w:docPartPr>
      <w:docPartBody>
        <w:p w:rsidR="0008200A" w:rsidRDefault="0049255F" w:rsidP="0049255F">
          <w:pPr>
            <w:pStyle w:val="EE2924DF5EF443078995F90AC734412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8200A"/>
    <w:rsid w:val="00197045"/>
    <w:rsid w:val="00220383"/>
    <w:rsid w:val="002E27A8"/>
    <w:rsid w:val="00326ECF"/>
    <w:rsid w:val="0049255F"/>
    <w:rsid w:val="007B338A"/>
    <w:rsid w:val="008F6791"/>
    <w:rsid w:val="00B40AE9"/>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255F"/>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E2924DF5EF443078995F90AC734412B">
    <w:name w:val="EE2924DF5EF443078995F90AC734412B"/>
    <w:rsid w:val="004925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C38849-441B-4EE7-9764-3934D370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11</Pages>
  <Words>4738</Words>
  <Characters>29060</Characters>
  <Application>Microsoft Office Word</Application>
  <DocSecurity>0</DocSecurity>
  <Lines>242</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2015-10-30T10:01:00Z</cp:lastPrinted>
  <dcterms:created xsi:type="dcterms:W3CDTF">2015-11-23T08:11:00Z</dcterms:created>
  <dcterms:modified xsi:type="dcterms:W3CDTF">2015-11-23T08:11:00Z</dcterms:modified>
  <cp:category>1930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