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2-09T00:00:00Z">
            <w:dateFormat w:val="d MMMM yyyy"/>
            <w:lid w:val="pl-PL"/>
            <w:storeMappedDataAs w:val="dateTime"/>
            <w:calendar w:val="gregorian"/>
          </w:date>
        </w:sdtPr>
        <w:sdtEndPr/>
        <w:sdtContent>
          <w:r w:rsidR="006B7D42">
            <w:t>9 lutego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6B7D42">
            <w:t>196</w:t>
          </w:r>
        </w:sdtContent>
      </w:sdt>
    </w:p>
    <w:p w:rsidR="0015521D" w:rsidRPr="00752979" w:rsidRDefault="0015521D" w:rsidP="0015521D">
      <w:pPr>
        <w:pStyle w:val="TEKSTOBWIESZCZENIENAZWAORGANUWYDAJCEGOOTJ"/>
      </w:pPr>
      <w:r w:rsidRPr="00752979">
        <w:t>OBWIESZCZENIE</w:t>
      </w:r>
    </w:p>
    <w:p w:rsidR="0015521D" w:rsidRPr="00752979" w:rsidRDefault="0015521D" w:rsidP="0015521D">
      <w:pPr>
        <w:pStyle w:val="TEKSTOBWIESZCZENIENAZWAORGANUWYDAJCEGOOTJ"/>
      </w:pPr>
      <w:r w:rsidRPr="00752979">
        <w:t>MARSZAŁKA SEJMU RZECZYPOSPOLITEJ POLSKIEJ</w:t>
      </w:r>
      <w:bookmarkStart w:id="0" w:name="_GoBack"/>
      <w:bookmarkEnd w:id="0"/>
    </w:p>
    <w:p w:rsidR="0015521D" w:rsidRPr="00752979" w:rsidRDefault="0015521D" w:rsidP="0015521D">
      <w:pPr>
        <w:pStyle w:val="DATAOTJdatawydaniaobwieszczeniatekstujednolitego"/>
      </w:pPr>
      <w:r w:rsidRPr="00752979">
        <w:t xml:space="preserve">z dnia </w:t>
      </w:r>
      <w:r>
        <w:t>30 stycznia 2015</w:t>
      </w:r>
      <w:r w:rsidRPr="00752979">
        <w:t> r.</w:t>
      </w:r>
    </w:p>
    <w:p w:rsidR="0015521D" w:rsidRPr="00752979" w:rsidRDefault="0015521D" w:rsidP="0015521D">
      <w:pPr>
        <w:pStyle w:val="TYTUOTJprzedmiotobwieszczeniatekstujednolitego"/>
      </w:pPr>
      <w:r w:rsidRPr="00752979">
        <w:t>w sprawie ogłoszenia jednolitego tekstu ustawy – Prawo geologiczne i górnicze</w:t>
      </w:r>
    </w:p>
    <w:p w:rsidR="0015521D" w:rsidRPr="00752979" w:rsidRDefault="0015521D" w:rsidP="0015521D">
      <w:pPr>
        <w:pStyle w:val="PKTOTJpunktobwieszczeniatekstujednolitegonp1"/>
      </w:pPr>
      <w:r w:rsidRPr="00752979">
        <w:t>1. Na podstawie</w:t>
      </w:r>
      <w:r>
        <w:t xml:space="preserve"> art. </w:t>
      </w:r>
      <w:r w:rsidRPr="00752979">
        <w:t>16</w:t>
      </w:r>
      <w:r>
        <w:t xml:space="preserve"> ust. </w:t>
      </w:r>
      <w:r w:rsidRPr="00752979">
        <w:t>1</w:t>
      </w:r>
      <w:r>
        <w:t xml:space="preserve"> zdanie</w:t>
      </w:r>
      <w:r w:rsidRPr="00752979">
        <w:t xml:space="preserve"> pierwsze ustawy z dnia 20 lipca 2000 r. o ogłaszaniu aktów normatywnych i niektórych innych aktów prawnych (</w:t>
      </w:r>
      <w:r>
        <w:t>Dz. U.</w:t>
      </w:r>
      <w:r w:rsidRPr="00752979">
        <w:t xml:space="preserve"> z 2011 r.</w:t>
      </w:r>
      <w:r>
        <w:t xml:space="preserve"> Nr </w:t>
      </w:r>
      <w:r w:rsidRPr="00752979">
        <w:t>197,</w:t>
      </w:r>
      <w:r>
        <w:t xml:space="preserve"> poz. </w:t>
      </w:r>
      <w:r w:rsidRPr="00752979">
        <w:t>1172</w:t>
      </w:r>
      <w:r>
        <w:t xml:space="preserve"> i Nr </w:t>
      </w:r>
      <w:r w:rsidRPr="00752979">
        <w:t>232,</w:t>
      </w:r>
      <w:r>
        <w:t xml:space="preserve"> poz. </w:t>
      </w:r>
      <w:r w:rsidRPr="00752979">
        <w:t>1378) ogłasza się w załączniku do niniejszego obwieszczenia jednolity tekst ustawy z dnia 9 czerwca 2011 r. – Prawo geologiczne i górnicze (</w:t>
      </w:r>
      <w:r>
        <w:t>Dz. U.</w:t>
      </w:r>
      <w:r w:rsidRPr="00752979">
        <w:t xml:space="preserve"> z 2014 r.</w:t>
      </w:r>
      <w:r>
        <w:t xml:space="preserve"> poz. </w:t>
      </w:r>
      <w:r w:rsidRPr="00752979">
        <w:t>613), z uwzględnieniem zmian wprowadzonych:</w:t>
      </w:r>
    </w:p>
    <w:p w:rsidR="0015521D" w:rsidRPr="00752979" w:rsidRDefault="0015521D" w:rsidP="0015521D">
      <w:pPr>
        <w:pStyle w:val="PPKTOTJpodpunktwobwieszczeniutekstujednolitegonp1"/>
      </w:pPr>
      <w:r w:rsidRPr="00752979">
        <w:t>1)</w:t>
      </w:r>
      <w:r w:rsidRPr="00752979">
        <w:tab/>
        <w:t>ustawą z dnia 4 kwietnia 2014 r. o zmianie ustawy – Prawo atomowe oraz niektórych innych ustaw (</w:t>
      </w:r>
      <w:r>
        <w:t>Dz. U. poz. </w:t>
      </w:r>
      <w:r w:rsidRPr="00752979">
        <w:t>587),</w:t>
      </w:r>
    </w:p>
    <w:p w:rsidR="0015521D" w:rsidRPr="00752979" w:rsidRDefault="0015521D" w:rsidP="0015521D">
      <w:pPr>
        <w:pStyle w:val="PPKTOTJpodpunktwobwieszczeniutekstujednolitegonp1"/>
      </w:pPr>
      <w:r w:rsidRPr="00752979">
        <w:t>2)</w:t>
      </w:r>
      <w:r w:rsidRPr="00752979">
        <w:tab/>
        <w:t>ustawą z dnia 30 maja 2014 r. o zmianie ustawy – Prawo wodne oraz niektórych innych ustaw (</w:t>
      </w:r>
      <w:r>
        <w:t>Dz. U. poz. </w:t>
      </w:r>
      <w:r w:rsidRPr="00752979">
        <w:t>850),</w:t>
      </w:r>
    </w:p>
    <w:p w:rsidR="0015521D" w:rsidRPr="00752979" w:rsidRDefault="0015521D" w:rsidP="0015521D">
      <w:pPr>
        <w:pStyle w:val="PPKTOTJpodpunktwobwieszczeniutekstujednolitegonp1"/>
      </w:pPr>
      <w:r w:rsidRPr="00752979">
        <w:t>3)</w:t>
      </w:r>
      <w:r w:rsidRPr="00752979">
        <w:tab/>
        <w:t>ustawą z dnia 11 lipca 2014 r. o zmianie ustawy – Prawo geologiczne i górnicze oraz niektórych innych ustaw (</w:t>
      </w:r>
      <w:r>
        <w:t>Dz. U. poz. </w:t>
      </w:r>
      <w:r w:rsidRPr="00752979">
        <w:t>1133),</w:t>
      </w:r>
    </w:p>
    <w:p w:rsidR="0015521D" w:rsidRPr="00752979" w:rsidRDefault="0015521D" w:rsidP="0015521D">
      <w:pPr>
        <w:pStyle w:val="PPKTOTJpodpunktwobwieszczeniutekstujednolitegonp1"/>
      </w:pPr>
      <w:r w:rsidRPr="00752979">
        <w:t>4)</w:t>
      </w:r>
      <w:r w:rsidRPr="00752979">
        <w:tab/>
        <w:t xml:space="preserve">ustawą z dnia </w:t>
      </w:r>
      <w:r>
        <w:t>7 listopada</w:t>
      </w:r>
      <w:r w:rsidRPr="00752979">
        <w:t xml:space="preserve"> 2014 r. o ułatwieniu wykonywania działalności gospodarczej (</w:t>
      </w:r>
      <w:r>
        <w:t>Dz. U. poz. 1662</w:t>
      </w:r>
      <w:r w:rsidRPr="00752979">
        <w:t>)</w:t>
      </w:r>
    </w:p>
    <w:p w:rsidR="0015521D" w:rsidRPr="00752979" w:rsidRDefault="0015521D" w:rsidP="0015521D">
      <w:pPr>
        <w:pStyle w:val="CZWSPPPKTOTJczwsppodpunktwwobwieszczeniutekstujednolitego"/>
      </w:pPr>
      <w:r w:rsidRPr="00752979">
        <w:t xml:space="preserve">oraz zmian wynikających z przepisów ogłoszonych przed dniem </w:t>
      </w:r>
      <w:r>
        <w:t>29 stycznia</w:t>
      </w:r>
      <w:r w:rsidRPr="00752979">
        <w:t xml:space="preserve"> 2015 r.</w:t>
      </w:r>
    </w:p>
    <w:p w:rsidR="0015521D" w:rsidRPr="00752979" w:rsidRDefault="0015521D" w:rsidP="0015521D">
      <w:pPr>
        <w:pStyle w:val="PKTOTJpunktobwieszczeniatekstujednolitegonp1"/>
      </w:pPr>
      <w:r w:rsidRPr="00752979">
        <w:t>2. Podany w załączniku do niniejszego obwieszczenia jednolity tekst ustawy nie obejmuje:</w:t>
      </w:r>
    </w:p>
    <w:p w:rsidR="0015521D" w:rsidRPr="0015521D" w:rsidRDefault="0015521D" w:rsidP="0015521D">
      <w:pPr>
        <w:pStyle w:val="PPKTOTJpodpunktwobwieszczeniutekstujednolitegonp1"/>
      </w:pPr>
      <w:r w:rsidRPr="00752979">
        <w:t>1)</w:t>
      </w:r>
      <w:r w:rsidRPr="0015521D">
        <w:tab/>
        <w:t>odnośnika nr 1 i 2 oraz art. 10 ustawy z dnia 4 kwietnia 2014 r. o zmianie ustawy – Prawo atomowe oraz niektórych innych ustaw (Dz. U. poz. 587), które stanowią:</w:t>
      </w:r>
    </w:p>
    <w:p w:rsidR="0015521D" w:rsidRPr="00752979" w:rsidRDefault="0015521D" w:rsidP="009416ED">
      <w:pPr>
        <w:pStyle w:val="PKTpunkt"/>
      </w:pPr>
      <w:r w:rsidRPr="00752979">
        <w:t>„</w:t>
      </w:r>
      <w:r w:rsidRPr="00752979">
        <w:rPr>
          <w:rStyle w:val="IGindeksgrny"/>
        </w:rPr>
        <w:t>1)</w:t>
      </w:r>
      <w:r w:rsidRPr="00752979">
        <w:tab/>
        <w:t>Niniejsza ustawa w zakresie swojej regulacji wdraża dyrektywę Rady 2011/70/EURATOM z dnia 19 lipca 2011 r. ustanawiającą ramy wspólnotowe w zakresie odpowiedzialnego i bezpiecznego gospodarowania wyp</w:t>
      </w:r>
      <w:r w:rsidRPr="00752979">
        <w:t>a</w:t>
      </w:r>
      <w:r w:rsidRPr="00752979">
        <w:t>lonym paliwem jądrowym i odpadami promieniotwórczymi (Dz. Urz. UE L 199 z 02.08.2011, str. 48).</w:t>
      </w:r>
    </w:p>
    <w:p w:rsidR="0015521D" w:rsidRPr="00752979" w:rsidRDefault="0015521D" w:rsidP="009416ED">
      <w:pPr>
        <w:pStyle w:val="PKTpunkt"/>
      </w:pPr>
      <w:r w:rsidRPr="00752979">
        <w:rPr>
          <w:rStyle w:val="IGindeksgrny"/>
        </w:rPr>
        <w:t>2)</w:t>
      </w:r>
      <w:r w:rsidRPr="00752979">
        <w:tab/>
        <w:t>Niniejsza ustawa została notyfikowana Komisji Europejskiej w dniu 25 listopada 2013 r., pod numerem 2013/0641/PL, zgodnie z</w:t>
      </w:r>
      <w:r>
        <w:t> § </w:t>
      </w:r>
      <w:r w:rsidRPr="00752979">
        <w:t>4 rozporządzenia Rady Ministrów z dnia 23 grudnia 2002 r. w sprawie sposobu funkcjonowania krajowego systemu notyfikacji norm i aktów prawnych (</w:t>
      </w:r>
      <w:r>
        <w:t>Dz. U. Nr </w:t>
      </w:r>
      <w:r w:rsidRPr="00752979">
        <w:t>239,</w:t>
      </w:r>
      <w:r>
        <w:t xml:space="preserve"> poz. </w:t>
      </w:r>
      <w:r w:rsidRPr="00752979">
        <w:t>2039</w:t>
      </w:r>
      <w:r>
        <w:t xml:space="preserve"> oraz</w:t>
      </w:r>
      <w:r w:rsidRPr="00752979">
        <w:t xml:space="preserve"> z 2004 r.</w:t>
      </w:r>
      <w:r>
        <w:t xml:space="preserve"> Nr </w:t>
      </w:r>
      <w:r w:rsidRPr="00752979">
        <w:t>65,</w:t>
      </w:r>
      <w:r>
        <w:t xml:space="preserve"> poz. </w:t>
      </w:r>
      <w:r w:rsidRPr="00752979">
        <w:t xml:space="preserve">597), które wdraża postanowienia dyrektywy 98/34/WE Parlamentu Europejskiego i Rady z dnia 22 czerwca 1998 r. ustanawiającej procedurę udzielania informacji w dziedzinie norm i przepisów </w:t>
      </w:r>
      <w:r w:rsidRPr="00837896">
        <w:rPr>
          <w:spacing w:val="-2"/>
        </w:rPr>
        <w:t>tec</w:t>
      </w:r>
      <w:r w:rsidRPr="00837896">
        <w:rPr>
          <w:spacing w:val="-2"/>
        </w:rPr>
        <w:t>h</w:t>
      </w:r>
      <w:r w:rsidRPr="00837896">
        <w:rPr>
          <w:spacing w:val="-2"/>
        </w:rPr>
        <w:t>nicznych oraz zasad dotyczących usług społeczeństwa informacyjnego (Dz. Urz. WE L 204 z 21.07.1998, str. 37</w:t>
      </w:r>
      <w:r w:rsidRPr="00752979">
        <w:t>, z </w:t>
      </w:r>
      <w:proofErr w:type="spellStart"/>
      <w:r w:rsidRPr="00752979">
        <w:t>późn</w:t>
      </w:r>
      <w:proofErr w:type="spellEnd"/>
      <w:r w:rsidRPr="00752979">
        <w:t>. zm.; Dz. Urz. UE Polskie wydanie specjalne, rozdz. 13,</w:t>
      </w:r>
      <w:r>
        <w:t xml:space="preserve"> t. </w:t>
      </w:r>
      <w:r w:rsidRPr="00752979">
        <w:t>20, str. 337, z </w:t>
      </w:r>
      <w:proofErr w:type="spellStart"/>
      <w:r w:rsidRPr="00752979">
        <w:t>późn</w:t>
      </w:r>
      <w:proofErr w:type="spellEnd"/>
      <w:r w:rsidRPr="00752979">
        <w:t>. zm.).”</w:t>
      </w:r>
    </w:p>
    <w:p w:rsidR="0015521D" w:rsidRPr="00752979" w:rsidRDefault="0015521D" w:rsidP="0015521D">
      <w:pPr>
        <w:pStyle w:val="ARTartustawynprozporzdzenia"/>
      </w:pPr>
      <w:r w:rsidRPr="00752979">
        <w:t>„Art. 10. Ustawa wchodzi w życie po upływie 14 dni od dnia ogłoszenia, z wyjątkiem</w:t>
      </w:r>
      <w:r>
        <w:t xml:space="preserve"> art. </w:t>
      </w:r>
      <w:r w:rsidRPr="00752979">
        <w:t>1</w:t>
      </w:r>
      <w:r>
        <w:t xml:space="preserve"> pkt </w:t>
      </w:r>
      <w:r w:rsidRPr="00752979">
        <w:t>17, który wchodzi w życie z dniem 1 stycznia 2015 r.”;</w:t>
      </w:r>
    </w:p>
    <w:p w:rsidR="0015521D" w:rsidRPr="0015521D" w:rsidRDefault="0015521D" w:rsidP="0015521D">
      <w:pPr>
        <w:pStyle w:val="PPKTOTJpodpunktwobwieszczeniutekstujednolitegonp1"/>
      </w:pPr>
      <w:r w:rsidRPr="00752979">
        <w:t>2)</w:t>
      </w:r>
      <w:r w:rsidRPr="0015521D">
        <w:tab/>
        <w:t>odnośnika nr 1 oraz art. 22 ustawy z dnia 30 maja 2014 r. o zmianie ustawy – Prawo wodne oraz niektórych innych ustaw (Dz. U. poz. 850), które stanowią:</w:t>
      </w:r>
    </w:p>
    <w:p w:rsidR="0015521D" w:rsidRPr="00752979" w:rsidRDefault="0015521D" w:rsidP="009416ED">
      <w:pPr>
        <w:pStyle w:val="PKTpunkt"/>
      </w:pPr>
      <w:r w:rsidRPr="00752979">
        <w:t>„</w:t>
      </w:r>
      <w:r w:rsidRPr="00752979">
        <w:rPr>
          <w:rStyle w:val="IGindeksgrny"/>
        </w:rPr>
        <w:t>1)</w:t>
      </w:r>
      <w:r w:rsidRPr="00752979">
        <w:tab/>
        <w:t>Niniejsza ustawa dokonuje w zakresie swojej regulacji wdrożenia postanowień następujących dyrektyw:</w:t>
      </w:r>
    </w:p>
    <w:p w:rsidR="0015521D" w:rsidRPr="00752979" w:rsidRDefault="0015521D" w:rsidP="009416ED">
      <w:pPr>
        <w:pStyle w:val="LITlitera"/>
      </w:pPr>
      <w:r w:rsidRPr="00752979">
        <w:t>1)</w:t>
      </w:r>
      <w:r w:rsidRPr="00752979">
        <w:tab/>
        <w:t xml:space="preserve">dyrektywy Rady 91/271/EWG z dnia 21 maja 1991 r. dotyczącej oczyszczania ścieków komunalnych </w:t>
      </w:r>
      <w:r w:rsidR="00EE57AC">
        <w:br/>
      </w:r>
      <w:r w:rsidRPr="00752979">
        <w:t>(Dz. Urz. WE L 135 z 30.05.1991, str. 40, z </w:t>
      </w:r>
      <w:proofErr w:type="spellStart"/>
      <w:r w:rsidRPr="00752979">
        <w:t>późn</w:t>
      </w:r>
      <w:proofErr w:type="spellEnd"/>
      <w:r w:rsidRPr="00752979">
        <w:t>. zm.; Dz. Urz. UE Polskie wydanie specjalne, rozdz. 15,</w:t>
      </w:r>
      <w:r>
        <w:t xml:space="preserve"> t. </w:t>
      </w:r>
      <w:r w:rsidRPr="00752979">
        <w:t>2, str. 26);</w:t>
      </w:r>
    </w:p>
    <w:p w:rsidR="0015521D" w:rsidRPr="00752979" w:rsidRDefault="0015521D" w:rsidP="009416ED">
      <w:pPr>
        <w:pStyle w:val="LITlitera"/>
      </w:pPr>
      <w:r w:rsidRPr="00752979">
        <w:lastRenderedPageBreak/>
        <w:t>2)</w:t>
      </w:r>
      <w:r w:rsidRPr="00752979">
        <w:tab/>
        <w:t>dyrektywy 2000/60/WE Parlamentu Europejskiego i Rady z dnia 23 października 2000 r. ustanawiającej ramy wspólnotowego działania w dziedzinie polityki wodnej (Dz. Urz. WE L 327 z 22.12.2000, str. 1, z </w:t>
      </w:r>
      <w:proofErr w:type="spellStart"/>
      <w:r w:rsidRPr="00752979">
        <w:t>późn</w:t>
      </w:r>
      <w:proofErr w:type="spellEnd"/>
      <w:r w:rsidRPr="00752979">
        <w:t>. zm.; Dz. Urz. UE Polskie wydanie specjalne, rozdz. 15,</w:t>
      </w:r>
      <w:r>
        <w:t xml:space="preserve"> t. </w:t>
      </w:r>
      <w:r w:rsidRPr="00752979">
        <w:t>5, str. 275);</w:t>
      </w:r>
    </w:p>
    <w:p w:rsidR="0015521D" w:rsidRPr="00752979" w:rsidRDefault="0015521D" w:rsidP="009416ED">
      <w:pPr>
        <w:pStyle w:val="LITlitera"/>
      </w:pPr>
      <w:r w:rsidRPr="00752979">
        <w:t>3)</w:t>
      </w:r>
      <w:r w:rsidRPr="00752979">
        <w:tab/>
        <w:t>dyrektywy 2006/118/WE Parlamentu Europejskiego i Rady z dnia 12 grudnia 2006 r. w sprawie ochrony wód podziemnych przed zanieczyszczeniem i pogorszeniem ich stanu (Dz. Urz. UE L 372 z 27.12.2006, str. 19);</w:t>
      </w:r>
    </w:p>
    <w:p w:rsidR="0015521D" w:rsidRPr="00752979" w:rsidRDefault="0015521D" w:rsidP="009416ED">
      <w:pPr>
        <w:pStyle w:val="LITlitera"/>
      </w:pPr>
      <w:r w:rsidRPr="00752979">
        <w:t>4)</w:t>
      </w:r>
      <w:r w:rsidRPr="00752979">
        <w:tab/>
        <w:t>dyrektywy 2007/60/WE Parlamentu Europejskiego i Rady z dnia 23 października 2007 r. w sprawie oceny ryzyka powodziowego i zarządzania nim (Dz. Urz. UE L 288 z 06.11.2007, str. 27);</w:t>
      </w:r>
    </w:p>
    <w:p w:rsidR="0015521D" w:rsidRPr="00752979" w:rsidRDefault="0015521D" w:rsidP="009416ED">
      <w:pPr>
        <w:pStyle w:val="LITlitera"/>
      </w:pPr>
      <w:r w:rsidRPr="00752979">
        <w:t>5)</w:t>
      </w:r>
      <w:r w:rsidRPr="00752979">
        <w:tab/>
        <w:t>dyrektywy Parlamentu Europejskiego i Rady 2008/105/WE z dnia 16 grudnia 2008 r. w sprawie środow</w:t>
      </w:r>
      <w:r w:rsidRPr="00752979">
        <w:t>i</w:t>
      </w:r>
      <w:r w:rsidRPr="00752979">
        <w:t>skowych norm jakości w dziedzinie polityki wodnej, zmieniającej i w następstwie uchylającej dyrektywy Rady 82/176/EWG, 83/513/EWG, 84/156/EWG, 84/491/EWG i 86/280/EWG oraz zmieniającej dyrektywę 2000/60/WE Parlamentu Europejskiego i Rady (Dz. Urz. UE L 348 z 24.12.2008, str. 84).”</w:t>
      </w:r>
    </w:p>
    <w:p w:rsidR="0015521D" w:rsidRPr="00752979" w:rsidRDefault="0015521D" w:rsidP="0015521D">
      <w:pPr>
        <w:pStyle w:val="ARTartustawynprozporzdzenia"/>
      </w:pPr>
      <w:r w:rsidRPr="00752979">
        <w:t>„Art. 22. Ustawa wchodzi w życie po upływie 14 dni od dnia ogłoszenia.”;</w:t>
      </w:r>
    </w:p>
    <w:p w:rsidR="0015521D" w:rsidRPr="0015521D" w:rsidRDefault="0015521D" w:rsidP="0015521D">
      <w:pPr>
        <w:pStyle w:val="PPKTOTJpodpunktwobwieszczeniutekstujednolitegonp1"/>
      </w:pPr>
      <w:r w:rsidRPr="00752979">
        <w:t>3)</w:t>
      </w:r>
      <w:r w:rsidRPr="00752979">
        <w:tab/>
        <w:t>odnośnika</w:t>
      </w:r>
      <w:r w:rsidRPr="0015521D">
        <w:t xml:space="preserve"> nr 1 oraz art. 8–27 ustawy z dnia 11 lipca 2014 r. o zmianie ustawy – Prawo geologiczne i górnicze oraz niektórych innych ustaw (Dz. U. poz. 1133), które stanowią:</w:t>
      </w:r>
    </w:p>
    <w:p w:rsidR="0015521D" w:rsidRPr="00752979" w:rsidRDefault="0015521D" w:rsidP="009416ED">
      <w:pPr>
        <w:pStyle w:val="PKTpunkt"/>
      </w:pPr>
      <w:r w:rsidRPr="00752979">
        <w:t>„</w:t>
      </w:r>
      <w:r w:rsidRPr="00752979">
        <w:rPr>
          <w:rStyle w:val="IGindeksgrny"/>
        </w:rPr>
        <w:t>1)</w:t>
      </w:r>
      <w:r w:rsidRPr="00752979">
        <w:tab/>
        <w:t>Niniejsza ustawa w zakresie swojej regulacji uzupełnia wdrożenie dyrektywy Parlamentu Europejskiego i Rady 94/22/WE z dnia 30 maja 1994 r. w sprawie warunków udzielania i korzystania z zezwoleń na poszukiwanie, badanie i produkcję węglowodorów (Dz. Urz. WE L 164 z 30.06.1994, str. 3; Dz. Urz. UE Polskie wydanie specjalne, rozdz. 6,</w:t>
      </w:r>
      <w:r>
        <w:t xml:space="preserve"> t. </w:t>
      </w:r>
      <w:r w:rsidRPr="00752979">
        <w:t>2, str. 262).”</w:t>
      </w:r>
    </w:p>
    <w:p w:rsidR="0015521D" w:rsidRPr="00752979" w:rsidRDefault="0015521D" w:rsidP="0015521D">
      <w:pPr>
        <w:pStyle w:val="ARTartustawynprozporzdzenia"/>
      </w:pPr>
      <w:r w:rsidRPr="00752979">
        <w:t>„Art. 8. 1. Koncesje na poszukiwanie lub rozpoznawanie złóż węglowodorów, udzielone przed dniem wejścia w życie ustawy, zachowują ważność do dnia upływu terminu, na który zostały udzielone, z zastrzeżeniem</w:t>
      </w:r>
      <w:r>
        <w:t xml:space="preserve"> art. </w:t>
      </w:r>
      <w:r w:rsidRPr="00752979">
        <w:t>9</w:t>
      </w:r>
      <w:r>
        <w:t xml:space="preserve"> i art. </w:t>
      </w:r>
      <w:r w:rsidRPr="00752979">
        <w:t>10.</w:t>
      </w:r>
    </w:p>
    <w:p w:rsidR="0015521D" w:rsidRPr="0015521D" w:rsidRDefault="0015521D" w:rsidP="0015521D">
      <w:pPr>
        <w:pStyle w:val="USTustnpkodeksu"/>
      </w:pPr>
      <w:r w:rsidRPr="00752979">
        <w:t>2.</w:t>
      </w:r>
      <w:r w:rsidRPr="0015521D">
        <w:t> Do wykonywania koncesji, o której mowa w ust. 1, stosuje się przepisy dotychczasowe, z tym że w zakresie:</w:t>
      </w:r>
    </w:p>
    <w:p w:rsidR="0015521D" w:rsidRPr="00752979" w:rsidRDefault="0015521D" w:rsidP="0015521D">
      <w:pPr>
        <w:pStyle w:val="PKTpunkt"/>
      </w:pPr>
      <w:r w:rsidRPr="00752979">
        <w:t>1)</w:t>
      </w:r>
      <w:r w:rsidRPr="00752979">
        <w:tab/>
        <w:t>zmiany projektu robót geologicznych stosuje się</w:t>
      </w:r>
      <w:r>
        <w:t xml:space="preserve"> art. </w:t>
      </w:r>
      <w:r w:rsidRPr="00752979">
        <w:t>80a ustawy, o której mowa w</w:t>
      </w:r>
      <w:r>
        <w:t> art. </w:t>
      </w:r>
      <w:r w:rsidRPr="00752979">
        <w:t>1;</w:t>
      </w:r>
    </w:p>
    <w:p w:rsidR="0015521D" w:rsidRPr="00752979" w:rsidRDefault="0015521D" w:rsidP="0015521D">
      <w:pPr>
        <w:pStyle w:val="PKTpunkt"/>
      </w:pPr>
      <w:r w:rsidRPr="00752979">
        <w:t>2)</w:t>
      </w:r>
      <w:r w:rsidRPr="00752979">
        <w:tab/>
        <w:t>przekazywania danych geologicznych uzyskanych w wyniku prac geologicznych, w tym robót geologicznych, oraz próbek uzyskanych w wyniku robót geologicznych, a także wyników ich badań stosuje się</w:t>
      </w:r>
      <w:r>
        <w:t xml:space="preserve"> art. </w:t>
      </w:r>
      <w:r w:rsidRPr="00752979">
        <w:t>82 ustawy, o której mowa w</w:t>
      </w:r>
      <w:r>
        <w:t> art. </w:t>
      </w:r>
      <w:r w:rsidRPr="00752979">
        <w:t>1, w brzmieniu nadanym niniejszą ustawą oraz przepisy wydane na podstawie</w:t>
      </w:r>
      <w:r>
        <w:t xml:space="preserve"> art. </w:t>
      </w:r>
      <w:r w:rsidRPr="00752979">
        <w:t>82a ustawy, o której mowa w</w:t>
      </w:r>
      <w:r>
        <w:t> art. </w:t>
      </w:r>
      <w:r w:rsidRPr="00752979">
        <w:t>1;</w:t>
      </w:r>
    </w:p>
    <w:p w:rsidR="0015521D" w:rsidRPr="00752979" w:rsidRDefault="0015521D" w:rsidP="0015521D">
      <w:pPr>
        <w:pStyle w:val="PKTpunkt"/>
      </w:pPr>
      <w:r w:rsidRPr="00752979">
        <w:t>3)</w:t>
      </w:r>
      <w:r w:rsidRPr="00752979">
        <w:tab/>
        <w:t>obowiązku prowadzenia strony internetowej stosuje się</w:t>
      </w:r>
      <w:r>
        <w:t xml:space="preserve"> art. </w:t>
      </w:r>
      <w:r w:rsidRPr="00752979">
        <w:t>49zb ustawy, o której mowa w</w:t>
      </w:r>
      <w:r>
        <w:t> art. </w:t>
      </w:r>
      <w:r w:rsidRPr="00752979">
        <w:t>1;</w:t>
      </w:r>
    </w:p>
    <w:p w:rsidR="0015521D" w:rsidRPr="00752979" w:rsidRDefault="0015521D" w:rsidP="0015521D">
      <w:pPr>
        <w:pStyle w:val="PKTpunkt"/>
      </w:pPr>
      <w:r w:rsidRPr="00752979">
        <w:t>4)</w:t>
      </w:r>
      <w:r w:rsidRPr="00752979">
        <w:tab/>
        <w:t>opłat za działalność w zakresie poszukiwania lub rozpoznawania złóż węglowodorów stosuje się</w:t>
      </w:r>
      <w:r>
        <w:t xml:space="preserve"> art. </w:t>
      </w:r>
      <w:r w:rsidRPr="00752979">
        <w:t>133 ustawy, o której mowa w</w:t>
      </w:r>
      <w:r>
        <w:t> art. </w:t>
      </w:r>
      <w:r w:rsidRPr="00752979">
        <w:t>1, w brzmieniu nadanym niniejszą ustawą;</w:t>
      </w:r>
    </w:p>
    <w:p w:rsidR="0015521D" w:rsidRPr="00752979" w:rsidRDefault="0015521D" w:rsidP="0015521D">
      <w:pPr>
        <w:pStyle w:val="PKTpunkt"/>
      </w:pPr>
      <w:r w:rsidRPr="00752979">
        <w:t>5)</w:t>
      </w:r>
      <w:r w:rsidRPr="00752979">
        <w:tab/>
        <w:t>przenoszenia koncesji stosuje się</w:t>
      </w:r>
      <w:r>
        <w:t xml:space="preserve"> art. </w:t>
      </w:r>
      <w:r w:rsidRPr="00752979">
        <w:t>36 ustawy, o której mowa w</w:t>
      </w:r>
      <w:r>
        <w:t> art. </w:t>
      </w:r>
      <w:r w:rsidRPr="00752979">
        <w:t>1, w brzmieniu nadanym niniejszą ust</w:t>
      </w:r>
      <w:r w:rsidRPr="00752979">
        <w:t>a</w:t>
      </w:r>
      <w:r w:rsidRPr="00752979">
        <w:t>wą;</w:t>
      </w:r>
    </w:p>
    <w:p w:rsidR="0015521D" w:rsidRPr="00752979" w:rsidRDefault="0015521D" w:rsidP="0015521D">
      <w:pPr>
        <w:pStyle w:val="PKTpunkt"/>
      </w:pPr>
      <w:r w:rsidRPr="00752979">
        <w:t>6)</w:t>
      </w:r>
      <w:r w:rsidRPr="00752979">
        <w:tab/>
        <w:t>cofania koncesji stosuje się</w:t>
      </w:r>
      <w:r>
        <w:t xml:space="preserve"> art. </w:t>
      </w:r>
      <w:r w:rsidRPr="00752979">
        <w:t>37 ustawy, o której mowa w</w:t>
      </w:r>
      <w:r>
        <w:t> art. </w:t>
      </w:r>
      <w:r w:rsidRPr="00752979">
        <w:t>1, w brzmieniu nadanym niniejszą ustawą.</w:t>
      </w:r>
    </w:p>
    <w:p w:rsidR="0015521D" w:rsidRPr="00752979" w:rsidRDefault="0015521D" w:rsidP="0015521D">
      <w:pPr>
        <w:pStyle w:val="USTustnpkodeksu"/>
      </w:pPr>
      <w:r w:rsidRPr="00752979">
        <w:t>3. Koncesje na wydobywanie węglowodorów ze złóż, udzielone przed dniem wejścia w życie ustawy, zach</w:t>
      </w:r>
      <w:r w:rsidRPr="00752979">
        <w:t>o</w:t>
      </w:r>
      <w:r w:rsidRPr="00752979">
        <w:t>wują ważność do dnia upływu terminu, na który zostały udzielone.</w:t>
      </w:r>
    </w:p>
    <w:p w:rsidR="0015521D" w:rsidRPr="0015521D" w:rsidRDefault="0015521D" w:rsidP="0015521D">
      <w:pPr>
        <w:pStyle w:val="USTustnpkodeksu"/>
      </w:pPr>
      <w:r w:rsidRPr="00752979">
        <w:t>4.</w:t>
      </w:r>
      <w:r w:rsidRPr="0015521D">
        <w:t> Do wykonywania koncesji, o której mowa w ust. 3, stosuje się przepisy dotychczasowe, z tym że w zakresie:</w:t>
      </w:r>
    </w:p>
    <w:p w:rsidR="0015521D" w:rsidRPr="00752979" w:rsidRDefault="0015521D" w:rsidP="0015521D">
      <w:pPr>
        <w:pStyle w:val="PKTpunkt"/>
      </w:pPr>
      <w:r w:rsidRPr="00752979">
        <w:t>1)</w:t>
      </w:r>
      <w:r w:rsidRPr="00752979">
        <w:tab/>
        <w:t>obowiązku prowadzenia strony internetowej stosuje się</w:t>
      </w:r>
      <w:r>
        <w:t xml:space="preserve"> art. </w:t>
      </w:r>
      <w:r w:rsidRPr="00752979">
        <w:t>49zb ustawy, o której mowa w</w:t>
      </w:r>
      <w:r>
        <w:t> art. </w:t>
      </w:r>
      <w:r w:rsidRPr="00752979">
        <w:t>1;</w:t>
      </w:r>
    </w:p>
    <w:p w:rsidR="0015521D" w:rsidRPr="00752979" w:rsidRDefault="0015521D" w:rsidP="0015521D">
      <w:pPr>
        <w:pStyle w:val="PKTpunkt"/>
      </w:pPr>
      <w:r w:rsidRPr="00752979">
        <w:t>2)</w:t>
      </w:r>
      <w:r w:rsidRPr="00752979">
        <w:tab/>
        <w:t>zmiany projektu zagospodarowania złoża stosuje się</w:t>
      </w:r>
      <w:r>
        <w:t xml:space="preserve"> art. </w:t>
      </w:r>
      <w:r w:rsidRPr="00752979">
        <w:t>107 ustawy, o której mowa w</w:t>
      </w:r>
      <w:r>
        <w:t> art. </w:t>
      </w:r>
      <w:r w:rsidRPr="00752979">
        <w:t>1, w brzmieniu n</w:t>
      </w:r>
      <w:r w:rsidRPr="00752979">
        <w:t>a</w:t>
      </w:r>
      <w:r w:rsidRPr="00752979">
        <w:t>danym niniejszą ustawą;</w:t>
      </w:r>
    </w:p>
    <w:p w:rsidR="0015521D" w:rsidRPr="00752979" w:rsidRDefault="0015521D" w:rsidP="0015521D">
      <w:pPr>
        <w:pStyle w:val="PKTpunkt"/>
      </w:pPr>
      <w:r w:rsidRPr="00752979">
        <w:t>3)</w:t>
      </w:r>
      <w:r w:rsidRPr="00752979">
        <w:tab/>
        <w:t>zatwierdzenia planu ruchu zakładu górniczego stosuje się</w:t>
      </w:r>
      <w:r>
        <w:t xml:space="preserve"> art. </w:t>
      </w:r>
      <w:r w:rsidRPr="00752979">
        <w:t>108 ustawy, o której mowa w</w:t>
      </w:r>
      <w:r>
        <w:t> art. </w:t>
      </w:r>
      <w:r w:rsidRPr="00752979">
        <w:t>1, w brzmieniu nadanym niniejszą ustawą;</w:t>
      </w:r>
    </w:p>
    <w:p w:rsidR="0015521D" w:rsidRPr="00752979" w:rsidRDefault="0015521D" w:rsidP="0015521D">
      <w:pPr>
        <w:pStyle w:val="PKTpunkt"/>
      </w:pPr>
      <w:r w:rsidRPr="00752979">
        <w:t>4)</w:t>
      </w:r>
      <w:r w:rsidRPr="00752979">
        <w:tab/>
        <w:t>likwidacji zakładu górniczego stosuje się</w:t>
      </w:r>
      <w:r>
        <w:t xml:space="preserve"> art. </w:t>
      </w:r>
      <w:r w:rsidRPr="00752979">
        <w:t>129 ustawy, o której mowa w</w:t>
      </w:r>
      <w:r>
        <w:t> art. </w:t>
      </w:r>
      <w:r w:rsidRPr="00752979">
        <w:t>1, w brzmieniu nadanym ninie</w:t>
      </w:r>
      <w:r w:rsidRPr="00752979">
        <w:t>j</w:t>
      </w:r>
      <w:r w:rsidRPr="00752979">
        <w:t>szą ustawą;</w:t>
      </w:r>
    </w:p>
    <w:p w:rsidR="0015521D" w:rsidRPr="00752979" w:rsidRDefault="0015521D" w:rsidP="0015521D">
      <w:pPr>
        <w:pStyle w:val="PKTpunkt"/>
      </w:pPr>
      <w:r w:rsidRPr="00752979">
        <w:t>5)</w:t>
      </w:r>
      <w:r w:rsidRPr="00752979">
        <w:tab/>
        <w:t>przekazywania bieżących parametrów wydobywania węglowodorów ze złoża stosuje się</w:t>
      </w:r>
      <w:r>
        <w:t xml:space="preserve"> art. </w:t>
      </w:r>
      <w:r w:rsidRPr="00752979">
        <w:t>49zc oraz przepisy wydane na podstawie</w:t>
      </w:r>
      <w:r>
        <w:t xml:space="preserve"> art. </w:t>
      </w:r>
      <w:r w:rsidRPr="00752979">
        <w:t>82a</w:t>
      </w:r>
      <w:r>
        <w:t xml:space="preserve"> ust. </w:t>
      </w:r>
      <w:r w:rsidRPr="00752979">
        <w:t>1</w:t>
      </w:r>
      <w:r>
        <w:t xml:space="preserve"> pkt </w:t>
      </w:r>
      <w:r w:rsidRPr="00752979">
        <w:t>3 ustawy, o której mowa w</w:t>
      </w:r>
      <w:r>
        <w:t> art. </w:t>
      </w:r>
      <w:r w:rsidRPr="00752979">
        <w:t>1;</w:t>
      </w:r>
    </w:p>
    <w:p w:rsidR="0015521D" w:rsidRPr="00752979" w:rsidRDefault="0015521D" w:rsidP="0015521D">
      <w:pPr>
        <w:pStyle w:val="PKTpunkt"/>
      </w:pPr>
      <w:r w:rsidRPr="00752979">
        <w:t>6)</w:t>
      </w:r>
      <w:r w:rsidRPr="00752979">
        <w:tab/>
        <w:t>zmiany koncesji dotyczącej wydłużenia okresu jej obowiązywania stosuje się odpowiednio</w:t>
      </w:r>
      <w:r>
        <w:t xml:space="preserve"> art. </w:t>
      </w:r>
      <w:r w:rsidRPr="00752979">
        <w:t>49y</w:t>
      </w:r>
      <w:r>
        <w:t xml:space="preserve"> </w:t>
      </w:r>
      <w:r w:rsidR="00EE57AC">
        <w:br/>
      </w:r>
      <w:r>
        <w:t>ust. </w:t>
      </w:r>
      <w:r w:rsidRPr="00752979">
        <w:t>5–7 ustawy, o której mowa w</w:t>
      </w:r>
      <w:r>
        <w:t> art. </w:t>
      </w:r>
      <w:r w:rsidRPr="00752979">
        <w:t>1;</w:t>
      </w:r>
    </w:p>
    <w:p w:rsidR="0015521D" w:rsidRPr="00752979" w:rsidRDefault="0015521D" w:rsidP="0015521D">
      <w:pPr>
        <w:pStyle w:val="PKTpunkt"/>
      </w:pPr>
      <w:r w:rsidRPr="00752979">
        <w:lastRenderedPageBreak/>
        <w:t>7)</w:t>
      </w:r>
      <w:r w:rsidRPr="00752979">
        <w:tab/>
        <w:t>opłaty eksploatacyjnej stosuje się stawki tej opłaty określone w załączniku do ustawy, o której mowa w</w:t>
      </w:r>
      <w:r>
        <w:t> art. </w:t>
      </w:r>
      <w:r w:rsidRPr="00752979">
        <w:t>1, w brzmieniu nadanym niniejszą ustawą;</w:t>
      </w:r>
    </w:p>
    <w:p w:rsidR="0015521D" w:rsidRPr="00752979" w:rsidRDefault="0015521D" w:rsidP="0015521D">
      <w:pPr>
        <w:pStyle w:val="PKTpunkt"/>
      </w:pPr>
      <w:r w:rsidRPr="00752979">
        <w:t>8)</w:t>
      </w:r>
      <w:r w:rsidRPr="00752979">
        <w:tab/>
        <w:t>przenoszenia koncesji stosuje się</w:t>
      </w:r>
      <w:r>
        <w:t xml:space="preserve"> art. </w:t>
      </w:r>
      <w:r w:rsidRPr="00752979">
        <w:t>36 ustawy, o której mowa w</w:t>
      </w:r>
      <w:r>
        <w:t> art. </w:t>
      </w:r>
      <w:r w:rsidRPr="00752979">
        <w:t>1, w brzmieniu nadanym niniejszą ust</w:t>
      </w:r>
      <w:r w:rsidRPr="00752979">
        <w:t>a</w:t>
      </w:r>
      <w:r w:rsidRPr="00752979">
        <w:t>wą;</w:t>
      </w:r>
    </w:p>
    <w:p w:rsidR="0015521D" w:rsidRPr="00752979" w:rsidRDefault="0015521D" w:rsidP="0015521D">
      <w:pPr>
        <w:pStyle w:val="PKTpunkt"/>
      </w:pPr>
      <w:r w:rsidRPr="00752979">
        <w:t>9)</w:t>
      </w:r>
      <w:r w:rsidRPr="00752979">
        <w:tab/>
        <w:t>cofania koncesji stosuje się</w:t>
      </w:r>
      <w:r>
        <w:t xml:space="preserve"> art. </w:t>
      </w:r>
      <w:r w:rsidRPr="00752979">
        <w:t>37 ustawy, o której mowa w</w:t>
      </w:r>
      <w:r>
        <w:t> art. </w:t>
      </w:r>
      <w:r w:rsidRPr="00752979">
        <w:t>1, w brzmieniu nadanym niniejszą ustawą.</w:t>
      </w:r>
    </w:p>
    <w:p w:rsidR="0015521D" w:rsidRPr="00752979" w:rsidRDefault="0015521D" w:rsidP="0015521D">
      <w:pPr>
        <w:pStyle w:val="ARTartustawynprozporzdzenia"/>
      </w:pPr>
      <w:r w:rsidRPr="00752979">
        <w:t>Art. 9. 1. Przedsiębiorca, który wykonuje działalność na podstawie koncesji, o której mowa w</w:t>
      </w:r>
      <w:r>
        <w:t> art. </w:t>
      </w:r>
      <w:r w:rsidRPr="00752979">
        <w:t>8</w:t>
      </w:r>
      <w:r>
        <w:t xml:space="preserve"> ust. </w:t>
      </w:r>
      <w:r w:rsidRPr="00752979">
        <w:t xml:space="preserve">1, z wyłączeniem koncesji obejmującej wyłącznie poszukiwanie złoża węglowodorów, w okresie 2 lat od dnia wejścia w życie ustawy, ma prawo do przekształcenia tej koncesji w koncesję na poszukiwanie i rozpoznawanie złoża </w:t>
      </w:r>
      <w:proofErr w:type="spellStart"/>
      <w:r w:rsidRPr="00752979">
        <w:t>węg</w:t>
      </w:r>
      <w:proofErr w:type="spellEnd"/>
      <w:r w:rsidR="00EE57AC">
        <w:t>-</w:t>
      </w:r>
      <w:r w:rsidR="00EE57AC">
        <w:br/>
      </w:r>
      <w:proofErr w:type="spellStart"/>
      <w:r w:rsidRPr="00752979">
        <w:t>lowodorów</w:t>
      </w:r>
      <w:proofErr w:type="spellEnd"/>
      <w:r w:rsidRPr="00752979">
        <w:t xml:space="preserve"> oraz wydobywanie węglowodorów ze złoża w rozumieniu przepisów ustawy, o której mowa w</w:t>
      </w:r>
      <w:r>
        <w:t> art. </w:t>
      </w:r>
      <w:r w:rsidRPr="00752979">
        <w:t>1, w brzmieniu nadanym niniejszą ustawą.</w:t>
      </w:r>
    </w:p>
    <w:p w:rsidR="0015521D" w:rsidRPr="00752979" w:rsidRDefault="0015521D" w:rsidP="0015521D">
      <w:pPr>
        <w:pStyle w:val="USTustnpkodeksu"/>
      </w:pPr>
      <w:r w:rsidRPr="00752979">
        <w:t>2. Do wniosku o przekształcenie koncesji stosuje się odpowiednio</w:t>
      </w:r>
      <w:r>
        <w:t xml:space="preserve"> art. </w:t>
      </w:r>
      <w:r w:rsidRPr="00752979">
        <w:t>24</w:t>
      </w:r>
      <w:r>
        <w:t xml:space="preserve"> i art. </w:t>
      </w:r>
      <w:r w:rsidRPr="00752979">
        <w:t>25 ustawy, o której mowa w</w:t>
      </w:r>
      <w:r>
        <w:t> art. </w:t>
      </w:r>
      <w:r w:rsidRPr="00752979">
        <w:t>1, w brzmieniu nadanym niniejszą ustawą.</w:t>
      </w:r>
    </w:p>
    <w:p w:rsidR="0015521D" w:rsidRPr="0015521D" w:rsidRDefault="0015521D" w:rsidP="0015521D">
      <w:pPr>
        <w:pStyle w:val="USTustnpkodeksu"/>
      </w:pPr>
      <w:r w:rsidRPr="00752979">
        <w:t>3.</w:t>
      </w:r>
      <w:r w:rsidRPr="0015521D">
        <w:t> Wniosek o przekształcenie koncesji określa ponadto:</w:t>
      </w:r>
    </w:p>
    <w:p w:rsidR="0015521D" w:rsidRPr="00752979" w:rsidRDefault="0015521D" w:rsidP="0015521D">
      <w:pPr>
        <w:pStyle w:val="PKTpunkt"/>
      </w:pPr>
      <w:r w:rsidRPr="00752979">
        <w:t>1)</w:t>
      </w:r>
      <w:r w:rsidRPr="00752979">
        <w:tab/>
        <w:t>proponowany czas, na jaki koncesja ma być udzielona, w tym czas trwania fazy poszukiwania i rozpoznawania oraz fazy wydobywania;</w:t>
      </w:r>
    </w:p>
    <w:p w:rsidR="0015521D" w:rsidRPr="0015521D" w:rsidRDefault="0015521D" w:rsidP="0015521D">
      <w:pPr>
        <w:pStyle w:val="PKTpunkt"/>
      </w:pPr>
      <w:r w:rsidRPr="00752979">
        <w:t>2)</w:t>
      </w:r>
      <w:r w:rsidRPr="0015521D">
        <w:tab/>
        <w:t>w przypadku, o którym mowa w ust. 6:</w:t>
      </w:r>
    </w:p>
    <w:p w:rsidR="0015521D" w:rsidRPr="00752979" w:rsidRDefault="0015521D" w:rsidP="0015521D">
      <w:pPr>
        <w:pStyle w:val="LITlitera"/>
      </w:pPr>
      <w:r w:rsidRPr="00752979">
        <w:t>a)</w:t>
      </w:r>
      <w:r w:rsidRPr="00752979">
        <w:tab/>
        <w:t>operatora, którym może być wyłącznie przedsiębiorca posiadający koncesję, której dotyczy wniosek o przekształcenie,</w:t>
      </w:r>
    </w:p>
    <w:p w:rsidR="0015521D" w:rsidRPr="00752979" w:rsidRDefault="0015521D" w:rsidP="0015521D">
      <w:pPr>
        <w:pStyle w:val="LITlitera"/>
      </w:pPr>
      <w:r w:rsidRPr="00752979">
        <w:t>b)</w:t>
      </w:r>
      <w:r w:rsidRPr="00752979">
        <w:tab/>
        <w:t>proponowane w umowie o współpracy udziały procentowe w kosztach prac geologicznych, w tym robót geologicznych, lub robót górniczych, obliczonych w taki sposób, aby suma udziałów procentowych wszystkich podmiotów składających wniosek wyniosła 100%, przy czym udział procentowy operatora p</w:t>
      </w:r>
      <w:r w:rsidRPr="00752979">
        <w:t>o</w:t>
      </w:r>
      <w:r w:rsidRPr="00752979">
        <w:t>winien wynosić więcej niż 50%;</w:t>
      </w:r>
    </w:p>
    <w:p w:rsidR="0015521D" w:rsidRPr="00752979" w:rsidRDefault="0015521D" w:rsidP="0015521D">
      <w:pPr>
        <w:pStyle w:val="PKTpunkt"/>
      </w:pPr>
      <w:r w:rsidRPr="00752979">
        <w:t>3)</w:t>
      </w:r>
      <w:r w:rsidRPr="00752979">
        <w:tab/>
        <w:t>harmonogram, w podziale na lata, realizacji prac geologicznych, w tym robót geologicznych.</w:t>
      </w:r>
    </w:p>
    <w:p w:rsidR="0015521D" w:rsidRPr="0015521D" w:rsidRDefault="0015521D" w:rsidP="0015521D">
      <w:pPr>
        <w:pStyle w:val="USTustnpkodeksu"/>
      </w:pPr>
      <w:r w:rsidRPr="00752979">
        <w:t>4.</w:t>
      </w:r>
      <w:r w:rsidRPr="0015521D">
        <w:t> Do wniosku o przekształcenie koncesji dołącza się:</w:t>
      </w:r>
    </w:p>
    <w:p w:rsidR="0015521D" w:rsidRPr="00752979" w:rsidRDefault="0015521D" w:rsidP="0015521D">
      <w:pPr>
        <w:pStyle w:val="PKTpunkt"/>
      </w:pPr>
      <w:r w:rsidRPr="00752979">
        <w:t>1)</w:t>
      </w:r>
      <w:r w:rsidRPr="00752979">
        <w:tab/>
        <w:t>wniosek o przeprowadzenie postępowania dotyczącego oceny czy przedsiębiorca znajduje się pod kontrolą korporacyjną państwa trzeciego, podmiotu lub obywatela państwa trzeciego, a w przypadku znajdowania się pod taką kontrolą czy kontrola ta może zagrażać bezpieczeństwu państwa albo kopię decyzji o uzyskaniu poz</w:t>
      </w:r>
      <w:r w:rsidRPr="00752979">
        <w:t>y</w:t>
      </w:r>
      <w:r w:rsidRPr="00752979">
        <w:t>tywnej oceny z postępowania kwalifikacyjnego, o której mowa w</w:t>
      </w:r>
      <w:r>
        <w:t> art. </w:t>
      </w:r>
      <w:r w:rsidRPr="00752979">
        <w:t>49a</w:t>
      </w:r>
      <w:r>
        <w:t xml:space="preserve"> ust. </w:t>
      </w:r>
      <w:r w:rsidRPr="00752979">
        <w:t>17, ustawy, o której mowa w</w:t>
      </w:r>
      <w:r>
        <w:t> art. </w:t>
      </w:r>
      <w:r w:rsidRPr="00752979">
        <w:t>1;</w:t>
      </w:r>
    </w:p>
    <w:p w:rsidR="0015521D" w:rsidRPr="00752979" w:rsidRDefault="0015521D" w:rsidP="0015521D">
      <w:pPr>
        <w:pStyle w:val="PKTpunkt"/>
      </w:pPr>
      <w:r w:rsidRPr="00752979">
        <w:t>2)</w:t>
      </w:r>
      <w:r w:rsidRPr="00752979">
        <w:tab/>
        <w:t>w przypadku, o którym mowa w</w:t>
      </w:r>
      <w:r>
        <w:t> ust. </w:t>
      </w:r>
      <w:r w:rsidRPr="00752979">
        <w:t>6 – projekt umowy o współpracy;</w:t>
      </w:r>
    </w:p>
    <w:p w:rsidR="0015521D" w:rsidRPr="00752979" w:rsidRDefault="0015521D" w:rsidP="0015521D">
      <w:pPr>
        <w:pStyle w:val="PKTpunkt"/>
      </w:pPr>
      <w:r w:rsidRPr="00752979">
        <w:t>3)</w:t>
      </w:r>
      <w:r w:rsidRPr="00752979">
        <w:tab/>
        <w:t>opis prac geologicznych, w tym robót geologicznych, wykonanych na podstawie koncesji będącej przedmiotem przekształcenia, z przedstawieniem ich wyników.</w:t>
      </w:r>
    </w:p>
    <w:p w:rsidR="0015521D" w:rsidRPr="00752979" w:rsidRDefault="0015521D" w:rsidP="0015521D">
      <w:pPr>
        <w:pStyle w:val="USTustnpkodeksu"/>
      </w:pPr>
      <w:r w:rsidRPr="00752979">
        <w:t>5. Do wniosku, o którym mowa w</w:t>
      </w:r>
      <w:r>
        <w:t> ust. </w:t>
      </w:r>
      <w:r w:rsidRPr="00752979">
        <w:t>4</w:t>
      </w:r>
      <w:r>
        <w:t xml:space="preserve"> pkt </w:t>
      </w:r>
      <w:r w:rsidRPr="00752979">
        <w:t>1, oraz przeprowadzenia postępowania na podstawie tego wniosku przepisy</w:t>
      </w:r>
      <w:r>
        <w:t xml:space="preserve"> art. </w:t>
      </w:r>
      <w:r w:rsidRPr="00752979">
        <w:t>49a</w:t>
      </w:r>
      <w:r>
        <w:t xml:space="preserve"> ust. </w:t>
      </w:r>
      <w:r w:rsidRPr="00752979">
        <w:t>2</w:t>
      </w:r>
      <w:r>
        <w:t xml:space="preserve"> pkt </w:t>
      </w:r>
      <w:r w:rsidRPr="00752979">
        <w:t>1</w:t>
      </w:r>
      <w:r>
        <w:t xml:space="preserve"> i ust. </w:t>
      </w:r>
      <w:r w:rsidRPr="00752979">
        <w:t>4–14 ustawy, o której mowa w</w:t>
      </w:r>
      <w:r>
        <w:t> art. </w:t>
      </w:r>
      <w:r w:rsidRPr="00752979">
        <w:t>1, stosuje się odpowiednio. Do terminu prow</w:t>
      </w:r>
      <w:r w:rsidRPr="00752979">
        <w:t>a</w:t>
      </w:r>
      <w:r w:rsidRPr="00752979">
        <w:t>dzenia postępowania w sprawie przekształcenia koncesji nie wlicza się terminów prowadzenia postępowania na podstawie wniosku, o którym mowa w</w:t>
      </w:r>
      <w:r>
        <w:t> ust. </w:t>
      </w:r>
      <w:r w:rsidRPr="00752979">
        <w:t>4</w:t>
      </w:r>
      <w:r>
        <w:t xml:space="preserve"> pkt </w:t>
      </w:r>
      <w:r w:rsidRPr="00752979">
        <w:t>1.</w:t>
      </w:r>
    </w:p>
    <w:p w:rsidR="0015521D" w:rsidRPr="00752979" w:rsidRDefault="0015521D" w:rsidP="0015521D">
      <w:pPr>
        <w:pStyle w:val="USTustnpkodeksu"/>
      </w:pPr>
      <w:r w:rsidRPr="00752979">
        <w:t>6. W przypadku gdy o przekształcenie koncesji występuje przedsiębiorca wspólnie z innymi podmiotami, do tych podmiotów stosuje się przepisy</w:t>
      </w:r>
      <w:r>
        <w:t xml:space="preserve"> ust. </w:t>
      </w:r>
      <w:r w:rsidRPr="00752979">
        <w:t>4</w:t>
      </w:r>
      <w:r>
        <w:t xml:space="preserve"> pkt </w:t>
      </w:r>
      <w:r w:rsidRPr="00752979">
        <w:t>1</w:t>
      </w:r>
      <w:r>
        <w:t xml:space="preserve"> i ust. </w:t>
      </w:r>
      <w:r w:rsidRPr="00752979">
        <w:t>5.</w:t>
      </w:r>
    </w:p>
    <w:p w:rsidR="0015521D" w:rsidRPr="0015521D" w:rsidRDefault="0015521D" w:rsidP="0015521D">
      <w:pPr>
        <w:pStyle w:val="USTustnpkodeksu"/>
      </w:pPr>
      <w:r w:rsidRPr="00752979">
        <w:t>7.</w:t>
      </w:r>
      <w:r w:rsidRPr="0015521D">
        <w:t> Warunkiem przekształcenia koncesji jest:</w:t>
      </w:r>
    </w:p>
    <w:p w:rsidR="0015521D" w:rsidRPr="0015521D" w:rsidRDefault="0015521D" w:rsidP="0015521D">
      <w:pPr>
        <w:pStyle w:val="PKTpunkt"/>
      </w:pPr>
      <w:r w:rsidRPr="00752979">
        <w:t>1)</w:t>
      </w:r>
      <w:r w:rsidRPr="0015521D">
        <w:tab/>
        <w:t>w przypadku przedsiębiorcy, który złożył wniosek o przekształcenie koncesji:</w:t>
      </w:r>
    </w:p>
    <w:p w:rsidR="0015521D" w:rsidRPr="00752979" w:rsidRDefault="0015521D" w:rsidP="0015521D">
      <w:pPr>
        <w:pStyle w:val="LITlitera"/>
      </w:pPr>
      <w:r w:rsidRPr="00752979">
        <w:t>a)</w:t>
      </w:r>
      <w:r w:rsidRPr="00752979">
        <w:tab/>
        <w:t>uzyskanie opinii wszystkich organów, o których mowa w</w:t>
      </w:r>
      <w:r>
        <w:t> art. </w:t>
      </w:r>
      <w:r w:rsidRPr="00752979">
        <w:t>49a</w:t>
      </w:r>
      <w:r>
        <w:t xml:space="preserve"> ust. </w:t>
      </w:r>
      <w:r w:rsidRPr="00752979">
        <w:t>10, ustawy, o której mowa w</w:t>
      </w:r>
      <w:r>
        <w:t> art. </w:t>
      </w:r>
      <w:r w:rsidRPr="00752979">
        <w:t>1, o nieznajdowaniu się pod kontrolą korporacyjną państwa trzeciego, podmiotu lub obywatela państwa trz</w:t>
      </w:r>
      <w:r w:rsidRPr="00752979">
        <w:t>e</w:t>
      </w:r>
      <w:r w:rsidRPr="00752979">
        <w:t>ciego, a w przypadku gdy przedsiębiorca znajduje się pod taką kontrolą – opinii, że kontrola ta nie zagraża bezpieczeństwu państwa, albo posiadanie decyzji o uzyskaniu pozytywnej oceny z postępowania kwalif</w:t>
      </w:r>
      <w:r w:rsidRPr="00752979">
        <w:t>i</w:t>
      </w:r>
      <w:r w:rsidRPr="00752979">
        <w:t>kacyjnego w zakresie, o którym mowa w</w:t>
      </w:r>
      <w:r>
        <w:t> art. </w:t>
      </w:r>
      <w:r w:rsidRPr="00752979">
        <w:t>49a</w:t>
      </w:r>
      <w:r>
        <w:t xml:space="preserve"> ust. </w:t>
      </w:r>
      <w:r w:rsidRPr="00752979">
        <w:t>16</w:t>
      </w:r>
      <w:r>
        <w:t xml:space="preserve"> pkt </w:t>
      </w:r>
      <w:r w:rsidRPr="00752979">
        <w:t>1 ustawy, o której mowa w</w:t>
      </w:r>
      <w:r>
        <w:t> art. </w:t>
      </w:r>
      <w:r w:rsidRPr="00752979">
        <w:t>1, oraz wyk</w:t>
      </w:r>
      <w:r w:rsidRPr="00752979">
        <w:t>o</w:t>
      </w:r>
      <w:r w:rsidRPr="00752979">
        <w:t>nywanie przez przedsiębiorcę działalności na podstawie koncesji, której dotyczy wniosek o przekształcenie, zgodnie z warunkami w niej określonymi lub wykazanie się doświadczeniem polegaj</w:t>
      </w:r>
      <w:r w:rsidRPr="00752979">
        <w:t>ą</w:t>
      </w:r>
      <w:r w:rsidRPr="00752979">
        <w:t>cym na rozpoznaniu i udokumentowaniu co najmniej jednego złoża węglowodorów albo</w:t>
      </w:r>
    </w:p>
    <w:p w:rsidR="0015521D" w:rsidRPr="00752979" w:rsidRDefault="0015521D" w:rsidP="0015521D">
      <w:pPr>
        <w:pStyle w:val="LITlitera"/>
      </w:pPr>
      <w:r w:rsidRPr="00752979">
        <w:t>b)</w:t>
      </w:r>
      <w:r w:rsidRPr="00752979">
        <w:tab/>
        <w:t>posiadanie decyzji o uzyskaniu pozytywnej oceny z postępowania kwalifikacyjnego w zakresie, o którym mowa w</w:t>
      </w:r>
      <w:r>
        <w:t> art. </w:t>
      </w:r>
      <w:r w:rsidRPr="00752979">
        <w:t>49a</w:t>
      </w:r>
      <w:r>
        <w:t xml:space="preserve"> ust. </w:t>
      </w:r>
      <w:r w:rsidRPr="00752979">
        <w:t>16</w:t>
      </w:r>
      <w:r>
        <w:t xml:space="preserve"> pkt </w:t>
      </w:r>
      <w:r w:rsidRPr="00752979">
        <w:t>2 ustawy, o której mowa w</w:t>
      </w:r>
      <w:r>
        <w:t> art. </w:t>
      </w:r>
      <w:r w:rsidRPr="00752979">
        <w:t>1;</w:t>
      </w:r>
    </w:p>
    <w:p w:rsidR="0015521D" w:rsidRPr="00752979" w:rsidRDefault="0015521D" w:rsidP="0015521D">
      <w:pPr>
        <w:pStyle w:val="PKTpunkt"/>
      </w:pPr>
      <w:r w:rsidRPr="00752979">
        <w:t>2)</w:t>
      </w:r>
      <w:r w:rsidRPr="00752979">
        <w:tab/>
        <w:t>w przypadku, o którym mowa w</w:t>
      </w:r>
      <w:r>
        <w:t> ust. </w:t>
      </w:r>
      <w:r w:rsidRPr="00752979">
        <w:t>6 – uzyskanie przez wszystkie inne niż przedsiębiorca podmioty opinii wszystkich organów, o których mowa w</w:t>
      </w:r>
      <w:r>
        <w:t> art. </w:t>
      </w:r>
      <w:r w:rsidRPr="00752979">
        <w:t>49a</w:t>
      </w:r>
      <w:r>
        <w:t xml:space="preserve"> ust. </w:t>
      </w:r>
      <w:r w:rsidRPr="00752979">
        <w:t>10 ustawy, o której mowa w</w:t>
      </w:r>
      <w:r>
        <w:t> art. </w:t>
      </w:r>
      <w:r w:rsidRPr="00752979">
        <w:t>1, o nieznajdowaniu się pod kontrolą korporacyjną państwa trzeciego, podmiotu lub obywatela państwa trzeciego, a w przypadku gdy podmiot znajduje się pod taką kontrolą – opinii, że kontrola ta nie zagraża bezpieczeństwu państwa, albo posi</w:t>
      </w:r>
      <w:r w:rsidRPr="00752979">
        <w:t>a</w:t>
      </w:r>
      <w:r w:rsidRPr="00752979">
        <w:t>danie decyzji o uzyskaniu pozytywnej oceny z postępowania kwalifikacyjnego, o której mowa w</w:t>
      </w:r>
      <w:r>
        <w:t> art. </w:t>
      </w:r>
      <w:r w:rsidRPr="00752979">
        <w:t>49a</w:t>
      </w:r>
      <w:r>
        <w:t xml:space="preserve"> ust. </w:t>
      </w:r>
      <w:r w:rsidRPr="00752979">
        <w:t>17 ustawy, o której mowa w</w:t>
      </w:r>
      <w:r>
        <w:t> art. </w:t>
      </w:r>
      <w:r w:rsidRPr="00752979">
        <w:t>1.</w:t>
      </w:r>
    </w:p>
    <w:p w:rsidR="0015521D" w:rsidRPr="00752979" w:rsidRDefault="0015521D" w:rsidP="0015521D">
      <w:pPr>
        <w:pStyle w:val="USTustnpkodeksu"/>
      </w:pPr>
      <w:r w:rsidRPr="00752979">
        <w:t>8. W przypadku stwierdzenia przez organ koncesyjny niezgodności projektu umowy o współpracy z wnioskiem o przekształcenie koncesji lub ustawą, o której mowa w</w:t>
      </w:r>
      <w:r>
        <w:t> art. </w:t>
      </w:r>
      <w:r w:rsidRPr="00752979">
        <w:t>1, organ koncesyjny wyznacza dodatkowy termin 14 dni na usunięcie niezgodności.</w:t>
      </w:r>
    </w:p>
    <w:p w:rsidR="0015521D" w:rsidRPr="00752979" w:rsidRDefault="0015521D" w:rsidP="0015521D">
      <w:pPr>
        <w:pStyle w:val="USTustnpkodeksu"/>
      </w:pPr>
      <w:r w:rsidRPr="00752979">
        <w:t>9. W przypadku stwierdzenia przez organ koncesyjny zgodności projektu umowy o współpracy z wnioskiem o przekształcenie koncesji oraz ustawą, o której mowa w</w:t>
      </w:r>
      <w:r>
        <w:t> art. </w:t>
      </w:r>
      <w:r w:rsidRPr="00752979">
        <w:t>1, organ koncesyjny niezwłocznie, nie później niż w terminie 14 dni od dnia otrzymania projektu umowy, informuje o tym operatora.</w:t>
      </w:r>
    </w:p>
    <w:p w:rsidR="0015521D" w:rsidRPr="00752979" w:rsidRDefault="0015521D" w:rsidP="0015521D">
      <w:pPr>
        <w:pStyle w:val="USTustnpkodeksu"/>
      </w:pPr>
      <w:r w:rsidRPr="00752979">
        <w:t>10. Po otrzymaniu informacji, o której mowa w</w:t>
      </w:r>
      <w:r>
        <w:t> ust. </w:t>
      </w:r>
      <w:r w:rsidRPr="00752979">
        <w:t>9, operator przesyła niezwłocznie organowi koncesyjnemu umowę o współpracy. Do umowy o współpracy stosuje się przepisy</w:t>
      </w:r>
      <w:r>
        <w:t xml:space="preserve"> art. </w:t>
      </w:r>
      <w:r w:rsidRPr="00752979">
        <w:t>49zi–49zw ustawy, o której mowa w</w:t>
      </w:r>
      <w:r>
        <w:t> art. </w:t>
      </w:r>
      <w:r w:rsidRPr="00752979">
        <w:t>1.</w:t>
      </w:r>
    </w:p>
    <w:p w:rsidR="0015521D" w:rsidRPr="00752979" w:rsidRDefault="0015521D" w:rsidP="0015521D">
      <w:pPr>
        <w:pStyle w:val="USTustnpkodeksu"/>
      </w:pPr>
      <w:r w:rsidRPr="00752979">
        <w:t>11. Do postępowania w sprawie przekształcenia koncesji stosuje się</w:t>
      </w:r>
      <w:r>
        <w:t xml:space="preserve"> art. </w:t>
      </w:r>
      <w:r w:rsidRPr="00752979">
        <w:t>8 ustawy, o której mowa w</w:t>
      </w:r>
      <w:r>
        <w:t> art. </w:t>
      </w:r>
      <w:r w:rsidRPr="00752979">
        <w:t>1, albo</w:t>
      </w:r>
      <w:r>
        <w:t xml:space="preserve"> art. </w:t>
      </w:r>
      <w:r w:rsidRPr="00752979">
        <w:t>23</w:t>
      </w:r>
      <w:r>
        <w:t xml:space="preserve"> ust. </w:t>
      </w:r>
      <w:r w:rsidRPr="00752979">
        <w:t>2</w:t>
      </w:r>
      <w:r>
        <w:t xml:space="preserve"> pkt </w:t>
      </w:r>
      <w:r w:rsidRPr="00752979">
        <w:t>2 ustawy, o której mowa w</w:t>
      </w:r>
      <w:r>
        <w:t> art. </w:t>
      </w:r>
      <w:r w:rsidRPr="00752979">
        <w:t>1, w brzmieniu nadanym niniejszą ustawą.</w:t>
      </w:r>
    </w:p>
    <w:p w:rsidR="0015521D" w:rsidRPr="0015521D" w:rsidRDefault="0015521D" w:rsidP="0015521D">
      <w:pPr>
        <w:pStyle w:val="USTustnpkodeksu"/>
      </w:pPr>
      <w:r w:rsidRPr="00752979">
        <w:t>12.</w:t>
      </w:r>
      <w:r w:rsidRPr="0015521D">
        <w:t> Przekształcenie koncesji następuje w drodze decyzji:</w:t>
      </w:r>
    </w:p>
    <w:p w:rsidR="0015521D" w:rsidRPr="00752979" w:rsidRDefault="0015521D" w:rsidP="0015521D">
      <w:pPr>
        <w:pStyle w:val="PKTpunkt"/>
      </w:pPr>
      <w:r w:rsidRPr="00752979">
        <w:t>1)</w:t>
      </w:r>
      <w:r w:rsidRPr="00752979">
        <w:tab/>
        <w:t>na rzecz przedsiębiorcy, który złożył wniosek o jej przekształcenie;</w:t>
      </w:r>
    </w:p>
    <w:p w:rsidR="0015521D" w:rsidRPr="00752979" w:rsidRDefault="0015521D" w:rsidP="0015521D">
      <w:pPr>
        <w:pStyle w:val="PKTpunkt"/>
      </w:pPr>
      <w:r w:rsidRPr="00752979">
        <w:t>2)</w:t>
      </w:r>
      <w:r w:rsidRPr="00752979">
        <w:tab/>
        <w:t>w przypadku przekazania organowi koncesyjnemu umowy o współpracy – na rzecz stron tej umowy.</w:t>
      </w:r>
    </w:p>
    <w:p w:rsidR="0015521D" w:rsidRPr="00752979" w:rsidRDefault="0015521D" w:rsidP="0015521D">
      <w:pPr>
        <w:pStyle w:val="USTustnpkodeksu"/>
      </w:pPr>
      <w:r w:rsidRPr="00752979">
        <w:t>13. Do koncesji stosuje się przepisy</w:t>
      </w:r>
      <w:r>
        <w:t xml:space="preserve"> art. </w:t>
      </w:r>
      <w:r w:rsidRPr="00752979">
        <w:t>49t</w:t>
      </w:r>
      <w:r>
        <w:t xml:space="preserve"> ust. </w:t>
      </w:r>
      <w:r w:rsidRPr="00752979">
        <w:t>1,</w:t>
      </w:r>
      <w:r>
        <w:t xml:space="preserve"> art. </w:t>
      </w:r>
      <w:r w:rsidRPr="00752979">
        <w:t>49u,</w:t>
      </w:r>
      <w:r>
        <w:t xml:space="preserve"> art. </w:t>
      </w:r>
      <w:r w:rsidRPr="00752979">
        <w:t>49v oraz</w:t>
      </w:r>
      <w:r>
        <w:t xml:space="preserve"> art. </w:t>
      </w:r>
      <w:r w:rsidRPr="00752979">
        <w:t>49y−49zh ustawy, o której mowa w</w:t>
      </w:r>
      <w:r>
        <w:t> art. </w:t>
      </w:r>
      <w:r w:rsidRPr="00752979">
        <w:t>1.</w:t>
      </w:r>
    </w:p>
    <w:p w:rsidR="0015521D" w:rsidRPr="00752979" w:rsidRDefault="0015521D" w:rsidP="0015521D">
      <w:pPr>
        <w:pStyle w:val="USTustnpkodeksu"/>
      </w:pPr>
      <w:r w:rsidRPr="00752979">
        <w:t>14. W przypadku gdy w toku postępowania w sprawie przekształcenia koncesji upłynie termin jej obowiązyw</w:t>
      </w:r>
      <w:r w:rsidRPr="00752979">
        <w:t>a</w:t>
      </w:r>
      <w:r w:rsidRPr="00752979">
        <w:t>nia, nie wygasa ona do czasu zakończenia tego postępowania.</w:t>
      </w:r>
    </w:p>
    <w:p w:rsidR="0015521D" w:rsidRPr="00752979" w:rsidRDefault="0015521D" w:rsidP="0015521D">
      <w:pPr>
        <w:pStyle w:val="USTustnpkodeksu"/>
      </w:pPr>
      <w:r w:rsidRPr="00752979">
        <w:t>15. Z dniem przekształcenia koncesji dotychczasowa umowa o ustanowieniu użytkowania górniczego wygasa. Przekształcenie koncesji zobowiązuje do niezwłocznego zawarcia umowy o ustanowieniu użytkowania górniczego.</w:t>
      </w:r>
    </w:p>
    <w:p w:rsidR="0015521D" w:rsidRPr="0015521D" w:rsidRDefault="0015521D" w:rsidP="0015521D">
      <w:pPr>
        <w:pStyle w:val="USTustnpkodeksu"/>
      </w:pPr>
      <w:r w:rsidRPr="00752979">
        <w:t>16.</w:t>
      </w:r>
      <w:r w:rsidRPr="0015521D">
        <w:t> Organ koncesyjny, w drodze decyzji:</w:t>
      </w:r>
    </w:p>
    <w:p w:rsidR="0015521D" w:rsidRPr="0015521D" w:rsidRDefault="0015521D" w:rsidP="0015521D">
      <w:pPr>
        <w:pStyle w:val="PKTpunkt"/>
      </w:pPr>
      <w:r w:rsidRPr="00752979">
        <w:t>1)</w:t>
      </w:r>
      <w:r w:rsidRPr="0015521D">
        <w:tab/>
        <w:t>odmawia przekształcenia koncesji w przypadkach określonych w art. 29 ust. 1 ustawy, o której mowa w art. 1, a także w przypadku gdy:</w:t>
      </w:r>
    </w:p>
    <w:p w:rsidR="0015521D" w:rsidRPr="00752979" w:rsidRDefault="0015521D" w:rsidP="0015521D">
      <w:pPr>
        <w:pStyle w:val="LITlitera"/>
      </w:pPr>
      <w:r w:rsidRPr="00752979">
        <w:t>a)</w:t>
      </w:r>
      <w:r w:rsidRPr="00752979">
        <w:tab/>
        <w:t>przedsiębiorca, a w przypadku, o którym mowa w</w:t>
      </w:r>
      <w:r>
        <w:t> ust. </w:t>
      </w:r>
      <w:r w:rsidRPr="00752979">
        <w:t>6 – wszystkie podmioty, nie spełniają warunków określonych w</w:t>
      </w:r>
      <w:r>
        <w:t> ust. </w:t>
      </w:r>
      <w:r w:rsidRPr="00752979">
        <w:t>7</w:t>
      </w:r>
      <w:r>
        <w:t xml:space="preserve"> albo</w:t>
      </w:r>
    </w:p>
    <w:p w:rsidR="0015521D" w:rsidRPr="00752979" w:rsidRDefault="0015521D" w:rsidP="0015521D">
      <w:pPr>
        <w:pStyle w:val="LITlitera"/>
      </w:pPr>
      <w:r w:rsidRPr="00752979">
        <w:t>b)</w:t>
      </w:r>
      <w:r w:rsidRPr="00752979">
        <w:tab/>
        <w:t>przed przekształceniem koncesji przedsiębiorcy, a w przypadku, o którym mowa w</w:t>
      </w:r>
      <w:r>
        <w:t> ust. </w:t>
      </w:r>
      <w:r w:rsidRPr="00752979">
        <w:t>6 – wszystkim podmiotom, uchylono decyzję o uzyskaniu pozytywnej oceny z postępowania kwalifikacyjnego, o której mowa w</w:t>
      </w:r>
      <w:r>
        <w:t> art. </w:t>
      </w:r>
      <w:r w:rsidRPr="00752979">
        <w:t>49a</w:t>
      </w:r>
      <w:r>
        <w:t xml:space="preserve"> ust. </w:t>
      </w:r>
      <w:r w:rsidRPr="00752979">
        <w:t>17 ustawy, o której mowa w</w:t>
      </w:r>
      <w:r>
        <w:t> art. </w:t>
      </w:r>
      <w:r w:rsidRPr="00752979">
        <w:t>1, decyzja ta wygasła albo utraciła moc bez względu na przyczynę;</w:t>
      </w:r>
    </w:p>
    <w:p w:rsidR="0015521D" w:rsidRPr="00752979" w:rsidRDefault="0015521D" w:rsidP="0015521D">
      <w:pPr>
        <w:pStyle w:val="PKTpunkt"/>
      </w:pPr>
      <w:r w:rsidRPr="00752979">
        <w:t>2)</w:t>
      </w:r>
      <w:r w:rsidRPr="00752979">
        <w:tab/>
        <w:t>umarza postępowanie o przekształcenie koncesji w przypadku, gdy operator nie przekazał organowi koncesy</w:t>
      </w:r>
      <w:r w:rsidRPr="00752979">
        <w:t>j</w:t>
      </w:r>
      <w:r w:rsidRPr="00752979">
        <w:t>nemu umowy o współpracy.</w:t>
      </w:r>
    </w:p>
    <w:p w:rsidR="0015521D" w:rsidRPr="00752979" w:rsidRDefault="0015521D" w:rsidP="0015521D">
      <w:pPr>
        <w:pStyle w:val="USTustnpkodeksu"/>
      </w:pPr>
      <w:r w:rsidRPr="00752979">
        <w:t>17. W przypadku wydania decyzji, o której mowa w</w:t>
      </w:r>
      <w:r>
        <w:t> ust. </w:t>
      </w:r>
      <w:r w:rsidRPr="00752979">
        <w:t>16, koncesja, o której mowa w</w:t>
      </w:r>
      <w:r>
        <w:t> ust. </w:t>
      </w:r>
      <w:r w:rsidRPr="00752979">
        <w:t>1, jest wykonyw</w:t>
      </w:r>
      <w:r w:rsidRPr="00752979">
        <w:t>a</w:t>
      </w:r>
      <w:r w:rsidRPr="00752979">
        <w:t>na zgodnie z</w:t>
      </w:r>
      <w:r>
        <w:t> art. </w:t>
      </w:r>
      <w:r w:rsidRPr="00752979">
        <w:t>8</w:t>
      </w:r>
      <w:r>
        <w:t xml:space="preserve"> ust. </w:t>
      </w:r>
      <w:r w:rsidRPr="00752979">
        <w:t>2.</w:t>
      </w:r>
    </w:p>
    <w:p w:rsidR="0015521D" w:rsidRPr="00752979" w:rsidRDefault="0015521D" w:rsidP="0015521D">
      <w:pPr>
        <w:pStyle w:val="ARTartustawynprozporzdzenia"/>
      </w:pPr>
      <w:r w:rsidRPr="00752979">
        <w:t>Art. 10. 1. Przedsiębiorca posiadający koncesję, o której mowa w</w:t>
      </w:r>
      <w:r>
        <w:t> art. </w:t>
      </w:r>
      <w:r w:rsidRPr="00752979">
        <w:t>8</w:t>
      </w:r>
      <w:r>
        <w:t xml:space="preserve"> ust. </w:t>
      </w:r>
      <w:r w:rsidRPr="00752979">
        <w:t xml:space="preserve">1, który nie przekształcił koncesji na poszukiwanie lub rozpoznawanie złoża węglowodorów w koncesję na poszukiwanie i rozpoznawanie złoża </w:t>
      </w:r>
      <w:r w:rsidR="00EE57AC">
        <w:br/>
      </w:r>
      <w:r w:rsidRPr="00752979">
        <w:t>węglowodorów oraz wydobywanie węglowodorów ze złoża w rozumieniu przepisów ustawy, o której mowa w</w:t>
      </w:r>
      <w:r>
        <w:t> art. </w:t>
      </w:r>
      <w:r w:rsidRPr="00752979">
        <w:t>1, w brzmieniu nadanym niniejszą ustawą, w przypadkach uzasadnionych w szczególności warunkami geologicznymi i racjonalną gospodarką złożem, może wystąpić z wnioskiem do organu koncesyjnego o zmianę koncesji.</w:t>
      </w:r>
    </w:p>
    <w:p w:rsidR="0015521D" w:rsidRPr="00752979" w:rsidRDefault="0015521D" w:rsidP="0015521D">
      <w:pPr>
        <w:pStyle w:val="USTustnpkodeksu"/>
      </w:pPr>
      <w:r w:rsidRPr="00752979">
        <w:t>2. W przypadku gdy celem zmiany koncesji jest zwiększenie zakresu prac geologicznych, w tym robót geol</w:t>
      </w:r>
      <w:r w:rsidRPr="00752979">
        <w:t>o</w:t>
      </w:r>
      <w:r w:rsidRPr="00752979">
        <w:t>gicznych, organ koncesyjny może przedłużyć czas obowiązywania koncesji na okres niezbędny do realizacji tych prac, jednak nie dłuższy niż 3 lata. W takim przypadku, przedsiębiorca wraz z wnioskiem o zmianę koncesji składa wniosek o przeprowadzenie postępowania dotyczącego oceny czy znajduje się on pod kontrolą korporacyjną pa</w:t>
      </w:r>
      <w:r w:rsidRPr="00752979">
        <w:t>ń</w:t>
      </w:r>
      <w:r w:rsidRPr="00752979">
        <w:t>stwa trzeciego, podmiotu lub obywatela państwa trzeciego, a w przypadku znajdowania się pod taką kontrolą czy kontrola ta może zagrażać bezpieczeństwu państwa albo kopię decyzji o uzyskaniu pozytywnej oceny z postępowania kwalifikacyjnego, o której mowa w</w:t>
      </w:r>
      <w:r>
        <w:t> art. </w:t>
      </w:r>
      <w:r w:rsidRPr="00752979">
        <w:t>49a</w:t>
      </w:r>
      <w:r>
        <w:t xml:space="preserve"> ust. </w:t>
      </w:r>
      <w:r w:rsidRPr="00752979">
        <w:t>17 ustawy, o której mowa w</w:t>
      </w:r>
      <w:r>
        <w:t> art. </w:t>
      </w:r>
      <w:r w:rsidRPr="00752979">
        <w:t>1.</w:t>
      </w:r>
    </w:p>
    <w:p w:rsidR="0015521D" w:rsidRPr="00752979" w:rsidRDefault="0015521D" w:rsidP="0015521D">
      <w:pPr>
        <w:pStyle w:val="USTustnpkodeksu"/>
      </w:pPr>
      <w:r w:rsidRPr="00752979">
        <w:t>3. Do wniosku o przeprowadzenie postępowania dotyczącego oceny, o którym mowa w</w:t>
      </w:r>
      <w:r>
        <w:t> ust. </w:t>
      </w:r>
      <w:r w:rsidRPr="00752979">
        <w:t>2, oraz przeprow</w:t>
      </w:r>
      <w:r w:rsidRPr="00752979">
        <w:t>a</w:t>
      </w:r>
      <w:r w:rsidRPr="00752979">
        <w:t>dzenia postępowania na podstawie tego wniosku przepisy</w:t>
      </w:r>
      <w:r>
        <w:t xml:space="preserve"> art. </w:t>
      </w:r>
      <w:r w:rsidRPr="00752979">
        <w:t>49a</w:t>
      </w:r>
      <w:r>
        <w:t xml:space="preserve"> ust. </w:t>
      </w:r>
      <w:r w:rsidRPr="00752979">
        <w:t>2</w:t>
      </w:r>
      <w:r>
        <w:t xml:space="preserve"> pkt </w:t>
      </w:r>
      <w:r w:rsidRPr="00752979">
        <w:t>1</w:t>
      </w:r>
      <w:r>
        <w:t xml:space="preserve"> i ust. </w:t>
      </w:r>
      <w:r w:rsidRPr="00752979">
        <w:t>4–14 ustawy, o której mowa w</w:t>
      </w:r>
      <w:r>
        <w:t> art. </w:t>
      </w:r>
      <w:r w:rsidRPr="00752979">
        <w:t>1, stosuje się odpowiednio. Do terminu prowadzenia postępowania w sprawie przedłużenia czasu obowiąz</w:t>
      </w:r>
      <w:r w:rsidRPr="00752979">
        <w:t>y</w:t>
      </w:r>
      <w:r w:rsidRPr="00752979">
        <w:t>wania koncesji nie wlicza się terminów prowadzenia postępowania dotyczącego oceny, o którym mowa w</w:t>
      </w:r>
      <w:r>
        <w:t> ust. </w:t>
      </w:r>
      <w:r w:rsidRPr="00752979">
        <w:t>2.</w:t>
      </w:r>
    </w:p>
    <w:p w:rsidR="0015521D" w:rsidRPr="0015521D" w:rsidRDefault="0015521D" w:rsidP="0015521D">
      <w:pPr>
        <w:pStyle w:val="USTustnpkodeksu"/>
      </w:pPr>
      <w:r w:rsidRPr="00752979">
        <w:t>4.</w:t>
      </w:r>
      <w:r w:rsidRPr="0015521D">
        <w:t> Warunkiem przedłużenia czasu obowiązywania koncesji jest:</w:t>
      </w:r>
    </w:p>
    <w:p w:rsidR="0015521D" w:rsidRPr="00752979" w:rsidRDefault="0015521D" w:rsidP="0015521D">
      <w:pPr>
        <w:pStyle w:val="PKTpunkt"/>
      </w:pPr>
      <w:r w:rsidRPr="00752979">
        <w:t>1)</w:t>
      </w:r>
      <w:r w:rsidRPr="00752979">
        <w:tab/>
        <w:t>uzyskanie przez przedsiębiorcę opinii wszystkich organów, o których mowa w</w:t>
      </w:r>
      <w:r>
        <w:t> art. </w:t>
      </w:r>
      <w:r w:rsidRPr="00752979">
        <w:t>49a</w:t>
      </w:r>
      <w:r>
        <w:t xml:space="preserve"> ust. </w:t>
      </w:r>
      <w:r w:rsidRPr="00752979">
        <w:t>10, ustawy, o której mowa w</w:t>
      </w:r>
      <w:r>
        <w:t> art. </w:t>
      </w:r>
      <w:r w:rsidRPr="00752979">
        <w:t>1, o nieznajdowaniu się pod kontrolą korporacyjną państwa trzeciego, podmiotu lub obywatela państwa trzeciego, a w przypadku gdy przedsiębiorca znajduje się pod taką kontrolą – opinii, że kontrola ta nie zagraża bezpieczeństwu państwa, albo posiadanie decyzji o uzyskaniu pozytywnej oceny z postępowania kwal</w:t>
      </w:r>
      <w:r w:rsidRPr="00752979">
        <w:t>i</w:t>
      </w:r>
      <w:r w:rsidRPr="00752979">
        <w:t>fikacyjnego w zakresie, o którym mowa w</w:t>
      </w:r>
      <w:r>
        <w:t> art. </w:t>
      </w:r>
      <w:r w:rsidRPr="00752979">
        <w:t>49a</w:t>
      </w:r>
      <w:r>
        <w:t xml:space="preserve"> ust. </w:t>
      </w:r>
      <w:r w:rsidRPr="00752979">
        <w:t>16</w:t>
      </w:r>
      <w:r>
        <w:t xml:space="preserve"> pkt </w:t>
      </w:r>
      <w:r w:rsidRPr="00752979">
        <w:t>1 ustawy, o której mowa w</w:t>
      </w:r>
      <w:r>
        <w:t> art. </w:t>
      </w:r>
      <w:r w:rsidRPr="00752979">
        <w:t>1, oraz wykon</w:t>
      </w:r>
      <w:r w:rsidRPr="00752979">
        <w:t>y</w:t>
      </w:r>
      <w:r w:rsidRPr="00752979">
        <w:t>wanie przez przedsiębiorcę działalności na podstawie koncesji, której dotyczy wniosek o przedłużenie czasu obowiązywania, zgodnie z warunkami w niej określonymi lub wykazanie się doświadczeniem polegającym na rozpoznaniu i udokumentowaniu co najmniej jednego złoża węglowodorów albo</w:t>
      </w:r>
    </w:p>
    <w:p w:rsidR="0015521D" w:rsidRPr="00752979" w:rsidRDefault="0015521D" w:rsidP="0015521D">
      <w:pPr>
        <w:pStyle w:val="PKTpunkt"/>
      </w:pPr>
      <w:r w:rsidRPr="00752979">
        <w:t>2)</w:t>
      </w:r>
      <w:r w:rsidRPr="00752979">
        <w:tab/>
        <w:t>posiadanie przez przedsiębiorcę decyzji o uzyskaniu pozytywnej oceny z postępowania kwalifikacyjnego w zakresie, o którym mowa w</w:t>
      </w:r>
      <w:r>
        <w:t> art. </w:t>
      </w:r>
      <w:r w:rsidRPr="00752979">
        <w:t>49a</w:t>
      </w:r>
      <w:r>
        <w:t xml:space="preserve"> ust. </w:t>
      </w:r>
      <w:r w:rsidRPr="00752979">
        <w:t>16</w:t>
      </w:r>
      <w:r>
        <w:t xml:space="preserve"> pkt </w:t>
      </w:r>
      <w:r w:rsidRPr="00752979">
        <w:t>2 ustawy, o której mowa w</w:t>
      </w:r>
      <w:r>
        <w:t> art. </w:t>
      </w:r>
      <w:r w:rsidRPr="00752979">
        <w:t>1.</w:t>
      </w:r>
    </w:p>
    <w:p w:rsidR="0015521D" w:rsidRPr="00752979" w:rsidRDefault="0015521D" w:rsidP="0015521D">
      <w:pPr>
        <w:pStyle w:val="USTustnpkodeksu"/>
      </w:pPr>
      <w:r w:rsidRPr="00752979">
        <w:t>5. Organ koncesyjny, w drodze decyzji odmawia przedłużenia czasu obowiązywania koncesji w przypadkach określonych w</w:t>
      </w:r>
      <w:r>
        <w:t> art. </w:t>
      </w:r>
      <w:r w:rsidRPr="00752979">
        <w:t>29</w:t>
      </w:r>
      <w:r>
        <w:t xml:space="preserve"> ust. </w:t>
      </w:r>
      <w:r w:rsidRPr="00752979">
        <w:t>1 ustawy, o której mowa w</w:t>
      </w:r>
      <w:r>
        <w:t> art. </w:t>
      </w:r>
      <w:r w:rsidRPr="00752979">
        <w:t>1, a także w przypadku gdy przedsiębiorca nie spełnia warunków określonych w</w:t>
      </w:r>
      <w:r>
        <w:t> ust. </w:t>
      </w:r>
      <w:r w:rsidRPr="00752979">
        <w:t>4</w:t>
      </w:r>
      <w:r>
        <w:t xml:space="preserve"> albo</w:t>
      </w:r>
      <w:r w:rsidRPr="00752979">
        <w:t xml:space="preserve"> przed przedłużeniem czasu obowiązywania koncesji przedsiębiorcy uchylono decyzję o uzyskaniu pozytywnej oceny z postępowania kwalifikacyjnego, o której mowa w</w:t>
      </w:r>
      <w:r>
        <w:t> art. </w:t>
      </w:r>
      <w:r w:rsidRPr="00752979">
        <w:t>49a</w:t>
      </w:r>
      <w:r>
        <w:t xml:space="preserve"> ust. </w:t>
      </w:r>
      <w:r w:rsidRPr="00752979">
        <w:t>17 ustawy, o której mowa w</w:t>
      </w:r>
      <w:r>
        <w:t> art. </w:t>
      </w:r>
      <w:r w:rsidRPr="00752979">
        <w:t>1, decyzja ta wygasła albo utraciła moc bez względu na przyczynę.</w:t>
      </w:r>
    </w:p>
    <w:p w:rsidR="0015521D" w:rsidRPr="00752979" w:rsidRDefault="0015521D" w:rsidP="0015521D">
      <w:pPr>
        <w:pStyle w:val="USTustnpkodeksu"/>
      </w:pPr>
      <w:r w:rsidRPr="00752979">
        <w:t>6. Przedsiębiorca, który uzyskał decyzję o zmianie koncesji polegającą na przedłużeniu czasu jej obowiązyw</w:t>
      </w:r>
      <w:r w:rsidRPr="00752979">
        <w:t>a</w:t>
      </w:r>
      <w:r w:rsidRPr="00752979">
        <w:t>nia, traci prawo do złożenia wniosku o przekształcenie koncesji na zasadach określonych w</w:t>
      </w:r>
      <w:r>
        <w:t> art. </w:t>
      </w:r>
      <w:r w:rsidRPr="00752979">
        <w:t>9.</w:t>
      </w:r>
    </w:p>
    <w:p w:rsidR="0015521D" w:rsidRPr="00752979" w:rsidRDefault="0015521D" w:rsidP="0015521D">
      <w:pPr>
        <w:pStyle w:val="ARTartustawynprozporzdzenia"/>
      </w:pPr>
      <w:r w:rsidRPr="00752979">
        <w:t>Art. 11. 1. Do postępowań w sprawie udzielenia lub zmiany koncesji na poszukiwanie lub rozpoznawanie złoża węglowodorów wszczętych i niezakończonych przed dniem wejścia w życie niniejszej ustawy stosuje się przepisy dotychczasowe.</w:t>
      </w:r>
    </w:p>
    <w:p w:rsidR="0015521D" w:rsidRPr="00752979" w:rsidRDefault="0015521D" w:rsidP="0015521D">
      <w:pPr>
        <w:pStyle w:val="USTustnpkodeksu"/>
      </w:pPr>
      <w:r w:rsidRPr="00752979">
        <w:t>2. Nie wszczyna się postępowań w sprawie udzielenia lub zmiany koncesji na poszukiwanie lub rozpoznawanie złoża węglowodorów na podstawie wniosków, które wpłynęły w okresie 3 miesięcy przed dniem wejścia w życie ustawy, a postępowania wszczęte na podstawie tych wniosków umarza się.</w:t>
      </w:r>
    </w:p>
    <w:p w:rsidR="0015521D" w:rsidRPr="00752979" w:rsidRDefault="0015521D" w:rsidP="0015521D">
      <w:pPr>
        <w:pStyle w:val="USTustnpkodeksu"/>
      </w:pPr>
      <w:r w:rsidRPr="00752979">
        <w:t>3. Do udzielonych koncesji, o których mowa w</w:t>
      </w:r>
      <w:r>
        <w:t> ust. </w:t>
      </w:r>
      <w:r w:rsidRPr="00752979">
        <w:t>1, przepisy</w:t>
      </w:r>
      <w:r>
        <w:t xml:space="preserve"> art. </w:t>
      </w:r>
      <w:r w:rsidRPr="00752979">
        <w:t>10</w:t>
      </w:r>
      <w:r>
        <w:t xml:space="preserve"> ust. </w:t>
      </w:r>
      <w:r w:rsidRPr="00752979">
        <w:t>1–5 stosuje się odpowiednio.</w:t>
      </w:r>
    </w:p>
    <w:p w:rsidR="0015521D" w:rsidRPr="00752979" w:rsidRDefault="0015521D" w:rsidP="0015521D">
      <w:pPr>
        <w:pStyle w:val="ARTartustawynprozporzdzenia"/>
      </w:pPr>
      <w:r w:rsidRPr="00752979">
        <w:t>Art. 12. 1. Do postępowań w sprawie udzielenia koncesji na wydobywanie węglowodorów ze złoża wszczętych i niezakończonych przed dniem wejścia w życie niniejszej ustawy stosuje się przepisy dotychczasowe.</w:t>
      </w:r>
    </w:p>
    <w:p w:rsidR="0015521D" w:rsidRPr="00752979" w:rsidRDefault="0015521D" w:rsidP="0015521D">
      <w:pPr>
        <w:pStyle w:val="USTustnpkodeksu"/>
      </w:pPr>
      <w:r w:rsidRPr="00752979">
        <w:t>2. W terminie miesiąca od dnia wejścia w życie niniejszej ustawy podmiot, na którego wniosek toczy się post</w:t>
      </w:r>
      <w:r w:rsidRPr="00752979">
        <w:t>ę</w:t>
      </w:r>
      <w:r w:rsidRPr="00752979">
        <w:t>powanie w sprawie udzielenia koncesji na wydobywanie węglowodorów ze złoża, składa do organu koncesyjnego wniosek o przeprowadzenie postępowania dotyczącego oceny czy znajduje się on pod kontrolą korporacyjną pa</w:t>
      </w:r>
      <w:r w:rsidRPr="00752979">
        <w:t>ń</w:t>
      </w:r>
      <w:r w:rsidRPr="00752979">
        <w:t>stwa trzeciego, podmiotu lub obywatela państwa trzeciego, a w przypadku znajdowania się pod taką kontrolą czy kontrola ta może zagrażać bezpieczeństwu państwa. Do wniosku o przeprowadzenie postępowania dotyczącego oceny oraz przeprowadzenia postępowania na podstawie tego wniosku przepisy</w:t>
      </w:r>
      <w:r>
        <w:t xml:space="preserve"> art. </w:t>
      </w:r>
      <w:r w:rsidRPr="00752979">
        <w:t>49a</w:t>
      </w:r>
      <w:r>
        <w:t xml:space="preserve"> ust. </w:t>
      </w:r>
      <w:r w:rsidRPr="00752979">
        <w:t>2</w:t>
      </w:r>
      <w:r>
        <w:t xml:space="preserve"> pkt </w:t>
      </w:r>
      <w:r w:rsidRPr="00752979">
        <w:t>1</w:t>
      </w:r>
      <w:r>
        <w:t xml:space="preserve"> i ust. </w:t>
      </w:r>
      <w:r w:rsidR="00EE57AC">
        <w:t xml:space="preserve">4–14 </w:t>
      </w:r>
      <w:r w:rsidRPr="00752979">
        <w:t>ust</w:t>
      </w:r>
      <w:r w:rsidRPr="00752979">
        <w:t>a</w:t>
      </w:r>
      <w:r w:rsidRPr="00752979">
        <w:t>wy, o której mowa w</w:t>
      </w:r>
      <w:r>
        <w:t> art. </w:t>
      </w:r>
      <w:r w:rsidRPr="00752979">
        <w:t>1, stosuje się odpowiednio.</w:t>
      </w:r>
    </w:p>
    <w:p w:rsidR="0015521D" w:rsidRPr="00752979" w:rsidRDefault="0015521D" w:rsidP="0015521D">
      <w:pPr>
        <w:pStyle w:val="USTustnpkodeksu"/>
      </w:pPr>
      <w:r w:rsidRPr="00752979">
        <w:t>3. W przypadku niezłożenia w terminie określonym w</w:t>
      </w:r>
      <w:r>
        <w:t> ust. </w:t>
      </w:r>
      <w:r w:rsidRPr="00752979">
        <w:t>2, wniosku o przeprowadzenie postępowania dot</w:t>
      </w:r>
      <w:r w:rsidRPr="00752979">
        <w:t>y</w:t>
      </w:r>
      <w:r w:rsidRPr="00752979">
        <w:t>czącego oceny, o którym mowa w tym przepisie, postępowanie, o którym mowa w</w:t>
      </w:r>
      <w:r>
        <w:t> ust. </w:t>
      </w:r>
      <w:r w:rsidRPr="00752979">
        <w:t>1, umarza się.</w:t>
      </w:r>
    </w:p>
    <w:p w:rsidR="0015521D" w:rsidRPr="00752979" w:rsidRDefault="0015521D" w:rsidP="0015521D">
      <w:pPr>
        <w:pStyle w:val="USTustnpkodeksu"/>
      </w:pPr>
      <w:r w:rsidRPr="00752979">
        <w:t>4. Podmiot może wraz z wnioskiem, o którym mowa w</w:t>
      </w:r>
      <w:r>
        <w:t> ust. </w:t>
      </w:r>
      <w:r w:rsidRPr="00752979">
        <w:t>2, wystąpić o udzielenie koncesji na wydobywanie węglowodorów ze złoża wspólnie z innymi podmiotami. Do tych podmiotów przepis</w:t>
      </w:r>
      <w:r>
        <w:t xml:space="preserve"> ust. </w:t>
      </w:r>
      <w:r w:rsidRPr="00752979">
        <w:t>2 stosuje się.</w:t>
      </w:r>
    </w:p>
    <w:p w:rsidR="0015521D" w:rsidRPr="0015521D" w:rsidRDefault="0015521D" w:rsidP="0015521D">
      <w:pPr>
        <w:pStyle w:val="USTustnpkodeksu"/>
      </w:pPr>
      <w:r w:rsidRPr="00752979">
        <w:t>5.</w:t>
      </w:r>
      <w:r w:rsidRPr="0015521D">
        <w:t> W przypadku, o którym mowa w ust. 4, wniosek o udzielenie koncesji na wydobywanie węglowodorów ze złoża wymaga uzupełnienia o określenie:</w:t>
      </w:r>
    </w:p>
    <w:p w:rsidR="0015521D" w:rsidRPr="00752979" w:rsidRDefault="0015521D" w:rsidP="0015521D">
      <w:pPr>
        <w:pStyle w:val="PKTpunkt"/>
      </w:pPr>
      <w:r w:rsidRPr="00752979">
        <w:t>1)</w:t>
      </w:r>
      <w:r w:rsidRPr="00752979">
        <w:tab/>
        <w:t>operatora;</w:t>
      </w:r>
    </w:p>
    <w:p w:rsidR="0015521D" w:rsidRPr="00752979" w:rsidRDefault="0015521D" w:rsidP="0015521D">
      <w:pPr>
        <w:pStyle w:val="PKTpunkt"/>
      </w:pPr>
      <w:r w:rsidRPr="00752979">
        <w:t>2)</w:t>
      </w:r>
      <w:r w:rsidRPr="00752979">
        <w:tab/>
        <w:t>proponowanych w umowie o współpracy udziałów procentowych w kosztach robót górniczych, obliczonych w taki sposób, aby suma udziałów procentowych wszystkich podmiotów składających wniosek wyniosła 100%, przy czym udział procentowy operatora powinien wynosić więcej niż 50%.</w:t>
      </w:r>
    </w:p>
    <w:p w:rsidR="0015521D" w:rsidRPr="00752979" w:rsidRDefault="0015521D" w:rsidP="0015521D">
      <w:pPr>
        <w:pStyle w:val="USTustnpkodeksu"/>
      </w:pPr>
      <w:r w:rsidRPr="00752979">
        <w:t>6. W przypadku, o którym mowa w</w:t>
      </w:r>
      <w:r>
        <w:t> ust. </w:t>
      </w:r>
      <w:r w:rsidRPr="00752979">
        <w:t>4, do wniosku o udzielenie koncesji na wydobywanie węglowodorów ze złoża dołącza się także projekt umowy o współpracy.</w:t>
      </w:r>
    </w:p>
    <w:p w:rsidR="0015521D" w:rsidRPr="00752979" w:rsidRDefault="0015521D" w:rsidP="0015521D">
      <w:pPr>
        <w:pStyle w:val="USTustnpkodeksu"/>
      </w:pPr>
      <w:r w:rsidRPr="00752979">
        <w:t>7. W przypadku stwierdzenia przez organ koncesyjny niezgodności projektu umowy o współpracy z wnioskiem o udzielenie koncesji lub ustawą, o której mowa w</w:t>
      </w:r>
      <w:r>
        <w:t> art. </w:t>
      </w:r>
      <w:r w:rsidRPr="00752979">
        <w:t>1, organ koncesyjny wyznacza dodatkowy termin 14 dni na usunięcie niezgodności.</w:t>
      </w:r>
    </w:p>
    <w:p w:rsidR="0015521D" w:rsidRPr="00752979" w:rsidRDefault="0015521D" w:rsidP="0015521D">
      <w:pPr>
        <w:pStyle w:val="USTustnpkodeksu"/>
      </w:pPr>
      <w:r w:rsidRPr="00752979">
        <w:t>8. W przypadku stwierdzenia przez organ koncesyjny zgodności projektu umowy o współpracy z wnioskiem o udzielnie koncesji oraz ustawą, o której mowa w</w:t>
      </w:r>
      <w:r>
        <w:t> art. </w:t>
      </w:r>
      <w:r w:rsidRPr="00752979">
        <w:t>1, organ koncesyjny niezwłocznie, nie później niż w terminie 14 dni od dnia otrzymania projektu umowy, informuje o tym operatora.</w:t>
      </w:r>
    </w:p>
    <w:p w:rsidR="0015521D" w:rsidRPr="00752979" w:rsidRDefault="0015521D" w:rsidP="0015521D">
      <w:pPr>
        <w:pStyle w:val="USTustnpkodeksu"/>
      </w:pPr>
      <w:r w:rsidRPr="00752979">
        <w:t>9. Po otrzymaniu informacji, o której mowa w</w:t>
      </w:r>
      <w:r>
        <w:t> ust. </w:t>
      </w:r>
      <w:r w:rsidRPr="00752979">
        <w:t>8, operator przesyła niezwłocznie organowi koncesyjnemu umowę o współpracy. Do umowy o współpracy stosuje się przepisy</w:t>
      </w:r>
      <w:r>
        <w:t xml:space="preserve"> art. </w:t>
      </w:r>
      <w:r w:rsidRPr="00752979">
        <w:t>49zi–49zw ustawy, o której mowa w</w:t>
      </w:r>
      <w:r>
        <w:t> art. </w:t>
      </w:r>
      <w:r w:rsidRPr="00752979">
        <w:t>1.</w:t>
      </w:r>
    </w:p>
    <w:p w:rsidR="0015521D" w:rsidRPr="00752979" w:rsidRDefault="0015521D" w:rsidP="0015521D">
      <w:pPr>
        <w:pStyle w:val="USTustnpkodeksu"/>
      </w:pPr>
      <w:r w:rsidRPr="00752979">
        <w:t>10. Do terminu prowadzenia postępowania w sprawie udzielenia koncesji na wydobywanie węglowodorów ze złoża, nie wlicza się terminów prowadzenia postępowania dotyczącego oceny, o którym mowa w</w:t>
      </w:r>
      <w:r>
        <w:t> ust. </w:t>
      </w:r>
      <w:r w:rsidRPr="00752979">
        <w:t>2.</w:t>
      </w:r>
    </w:p>
    <w:p w:rsidR="0015521D" w:rsidRPr="00752979" w:rsidRDefault="0015521D" w:rsidP="0015521D">
      <w:pPr>
        <w:pStyle w:val="USTustnpkodeksu"/>
      </w:pPr>
      <w:r w:rsidRPr="00752979">
        <w:t>11. Organ koncesyjny, w drodze decyzji, odmawia udzielenia koncesji na wydobywanie węglowodorów ze zł</w:t>
      </w:r>
      <w:r w:rsidRPr="00752979">
        <w:t>o</w:t>
      </w:r>
      <w:r w:rsidRPr="00752979">
        <w:t>ża w przypadkach określonych w</w:t>
      </w:r>
      <w:r>
        <w:t> art. </w:t>
      </w:r>
      <w:r w:rsidRPr="00752979">
        <w:t>29</w:t>
      </w:r>
      <w:r>
        <w:t xml:space="preserve"> ust. </w:t>
      </w:r>
      <w:r w:rsidRPr="00752979">
        <w:t>1 ustawy, o której mowa w</w:t>
      </w:r>
      <w:r>
        <w:t> art. </w:t>
      </w:r>
      <w:r w:rsidRPr="00752979">
        <w:t>1, a także w przypadku gdy przedsi</w:t>
      </w:r>
      <w:r w:rsidRPr="00752979">
        <w:t>ę</w:t>
      </w:r>
      <w:r w:rsidRPr="00752979">
        <w:t>biorca, który złożył wniosek o udzielenie koncesji, a w przypadku, o którym mowa w</w:t>
      </w:r>
      <w:r>
        <w:t> ust. </w:t>
      </w:r>
      <w:r w:rsidRPr="00752979">
        <w:t>4 – wszystkie podmioty, nie uzyskały opinii wszystkich organów, o których mowa w</w:t>
      </w:r>
      <w:r>
        <w:t> art. </w:t>
      </w:r>
      <w:r w:rsidRPr="00752979">
        <w:t>49a</w:t>
      </w:r>
      <w:r>
        <w:t xml:space="preserve"> ust. </w:t>
      </w:r>
      <w:r w:rsidRPr="00752979">
        <w:t>10 ustawy, o której mowa w</w:t>
      </w:r>
      <w:r>
        <w:t> art. </w:t>
      </w:r>
      <w:r w:rsidRPr="00752979">
        <w:t>1, o nieznajdowaniu się pod kontrolą korporacyjną państwa trzeciego, podmiotu lub obywatela państwa trzeciego, a w przypadku gdy podmiot znajduje się pod taką kontrolą – opinii, że kontrola ta nie zagraża bezpieczeństwu pa</w:t>
      </w:r>
      <w:r w:rsidRPr="00752979">
        <w:t>ń</w:t>
      </w:r>
      <w:r w:rsidRPr="00752979">
        <w:t>stwa.</w:t>
      </w:r>
    </w:p>
    <w:p w:rsidR="0015521D" w:rsidRPr="00752979" w:rsidRDefault="0015521D" w:rsidP="0015521D">
      <w:pPr>
        <w:pStyle w:val="USTustnpkodeksu"/>
      </w:pPr>
      <w:r w:rsidRPr="00752979">
        <w:t>12. W przypadku gdy operator nie przekazał umowy o współpracy, organ koncesyjny, na wniosek podmiotu, na którego wniosek toczy się postępowanie w sprawie udzielenia koncesji na wydobywanie węglowodorów ze złoża, może udzielić koncesji tylko na jego rzecz.</w:t>
      </w:r>
    </w:p>
    <w:p w:rsidR="0015521D" w:rsidRPr="00752979" w:rsidRDefault="0015521D" w:rsidP="0015521D">
      <w:pPr>
        <w:pStyle w:val="USTustnpkodeksu"/>
      </w:pPr>
      <w:r w:rsidRPr="00752979">
        <w:t>13. Koncesja udzielona w przypadku, o którym mowa w</w:t>
      </w:r>
      <w:r>
        <w:t> ust. </w:t>
      </w:r>
      <w:r w:rsidRPr="00752979">
        <w:t>12, jest wykonywana zgodnie z</w:t>
      </w:r>
      <w:r>
        <w:t> art. </w:t>
      </w:r>
      <w:r w:rsidRPr="00752979">
        <w:t>8</w:t>
      </w:r>
      <w:r>
        <w:t xml:space="preserve"> ust. </w:t>
      </w:r>
      <w:r w:rsidRPr="00752979">
        <w:t>4.</w:t>
      </w:r>
    </w:p>
    <w:p w:rsidR="0015521D" w:rsidRPr="00752979" w:rsidRDefault="0015521D" w:rsidP="0015521D">
      <w:pPr>
        <w:pStyle w:val="ARTartustawynprozporzdzenia"/>
      </w:pPr>
      <w:r w:rsidRPr="00752979">
        <w:t>Art. 13. 1. Przedsiębiorca, który na podstawie koncesji na poszukiwanie lub rozpoznawanie złoża kopaliny udzielonej przed dniem wejścia w życie ustawy, rozpoznał złoże kopaliny i udokumentował je w stopniu umożliwi</w:t>
      </w:r>
      <w:r w:rsidRPr="00752979">
        <w:t>a</w:t>
      </w:r>
      <w:r w:rsidRPr="00752979">
        <w:t>jącym sporządzenie projektu zagospodarowania złoża oraz przed dniem wejścia w życie ustawy uzyskał decyzję zatwierdzającą dokumentację geologiczną tego złoża, posiada roszczenie o ustanowienie na jego rzecz użytkowania górniczego z pierwszeństwem przed innymi przez okres 5 lat od dnia doręczenia decyzji zatwierdzającej dokument</w:t>
      </w:r>
      <w:r w:rsidRPr="00752979">
        <w:t>a</w:t>
      </w:r>
      <w:r w:rsidRPr="00752979">
        <w:t>cję geologiczną tego złoża.</w:t>
      </w:r>
    </w:p>
    <w:p w:rsidR="0015521D" w:rsidRPr="00752979" w:rsidRDefault="0015521D" w:rsidP="0015521D">
      <w:pPr>
        <w:pStyle w:val="USTustnpkodeksu"/>
      </w:pPr>
      <w:r w:rsidRPr="00752979">
        <w:t>2. Przedsiębiorca, który na podstawie koncesji na poszukiwanie lub rozpoznawanie złoża kopaliny, z wyłączeniem złoża węglowodorów, udzielonej przed dniem wejścia w życie ustawy rozpoznał złoże kopaliny i udokumentował je w stopniu umożliwiającym sporządzenie projektu zagospodarowania złoża oraz po dniu wejścia w życie ustawy uzyskał decyzję zatwierdzającą dokumentację geologiczną tego złoża posiada roszczenie o ustanowienie na jego rzecz użytkowania górniczego z pierwszeństwem przed innymi przez okres 3 lat od dnia doręczenia decyzji zatwierdzającej dokumentację geologiczną tego złoża.</w:t>
      </w:r>
    </w:p>
    <w:p w:rsidR="0015521D" w:rsidRPr="00752979" w:rsidRDefault="0015521D" w:rsidP="0015521D">
      <w:pPr>
        <w:pStyle w:val="USTustnpkodeksu"/>
      </w:pPr>
      <w:r w:rsidRPr="00752979">
        <w:t>3. Przedsiębiorca, który na podstawie koncesji na poszukiwanie lub rozpoznawanie złoża węglowodorów udzi</w:t>
      </w:r>
      <w:r w:rsidRPr="00752979">
        <w:t>e</w:t>
      </w:r>
      <w:r w:rsidRPr="00752979">
        <w:t>lonej przed dniem wejścia w życie ustawy rozpoznał złoże węglowodorów i udokumentował je w stopniu umożl</w:t>
      </w:r>
      <w:r w:rsidRPr="00752979">
        <w:t>i</w:t>
      </w:r>
      <w:r w:rsidRPr="00752979">
        <w:t>wiającym sporządzenie projektu zagospodarowania złoża oraz po dniu wejścia w życie ustawy uzyskał decyzję z</w:t>
      </w:r>
      <w:r w:rsidRPr="00752979">
        <w:t>a</w:t>
      </w:r>
      <w:r w:rsidRPr="00752979">
        <w:t>twierdzającą dokumentację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inwestycyjną tego złoża, posiada roszczenie o ustanowienie na jego rzecz użytkowania górniczego z pierwszeństwem przed innymi przez okres 3 lat od dnia doręczenia decyzji zatwierdzaj</w:t>
      </w:r>
      <w:r w:rsidRPr="00752979">
        <w:t>ą</w:t>
      </w:r>
      <w:r w:rsidRPr="00752979">
        <w:t>cej dokumentację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inwestycyjną tego złoża.</w:t>
      </w:r>
    </w:p>
    <w:p w:rsidR="0015521D" w:rsidRPr="00752979" w:rsidRDefault="0015521D" w:rsidP="0015521D">
      <w:pPr>
        <w:pStyle w:val="ARTartustawynprozporzdzenia"/>
      </w:pPr>
      <w:r w:rsidRPr="00752979">
        <w:t>Art. 14. 1. Podmiot posiadający roszczenie, o którym mowa w</w:t>
      </w:r>
      <w:r>
        <w:t> art. </w:t>
      </w:r>
      <w:r w:rsidRPr="00752979">
        <w:t>13</w:t>
      </w:r>
      <w:r>
        <w:t xml:space="preserve"> ust. </w:t>
      </w:r>
      <w:r w:rsidRPr="00752979">
        <w:t>1</w:t>
      </w:r>
      <w:r>
        <w:t xml:space="preserve"> i </w:t>
      </w:r>
      <w:r w:rsidRPr="00752979">
        <w:t>3, ma prawo do wystąpienia z wnioskiem o udzielenie koncesji na wydobywanie węglowodorów ze złoża.</w:t>
      </w:r>
    </w:p>
    <w:p w:rsidR="0015521D" w:rsidRPr="00752979" w:rsidRDefault="0015521D" w:rsidP="0015521D">
      <w:pPr>
        <w:pStyle w:val="USTustnpkodeksu"/>
      </w:pPr>
      <w:r w:rsidRPr="00752979">
        <w:t>2. Do wniosku o udzielenie koncesji na wydobywanie węglowodorów ze złoża stosuje się przepisy</w:t>
      </w:r>
      <w:r>
        <w:t xml:space="preserve"> art. </w:t>
      </w:r>
      <w:r w:rsidRPr="00752979">
        <w:t>24</w:t>
      </w:r>
      <w:r>
        <w:t xml:space="preserve"> i art. </w:t>
      </w:r>
      <w:r w:rsidRPr="00752979">
        <w:t>26</w:t>
      </w:r>
      <w:r>
        <w:t xml:space="preserve"> ust. </w:t>
      </w:r>
      <w:r w:rsidRPr="00752979">
        <w:t>1</w:t>
      </w:r>
      <w:r>
        <w:t xml:space="preserve"> i </w:t>
      </w:r>
      <w:r w:rsidRPr="00752979">
        <w:t>2 ustawy, o której mowa w</w:t>
      </w:r>
      <w:r>
        <w:t> art. </w:t>
      </w:r>
      <w:r w:rsidRPr="00752979">
        <w:t>1, w brzmieniu nadanym niniejszą ustawą, z tym że w przypadku, o którym mowa w</w:t>
      </w:r>
      <w:r>
        <w:t> art. </w:t>
      </w:r>
      <w:r w:rsidRPr="00752979">
        <w:t>13</w:t>
      </w:r>
      <w:r>
        <w:t xml:space="preserve"> ust. </w:t>
      </w:r>
      <w:r w:rsidRPr="00752979">
        <w:t>3, do wniosku dołącza się kopię decyzji zatwierdzającej dokumentację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inwestycyjną złoża węglowodorów.</w:t>
      </w:r>
    </w:p>
    <w:p w:rsidR="0015521D" w:rsidRPr="0015521D" w:rsidRDefault="0015521D" w:rsidP="0015521D">
      <w:pPr>
        <w:pStyle w:val="USTustnpkodeksu"/>
      </w:pPr>
      <w:r w:rsidRPr="00752979">
        <w:t>3.</w:t>
      </w:r>
      <w:r w:rsidRPr="0015521D">
        <w:t> Wraz z wnioskiem o udzielenie koncesji na wydobywanie węglowodorów ze złoża podmiot składa do organu koncesyjnego:</w:t>
      </w:r>
    </w:p>
    <w:p w:rsidR="0015521D" w:rsidRPr="00752979" w:rsidRDefault="0015521D" w:rsidP="0015521D">
      <w:pPr>
        <w:pStyle w:val="PKTpunkt"/>
      </w:pPr>
      <w:r w:rsidRPr="00752979">
        <w:t>1)</w:t>
      </w:r>
      <w:r w:rsidRPr="00752979">
        <w:tab/>
        <w:t>wniosek o przeprowadzenie postępowania dotyczącego oceny czy znajduje się on pod kontrolą korporacyjną państwa trzeciego, podmiotu lub obywatela państwa trzeciego, a w przypadku znajdowania się pod taką kontr</w:t>
      </w:r>
      <w:r w:rsidRPr="00752979">
        <w:t>o</w:t>
      </w:r>
      <w:r w:rsidRPr="00752979">
        <w:t>lą czy kontrola ta może zagrażać bezpieczeństwu państwa albo</w:t>
      </w:r>
    </w:p>
    <w:p w:rsidR="0015521D" w:rsidRPr="00752979" w:rsidRDefault="0015521D" w:rsidP="0015521D">
      <w:pPr>
        <w:pStyle w:val="PKTpunkt"/>
      </w:pPr>
      <w:r w:rsidRPr="00752979">
        <w:t>2)</w:t>
      </w:r>
      <w:r w:rsidRPr="00752979">
        <w:tab/>
        <w:t>kopię decyzji o uzyskaniu pozytywnej oceny z postępowania kwalifikacyjnego, o której mowa w</w:t>
      </w:r>
      <w:r>
        <w:t> art. </w:t>
      </w:r>
      <w:r w:rsidRPr="00752979">
        <w:t>49a</w:t>
      </w:r>
      <w:r>
        <w:t xml:space="preserve"> ust. </w:t>
      </w:r>
      <w:r w:rsidRPr="00752979">
        <w:t>17 ustawy, o której mowa w</w:t>
      </w:r>
      <w:r>
        <w:t> art. </w:t>
      </w:r>
      <w:r w:rsidRPr="00752979">
        <w:t>1.</w:t>
      </w:r>
    </w:p>
    <w:p w:rsidR="0015521D" w:rsidRPr="00752979" w:rsidRDefault="0015521D" w:rsidP="0015521D">
      <w:pPr>
        <w:pStyle w:val="USTustnpkodeksu"/>
      </w:pPr>
      <w:r w:rsidRPr="00752979">
        <w:t>4. Do wniosku, o którym mowa w</w:t>
      </w:r>
      <w:r>
        <w:t> ust. </w:t>
      </w:r>
      <w:r w:rsidRPr="00752979">
        <w:t>3</w:t>
      </w:r>
      <w:r>
        <w:t xml:space="preserve"> pkt </w:t>
      </w:r>
      <w:r w:rsidRPr="00752979">
        <w:t>1, oraz przeprowadzenia postępowania na podstawie tego wniosku przepisy</w:t>
      </w:r>
      <w:r>
        <w:t xml:space="preserve"> art. </w:t>
      </w:r>
      <w:r w:rsidRPr="00752979">
        <w:t>49a</w:t>
      </w:r>
      <w:r>
        <w:t xml:space="preserve"> ust. </w:t>
      </w:r>
      <w:r w:rsidRPr="00752979">
        <w:t>2</w:t>
      </w:r>
      <w:r>
        <w:t xml:space="preserve"> pkt </w:t>
      </w:r>
      <w:r w:rsidRPr="00752979">
        <w:t>1</w:t>
      </w:r>
      <w:r>
        <w:t xml:space="preserve"> i ust. </w:t>
      </w:r>
      <w:r w:rsidRPr="00752979">
        <w:t>4–14 ustawy, o której mowa w</w:t>
      </w:r>
      <w:r>
        <w:t> art. </w:t>
      </w:r>
      <w:r w:rsidRPr="00752979">
        <w:t>1, stosuje się odpowiednio.</w:t>
      </w:r>
    </w:p>
    <w:p w:rsidR="0015521D" w:rsidRPr="00752979" w:rsidRDefault="0015521D" w:rsidP="0015521D">
      <w:pPr>
        <w:pStyle w:val="USTustnpkodeksu"/>
      </w:pPr>
      <w:r w:rsidRPr="00752979">
        <w:t>5. Podmiot składający wniosek o udzielenie koncesji na wydobywanie węglowodorów ze złoża może wystąpić o jej udzielenie wspólnie z innymi podmiotami. Do tych podmiotów stosuje się przepisy</w:t>
      </w:r>
      <w:r>
        <w:t xml:space="preserve"> ust. </w:t>
      </w:r>
      <w:r w:rsidRPr="00752979">
        <w:t>3</w:t>
      </w:r>
      <w:r>
        <w:t xml:space="preserve"> i </w:t>
      </w:r>
      <w:r w:rsidRPr="00752979">
        <w:t>4.</w:t>
      </w:r>
    </w:p>
    <w:p w:rsidR="0015521D" w:rsidRPr="00752979" w:rsidRDefault="0015521D" w:rsidP="0015521D">
      <w:pPr>
        <w:pStyle w:val="USTustnpkodeksu"/>
      </w:pPr>
      <w:r w:rsidRPr="00752979">
        <w:t>6. W przypadku, o którym mowa w</w:t>
      </w:r>
      <w:r>
        <w:t> ust. </w:t>
      </w:r>
      <w:r w:rsidRPr="00752979">
        <w:t>5, stosuje się przepisy</w:t>
      </w:r>
      <w:r>
        <w:t xml:space="preserve"> art. </w:t>
      </w:r>
      <w:r w:rsidRPr="00752979">
        <w:t>12</w:t>
      </w:r>
      <w:r>
        <w:t xml:space="preserve"> ust. </w:t>
      </w:r>
      <w:r w:rsidRPr="00752979">
        <w:t>5–11.</w:t>
      </w:r>
    </w:p>
    <w:p w:rsidR="0015521D" w:rsidRPr="00752979" w:rsidRDefault="0015521D" w:rsidP="0015521D">
      <w:pPr>
        <w:pStyle w:val="USTustnpkodeksu"/>
      </w:pPr>
      <w:r w:rsidRPr="00752979">
        <w:t>7. W przypadku gdy udzielenie koncesji na wydobywanie węglowodorów ze złoża nie jest poprzedzone zawa</w:t>
      </w:r>
      <w:r w:rsidRPr="00752979">
        <w:t>r</w:t>
      </w:r>
      <w:r w:rsidRPr="00752979">
        <w:t>ciem umowy o współpracy, do jej udzielenia i wykonywania nie stosuje się przepisów</w:t>
      </w:r>
      <w:r>
        <w:t xml:space="preserve"> art. </w:t>
      </w:r>
      <w:r w:rsidRPr="00752979">
        <w:t>49u</w:t>
      </w:r>
      <w:r>
        <w:t xml:space="preserve"> ust. </w:t>
      </w:r>
      <w:r w:rsidRPr="00752979">
        <w:t>1</w:t>
      </w:r>
      <w:r>
        <w:t xml:space="preserve"> pkt </w:t>
      </w:r>
      <w:r w:rsidRPr="00752979">
        <w:t>3</w:t>
      </w:r>
      <w:r>
        <w:t xml:space="preserve"> oraz art. </w:t>
      </w:r>
      <w:r w:rsidRPr="00752979">
        <w:t>49ze−49zh ustawy, o której mowa w</w:t>
      </w:r>
      <w:r>
        <w:t> art. </w:t>
      </w:r>
      <w:r w:rsidRPr="00752979">
        <w:t>1, w zakresie, w jakim przepisy te regulują umowę o współpracy.</w:t>
      </w:r>
    </w:p>
    <w:p w:rsidR="0015521D" w:rsidRPr="0015521D" w:rsidRDefault="0015521D" w:rsidP="0015521D">
      <w:pPr>
        <w:pStyle w:val="ARTartustawynprozporzdzenia"/>
      </w:pPr>
      <w:r w:rsidRPr="00752979">
        <w:t>Art.</w:t>
      </w:r>
      <w:r w:rsidRPr="0015521D">
        <w:t> 15. 1. Decyzja o przekształceniu koncesji, o której mowa w art. 9, oraz decyzja o przedłużeniu czasu ob</w:t>
      </w:r>
      <w:r w:rsidRPr="0015521D">
        <w:t>o</w:t>
      </w:r>
      <w:r w:rsidRPr="0015521D">
        <w:t>wiązywania koncesji, o której mowa w art. 10, stanowią podstawę do wpisu podmiotu, który uzyskał taką decyzję do wykazu podmiotów kwalifikowanych, o którym mowa w art. 49c ustawy, o której mowa w art. 1:</w:t>
      </w:r>
    </w:p>
    <w:p w:rsidR="0015521D" w:rsidRPr="00752979" w:rsidRDefault="0015521D" w:rsidP="0015521D">
      <w:pPr>
        <w:pStyle w:val="PKTpunkt"/>
      </w:pPr>
      <w:r w:rsidRPr="00752979">
        <w:t>1)</w:t>
      </w:r>
      <w:r w:rsidRPr="00752979">
        <w:tab/>
        <w:t>na listę, o której mowa w</w:t>
      </w:r>
      <w:r>
        <w:t> art. </w:t>
      </w:r>
      <w:r w:rsidRPr="00752979">
        <w:t>49c</w:t>
      </w:r>
      <w:r>
        <w:t xml:space="preserve"> ust. </w:t>
      </w:r>
      <w:r w:rsidRPr="00752979">
        <w:t>3</w:t>
      </w:r>
      <w:r>
        <w:t xml:space="preserve"> pkt </w:t>
      </w:r>
      <w:r w:rsidRPr="00752979">
        <w:t>1 ustawy, o której mowa w</w:t>
      </w:r>
      <w:r>
        <w:t> art. </w:t>
      </w:r>
      <w:r w:rsidRPr="00752979">
        <w:t>1 – w przypadku gdy podmiot, który złożył wniosek o przekształcenie koncesji lub przedłużenie czasu obowiązywania koncesji uzyskał opinie wszystkich organów, o których mowa w</w:t>
      </w:r>
      <w:r>
        <w:t> art. </w:t>
      </w:r>
      <w:r w:rsidRPr="00752979">
        <w:t>49a</w:t>
      </w:r>
      <w:r>
        <w:t xml:space="preserve"> ust. </w:t>
      </w:r>
      <w:r w:rsidRPr="00752979">
        <w:t>10 ustawy, o której mowa w</w:t>
      </w:r>
      <w:r>
        <w:t> art. </w:t>
      </w:r>
      <w:r w:rsidRPr="00752979">
        <w:t>1, o nieznajdowaniu się pod kontrolą korporacyjną państwa trzeciego, podmiotu lub obywatela państwa trzeciego, a w przypadku gdy podmiot znajduje się pod taką kontrolą – opinii, że kontrola ta nie zagraża bezpieczeństwu państwa,</w:t>
      </w:r>
    </w:p>
    <w:p w:rsidR="0015521D" w:rsidRPr="0015521D" w:rsidRDefault="0015521D" w:rsidP="0015521D">
      <w:pPr>
        <w:pStyle w:val="PKTpunkt"/>
      </w:pPr>
      <w:r w:rsidRPr="00752979">
        <w:t>2)</w:t>
      </w:r>
      <w:r w:rsidRPr="0015521D">
        <w:tab/>
        <w:t>na listę, o której mowa w art. 49c ust. 3 pkt 2 ustawy, o której mowa w art. 1 – w przypadku gdy podmiot, który złożył wniosek o przekształcenie koncesji lub przedłużenie czasu obowiązywania koncesji uzyskał opinie wszystkich organów, o których mowa w art. 49a ust. 10 ustawy, o której mowa w art. 1, o nieznajdowaniu się pod kontrolą korporacyjną państwa trzeciego, podmiotu lub obywatela państwa trzeciego, a w przypadku gdy podmiot znajduje się pod taką kontrolą – opinii, że kontrola ta nie zagraża bezpieczeństwu państwa oraz wyk</w:t>
      </w:r>
      <w:r w:rsidRPr="0015521D">
        <w:t>a</w:t>
      </w:r>
      <w:r w:rsidRPr="0015521D">
        <w:t>zał się doświadczeniem polegającym na rozpoznaniu i udokumentowaniu co najmniej jednego złoża węglow</w:t>
      </w:r>
      <w:r w:rsidRPr="0015521D">
        <w:t>o</w:t>
      </w:r>
      <w:r w:rsidRPr="0015521D">
        <w:t>dorów</w:t>
      </w:r>
    </w:p>
    <w:p w:rsidR="0015521D" w:rsidRPr="00752979" w:rsidRDefault="0015521D" w:rsidP="0015521D">
      <w:pPr>
        <w:pStyle w:val="CZWSPPKTczwsplnapunktw"/>
      </w:pPr>
      <w:r w:rsidRPr="00752979">
        <w:t>− jeżeli podmiot ten przed dniem uzyskania decyzji o przekształceniu koncesji lub decyzji o przedłużeniu czasu obowiązywania koncesji nie uzyskał decyzji o uzyskaniu pozytywnej oceny z postępowania kwalifikacyjnego, o której mowa w</w:t>
      </w:r>
      <w:r>
        <w:t> art. </w:t>
      </w:r>
      <w:r w:rsidRPr="00752979">
        <w:t>49a</w:t>
      </w:r>
      <w:r>
        <w:t xml:space="preserve"> ust. </w:t>
      </w:r>
      <w:r w:rsidRPr="00752979">
        <w:t>17 ustawy, o której mowa w</w:t>
      </w:r>
      <w:r>
        <w:t> art. </w:t>
      </w:r>
      <w:r w:rsidRPr="00752979">
        <w:t>1.</w:t>
      </w:r>
    </w:p>
    <w:p w:rsidR="0015521D" w:rsidRPr="00752979" w:rsidRDefault="0015521D" w:rsidP="0015521D">
      <w:pPr>
        <w:pStyle w:val="USTustnpkodeksu"/>
      </w:pPr>
      <w:r w:rsidRPr="00752979">
        <w:t>2. Koncesja na wydobywanie węglowodorów ze złoża, o której mowa w</w:t>
      </w:r>
      <w:r>
        <w:t> art. </w:t>
      </w:r>
      <w:r w:rsidRPr="00752979">
        <w:t>12</w:t>
      </w:r>
      <w:r>
        <w:t xml:space="preserve"> i art. </w:t>
      </w:r>
      <w:r w:rsidRPr="00752979">
        <w:t>14, stanowi podstawę do wpisu podmiotu, który uzyskał koncesję do wykazu podmiotów kwalifikowanych, o którym mowa w</w:t>
      </w:r>
      <w:r>
        <w:t> art. </w:t>
      </w:r>
      <w:r w:rsidRPr="00752979">
        <w:t>49c ust</w:t>
      </w:r>
      <w:r w:rsidRPr="00752979">
        <w:t>a</w:t>
      </w:r>
      <w:r w:rsidRPr="00752979">
        <w:t>wy, o której mowa w</w:t>
      </w:r>
      <w:r>
        <w:t> art. </w:t>
      </w:r>
      <w:r w:rsidRPr="00752979">
        <w:t>1, na listę, o której mowa w</w:t>
      </w:r>
      <w:r>
        <w:t> art. </w:t>
      </w:r>
      <w:r w:rsidRPr="00752979">
        <w:t>49c</w:t>
      </w:r>
      <w:r>
        <w:t xml:space="preserve"> ust. </w:t>
      </w:r>
      <w:r w:rsidRPr="00752979">
        <w:t>3</w:t>
      </w:r>
      <w:r>
        <w:t xml:space="preserve"> pkt </w:t>
      </w:r>
      <w:r w:rsidRPr="00752979">
        <w:t>2 ustawy, o której mowa w</w:t>
      </w:r>
      <w:r>
        <w:t> art. </w:t>
      </w:r>
      <w:r w:rsidRPr="00752979">
        <w:t>1, jeżeli podmiot ten przed dniem uzyskania koncesji nie uzyskał decyzji o uzyskaniu pozytywnej oceny z postępowania kwalifikacyjnego w zakresie, o którym mowa w</w:t>
      </w:r>
      <w:r>
        <w:t> art. </w:t>
      </w:r>
      <w:r w:rsidRPr="00752979">
        <w:t>49a</w:t>
      </w:r>
      <w:r>
        <w:t xml:space="preserve"> ust. </w:t>
      </w:r>
      <w:r w:rsidRPr="00752979">
        <w:t>16</w:t>
      </w:r>
      <w:r>
        <w:t xml:space="preserve"> pkt </w:t>
      </w:r>
      <w:r w:rsidRPr="00752979">
        <w:t>2 ustawy, o której mowa w</w:t>
      </w:r>
      <w:r>
        <w:t> art. </w:t>
      </w:r>
      <w:r w:rsidRPr="00752979">
        <w:t>1.</w:t>
      </w:r>
    </w:p>
    <w:p w:rsidR="0015521D" w:rsidRPr="00752979" w:rsidRDefault="0015521D" w:rsidP="0015521D">
      <w:pPr>
        <w:pStyle w:val="USTustnpkodeksu"/>
      </w:pPr>
      <w:r w:rsidRPr="00752979">
        <w:t>3. Wpis do wykazu podmiotów kwalifikowanych, o którym mowa w</w:t>
      </w:r>
      <w:r>
        <w:t> art. </w:t>
      </w:r>
      <w:r w:rsidRPr="00752979">
        <w:t>49c ustawy, o której mowa w</w:t>
      </w:r>
      <w:r>
        <w:t> art. </w:t>
      </w:r>
      <w:r w:rsidRPr="00752979">
        <w:t>1, dokonany zgodnie z</w:t>
      </w:r>
      <w:r>
        <w:t> ust. </w:t>
      </w:r>
      <w:r w:rsidRPr="00752979">
        <w:t>1</w:t>
      </w:r>
      <w:r>
        <w:t xml:space="preserve"> lub</w:t>
      </w:r>
      <w:r w:rsidRPr="00752979">
        <w:t xml:space="preserve"> 2, zachowuje ważność przez okres 5 lat od dnia uzyskania decyzji stanowiącej po</w:t>
      </w:r>
      <w:r w:rsidRPr="00752979">
        <w:t>d</w:t>
      </w:r>
      <w:r w:rsidRPr="00752979">
        <w:t>stawę dokonania wpisu.</w:t>
      </w:r>
    </w:p>
    <w:p w:rsidR="0015521D" w:rsidRPr="0015521D" w:rsidRDefault="0015521D" w:rsidP="0015521D">
      <w:pPr>
        <w:pStyle w:val="USTustnpkodeksu"/>
      </w:pPr>
      <w:r w:rsidRPr="00752979">
        <w:t>4.</w:t>
      </w:r>
      <w:r w:rsidRPr="0015521D">
        <w:t> Podmiot wpisany do wykazu podmiotów kwalifikowanych, o którym mowa w art. 49c ustawy, o której m</w:t>
      </w:r>
      <w:r w:rsidRPr="0015521D">
        <w:t>o</w:t>
      </w:r>
      <w:r w:rsidRPr="0015521D">
        <w:t>wa w art. 1, zgodnie z ust. 1 lub 2:</w:t>
      </w:r>
    </w:p>
    <w:p w:rsidR="0015521D" w:rsidRPr="00752979" w:rsidRDefault="0015521D" w:rsidP="0015521D">
      <w:pPr>
        <w:pStyle w:val="PKTpunkt"/>
      </w:pPr>
      <w:r w:rsidRPr="00752979">
        <w:t>1)</w:t>
      </w:r>
      <w:r w:rsidRPr="00752979">
        <w:tab/>
        <w:t>w przypadku zmiany danych podanych we wniosku o przeprowadzenie postępowania o przeprowadzenie oc</w:t>
      </w:r>
      <w:r w:rsidRPr="00752979">
        <w:t>e</w:t>
      </w:r>
      <w:r w:rsidRPr="00752979">
        <w:t>ny, o którym mowa w</w:t>
      </w:r>
      <w:r>
        <w:t> art. </w:t>
      </w:r>
      <w:r w:rsidRPr="00752979">
        <w:t>9</w:t>
      </w:r>
      <w:r>
        <w:t xml:space="preserve"> ust. </w:t>
      </w:r>
      <w:r w:rsidRPr="00752979">
        <w:t>4</w:t>
      </w:r>
      <w:r>
        <w:t xml:space="preserve"> pkt </w:t>
      </w:r>
      <w:r w:rsidRPr="00752979">
        <w:t>1,</w:t>
      </w:r>
      <w:r>
        <w:t xml:space="preserve"> art. </w:t>
      </w:r>
      <w:r w:rsidRPr="00752979">
        <w:t>10</w:t>
      </w:r>
      <w:r>
        <w:t xml:space="preserve"> ust. </w:t>
      </w:r>
      <w:r w:rsidRPr="00752979">
        <w:t>2,</w:t>
      </w:r>
      <w:r>
        <w:t xml:space="preserve"> art. </w:t>
      </w:r>
      <w:r w:rsidRPr="00752979">
        <w:t>12</w:t>
      </w:r>
      <w:r>
        <w:t xml:space="preserve"> ust. </w:t>
      </w:r>
      <w:r w:rsidRPr="00752979">
        <w:t>2</w:t>
      </w:r>
      <w:r>
        <w:t xml:space="preserve"> i art. </w:t>
      </w:r>
      <w:r w:rsidRPr="00752979">
        <w:t>14</w:t>
      </w:r>
      <w:r>
        <w:t xml:space="preserve"> ust. </w:t>
      </w:r>
      <w:r w:rsidRPr="00752979">
        <w:t>3</w:t>
      </w:r>
      <w:r>
        <w:t xml:space="preserve"> pkt </w:t>
      </w:r>
      <w:r w:rsidRPr="00752979">
        <w:t>1 − jest obowiązany, w terminie 14 dni od dnia zaistnienia zdarzenia powodującego zmianę danych,</w:t>
      </w:r>
    </w:p>
    <w:p w:rsidR="0015521D" w:rsidRPr="0015521D" w:rsidRDefault="0015521D" w:rsidP="0015521D">
      <w:pPr>
        <w:pStyle w:val="PKTpunkt"/>
      </w:pPr>
      <w:r w:rsidRPr="00752979">
        <w:t>2)</w:t>
      </w:r>
      <w:r w:rsidRPr="0015521D">
        <w:tab/>
        <w:t>nie później niż 4 miesiące przed upływem ważności wpisu do wykazu − może</w:t>
      </w:r>
    </w:p>
    <w:p w:rsidR="0015521D" w:rsidRPr="00752979" w:rsidRDefault="0015521D" w:rsidP="0015521D">
      <w:pPr>
        <w:pStyle w:val="CZWSPPKTczwsplnapunktw"/>
      </w:pPr>
      <w:r w:rsidRPr="00752979">
        <w:t>− złożyć wniosek o przeprowadzenie postępowania kwalifikacyjnego, o którym mowa w</w:t>
      </w:r>
      <w:r>
        <w:t> art. </w:t>
      </w:r>
      <w:r w:rsidRPr="00752979">
        <w:t>49a ustawy, o której mowa w</w:t>
      </w:r>
      <w:r>
        <w:t> art. </w:t>
      </w:r>
      <w:r w:rsidRPr="00752979">
        <w:t>1.</w:t>
      </w:r>
    </w:p>
    <w:p w:rsidR="0015521D" w:rsidRPr="00752979" w:rsidRDefault="0015521D" w:rsidP="0015521D">
      <w:pPr>
        <w:pStyle w:val="USTustnpkodeksu"/>
      </w:pPr>
      <w:r w:rsidRPr="00752979">
        <w:t>5. W przypadku cofnięcia, wygaśnięcia lub utraty mocy decyzji, o których mowa w</w:t>
      </w:r>
      <w:r>
        <w:t> ust. </w:t>
      </w:r>
      <w:r w:rsidRPr="00752979">
        <w:t>1</w:t>
      </w:r>
      <w:r>
        <w:t xml:space="preserve"> lub</w:t>
      </w:r>
      <w:r w:rsidRPr="00752979">
        <w:t xml:space="preserve"> 2, stanowiących podstawę dokonania wpisu do wykazu podmiotów kwalifikowanych, o którym mowa w</w:t>
      </w:r>
      <w:r>
        <w:t> art. </w:t>
      </w:r>
      <w:r w:rsidRPr="00752979">
        <w:t>49c ustawy, o której mowa w</w:t>
      </w:r>
      <w:r>
        <w:t> art. </w:t>
      </w:r>
      <w:r w:rsidRPr="00752979">
        <w:t>1, minister właściwy do spraw środowiska wykreśla podmiot wpisany do wykazu na podstawie tych decyzji, chyba że przed datą cofnięcia, wygaśnięcia lub utraty mocy tych decyzji na rzecz podmiotu wpisanego do wykazu na ich podstawie została wydana decyzja o uzyskaniu pozytywnej oceny z postępowania kwalifikacyjnego, o której mowa w</w:t>
      </w:r>
      <w:r>
        <w:t> art. </w:t>
      </w:r>
      <w:r w:rsidRPr="00752979">
        <w:t>49a</w:t>
      </w:r>
      <w:r>
        <w:t xml:space="preserve"> ust. </w:t>
      </w:r>
      <w:r w:rsidRPr="00752979">
        <w:t>17 ustawy, o której mowa w</w:t>
      </w:r>
      <w:r>
        <w:t> art. </w:t>
      </w:r>
      <w:r w:rsidRPr="00752979">
        <w:t>1.</w:t>
      </w:r>
    </w:p>
    <w:p w:rsidR="0015521D" w:rsidRPr="00752979" w:rsidRDefault="0015521D" w:rsidP="0015521D">
      <w:pPr>
        <w:pStyle w:val="ARTartustawynprozporzdzenia"/>
      </w:pPr>
      <w:r w:rsidRPr="00752979">
        <w:t>Art. 16. 1. Zachowują moc wydane przed dniem wejścia w życie ustawy decyzje zatwierdzające dokumentację geologiczną złoża węglowodorów.</w:t>
      </w:r>
    </w:p>
    <w:p w:rsidR="0015521D" w:rsidRPr="00752979" w:rsidRDefault="0015521D" w:rsidP="0015521D">
      <w:pPr>
        <w:pStyle w:val="USTustnpkodeksu"/>
      </w:pPr>
      <w:r w:rsidRPr="00752979">
        <w:t>2. Dokumentacja, o której mowa w</w:t>
      </w:r>
      <w:r>
        <w:t> ust. </w:t>
      </w:r>
      <w:r w:rsidRPr="00752979">
        <w:t>1, wymaga dostosowania do wymagań określonych w</w:t>
      </w:r>
      <w:r>
        <w:t> art. </w:t>
      </w:r>
      <w:r w:rsidRPr="00752979">
        <w:t>89a ustawy, o której mowa w</w:t>
      </w:r>
      <w:r>
        <w:t> art. </w:t>
      </w:r>
      <w:r w:rsidRPr="00752979">
        <w:t>1, oraz przepisów wydanych na podstawie</w:t>
      </w:r>
      <w:r>
        <w:t xml:space="preserve"> art. </w:t>
      </w:r>
      <w:r w:rsidRPr="00752979">
        <w:t>97</w:t>
      </w:r>
      <w:r>
        <w:t xml:space="preserve"> ust. </w:t>
      </w:r>
      <w:r w:rsidRPr="00752979">
        <w:t>1</w:t>
      </w:r>
      <w:r>
        <w:t xml:space="preserve"> pkt </w:t>
      </w:r>
      <w:r w:rsidRPr="00752979">
        <w:t>2 ustawy, o której mowa w</w:t>
      </w:r>
      <w:r>
        <w:t> art. </w:t>
      </w:r>
      <w:r w:rsidRPr="00752979">
        <w:t xml:space="preserve">1, w brzmieniu nadanym niniejszą ustawą, w przypadku złożenia wniosku o udzielenie koncesji na wydobywanie </w:t>
      </w:r>
      <w:r w:rsidR="00EE57AC">
        <w:br/>
      </w:r>
      <w:r w:rsidRPr="00752979">
        <w:t>węglowodorów ze złoża lub oferty w ramach postępowania przetargowego, którego przedmiotem jest udzielenie koncesji na wydobywanie węglowodorów ze złoża.</w:t>
      </w:r>
    </w:p>
    <w:p w:rsidR="0015521D" w:rsidRPr="00752979" w:rsidRDefault="0015521D" w:rsidP="0015521D">
      <w:pPr>
        <w:pStyle w:val="USTustnpkodeksu"/>
      </w:pPr>
      <w:r w:rsidRPr="00752979">
        <w:t>3. Do postępowań o zatwierdzenie dokumentacji geologicznej złoża węglowodorów, wszczętych i niezakończonych przed dniem wejścia w życie niniejszej ustawy, stosuje się przepisy ustawy, o której mowa w</w:t>
      </w:r>
      <w:r>
        <w:t> art. </w:t>
      </w:r>
      <w:r w:rsidRPr="00752979">
        <w:t>1, w brzmieniu nadanym niniejszą ustawą.</w:t>
      </w:r>
    </w:p>
    <w:p w:rsidR="0015521D" w:rsidRPr="00752979" w:rsidRDefault="0015521D" w:rsidP="0015521D">
      <w:pPr>
        <w:pStyle w:val="ARTartustawynprozporzdzenia"/>
      </w:pPr>
      <w:r w:rsidRPr="00752979">
        <w:t>Art. 17. 1. Przedsiębiorcy, który wykonał prace będące źródłem informacji geologicznej na podstawie decyzji, która utraciła moc po dniu wejścia w życie niniejszej ustawy, oraz uzyskał przed dniem jej wejścia w życie decyzję zatwierdzającą dokumentację geologiczną złoża kopaliny, przysługuje wyłączne prawo do korzystania z tej inform</w:t>
      </w:r>
      <w:r w:rsidRPr="00752979">
        <w:t>a</w:t>
      </w:r>
      <w:r w:rsidRPr="00752979">
        <w:t>cji w celu ubiegania się o wykonywanie działalności, o której mowa w</w:t>
      </w:r>
      <w:r>
        <w:t> art. </w:t>
      </w:r>
      <w:r w:rsidRPr="00752979">
        <w:t>100</w:t>
      </w:r>
      <w:r>
        <w:t xml:space="preserve"> ust. </w:t>
      </w:r>
      <w:r w:rsidRPr="00752979">
        <w:t>2 ustawy, o której mowa w</w:t>
      </w:r>
      <w:r>
        <w:t> art. </w:t>
      </w:r>
      <w:r w:rsidRPr="00752979">
        <w:t>1, w brzmieniu nadanym niniejszą ustawą, w okresie 5 lat od dnia uzyskania decyzji zatwierdzającej dokumentację geologiczną złoża kopaliny.</w:t>
      </w:r>
    </w:p>
    <w:p w:rsidR="0015521D" w:rsidRPr="00752979" w:rsidRDefault="0015521D" w:rsidP="0015521D">
      <w:pPr>
        <w:pStyle w:val="USTustnpkodeksu"/>
      </w:pPr>
      <w:r w:rsidRPr="00752979">
        <w:t>2. Przedsiębiorcy, który wykonał prace będące źródłem informacji geologicznej na podstawie decyzji, która utraciła moc przed dniem wejścia w życie niniejszej ustawy oraz uzyskał po dniu jej wejścia w życie decyzję z</w:t>
      </w:r>
      <w:r w:rsidRPr="00752979">
        <w:t>a</w:t>
      </w:r>
      <w:r w:rsidRPr="00752979">
        <w:t>twierdzającą dokumentację geologiczną złoża kopaliny, a w przypadku złóż węglowodorów uzyskał decyzję z</w:t>
      </w:r>
      <w:r w:rsidRPr="00752979">
        <w:t>a</w:t>
      </w:r>
      <w:r w:rsidRPr="00752979">
        <w:t>twierdzającą dokumentację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inwestycyjną tego złoża, przysługuje wyłączne prawo do korzystania z tej informacji w celu ubiegania się o wykonywanie działalności, o której mowa w</w:t>
      </w:r>
      <w:r>
        <w:t> art. </w:t>
      </w:r>
      <w:r w:rsidRPr="00752979">
        <w:t>100</w:t>
      </w:r>
      <w:r>
        <w:t xml:space="preserve"> ust. </w:t>
      </w:r>
      <w:r w:rsidRPr="00752979">
        <w:t>2 ustawy, o której mowa w</w:t>
      </w:r>
      <w:r>
        <w:t> art. </w:t>
      </w:r>
      <w:r w:rsidRPr="00752979">
        <w:t>1, w brzmieniu nadanym niniejszą ustawą, w okresie 5 lat od dnia utraty mocy tej decyzji.</w:t>
      </w:r>
    </w:p>
    <w:p w:rsidR="0015521D" w:rsidRPr="00752979" w:rsidRDefault="0015521D" w:rsidP="0015521D">
      <w:pPr>
        <w:pStyle w:val="USTustnpkodeksu"/>
      </w:pPr>
      <w:r w:rsidRPr="00752979">
        <w:t>3. Przepisu</w:t>
      </w:r>
      <w:r>
        <w:t xml:space="preserve"> art. </w:t>
      </w:r>
      <w:r w:rsidRPr="00752979">
        <w:t>99</w:t>
      </w:r>
      <w:r>
        <w:t xml:space="preserve"> ust. </w:t>
      </w:r>
      <w:r w:rsidRPr="00752979">
        <w:t>4a</w:t>
      </w:r>
      <w:r>
        <w:t xml:space="preserve"> pkt </w:t>
      </w:r>
      <w:r w:rsidRPr="00752979">
        <w:t>2 ustawy, o której mowa w</w:t>
      </w:r>
      <w:r>
        <w:t> art. </w:t>
      </w:r>
      <w:r w:rsidRPr="00752979">
        <w:t>1, w brzmieniu nadanym niniejszą ustawą, nie st</w:t>
      </w:r>
      <w:r w:rsidRPr="00752979">
        <w:t>o</w:t>
      </w:r>
      <w:r w:rsidRPr="00752979">
        <w:t>suje się do podmiotów, którym przed dniem wejścia w życie niniejszej ustawy przysługuje wyłączne prawo do k</w:t>
      </w:r>
      <w:r w:rsidRPr="00752979">
        <w:t>o</w:t>
      </w:r>
      <w:r w:rsidRPr="00752979">
        <w:t>rzystania z informacji geologicznej w związku z wykonywaniem działalności w zakresie wydobywania węglowod</w:t>
      </w:r>
      <w:r w:rsidRPr="00752979">
        <w:t>o</w:t>
      </w:r>
      <w:r w:rsidRPr="00752979">
        <w:t>rów ze złóż.</w:t>
      </w:r>
    </w:p>
    <w:p w:rsidR="0015521D" w:rsidRPr="0015521D" w:rsidRDefault="0015521D" w:rsidP="0015521D">
      <w:pPr>
        <w:pStyle w:val="ARTartustawynprozporzdzenia"/>
      </w:pPr>
      <w:r w:rsidRPr="00752979">
        <w:t>Art.</w:t>
      </w:r>
      <w:r w:rsidRPr="0015521D">
        <w:t> 18. 1. Do postępowań wszczętych i niezakończonych przed dniem wejścia w życie niniejszej ustawy w zakresie:</w:t>
      </w:r>
    </w:p>
    <w:p w:rsidR="0015521D" w:rsidRPr="00752979" w:rsidRDefault="0015521D" w:rsidP="0015521D">
      <w:pPr>
        <w:pStyle w:val="PKTpunkt"/>
      </w:pPr>
      <w:r w:rsidRPr="00752979">
        <w:t>1)</w:t>
      </w:r>
      <w:r w:rsidRPr="00752979">
        <w:tab/>
        <w:t>zatwierdzenia dokumentacji hydrogeologicznych oraz dokumentacji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inżynierskich, a także proje</w:t>
      </w:r>
      <w:r w:rsidRPr="00752979">
        <w:t>k</w:t>
      </w:r>
      <w:r w:rsidRPr="00752979">
        <w:t>tów robót geologicznych, na podstawie których zostały one wykonane, stosuje się dotychczasowe przepisy d</w:t>
      </w:r>
      <w:r w:rsidRPr="00752979">
        <w:t>o</w:t>
      </w:r>
      <w:r w:rsidRPr="00752979">
        <w:t>tyczące właściwości organów;</w:t>
      </w:r>
    </w:p>
    <w:p w:rsidR="0015521D" w:rsidRPr="00752979" w:rsidRDefault="0015521D" w:rsidP="0015521D">
      <w:pPr>
        <w:pStyle w:val="PKTpunkt"/>
      </w:pPr>
      <w:r w:rsidRPr="00752979">
        <w:t>2)</w:t>
      </w:r>
      <w:r w:rsidRPr="00752979">
        <w:tab/>
        <w:t>spraw, o których mowa w</w:t>
      </w:r>
      <w:r>
        <w:t> art. </w:t>
      </w:r>
      <w:r w:rsidRPr="00752979">
        <w:t>168</w:t>
      </w:r>
      <w:r>
        <w:t xml:space="preserve"> ust. </w:t>
      </w:r>
      <w:r w:rsidRPr="00752979">
        <w:t>2 ustawy, o której mowa w</w:t>
      </w:r>
      <w:r>
        <w:t> art. </w:t>
      </w:r>
      <w:r w:rsidRPr="00752979">
        <w:t>1, w brzmieniu nadanym niniejszą ust</w:t>
      </w:r>
      <w:r w:rsidRPr="00752979">
        <w:t>a</w:t>
      </w:r>
      <w:r w:rsidRPr="00752979">
        <w:t>wą, stosuje się dotychczasowe przepisy.</w:t>
      </w:r>
    </w:p>
    <w:p w:rsidR="0015521D" w:rsidRPr="00752979" w:rsidRDefault="0015521D" w:rsidP="0015521D">
      <w:pPr>
        <w:pStyle w:val="USTustnpkodeksu"/>
      </w:pPr>
      <w:r w:rsidRPr="00752979">
        <w:t>2. Do postępowań wszczętych i niezakończonych przed dniem wejścia w życie niniejszej ustawy w zakresie ustalenia opłaty podwyższonej, o której mowa w</w:t>
      </w:r>
      <w:r>
        <w:t> art. </w:t>
      </w:r>
      <w:r w:rsidRPr="00752979">
        <w:t>140</w:t>
      </w:r>
      <w:r>
        <w:t xml:space="preserve"> ust. </w:t>
      </w:r>
      <w:r w:rsidRPr="00752979">
        <w:t>1 ustawy, o której mowa w</w:t>
      </w:r>
      <w:r>
        <w:t> art. </w:t>
      </w:r>
      <w:r w:rsidRPr="00752979">
        <w:t>1, w brzmieniu nad</w:t>
      </w:r>
      <w:r w:rsidRPr="00752979">
        <w:t>a</w:t>
      </w:r>
      <w:r w:rsidRPr="00752979">
        <w:t>nym niniejszą ustawą, stosuje się dotychczasowe przepisy.</w:t>
      </w:r>
    </w:p>
    <w:p w:rsidR="0015521D" w:rsidRPr="0015521D" w:rsidRDefault="0015521D" w:rsidP="0015521D">
      <w:pPr>
        <w:pStyle w:val="ARTartustawynprozporzdzenia"/>
      </w:pPr>
      <w:r w:rsidRPr="00752979">
        <w:t>Art.</w:t>
      </w:r>
      <w:r w:rsidRPr="0015521D">
        <w:t> 19. Po dniu wejścia w życie niniejszej ustawy organy określone jako właściwe na podstawie dotychczas</w:t>
      </w:r>
      <w:r w:rsidRPr="0015521D">
        <w:t>o</w:t>
      </w:r>
      <w:r w:rsidRPr="0015521D">
        <w:t>wych przepisów przekażą organom określonym jako właściwe na podstawie niniejszej ustawy akta spraw:</w:t>
      </w:r>
    </w:p>
    <w:p w:rsidR="0015521D" w:rsidRPr="00752979" w:rsidRDefault="0015521D" w:rsidP="0015521D">
      <w:pPr>
        <w:pStyle w:val="PKTpunkt"/>
      </w:pPr>
      <w:r w:rsidRPr="00752979">
        <w:t>1)</w:t>
      </w:r>
      <w:r w:rsidRPr="00752979">
        <w:tab/>
        <w:t>zakończonych − w terminie 3 miesięcy od dnia wejścia w życie niniejszej ustawy;</w:t>
      </w:r>
    </w:p>
    <w:p w:rsidR="0015521D" w:rsidRPr="00752979" w:rsidRDefault="0015521D" w:rsidP="0015521D">
      <w:pPr>
        <w:pStyle w:val="PKTpunkt"/>
      </w:pPr>
      <w:r w:rsidRPr="00752979">
        <w:t>2)</w:t>
      </w:r>
      <w:r w:rsidRPr="00752979">
        <w:tab/>
        <w:t>będących w toku – niezwłocznie po zakończeniu postępowania.</w:t>
      </w:r>
    </w:p>
    <w:p w:rsidR="0015521D" w:rsidRPr="00752979" w:rsidRDefault="0015521D" w:rsidP="0015521D">
      <w:pPr>
        <w:pStyle w:val="ARTartustawynprozporzdzenia"/>
      </w:pPr>
      <w:r w:rsidRPr="00752979">
        <w:t>Art. 20. 1. Przedsiębiorca, który do dnia 31 grudnia 2014 r. zawarł ze Skarbem Państwa umowę o ustanowieniu użytkowania górniczego w zakresie poszukiwania i rozpoznawania złoża węglowodorów albo rozpoznawania złoża węglowodorów, a następnie w terminie do dnia 31 grudnia 2014 r. uzyskał zgodę Skarbu Państwa na poddzierżawi</w:t>
      </w:r>
      <w:r w:rsidRPr="00752979">
        <w:t>e</w:t>
      </w:r>
      <w:r w:rsidRPr="00752979">
        <w:t>nie tego prawa, może wspólnie z poddzierżawcą postanowić w umowie poddzierżawy, że obiekty, urządzenia oraz instalacje wzniesione po dniu zawarcia tej umowy w przestrzeni objętej użytkowaniem górniczym będą ich wspó</w:t>
      </w:r>
      <w:r w:rsidRPr="00752979">
        <w:t>ł</w:t>
      </w:r>
      <w:r w:rsidRPr="00752979">
        <w:t>własnością w częściach ułamkowych określonych w tej umowie.</w:t>
      </w:r>
    </w:p>
    <w:p w:rsidR="0015521D" w:rsidRPr="00752979" w:rsidRDefault="0015521D" w:rsidP="0015521D">
      <w:pPr>
        <w:pStyle w:val="USTustnpkodeksu"/>
      </w:pPr>
      <w:r w:rsidRPr="00752979">
        <w:t>2. Przepis</w:t>
      </w:r>
      <w:r>
        <w:t xml:space="preserve"> ust. </w:t>
      </w:r>
      <w:r w:rsidRPr="00752979">
        <w:t>1 stosuje się do przedsiębiorcy, o którym mowa w tym przepisie, do dnia przekształcenia konc</w:t>
      </w:r>
      <w:r w:rsidRPr="00752979">
        <w:t>e</w:t>
      </w:r>
      <w:r w:rsidRPr="00752979">
        <w:t>sji na poszukiwanie i rozpoznawanie złoża węglowodorów albo koncesji na rozpoznawanie złoża węglowodorów w koncesję na poszukiwanie i rozpoznawanie złoża węglowodorów oraz wydobywanie węglowodorów ze złoża, dokonanego na jego wniosek złożony wspólnie z innymi podmiotami, jednak nie dłużej niż 30 miesięcy od dnia wejścia w życie niniejszej ustawy.</w:t>
      </w:r>
    </w:p>
    <w:p w:rsidR="0015521D" w:rsidRPr="0015521D" w:rsidRDefault="0015521D" w:rsidP="0015521D">
      <w:pPr>
        <w:pStyle w:val="ARTartustawynprozporzdzenia"/>
      </w:pPr>
      <w:r w:rsidRPr="00752979">
        <w:t>Art.</w:t>
      </w:r>
      <w:r w:rsidRPr="0015521D">
        <w:t> 21. Podmiot, który w dniu wejścia w życie niniejszej ustawy wykonuje działalność określoną w art. 2 ust. 1 pkt 2 ustawy, o której mowa w art. 1, w brzmieniu nadanym niniejszą ustawą, w terminie 2 lat od dnia wejścia w życie niniejszej ustawy jest obowiązany:</w:t>
      </w:r>
    </w:p>
    <w:p w:rsidR="0015521D" w:rsidRPr="00752979" w:rsidRDefault="0015521D" w:rsidP="0015521D">
      <w:pPr>
        <w:pStyle w:val="PKTpunkt"/>
      </w:pPr>
      <w:r w:rsidRPr="00752979">
        <w:t>1)</w:t>
      </w:r>
      <w:r w:rsidRPr="00752979">
        <w:tab/>
        <w:t>dostosować działalność do wymagań określonych w ustawie, o której mowa w</w:t>
      </w:r>
      <w:r>
        <w:t> art. </w:t>
      </w:r>
      <w:r w:rsidRPr="00752979">
        <w:t>1, w brzmieniu nadanym niniejszą ustawą;</w:t>
      </w:r>
    </w:p>
    <w:p w:rsidR="0015521D" w:rsidRPr="00752979" w:rsidRDefault="0015521D" w:rsidP="0015521D">
      <w:pPr>
        <w:pStyle w:val="PKTpunkt"/>
      </w:pPr>
      <w:r w:rsidRPr="00752979">
        <w:t>2)</w:t>
      </w:r>
      <w:r w:rsidRPr="00752979">
        <w:tab/>
        <w:t xml:space="preserve">zawrzeć umowę o ustanowienie użytkowania górniczego; </w:t>
      </w:r>
      <w:proofErr w:type="spellStart"/>
      <w:r w:rsidRPr="00752979">
        <w:t>niezawarcie</w:t>
      </w:r>
      <w:proofErr w:type="spellEnd"/>
      <w:r w:rsidRPr="00752979">
        <w:t xml:space="preserve"> umowy oznacza korzystanie z własności górniczej bez wymaganego tytułu.</w:t>
      </w:r>
    </w:p>
    <w:p w:rsidR="0015521D" w:rsidRPr="00752979" w:rsidRDefault="0015521D" w:rsidP="0015521D">
      <w:pPr>
        <w:pStyle w:val="ARTartustawynprozporzdzenia"/>
      </w:pPr>
      <w:r w:rsidRPr="00752979">
        <w:t>Art. 22. Do należnych za okres do dnia 31 grudnia 2015 r. opłaty eksploatacyjnej, o której mowa w</w:t>
      </w:r>
      <w:r>
        <w:t> art. </w:t>
      </w:r>
      <w:r w:rsidRPr="00752979">
        <w:t>134</w:t>
      </w:r>
      <w:r>
        <w:t xml:space="preserve"> ust. </w:t>
      </w:r>
      <w:r w:rsidRPr="00752979">
        <w:t>1 ustawy, o której mowa w</w:t>
      </w:r>
      <w:r>
        <w:t> art. </w:t>
      </w:r>
      <w:r w:rsidRPr="00752979">
        <w:t>1, w brzmieniu nadanym niniejszą ustawą, oraz opłaty dodatkowej, o której m</w:t>
      </w:r>
      <w:r w:rsidRPr="00752979">
        <w:t>o</w:t>
      </w:r>
      <w:r w:rsidRPr="00752979">
        <w:t>wa w</w:t>
      </w:r>
      <w:r>
        <w:t> art. </w:t>
      </w:r>
      <w:r w:rsidRPr="00752979">
        <w:t>139</w:t>
      </w:r>
      <w:r>
        <w:t xml:space="preserve"> ust. </w:t>
      </w:r>
      <w:r w:rsidRPr="00752979">
        <w:t>3</w:t>
      </w:r>
      <w:r>
        <w:t xml:space="preserve"> pkt </w:t>
      </w:r>
      <w:r w:rsidRPr="00752979">
        <w:t>1</w:t>
      </w:r>
      <w:r>
        <w:t xml:space="preserve"> i </w:t>
      </w:r>
      <w:r w:rsidRPr="00752979">
        <w:t>3 ustawy, o której mowa w</w:t>
      </w:r>
      <w:r>
        <w:t> art. </w:t>
      </w:r>
      <w:r w:rsidRPr="00752979">
        <w:t>1, w odniesieniu do działalności dotyczącej złóż węgl</w:t>
      </w:r>
      <w:r w:rsidRPr="00752979">
        <w:t>o</w:t>
      </w:r>
      <w:r w:rsidRPr="00752979">
        <w:t>wodorów stosuje się dotychczasowe przepisy.</w:t>
      </w:r>
    </w:p>
    <w:p w:rsidR="0015521D" w:rsidRPr="00752979" w:rsidRDefault="0015521D" w:rsidP="0015521D">
      <w:pPr>
        <w:pStyle w:val="ARTartustawynprozporzdzenia"/>
      </w:pPr>
      <w:r w:rsidRPr="00752979">
        <w:t>Art. 23. Do spraw, o których mowa w</w:t>
      </w:r>
      <w:r>
        <w:t> art. </w:t>
      </w:r>
      <w:r w:rsidRPr="00752979">
        <w:t>17</w:t>
      </w:r>
      <w:r>
        <w:t xml:space="preserve"> oraz art. </w:t>
      </w:r>
      <w:r w:rsidRPr="00752979">
        <w:t>53 ustawy, o której mowa w</w:t>
      </w:r>
      <w:r>
        <w:t> art. </w:t>
      </w:r>
      <w:r w:rsidRPr="00752979">
        <w:t>5, wszczętych i niezakończonych przed dniem wejścia w życie niniejszej ustawy, stosuje się dotychczasowe przepisy.</w:t>
      </w:r>
    </w:p>
    <w:p w:rsidR="0015521D" w:rsidRPr="0015521D" w:rsidRDefault="0015521D" w:rsidP="0015521D">
      <w:pPr>
        <w:pStyle w:val="ARTartustawynprozporzdzenia"/>
      </w:pPr>
      <w:r w:rsidRPr="00752979">
        <w:t>Art.</w:t>
      </w:r>
      <w:r w:rsidRPr="0015521D">
        <w:t> 24. 1. W latach 2015–2024 maksymalny limit wydatków budżetu państwa będący skutkiem finansowym wejścia w życie ustawy wynosi − 78 352 960 zł, w tym w:</w:t>
      </w:r>
    </w:p>
    <w:p w:rsidR="0015521D" w:rsidRPr="00752979" w:rsidRDefault="0015521D" w:rsidP="0015521D">
      <w:pPr>
        <w:pStyle w:val="PKTpunkt"/>
      </w:pPr>
      <w:r w:rsidRPr="00752979">
        <w:t>1)</w:t>
      </w:r>
      <w:r w:rsidRPr="00752979">
        <w:tab/>
        <w:t>2015 r. – 5 821 888 zł;</w:t>
      </w:r>
    </w:p>
    <w:p w:rsidR="0015521D" w:rsidRPr="00752979" w:rsidRDefault="0015521D" w:rsidP="0015521D">
      <w:pPr>
        <w:pStyle w:val="PKTpunkt"/>
      </w:pPr>
      <w:r w:rsidRPr="00752979">
        <w:t>2)</w:t>
      </w:r>
      <w:r w:rsidRPr="00752979">
        <w:tab/>
        <w:t>2016 r. – 8 059 008 zł;</w:t>
      </w:r>
    </w:p>
    <w:p w:rsidR="0015521D" w:rsidRPr="00752979" w:rsidRDefault="0015521D" w:rsidP="0015521D">
      <w:pPr>
        <w:pStyle w:val="PKTpunkt"/>
      </w:pPr>
      <w:r w:rsidRPr="00752979">
        <w:t>3)</w:t>
      </w:r>
      <w:r w:rsidRPr="00752979">
        <w:tab/>
        <w:t>2017 r. – 8 059 008 zł;</w:t>
      </w:r>
    </w:p>
    <w:p w:rsidR="0015521D" w:rsidRPr="00752979" w:rsidRDefault="0015521D" w:rsidP="0015521D">
      <w:pPr>
        <w:pStyle w:val="PKTpunkt"/>
      </w:pPr>
      <w:r w:rsidRPr="00752979">
        <w:t>4)</w:t>
      </w:r>
      <w:r w:rsidRPr="00752979">
        <w:tab/>
        <w:t>2018 r. – 8 059 008 zł;</w:t>
      </w:r>
    </w:p>
    <w:p w:rsidR="0015521D" w:rsidRPr="00752979" w:rsidRDefault="0015521D" w:rsidP="0015521D">
      <w:pPr>
        <w:pStyle w:val="PKTpunkt"/>
      </w:pPr>
      <w:r w:rsidRPr="00752979">
        <w:t>5)</w:t>
      </w:r>
      <w:r w:rsidRPr="00752979">
        <w:tab/>
        <w:t>2019 r. – 8 059 008 zł;</w:t>
      </w:r>
    </w:p>
    <w:p w:rsidR="0015521D" w:rsidRPr="00752979" w:rsidRDefault="0015521D" w:rsidP="0015521D">
      <w:pPr>
        <w:pStyle w:val="PKTpunkt"/>
      </w:pPr>
      <w:r w:rsidRPr="00752979">
        <w:t>6)</w:t>
      </w:r>
      <w:r w:rsidRPr="00752979">
        <w:tab/>
        <w:t>2020 r. – 8 059 008 zł;</w:t>
      </w:r>
    </w:p>
    <w:p w:rsidR="0015521D" w:rsidRPr="00752979" w:rsidRDefault="0015521D" w:rsidP="0015521D">
      <w:pPr>
        <w:pStyle w:val="PKTpunkt"/>
      </w:pPr>
      <w:r w:rsidRPr="00752979">
        <w:t>7)</w:t>
      </w:r>
      <w:r w:rsidRPr="00752979">
        <w:tab/>
        <w:t>2021 r. – 8 059 008 zł;</w:t>
      </w:r>
    </w:p>
    <w:p w:rsidR="0015521D" w:rsidRPr="00752979" w:rsidRDefault="0015521D" w:rsidP="0015521D">
      <w:pPr>
        <w:pStyle w:val="PKTpunkt"/>
      </w:pPr>
      <w:r w:rsidRPr="00752979">
        <w:t>8)</w:t>
      </w:r>
      <w:r w:rsidRPr="00752979">
        <w:tab/>
        <w:t>2022 r. – 8 059 008 zł;</w:t>
      </w:r>
    </w:p>
    <w:p w:rsidR="0015521D" w:rsidRPr="00752979" w:rsidRDefault="0015521D" w:rsidP="0015521D">
      <w:pPr>
        <w:pStyle w:val="PKTpunkt"/>
      </w:pPr>
      <w:r w:rsidRPr="00752979">
        <w:t>9)</w:t>
      </w:r>
      <w:r w:rsidRPr="00752979">
        <w:tab/>
        <w:t>2023 r. – 8 059 008 zł;</w:t>
      </w:r>
    </w:p>
    <w:p w:rsidR="0015521D" w:rsidRPr="00752979" w:rsidRDefault="0015521D" w:rsidP="0015521D">
      <w:pPr>
        <w:pStyle w:val="PKTpunkt"/>
      </w:pPr>
      <w:r w:rsidRPr="00752979">
        <w:t>10)</w:t>
      </w:r>
      <w:r w:rsidRPr="00752979">
        <w:tab/>
        <w:t>2024 r. – 8 059 008 zł.</w:t>
      </w:r>
    </w:p>
    <w:p w:rsidR="0015521D" w:rsidRPr="00752979" w:rsidRDefault="0015521D" w:rsidP="0015521D">
      <w:pPr>
        <w:pStyle w:val="USTustnpkodeksu"/>
      </w:pPr>
      <w:r w:rsidRPr="00752979">
        <w:t>2. Minister właściwy do spraw środowiska monitoruje wykorzystanie limitu wydatków, o którym mowa w</w:t>
      </w:r>
      <w:r>
        <w:t> ust. </w:t>
      </w:r>
      <w:r w:rsidRPr="00752979">
        <w:t>1, oraz wdraża mechanizm korygujący, o którym mowa w</w:t>
      </w:r>
      <w:r>
        <w:t> ust. </w:t>
      </w:r>
      <w:r w:rsidRPr="00752979">
        <w:t>3.</w:t>
      </w:r>
    </w:p>
    <w:p w:rsidR="0015521D" w:rsidRPr="0015521D" w:rsidRDefault="0015521D" w:rsidP="0015521D">
      <w:pPr>
        <w:pStyle w:val="USTustnpkodeksu"/>
      </w:pPr>
      <w:r w:rsidRPr="00752979">
        <w:t>3.</w:t>
      </w:r>
      <w:r w:rsidRPr="0015521D">
        <w:t> W przypadku przekroczenia lub zagrożenia przekroczenia przyjętego na dany rok budżetowy maksymalnego limitu wydatków określonego w ust. 1, oraz w przypadku gdy część planowanych wydatków, o których mowa w ust. 1, przypadająca proporcjonalnie na okres od początku roku kalendarzowego do końca danego kwartału, zost</w:t>
      </w:r>
      <w:r w:rsidRPr="0015521D">
        <w:t>a</w:t>
      </w:r>
      <w:r w:rsidRPr="0015521D">
        <w:t>ła przekroczona:</w:t>
      </w:r>
    </w:p>
    <w:p w:rsidR="0015521D" w:rsidRPr="00752979" w:rsidRDefault="0015521D" w:rsidP="0015521D">
      <w:pPr>
        <w:pStyle w:val="PKTpunkt"/>
      </w:pPr>
      <w:r w:rsidRPr="00752979">
        <w:t>1)</w:t>
      </w:r>
      <w:r w:rsidRPr="00752979">
        <w:tab/>
        <w:t>po pierwszym kwartale – co najmniej o 15%,</w:t>
      </w:r>
    </w:p>
    <w:p w:rsidR="0015521D" w:rsidRPr="00752979" w:rsidRDefault="0015521D" w:rsidP="0015521D">
      <w:pPr>
        <w:pStyle w:val="PKTpunkt"/>
      </w:pPr>
      <w:r w:rsidRPr="00752979">
        <w:t>2)</w:t>
      </w:r>
      <w:r w:rsidRPr="00752979">
        <w:tab/>
        <w:t>po dwóch kwartałach – co najmniej o 10%,</w:t>
      </w:r>
    </w:p>
    <w:p w:rsidR="0015521D" w:rsidRPr="0015521D" w:rsidRDefault="0015521D" w:rsidP="0015521D">
      <w:pPr>
        <w:pStyle w:val="PKTpunkt"/>
      </w:pPr>
      <w:r w:rsidRPr="00752979">
        <w:t>3)</w:t>
      </w:r>
      <w:r w:rsidRPr="0015521D">
        <w:tab/>
        <w:t>po trzech kwartałach – co najmniej o 5%</w:t>
      </w:r>
    </w:p>
    <w:p w:rsidR="0015521D" w:rsidRPr="00752979" w:rsidRDefault="0015521D" w:rsidP="0015521D">
      <w:pPr>
        <w:pStyle w:val="CZWSPPKTczwsplnapunktw"/>
      </w:pPr>
      <w:r w:rsidRPr="00752979">
        <w:t>– minister właściwy do spraw środowiska stosuje mechanizm korygujący polegający na wstrzymaniu wydatków.</w:t>
      </w:r>
    </w:p>
    <w:p w:rsidR="0015521D" w:rsidRPr="00752979" w:rsidRDefault="0015521D" w:rsidP="0015521D">
      <w:pPr>
        <w:pStyle w:val="ARTartustawynprozporzdzenia"/>
      </w:pPr>
      <w:r w:rsidRPr="00752979">
        <w:t>Art. 25. 1. Państwowa służba geologiczna tworzy system informacyjny „</w:t>
      </w:r>
      <w:proofErr w:type="spellStart"/>
      <w:r w:rsidRPr="00752979">
        <w:t>Geoinfonet</w:t>
      </w:r>
      <w:proofErr w:type="spellEnd"/>
      <w:r w:rsidRPr="00752979">
        <w:t>”.</w:t>
      </w:r>
    </w:p>
    <w:p w:rsidR="0015521D" w:rsidRPr="00752979" w:rsidRDefault="0015521D" w:rsidP="0015521D">
      <w:pPr>
        <w:pStyle w:val="USTustnpkodeksu"/>
      </w:pPr>
      <w:r w:rsidRPr="00752979">
        <w:t>2. Do dnia utworzenia systemu informacyjnego „</w:t>
      </w:r>
      <w:proofErr w:type="spellStart"/>
      <w:r w:rsidRPr="00752979">
        <w:t>Geoinfonet</w:t>
      </w:r>
      <w:proofErr w:type="spellEnd"/>
      <w:r w:rsidRPr="00752979">
        <w:t>”, państwowa służba geologiczna umożliwia prze</w:t>
      </w:r>
      <w:r w:rsidRPr="00752979">
        <w:t>d</w:t>
      </w:r>
      <w:r w:rsidRPr="00752979">
        <w:t>siębiorcy przekazywanie informacji, o których mowa w</w:t>
      </w:r>
      <w:r>
        <w:t> art. </w:t>
      </w:r>
      <w:r w:rsidRPr="00752979">
        <w:t>49zc ustawy, o której mowa w</w:t>
      </w:r>
      <w:r>
        <w:t> art. </w:t>
      </w:r>
      <w:r w:rsidRPr="00752979">
        <w:t>1, oraz w</w:t>
      </w:r>
      <w:r>
        <w:t> art. </w:t>
      </w:r>
      <w:r w:rsidRPr="00752979">
        <w:t>82</w:t>
      </w:r>
      <w:r>
        <w:t xml:space="preserve"> ust. </w:t>
      </w:r>
      <w:r w:rsidRPr="00752979">
        <w:t>2 ustawy, o której mowa w</w:t>
      </w:r>
      <w:r>
        <w:t> art. </w:t>
      </w:r>
      <w:r w:rsidRPr="00752979">
        <w:t>1, w brzmieniu nadanym niniejszą ustawą, w trybie i zakresie określonych w przepisach wydanych na podstawie</w:t>
      </w:r>
      <w:r>
        <w:t xml:space="preserve"> art. </w:t>
      </w:r>
      <w:r w:rsidRPr="00752979">
        <w:t>82a ustawy, o której mowa w</w:t>
      </w:r>
      <w:r>
        <w:t> art. </w:t>
      </w:r>
      <w:r w:rsidRPr="00752979">
        <w:t>1, oraz zabezpiecza gromadzone info</w:t>
      </w:r>
      <w:r w:rsidRPr="00752979">
        <w:t>r</w:t>
      </w:r>
      <w:r w:rsidRPr="00752979">
        <w:t>macje.</w:t>
      </w:r>
    </w:p>
    <w:p w:rsidR="0015521D" w:rsidRPr="00752979" w:rsidRDefault="0015521D" w:rsidP="0015521D">
      <w:pPr>
        <w:pStyle w:val="USTustnpkodeksu"/>
      </w:pPr>
      <w:r w:rsidRPr="00752979">
        <w:t>3. Do dnia utworzenia systemu informacyjnego „</w:t>
      </w:r>
      <w:proofErr w:type="spellStart"/>
      <w:r w:rsidRPr="00752979">
        <w:t>Geoinfonet</w:t>
      </w:r>
      <w:proofErr w:type="spellEnd"/>
      <w:r w:rsidRPr="00752979">
        <w:t>”, państwowa służba geologiczna gromadzi, ud</w:t>
      </w:r>
      <w:r w:rsidRPr="00752979">
        <w:t>o</w:t>
      </w:r>
      <w:r w:rsidRPr="00752979">
        <w:t>stępnia organowi koncesyjnemu i przetwarza informacje, o których mowa w</w:t>
      </w:r>
      <w:r>
        <w:t> art. </w:t>
      </w:r>
      <w:r w:rsidRPr="00752979">
        <w:t>49zc ustawy, o której mowa w</w:t>
      </w:r>
      <w:r>
        <w:t> art. </w:t>
      </w:r>
      <w:r w:rsidRPr="00752979">
        <w:t>1.</w:t>
      </w:r>
    </w:p>
    <w:p w:rsidR="0015521D" w:rsidRPr="00752979" w:rsidRDefault="0015521D" w:rsidP="0015521D">
      <w:pPr>
        <w:pStyle w:val="ARTartustawynprozporzdzenia"/>
      </w:pPr>
      <w:r w:rsidRPr="00752979">
        <w:t>Art. 26. 1. Dotychczasowe przepisy wykonawcze wydane na podstawie</w:t>
      </w:r>
      <w:r>
        <w:t xml:space="preserve"> art. </w:t>
      </w:r>
      <w:r w:rsidRPr="00752979">
        <w:t>97</w:t>
      </w:r>
      <w:r>
        <w:t xml:space="preserve"> ust. </w:t>
      </w:r>
      <w:r w:rsidRPr="00752979">
        <w:t>1</w:t>
      </w:r>
      <w:r>
        <w:t xml:space="preserve"> i art. </w:t>
      </w:r>
      <w:r w:rsidRPr="00752979">
        <w:t>98</w:t>
      </w:r>
      <w:r>
        <w:t xml:space="preserve"> ust. </w:t>
      </w:r>
      <w:r w:rsidRPr="00752979">
        <w:t>2 ustawy, o której mowa w</w:t>
      </w:r>
      <w:r>
        <w:t> art. </w:t>
      </w:r>
      <w:r w:rsidRPr="00752979">
        <w:t>1, zachowują moc do dnia wejścia w życie aktów wykonawczych wydanych na podstawie</w:t>
      </w:r>
      <w:r>
        <w:t xml:space="preserve"> art. </w:t>
      </w:r>
      <w:r w:rsidRPr="00752979">
        <w:t>97</w:t>
      </w:r>
      <w:r>
        <w:t xml:space="preserve"> ust. </w:t>
      </w:r>
      <w:r w:rsidRPr="00752979">
        <w:t>1</w:t>
      </w:r>
      <w:r>
        <w:t xml:space="preserve"> i art. </w:t>
      </w:r>
      <w:r w:rsidRPr="00752979">
        <w:t>98</w:t>
      </w:r>
      <w:r>
        <w:t xml:space="preserve"> ust. </w:t>
      </w:r>
      <w:r w:rsidRPr="00752979">
        <w:t>5 ustawy, o której mowa w</w:t>
      </w:r>
      <w:r>
        <w:t> art. </w:t>
      </w:r>
      <w:r w:rsidRPr="00752979">
        <w:t>1, w brzmieniu nadanym niniejszą ustawą, jednak nie dłużej niż 24 miesiące od dnia wejścia w życie niniejszej ustawy.</w:t>
      </w:r>
    </w:p>
    <w:p w:rsidR="0015521D" w:rsidRPr="00752979" w:rsidRDefault="0015521D" w:rsidP="0015521D">
      <w:pPr>
        <w:pStyle w:val="USTustnpkodeksu"/>
      </w:pPr>
      <w:r w:rsidRPr="00752979">
        <w:t>2. Dotychczasowe przepisy wykonawcze wydane na podstawie</w:t>
      </w:r>
      <w:r>
        <w:t xml:space="preserve"> art. </w:t>
      </w:r>
      <w:r w:rsidRPr="00752979">
        <w:t>110</w:t>
      </w:r>
      <w:r>
        <w:t xml:space="preserve"> i art. </w:t>
      </w:r>
      <w:r w:rsidRPr="00752979">
        <w:t>137</w:t>
      </w:r>
      <w:r>
        <w:t xml:space="preserve"> ust. </w:t>
      </w:r>
      <w:r w:rsidRPr="00752979">
        <w:t>7 ustawy, o której mowa w</w:t>
      </w:r>
      <w:r>
        <w:t> art. </w:t>
      </w:r>
      <w:r w:rsidRPr="00752979">
        <w:t>1, zachowują moc do dnia wejścia w życie aktów wykonawczych wydanych na podstawie</w:t>
      </w:r>
      <w:r>
        <w:t xml:space="preserve"> art. </w:t>
      </w:r>
      <w:r w:rsidRPr="00752979">
        <w:t>110</w:t>
      </w:r>
      <w:r>
        <w:t xml:space="preserve"> i art. </w:t>
      </w:r>
      <w:r w:rsidRPr="00752979">
        <w:t>137 ustawy, o której mowa w</w:t>
      </w:r>
      <w:r>
        <w:t> art. </w:t>
      </w:r>
      <w:r w:rsidRPr="00752979">
        <w:t>1, jednak nie dłużej niż 24 miesiące od dnia wejścia w życie niniejszej ust</w:t>
      </w:r>
      <w:r w:rsidRPr="00752979">
        <w:t>a</w:t>
      </w:r>
      <w:r w:rsidRPr="00752979">
        <w:t>wy.</w:t>
      </w:r>
    </w:p>
    <w:p w:rsidR="0015521D" w:rsidRPr="0015521D" w:rsidRDefault="0015521D" w:rsidP="0015521D">
      <w:pPr>
        <w:pStyle w:val="ARTartustawynprozporzdzenia"/>
      </w:pPr>
      <w:r w:rsidRPr="00752979">
        <w:t>Art.</w:t>
      </w:r>
      <w:r w:rsidRPr="0015521D">
        <w:t> 27. Ustawa wchodzi w życie z dniem 1 stycznia 2015 r., z wyjątkiem:</w:t>
      </w:r>
    </w:p>
    <w:p w:rsidR="0015521D" w:rsidRPr="00752979" w:rsidRDefault="0015521D" w:rsidP="0015521D">
      <w:pPr>
        <w:pStyle w:val="PKTpunkt"/>
      </w:pPr>
      <w:r w:rsidRPr="00752979">
        <w:t>1)</w:t>
      </w:r>
      <w:r w:rsidRPr="00752979">
        <w:tab/>
        <w:t>art. 1</w:t>
      </w:r>
      <w:r>
        <w:t xml:space="preserve"> pkt </w:t>
      </w:r>
      <w:r w:rsidRPr="00752979">
        <w:t>52,</w:t>
      </w:r>
      <w:r>
        <w:t xml:space="preserve"> pkt </w:t>
      </w:r>
      <w:r w:rsidRPr="00752979">
        <w:t>55</w:t>
      </w:r>
      <w:r>
        <w:t xml:space="preserve"> lit. </w:t>
      </w:r>
      <w:r w:rsidRPr="00752979">
        <w:t>a,</w:t>
      </w:r>
      <w:r>
        <w:t xml:space="preserve"> pkt </w:t>
      </w:r>
      <w:r w:rsidRPr="00752979">
        <w:t>56</w:t>
      </w:r>
      <w:r>
        <w:t xml:space="preserve"> i pkt </w:t>
      </w:r>
      <w:r w:rsidRPr="00752979">
        <w:t>66, które wchodzą w życie z dniem 1 stycznia 2016 r.;</w:t>
      </w:r>
    </w:p>
    <w:p w:rsidR="0015521D" w:rsidRPr="00752979" w:rsidRDefault="0015521D" w:rsidP="0015521D">
      <w:pPr>
        <w:pStyle w:val="PKTpunkt"/>
      </w:pPr>
      <w:r w:rsidRPr="00752979">
        <w:t>2)</w:t>
      </w:r>
      <w:r w:rsidRPr="00752979">
        <w:tab/>
        <w:t>art. 1</w:t>
      </w:r>
      <w:r>
        <w:t xml:space="preserve"> pkt </w:t>
      </w:r>
      <w:r w:rsidRPr="00752979">
        <w:t>61</w:t>
      </w:r>
      <w:r>
        <w:t xml:space="preserve"> w </w:t>
      </w:r>
      <w:r w:rsidRPr="00752979">
        <w:t>zakresie</w:t>
      </w:r>
      <w:r>
        <w:t xml:space="preserve"> art. </w:t>
      </w:r>
      <w:r w:rsidRPr="00752979">
        <w:t>162b–162e ustawy, o której mowa w</w:t>
      </w:r>
      <w:r>
        <w:t> art. </w:t>
      </w:r>
      <w:r w:rsidRPr="00752979">
        <w:t>1, który wchodzi w życie po upływie 2 lat od dnia ogłoszenia;</w:t>
      </w:r>
    </w:p>
    <w:p w:rsidR="0015521D" w:rsidRPr="00752979" w:rsidRDefault="0015521D" w:rsidP="0015521D">
      <w:pPr>
        <w:pStyle w:val="PKTpunkt"/>
      </w:pPr>
      <w:r w:rsidRPr="00752979">
        <w:t>3)</w:t>
      </w:r>
      <w:r w:rsidRPr="00752979">
        <w:tab/>
        <w:t>art. 20, który wchodzi w życie po upływie 14 dni od dnia ogłoszenia.”;</w:t>
      </w:r>
    </w:p>
    <w:p w:rsidR="0015521D" w:rsidRPr="0015521D" w:rsidRDefault="0015521D" w:rsidP="0015521D">
      <w:pPr>
        <w:pStyle w:val="PPKTOTJpodpunktwobwieszczeniutekstujednolitegonp1"/>
      </w:pPr>
      <w:r w:rsidRPr="00752979">
        <w:t>4)</w:t>
      </w:r>
      <w:r w:rsidRPr="0015521D">
        <w:tab/>
        <w:t>art. 41 ustawy z dnia 7 listopada 2014 r. o ułatwieniu wykonywania działalności gospodarczej (Dz. U. poz. 1662), który stanowi:</w:t>
      </w:r>
    </w:p>
    <w:p w:rsidR="0015521D" w:rsidRPr="00752979" w:rsidRDefault="0015521D" w:rsidP="0015521D">
      <w:pPr>
        <w:pStyle w:val="ARTartustawynprozporzdzenia"/>
      </w:pPr>
      <w:r w:rsidRPr="00752979">
        <w:t>„Art. 41. Ustawa wchodzi w życie z dniem 1 stycznia 2015 r., z wyjątkiem</w:t>
      </w:r>
      <w:r>
        <w:t xml:space="preserve"> art. </w:t>
      </w:r>
      <w:r w:rsidRPr="00752979">
        <w:t>1,</w:t>
      </w:r>
      <w:r>
        <w:t xml:space="preserve"> art. </w:t>
      </w:r>
      <w:r w:rsidRPr="00752979">
        <w:t>32</w:t>
      </w:r>
      <w:r>
        <w:t xml:space="preserve"> i art. </w:t>
      </w:r>
      <w:r w:rsidRPr="00752979">
        <w:t>33, które wch</w:t>
      </w:r>
      <w:r w:rsidRPr="00752979">
        <w:t>o</w:t>
      </w:r>
      <w:r w:rsidRPr="00752979">
        <w:t>dzą w życie z dniem 1 kwietnia 2015 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15521D" w:rsidRPr="00752979" w:rsidRDefault="0015521D" w:rsidP="00837896">
      <w:pPr>
        <w:pStyle w:val="TEKSTZacznikido"/>
      </w:pPr>
      <w:r w:rsidRPr="00752979">
        <w:t>Załącznik do obwieszczenia Marszałka Sejmu Rzeczypospolitej Polskiej</w:t>
      </w:r>
      <w:r w:rsidR="009416ED">
        <w:t xml:space="preserve"> </w:t>
      </w:r>
      <w:r w:rsidRPr="00752979">
        <w:t xml:space="preserve">z dnia </w:t>
      </w:r>
      <w:r>
        <w:t>30 stycznia 2015</w:t>
      </w:r>
      <w:r w:rsidRPr="00752979">
        <w:t xml:space="preserve"> r. (poz.</w:t>
      </w:r>
      <w:r>
        <w:t> </w:t>
      </w:r>
      <w:sdt>
        <w:sdtPr>
          <w:alias w:val="Numer pozycji"/>
          <w:tag w:val="Kategoria"/>
          <w:id w:val="495465613"/>
          <w:placeholder>
            <w:docPart w:val="C8A6A56EB01E4899BFE30B7D0B086CB0"/>
          </w:placeholder>
          <w:dataBinding w:prefixMappings="xmlns:ns0='http://purl.org/dc/elements/1.1/' xmlns:ns1='http://schemas.openxmlformats.org/package/2006/metadata/core-properties' " w:xpath="/ns1:coreProperties[1]/ns1:category[1]" w:storeItemID="{6C3C8BC8-F283-45AE-878A-BAB7291924A1}"/>
          <w:text/>
        </w:sdtPr>
        <w:sdtEndPr/>
        <w:sdtContent>
          <w:r w:rsidR="006B7D42">
            <w:t>196</w:t>
          </w:r>
        </w:sdtContent>
      </w:sdt>
      <w:r w:rsidRPr="00752979">
        <w:t>)</w:t>
      </w:r>
    </w:p>
    <w:p w:rsidR="0015521D" w:rsidRPr="00752979" w:rsidRDefault="0015521D" w:rsidP="0015521D">
      <w:pPr>
        <w:pStyle w:val="OZNRODZAKTUtznustawalubrozporzdzenieiorganwydajcy"/>
      </w:pPr>
      <w:r w:rsidRPr="00752979">
        <w:t>USTAWA</w:t>
      </w:r>
    </w:p>
    <w:p w:rsidR="0015521D" w:rsidRPr="00752979" w:rsidRDefault="0015521D" w:rsidP="0015521D">
      <w:pPr>
        <w:pStyle w:val="DATAAKTUdatauchwalenialubwydaniaaktu"/>
      </w:pPr>
      <w:r w:rsidRPr="00752979">
        <w:t>z dnia 9 czerwca 2011 r.</w:t>
      </w:r>
    </w:p>
    <w:p w:rsidR="0015521D" w:rsidRPr="00752979" w:rsidRDefault="0015521D" w:rsidP="0015521D">
      <w:pPr>
        <w:pStyle w:val="TYTUAKTUprzedmiotregulacjiustawylubrozporzdzenia"/>
      </w:pPr>
      <w:r w:rsidRPr="00752979">
        <w:t>Prawo geologiczne i górnicze</w:t>
      </w:r>
      <w:r w:rsidRPr="00752979">
        <w:rPr>
          <w:rStyle w:val="IGPindeksgrnyipogrubienie"/>
        </w:rPr>
        <w:footnoteReference w:id="1"/>
      </w:r>
      <w:r w:rsidRPr="00752979">
        <w:rPr>
          <w:rStyle w:val="IGPindeksgrnyipogrubienie"/>
        </w:rPr>
        <w:t>)</w:t>
      </w:r>
    </w:p>
    <w:p w:rsidR="0015521D" w:rsidRPr="00752979" w:rsidRDefault="0015521D" w:rsidP="0015521D">
      <w:pPr>
        <w:pStyle w:val="TYTDZOZNoznaczenietytuulubdziau"/>
      </w:pPr>
      <w:r w:rsidRPr="00752979">
        <w:t>DZIAŁ I</w:t>
      </w:r>
    </w:p>
    <w:p w:rsidR="0015521D" w:rsidRPr="00752979" w:rsidRDefault="0015521D" w:rsidP="00837896">
      <w:pPr>
        <w:pStyle w:val="TYTDZPRZEDMprzedmiotregulacjitytuulubdziau"/>
      </w:pPr>
      <w:r w:rsidRPr="00752979">
        <w:t>Przepisy ogólne</w:t>
      </w:r>
    </w:p>
    <w:p w:rsidR="0015521D" w:rsidRPr="0015521D" w:rsidRDefault="0015521D" w:rsidP="006E1AF0">
      <w:pPr>
        <w:pStyle w:val="ARTartustawynprozporzdzenia"/>
        <w:keepNext/>
        <w:spacing w:before="200"/>
      </w:pPr>
      <w:r w:rsidRPr="00837896">
        <w:rPr>
          <w:rStyle w:val="Ppogrubienie"/>
        </w:rPr>
        <w:t>Art. 1.</w:t>
      </w:r>
      <w:r w:rsidRPr="0015521D">
        <w:t> 1. Ustawa określa zasady i warunki podejmowania, wykonywania oraz zakończenia działalności w zakresie:</w:t>
      </w:r>
    </w:p>
    <w:p w:rsidR="0015521D" w:rsidRPr="00752979" w:rsidRDefault="0015521D" w:rsidP="006E1AF0">
      <w:pPr>
        <w:pStyle w:val="PKTpunkt"/>
        <w:spacing w:before="160"/>
      </w:pPr>
      <w:r w:rsidRPr="00752979">
        <w:t>1)</w:t>
      </w:r>
      <w:r w:rsidRPr="00752979">
        <w:tab/>
        <w:t>prac geologicznych;</w:t>
      </w:r>
    </w:p>
    <w:p w:rsidR="0015521D" w:rsidRPr="00752979" w:rsidRDefault="0015521D" w:rsidP="006E1AF0">
      <w:pPr>
        <w:pStyle w:val="PKTpunkt"/>
        <w:spacing w:before="160"/>
      </w:pPr>
      <w:r w:rsidRPr="00752979">
        <w:t>2)</w:t>
      </w:r>
      <w:r w:rsidRPr="00752979">
        <w:tab/>
        <w:t>wydobywania kopalin ze złóż;</w:t>
      </w:r>
    </w:p>
    <w:p w:rsidR="0015521D" w:rsidRPr="00752979" w:rsidRDefault="0015521D" w:rsidP="006E1AF0">
      <w:pPr>
        <w:pStyle w:val="PKTpunkt"/>
        <w:spacing w:before="160"/>
      </w:pPr>
      <w:r w:rsidRPr="00752979">
        <w:t>3)</w:t>
      </w:r>
      <w:r w:rsidRPr="00752979">
        <w:tab/>
        <w:t>podziemnego bezzbiornikowego magazynowania substancji;</w:t>
      </w:r>
    </w:p>
    <w:p w:rsidR="0015521D" w:rsidRPr="00752979" w:rsidRDefault="0015521D" w:rsidP="006E1AF0">
      <w:pPr>
        <w:pStyle w:val="PKTpunkt"/>
        <w:spacing w:before="160"/>
      </w:pPr>
      <w:r w:rsidRPr="00752979">
        <w:t>4)</w:t>
      </w:r>
      <w:r w:rsidRPr="00752979">
        <w:tab/>
        <w:t>podziemnego składowania odpadów;</w:t>
      </w:r>
    </w:p>
    <w:p w:rsidR="0015521D" w:rsidRPr="00752979" w:rsidRDefault="0015521D" w:rsidP="006E1AF0">
      <w:pPr>
        <w:pStyle w:val="PKTpunkt"/>
        <w:spacing w:before="160"/>
      </w:pPr>
      <w:r w:rsidRPr="00752979">
        <w:t>5)</w:t>
      </w:r>
      <w:r w:rsidRPr="00752979">
        <w:tab/>
        <w:t>podziemnego składowania dwutlenku węgla w celu przeprowadzenia projektu demonstracyjnego wychwytu i składowania dwutlenku węgla.</w:t>
      </w:r>
    </w:p>
    <w:p w:rsidR="0015521D" w:rsidRPr="0015521D" w:rsidRDefault="0015521D" w:rsidP="006E1AF0">
      <w:pPr>
        <w:pStyle w:val="USTustnpkodeksu"/>
        <w:keepNext/>
        <w:spacing w:before="160"/>
      </w:pPr>
      <w:r w:rsidRPr="00752979">
        <w:t>2.</w:t>
      </w:r>
      <w:bookmarkStart w:id="2" w:name="_Ref400711364"/>
      <w:r w:rsidRPr="0015521D">
        <w:rPr>
          <w:rStyle w:val="Odwoanieprzypisudolnego"/>
        </w:rPr>
        <w:footnoteReference w:id="2"/>
      </w:r>
      <w:bookmarkEnd w:id="2"/>
      <w:r w:rsidRPr="0015521D">
        <w:rPr>
          <w:rStyle w:val="IGindeksgrny"/>
        </w:rPr>
        <w:t>)</w:t>
      </w:r>
      <w:r w:rsidRPr="0015521D">
        <w:t> Ustawa określa także:</w:t>
      </w:r>
    </w:p>
    <w:p w:rsidR="0015521D" w:rsidRPr="00752979" w:rsidRDefault="0015521D" w:rsidP="0015521D">
      <w:pPr>
        <w:pStyle w:val="PKTpunkt"/>
      </w:pPr>
      <w:r w:rsidRPr="00752979">
        <w:t>1)</w:t>
      </w:r>
      <w:r w:rsidRPr="00752979">
        <w:tab/>
        <w:t>wymagania w zakresie ochrony złóż kopalin, wód podziemnych oraz innych elementów środowiska w związku z wykonywaniem działalności, o której mowa w</w:t>
      </w:r>
      <w:r>
        <w:t> ust. </w:t>
      </w:r>
      <w:r w:rsidRPr="00752979">
        <w:t>1;</w:t>
      </w:r>
    </w:p>
    <w:p w:rsidR="0015521D" w:rsidRPr="00752979" w:rsidRDefault="0015521D" w:rsidP="0015521D">
      <w:pPr>
        <w:pStyle w:val="PKTpunkt"/>
      </w:pPr>
      <w:r w:rsidRPr="00752979">
        <w:t>2)</w:t>
      </w:r>
      <w:r w:rsidRPr="00752979">
        <w:tab/>
        <w:t>zasady wykonywania nadzoru i kontroli nad działalnością regulowaną ustawą.</w:t>
      </w:r>
    </w:p>
    <w:p w:rsidR="0015521D" w:rsidRPr="0015521D" w:rsidRDefault="0015521D" w:rsidP="006E1AF0">
      <w:pPr>
        <w:pStyle w:val="USTustnpkodeksu"/>
        <w:spacing w:before="160"/>
      </w:pPr>
      <w:r w:rsidRPr="00752979">
        <w:t>3.</w:t>
      </w:r>
      <w:r w:rsidRPr="0015521D">
        <w:t xml:space="preserve"> Przez </w:t>
      </w:r>
      <w:r w:rsidRPr="006E1AF0">
        <w:t>projekt</w:t>
      </w:r>
      <w:r w:rsidRPr="0015521D">
        <w:t xml:space="preserve"> demonstracyjny wychwytu i składowania dwutlenku węgla należy rozumieć przedsięwzięcie poleg</w:t>
      </w:r>
      <w:r w:rsidRPr="0015521D">
        <w:t>a</w:t>
      </w:r>
      <w:r w:rsidRPr="0015521D">
        <w:t>jące na wychwytywaniu, przesyłaniu i podziemnym składowaniu dwutlenku węgla, spełniające kryteria dotyczące proje</w:t>
      </w:r>
      <w:r w:rsidRPr="0015521D">
        <w:t>k</w:t>
      </w:r>
      <w:r w:rsidRPr="0015521D">
        <w:t>tów demonstracyjnych określone w decyzji Komisji nr 2010/670/UE z dnia 3 listopada 2010 r. ustanawiającej kryteria i środki dotyczące finansowania komercyjnych projektów demonstracyjnych mających na celu bezpieczne dla środowiska wychwytywanie i geologiczne składowanie CO</w:t>
      </w:r>
      <w:r w:rsidRPr="0015521D">
        <w:rPr>
          <w:rStyle w:val="IDindeksdolny"/>
        </w:rPr>
        <w:t>2</w:t>
      </w:r>
      <w:r w:rsidRPr="0015521D">
        <w:t xml:space="preserve"> oraz projektów demonstracyjnych w zakresie innowacyjnych technologii energetyki odnawialnej realizowanych w ramach systemu handlu uprawnieniami do emisji gazów cieplarnianych we Wspólnocie, ustanowionego dyrektywą 2003/87/WE Parlamentu Europejskiego i Rady (Dz. Urz. UE L 290 z 06.11.2010, str. 39), które jest realizowane w celu sprawdzenia:</w:t>
      </w:r>
    </w:p>
    <w:p w:rsidR="0015521D" w:rsidRPr="00752979" w:rsidRDefault="0015521D" w:rsidP="0015521D">
      <w:pPr>
        <w:pStyle w:val="PKTpunkt"/>
      </w:pPr>
      <w:r w:rsidRPr="00752979">
        <w:t>1)</w:t>
      </w:r>
      <w:r w:rsidRPr="00752979">
        <w:tab/>
        <w:t>skuteczności i przydatności stosowania technologii wychwytu i składowania dwutlenku węgla w zakresie ogranicz</w:t>
      </w:r>
      <w:r w:rsidRPr="00752979">
        <w:t>e</w:t>
      </w:r>
      <w:r w:rsidRPr="00752979">
        <w:t>nia emisji dwutlenku węgla;</w:t>
      </w:r>
    </w:p>
    <w:p w:rsidR="0015521D" w:rsidRPr="00752979" w:rsidRDefault="0015521D" w:rsidP="0015521D">
      <w:pPr>
        <w:pStyle w:val="PKTpunkt"/>
      </w:pPr>
      <w:r w:rsidRPr="00752979">
        <w:t>2)</w:t>
      </w:r>
      <w:r w:rsidRPr="00752979">
        <w:tab/>
        <w:t>bezpieczeństwa stosowania technologii wychwytu i składowania dwutlenku węgla dla zdrowia i życia ludzi oraz dla środowiska;</w:t>
      </w:r>
    </w:p>
    <w:p w:rsidR="0015521D" w:rsidRPr="00752979" w:rsidRDefault="0015521D" w:rsidP="0015521D">
      <w:pPr>
        <w:pStyle w:val="PKTpunkt"/>
      </w:pPr>
      <w:r w:rsidRPr="00752979">
        <w:t>3)</w:t>
      </w:r>
      <w:r w:rsidRPr="00752979">
        <w:tab/>
        <w:t>potrzeby i zasadności dopuszczenia do stosowania technologii wychwytu i składowania dwutlenku węgla na skalę przemysłową.</w:t>
      </w:r>
    </w:p>
    <w:p w:rsidR="0015521D" w:rsidRPr="00752979" w:rsidRDefault="0015521D" w:rsidP="0015521D">
      <w:pPr>
        <w:pStyle w:val="USTustnpkodeksu"/>
      </w:pPr>
      <w:r w:rsidRPr="00752979">
        <w:t>4. Warunki wykonywania i kontrolowania działalności polegającej na przesyłaniu dwutlenku węgla w celu jego po</w:t>
      </w:r>
      <w:r w:rsidRPr="00752979">
        <w:t>d</w:t>
      </w:r>
      <w:r w:rsidRPr="00752979">
        <w:t>ziemnego składowania w celu przeprowadzenia projektu demonstracyjnego wychwytu i składowania dwutlenku węgla określa ustawa z dnia 10 kwietnia 1997 r. – Prawo energetyczne (</w:t>
      </w:r>
      <w:r>
        <w:t>Dz. U.</w:t>
      </w:r>
      <w:r w:rsidRPr="00752979">
        <w:t xml:space="preserve"> z 2012 r.</w:t>
      </w:r>
      <w:r>
        <w:t xml:space="preserve"> poz. </w:t>
      </w:r>
      <w:r w:rsidRPr="00752979">
        <w:t>1059, z </w:t>
      </w:r>
      <w:proofErr w:type="spellStart"/>
      <w:r w:rsidRPr="00752979">
        <w:t>późn</w:t>
      </w:r>
      <w:proofErr w:type="spellEnd"/>
      <w:r w:rsidRPr="00752979">
        <w:t>. zm.</w:t>
      </w:r>
      <w:bookmarkStart w:id="3" w:name="_Ref401049157"/>
      <w:r w:rsidRPr="00752979">
        <w:rPr>
          <w:rStyle w:val="Odwoanieprzypisudolnego"/>
        </w:rPr>
        <w:footnoteReference w:id="3"/>
      </w:r>
      <w:bookmarkEnd w:id="3"/>
      <w:r w:rsidRPr="00752979">
        <w:rPr>
          <w:rStyle w:val="IGindeksgrny"/>
        </w:rPr>
        <w:t>)</w:t>
      </w:r>
      <w:r w:rsidRPr="00752979">
        <w:t>).</w:t>
      </w:r>
    </w:p>
    <w:p w:rsidR="0015521D" w:rsidRPr="0015521D" w:rsidRDefault="0015521D" w:rsidP="00837896">
      <w:pPr>
        <w:pStyle w:val="ARTartustawynprozporzdzenia"/>
        <w:keepNext/>
      </w:pPr>
      <w:r w:rsidRPr="00837896">
        <w:rPr>
          <w:rStyle w:val="Ppogrubienie"/>
        </w:rPr>
        <w:t>Art. 2.</w:t>
      </w:r>
      <w:r w:rsidRPr="0015521D">
        <w:t> 1. Przepisy ustawy, z wyjątkiem działu III, stosuje się odpowiednio do:</w:t>
      </w:r>
    </w:p>
    <w:p w:rsidR="0015521D" w:rsidRPr="00752979" w:rsidRDefault="0015521D" w:rsidP="0015521D">
      <w:pPr>
        <w:pStyle w:val="PKTpunkt"/>
      </w:pPr>
      <w:r w:rsidRPr="00752979">
        <w:t>1)</w:t>
      </w:r>
      <w:r w:rsidRPr="00752979">
        <w:tab/>
        <w:t>budowy, rozbudowy oraz utrzymywania systemów odwadniania zlikwidowanych zakładów górniczych;</w:t>
      </w:r>
    </w:p>
    <w:p w:rsidR="0015521D" w:rsidRPr="00752979" w:rsidRDefault="0015521D" w:rsidP="0015521D">
      <w:pPr>
        <w:pStyle w:val="PKTpunkt"/>
      </w:pPr>
      <w:r w:rsidRPr="00752979">
        <w:t>2)</w:t>
      </w:r>
      <w:r w:rsidRPr="00752979">
        <w:rPr>
          <w:rStyle w:val="Odwoanieprzypisudolnego"/>
        </w:rPr>
        <w:footnoteReference w:id="4"/>
      </w:r>
      <w:r w:rsidRPr="00752979">
        <w:rPr>
          <w:rStyle w:val="IGindeksgrny"/>
        </w:rPr>
        <w:t>)</w:t>
      </w:r>
      <w:r w:rsidRPr="00752979">
        <w:tab/>
        <w:t xml:space="preserve">robót prowadzonych w wyrobiskach zlikwidowanych podziemnych zakładów górniczych w celach innych niż </w:t>
      </w:r>
      <w:proofErr w:type="spellStart"/>
      <w:r w:rsidRPr="00752979">
        <w:t>okreś</w:t>
      </w:r>
      <w:proofErr w:type="spellEnd"/>
      <w:r w:rsidR="00EE57AC">
        <w:t>-</w:t>
      </w:r>
      <w:r w:rsidR="00EE57AC">
        <w:br/>
      </w:r>
      <w:proofErr w:type="spellStart"/>
      <w:r w:rsidRPr="00752979">
        <w:t>lone</w:t>
      </w:r>
      <w:proofErr w:type="spellEnd"/>
      <w:r w:rsidRPr="00752979">
        <w:t xml:space="preserve"> ustawą, w szczególności turystycznych, leczniczych i rekreacyjnych;</w:t>
      </w:r>
    </w:p>
    <w:p w:rsidR="0015521D" w:rsidRPr="00752979" w:rsidRDefault="0015521D" w:rsidP="0015521D">
      <w:pPr>
        <w:pStyle w:val="PKTpunkt"/>
      </w:pPr>
      <w:r w:rsidRPr="00752979">
        <w:t>3)</w:t>
      </w:r>
      <w:r w:rsidRPr="00752979">
        <w:tab/>
        <w:t>robót podziemnych prowadzonych w celach naukowych, badawczych, doświadczalnych i szkoleniowych na potrzeby geologii i górnictwa;</w:t>
      </w:r>
    </w:p>
    <w:p w:rsidR="0015521D" w:rsidRPr="00752979" w:rsidRDefault="0015521D" w:rsidP="0015521D">
      <w:pPr>
        <w:pStyle w:val="PKTpunkt"/>
      </w:pPr>
      <w:r w:rsidRPr="00752979">
        <w:t>4)</w:t>
      </w:r>
      <w:r w:rsidRPr="00752979">
        <w:tab/>
        <w:t>drążenia tuneli z zastosowaniem techniki górniczej;</w:t>
      </w:r>
    </w:p>
    <w:p w:rsidR="0015521D" w:rsidRPr="00752979" w:rsidRDefault="0015521D" w:rsidP="0015521D">
      <w:pPr>
        <w:pStyle w:val="PKTpunkt"/>
      </w:pPr>
      <w:r w:rsidRPr="00752979">
        <w:t>5)</w:t>
      </w:r>
      <w:r w:rsidRPr="00752979">
        <w:tab/>
        <w:t>likwidacji obiektów, urządzeń oraz instalacji, o których mowa w</w:t>
      </w:r>
      <w:r>
        <w:t> pkt </w:t>
      </w:r>
      <w:r w:rsidRPr="00752979">
        <w:t>1–4.</w:t>
      </w:r>
    </w:p>
    <w:p w:rsidR="0015521D" w:rsidRPr="00752979" w:rsidRDefault="0015521D" w:rsidP="0015521D">
      <w:pPr>
        <w:pStyle w:val="USTustnpkodeksu"/>
      </w:pPr>
      <w:r w:rsidRPr="00752979">
        <w:t>2. (uchylony)</w:t>
      </w:r>
      <w:r w:rsidRPr="00752979">
        <w:rPr>
          <w:rStyle w:val="Odwoanieprzypisudolnego"/>
        </w:rPr>
        <w:footnoteReference w:id="5"/>
      </w:r>
      <w:r w:rsidRPr="00752979">
        <w:rPr>
          <w:rStyle w:val="IGindeksgrny"/>
        </w:rPr>
        <w:t>)</w:t>
      </w:r>
    </w:p>
    <w:p w:rsidR="0015521D" w:rsidRPr="00752979" w:rsidRDefault="0015521D" w:rsidP="0015521D">
      <w:pPr>
        <w:pStyle w:val="USTustnpkodeksu"/>
      </w:pPr>
      <w:r w:rsidRPr="00752979">
        <w:t>3. Przepisy ustawy dotyczące przedsiębiorcy stosuje się odpowiednio do podmiotów, które uzyskały inne niż konc</w:t>
      </w:r>
      <w:r w:rsidRPr="00752979">
        <w:t>e</w:t>
      </w:r>
      <w:r w:rsidRPr="00752979">
        <w:t>sja decyzje stanowiące podstawę wykonywania działalności regulowanej ustawą.</w:t>
      </w:r>
    </w:p>
    <w:p w:rsidR="0015521D" w:rsidRPr="0015521D" w:rsidRDefault="0015521D" w:rsidP="00837896">
      <w:pPr>
        <w:pStyle w:val="ARTartustawynprozporzdzenia"/>
        <w:keepNext/>
      </w:pPr>
      <w:r w:rsidRPr="00837896">
        <w:rPr>
          <w:rStyle w:val="Ppogrubienie"/>
        </w:rPr>
        <w:t>Art. 3.</w:t>
      </w:r>
      <w:r w:rsidRPr="0015521D">
        <w:t> Ustawy nie stosuje się do:</w:t>
      </w:r>
    </w:p>
    <w:p w:rsidR="0015521D" w:rsidRPr="00752979" w:rsidRDefault="0015521D" w:rsidP="0015521D">
      <w:pPr>
        <w:pStyle w:val="PKTpunkt"/>
      </w:pPr>
      <w:r w:rsidRPr="00752979">
        <w:t>1)</w:t>
      </w:r>
      <w:r w:rsidRPr="00752979">
        <w:tab/>
        <w:t>korzystania z wód w zakresie uregulowanym odrębnymi przepisami;</w:t>
      </w:r>
    </w:p>
    <w:p w:rsidR="0015521D" w:rsidRPr="00752979" w:rsidRDefault="0015521D" w:rsidP="0015521D">
      <w:pPr>
        <w:pStyle w:val="PKTpunkt"/>
      </w:pPr>
      <w:r w:rsidRPr="00752979">
        <w:t>2)</w:t>
      </w:r>
      <w:r w:rsidRPr="00752979">
        <w:tab/>
        <w:t>wykonywania wkopów oraz otworów wiertniczych o głębokości do 30 m w celu wykorzystania ciepła Ziemi, poza obszarami górniczymi;</w:t>
      </w:r>
    </w:p>
    <w:p w:rsidR="0015521D" w:rsidRPr="00752979" w:rsidRDefault="0015521D" w:rsidP="0015521D">
      <w:pPr>
        <w:pStyle w:val="PKTpunkt"/>
      </w:pPr>
      <w:r w:rsidRPr="00752979">
        <w:t>2a)</w:t>
      </w:r>
      <w:bookmarkStart w:id="4" w:name="_Ref402511524"/>
      <w:r w:rsidRPr="00752979">
        <w:rPr>
          <w:rStyle w:val="Odwoanieprzypisudolnego"/>
        </w:rPr>
        <w:footnoteReference w:id="6"/>
      </w:r>
      <w:bookmarkEnd w:id="4"/>
      <w:r w:rsidRPr="00752979">
        <w:rPr>
          <w:rStyle w:val="IGindeksgrny"/>
        </w:rPr>
        <w:t>)</w:t>
      </w:r>
      <w:r w:rsidRPr="00752979">
        <w:tab/>
        <w:t>wykonywania wkopów oraz otworów wiertniczych o głębokości do 30 m w celu wykonywania ujęć wód podzie</w:t>
      </w:r>
      <w:r w:rsidRPr="00752979">
        <w:t>m</w:t>
      </w:r>
      <w:r w:rsidRPr="00752979">
        <w:t>nych na potrzeby poboru wód podziemnych w ilości nieprzekraczającej 5 m</w:t>
      </w:r>
      <w:r w:rsidRPr="00752979">
        <w:rPr>
          <w:rStyle w:val="IGindeksgrny"/>
        </w:rPr>
        <w:t>3</w:t>
      </w:r>
      <w:r w:rsidRPr="00752979">
        <w:t xml:space="preserve"> na dobę poza obszarami górniczymi utworzonymi w celu wykonywania działalności metodą otworów wiertniczych;</w:t>
      </w:r>
    </w:p>
    <w:p w:rsidR="0015521D" w:rsidRPr="00752979" w:rsidRDefault="0015521D" w:rsidP="0015521D">
      <w:pPr>
        <w:pStyle w:val="PKTpunkt"/>
      </w:pPr>
      <w:r w:rsidRPr="00752979">
        <w:t>3)</w:t>
      </w:r>
      <w:r w:rsidRPr="00752979">
        <w:tab/>
        <w:t>badań naukowych i działalności dydaktycznej, prowadzonych bez wykonywania robót geologicznych;</w:t>
      </w:r>
    </w:p>
    <w:p w:rsidR="0015521D" w:rsidRPr="00752979" w:rsidRDefault="0015521D" w:rsidP="0015521D">
      <w:pPr>
        <w:pStyle w:val="PKTpunkt"/>
      </w:pPr>
      <w:r w:rsidRPr="00752979">
        <w:t>4)</w:t>
      </w:r>
      <w:r w:rsidRPr="00752979">
        <w:tab/>
        <w:t>pozyskiwania okazów minerałów, skał i skamielin w celach naukowych, kolekcjonerskich i dydaktycznych, prow</w:t>
      </w:r>
      <w:r w:rsidRPr="00752979">
        <w:t>a</w:t>
      </w:r>
      <w:r w:rsidRPr="00752979">
        <w:t>dzonego bez wykonywania robót górniczych;</w:t>
      </w:r>
    </w:p>
    <w:p w:rsidR="0015521D" w:rsidRPr="00752979" w:rsidRDefault="0015521D" w:rsidP="0015521D">
      <w:pPr>
        <w:pStyle w:val="PKTpunkt"/>
      </w:pPr>
      <w:r w:rsidRPr="00752979">
        <w:t>5)</w:t>
      </w:r>
      <w:r w:rsidRPr="00752979">
        <w:tab/>
        <w:t>wykonywania robót związanych ze sztucznym zasilaniem strefy brzegowej piaskiem, pochodzącym z osadów de</w:t>
      </w:r>
      <w:r w:rsidRPr="00752979">
        <w:t>n</w:t>
      </w:r>
      <w:r w:rsidRPr="00752979">
        <w:t>nych obszarów morskich Rzeczypospolitej Polskiej;</w:t>
      </w:r>
    </w:p>
    <w:p w:rsidR="0015521D" w:rsidRPr="00752979" w:rsidRDefault="0015521D" w:rsidP="0015521D">
      <w:pPr>
        <w:pStyle w:val="PKTpunkt"/>
      </w:pPr>
      <w:r w:rsidRPr="00752979">
        <w:t>6)</w:t>
      </w:r>
      <w:r w:rsidRPr="00752979">
        <w:tab/>
        <w:t>wydobywania kruszywa w zakresie niezbędnym do wykonania pilnych prac zabezpieczających przed powodzią w czasie obowiązywania stanu klęski żywiołowej;</w:t>
      </w:r>
    </w:p>
    <w:p w:rsidR="0015521D" w:rsidRPr="00752979" w:rsidRDefault="0015521D" w:rsidP="0015521D">
      <w:pPr>
        <w:pStyle w:val="PKTpunkt"/>
      </w:pPr>
      <w:r w:rsidRPr="00752979">
        <w:t>7)</w:t>
      </w:r>
      <w:r w:rsidRPr="00752979">
        <w:tab/>
        <w:t xml:space="preserve">ustalania geotechnicznych warunków </w:t>
      </w:r>
      <w:proofErr w:type="spellStart"/>
      <w:r w:rsidRPr="00752979">
        <w:t>posadawiania</w:t>
      </w:r>
      <w:proofErr w:type="spellEnd"/>
      <w:r w:rsidRPr="00752979">
        <w:t xml:space="preserve"> obiektów budowlanych bez wykonywania robót geologicznych.</w:t>
      </w:r>
    </w:p>
    <w:p w:rsidR="0015521D" w:rsidRPr="0015521D" w:rsidRDefault="0015521D" w:rsidP="00837896">
      <w:pPr>
        <w:pStyle w:val="ARTartustawynprozporzdzenia"/>
        <w:keepNext/>
      </w:pPr>
      <w:r w:rsidRPr="00837896">
        <w:rPr>
          <w:rStyle w:val="Ppogrubienie"/>
        </w:rPr>
        <w:t>Art. 4.</w:t>
      </w:r>
      <w:r w:rsidRPr="0015521D">
        <w:t> 1. Przepisów działu III–VIII oraz art. 168–174 nie stosuje się do wydobywania piasków i żwirów, przezn</w:t>
      </w:r>
      <w:r w:rsidRPr="0015521D">
        <w:t>a</w:t>
      </w:r>
      <w:r w:rsidRPr="0015521D">
        <w:t>czonych dla zaspokojenia potrzeb własnych osoby fizycznej, z nieruchomości stanowiących przedmiot jej prawa własności (użytkowania wieczystego), bez prawa rozporządzania wydobytą kopaliną, jeżeli jednocześnie wydobycie:</w:t>
      </w:r>
    </w:p>
    <w:p w:rsidR="0015521D" w:rsidRPr="00752979" w:rsidRDefault="0015521D" w:rsidP="0015521D">
      <w:pPr>
        <w:pStyle w:val="PKTpunkt"/>
      </w:pPr>
      <w:r w:rsidRPr="00752979">
        <w:t>1)</w:t>
      </w:r>
      <w:r w:rsidRPr="00752979">
        <w:tab/>
        <w:t>będzie wykonywane bez użycia środków strzałowych;</w:t>
      </w:r>
    </w:p>
    <w:p w:rsidR="0015521D" w:rsidRPr="00752979" w:rsidRDefault="0015521D" w:rsidP="0015521D">
      <w:pPr>
        <w:pStyle w:val="PKTpunkt"/>
      </w:pPr>
      <w:r w:rsidRPr="00752979">
        <w:t>2)</w:t>
      </w:r>
      <w:r w:rsidRPr="00752979">
        <w:tab/>
        <w:t>nie będzie większe niż 10 m</w:t>
      </w:r>
      <w:r w:rsidRPr="00752979">
        <w:rPr>
          <w:rStyle w:val="IGindeksgrny"/>
        </w:rPr>
        <w:t>3</w:t>
      </w:r>
      <w:r w:rsidRPr="00752979">
        <w:t xml:space="preserve"> w roku kalendarzowym;</w:t>
      </w:r>
    </w:p>
    <w:p w:rsidR="0015521D" w:rsidRPr="00752979" w:rsidRDefault="0015521D" w:rsidP="0015521D">
      <w:pPr>
        <w:pStyle w:val="PKTpunkt"/>
      </w:pPr>
      <w:r w:rsidRPr="00752979">
        <w:t>3)</w:t>
      </w:r>
      <w:r w:rsidRPr="00752979">
        <w:tab/>
        <w:t>nie naruszy przeznaczenia nieruchomości.</w:t>
      </w:r>
    </w:p>
    <w:p w:rsidR="0015521D" w:rsidRPr="00752979" w:rsidRDefault="0015521D" w:rsidP="0015521D">
      <w:pPr>
        <w:pStyle w:val="USTustnpkodeksu"/>
      </w:pPr>
      <w:r w:rsidRPr="00752979">
        <w:t>2.</w:t>
      </w:r>
      <w:bookmarkStart w:id="5" w:name="_Ref400711508"/>
      <w:r w:rsidRPr="00752979">
        <w:rPr>
          <w:rStyle w:val="Odwoanieprzypisudolnego"/>
        </w:rPr>
        <w:footnoteReference w:id="7"/>
      </w:r>
      <w:bookmarkEnd w:id="5"/>
      <w:r w:rsidRPr="00752979">
        <w:rPr>
          <w:rStyle w:val="IGindeksgrny"/>
        </w:rPr>
        <w:t>)</w:t>
      </w:r>
      <w:r w:rsidRPr="00752979">
        <w:t> Ten, kto zamierza podjąć wydobywanie, o którym mowa w</w:t>
      </w:r>
      <w:r>
        <w:t> ust. </w:t>
      </w:r>
      <w:r w:rsidRPr="00752979">
        <w:t>1, jest obowiązany z 7</w:t>
      </w:r>
      <w:r>
        <w:noBreakHyphen/>
      </w:r>
      <w:r w:rsidRPr="00752979">
        <w:t>dniowym wyprzedzeniem na piśmie zawiadomić o tym właściwy organ nadzoru górniczego, określając lokalizację zamierzonych robót oraz zami</w:t>
      </w:r>
      <w:r w:rsidRPr="00752979">
        <w:t>e</w:t>
      </w:r>
      <w:r w:rsidRPr="00752979">
        <w:t>rzony czas ich wykonywania.</w:t>
      </w:r>
    </w:p>
    <w:p w:rsidR="0015521D" w:rsidRPr="00752979" w:rsidRDefault="0015521D" w:rsidP="0015521D">
      <w:pPr>
        <w:pStyle w:val="USTustnpkodeksu"/>
      </w:pPr>
      <w:r w:rsidRPr="00752979">
        <w:t>3.</w:t>
      </w:r>
      <w:r w:rsidRPr="00752979">
        <w:fldChar w:fldCharType="begin"/>
      </w:r>
      <w:r w:rsidRPr="00752979">
        <w:instrText xml:space="preserve"> NOTEREF _Ref400711508 \f \h </w:instrText>
      </w:r>
      <w:r w:rsidRPr="00752979">
        <w:fldChar w:fldCharType="separate"/>
      </w:r>
      <w:r w:rsidRPr="00343674">
        <w:rPr>
          <w:rStyle w:val="Odwoanieprzypisudolnego"/>
        </w:rPr>
        <w:t>7</w:t>
      </w:r>
      <w:r w:rsidRPr="00752979">
        <w:fldChar w:fldCharType="end"/>
      </w:r>
      <w:r w:rsidRPr="00752979">
        <w:rPr>
          <w:rStyle w:val="IGindeksgrny"/>
        </w:rPr>
        <w:t>)</w:t>
      </w:r>
      <w:r w:rsidRPr="00752979">
        <w:t xml:space="preserve"> W przypadku naruszenia wymagań określonych w</w:t>
      </w:r>
      <w:r>
        <w:t> ust. </w:t>
      </w:r>
      <w:r w:rsidRPr="00752979">
        <w:t>1</w:t>
      </w:r>
      <w:r>
        <w:t xml:space="preserve"> i </w:t>
      </w:r>
      <w:r w:rsidRPr="00752979">
        <w:t>2 właściwy organ nadzoru górniczego, w drodze dec</w:t>
      </w:r>
      <w:r w:rsidRPr="00752979">
        <w:t>y</w:t>
      </w:r>
      <w:r w:rsidRPr="00752979">
        <w:t>zji, ustala prowadzącemu taką działalność opłatę podwyższoną, o której mowa w</w:t>
      </w:r>
      <w:r>
        <w:t> art. </w:t>
      </w:r>
      <w:r w:rsidRPr="00752979">
        <w:t>140</w:t>
      </w:r>
      <w:r>
        <w:t xml:space="preserve"> ust. </w:t>
      </w:r>
      <w:r w:rsidRPr="00752979">
        <w:t>3</w:t>
      </w:r>
      <w:r>
        <w:t xml:space="preserve"> pkt </w:t>
      </w:r>
      <w:r w:rsidRPr="00752979">
        <w:t>3.</w:t>
      </w:r>
    </w:p>
    <w:p w:rsidR="0015521D" w:rsidRPr="00752979" w:rsidRDefault="0015521D" w:rsidP="0015521D">
      <w:pPr>
        <w:pStyle w:val="USTustnpkodeksu"/>
      </w:pPr>
      <w:r w:rsidRPr="00752979">
        <w:rPr>
          <w:rStyle w:val="Ppogrubienie"/>
        </w:rPr>
        <w:t>Art. 5.</w:t>
      </w:r>
      <w:r w:rsidRPr="00752979">
        <w:t> 1. Kopalinami nie są wody, z wyjątkiem wód leczniczych, wód termalnych i solanek.</w:t>
      </w:r>
    </w:p>
    <w:p w:rsidR="0015521D" w:rsidRPr="0015521D" w:rsidRDefault="0015521D" w:rsidP="00837896">
      <w:pPr>
        <w:pStyle w:val="USTustnpkodeksu"/>
        <w:keepNext/>
      </w:pPr>
      <w:r w:rsidRPr="00752979">
        <w:t>2.</w:t>
      </w:r>
      <w:r w:rsidRPr="0015521D">
        <w:t> Wodą:</w:t>
      </w:r>
    </w:p>
    <w:p w:rsidR="0015521D" w:rsidRPr="0015521D" w:rsidRDefault="0015521D" w:rsidP="00837896">
      <w:pPr>
        <w:pStyle w:val="PKTpunkt"/>
        <w:keepNext/>
      </w:pPr>
      <w:r w:rsidRPr="00752979">
        <w:t>1)</w:t>
      </w:r>
      <w:r w:rsidRPr="0015521D">
        <w:tab/>
        <w:t>leczniczą jest woda podziemna, która pod względem chemicznym i mikrobiologicznym nie jest zanieczyszczona, cechuje się naturalną zmiennością cech fizycznych i chemicznych, o zawartości:</w:t>
      </w:r>
    </w:p>
    <w:p w:rsidR="0015521D" w:rsidRPr="00752979" w:rsidRDefault="0015521D" w:rsidP="0015521D">
      <w:pPr>
        <w:pStyle w:val="LITlitera"/>
      </w:pPr>
      <w:r w:rsidRPr="00752979">
        <w:t>a)</w:t>
      </w:r>
      <w:r w:rsidRPr="00752979">
        <w:tab/>
        <w:t>rozpuszczonych składników mineralnych stałych – nie mniej niż 1000 mg/dm</w:t>
      </w:r>
      <w:r w:rsidRPr="00752979">
        <w:rPr>
          <w:rStyle w:val="IGindeksgrny"/>
        </w:rPr>
        <w:t>3</w:t>
      </w:r>
      <w:r w:rsidRPr="00752979">
        <w:t xml:space="preserve"> lub</w:t>
      </w:r>
    </w:p>
    <w:p w:rsidR="0015521D" w:rsidRPr="00752979" w:rsidRDefault="0015521D" w:rsidP="0015521D">
      <w:pPr>
        <w:pStyle w:val="LITlitera"/>
      </w:pPr>
      <w:r w:rsidRPr="00752979">
        <w:t>b)</w:t>
      </w:r>
      <w:r w:rsidRPr="00752979">
        <w:tab/>
        <w:t>jonu żelazawego – nie mniej niż 10 mg/dm</w:t>
      </w:r>
      <w:r w:rsidRPr="00752979">
        <w:rPr>
          <w:rStyle w:val="IGindeksgrny"/>
        </w:rPr>
        <w:t>3</w:t>
      </w:r>
      <w:r w:rsidRPr="00752979">
        <w:t xml:space="preserve"> (wody żelaziste), lub</w:t>
      </w:r>
    </w:p>
    <w:p w:rsidR="0015521D" w:rsidRPr="00752979" w:rsidRDefault="0015521D" w:rsidP="0015521D">
      <w:pPr>
        <w:pStyle w:val="LITlitera"/>
      </w:pPr>
      <w:r w:rsidRPr="00752979">
        <w:t>c)</w:t>
      </w:r>
      <w:r w:rsidRPr="00752979">
        <w:tab/>
        <w:t>jonu fluorkowego – nie mniej niż 2 mg/dm</w:t>
      </w:r>
      <w:r w:rsidRPr="00752979">
        <w:rPr>
          <w:rStyle w:val="IGindeksgrny"/>
        </w:rPr>
        <w:t>3</w:t>
      </w:r>
      <w:r w:rsidRPr="00752979">
        <w:t xml:space="preserve"> (wody fluorkowe), lub</w:t>
      </w:r>
    </w:p>
    <w:p w:rsidR="0015521D" w:rsidRPr="00752979" w:rsidRDefault="0015521D" w:rsidP="0015521D">
      <w:pPr>
        <w:pStyle w:val="LITlitera"/>
      </w:pPr>
      <w:r w:rsidRPr="00752979">
        <w:t>d)</w:t>
      </w:r>
      <w:r w:rsidRPr="00752979">
        <w:tab/>
        <w:t>jonu jodkowego – nie mniej niż 1 mg/dm</w:t>
      </w:r>
      <w:r w:rsidRPr="00752979">
        <w:rPr>
          <w:rStyle w:val="IGindeksgrny"/>
        </w:rPr>
        <w:t>3</w:t>
      </w:r>
      <w:r w:rsidRPr="00752979">
        <w:t xml:space="preserve"> (wody jodkowe), lub</w:t>
      </w:r>
    </w:p>
    <w:p w:rsidR="0015521D" w:rsidRPr="00752979" w:rsidRDefault="0015521D" w:rsidP="0015521D">
      <w:pPr>
        <w:pStyle w:val="LITlitera"/>
      </w:pPr>
      <w:r w:rsidRPr="00752979">
        <w:t>e)</w:t>
      </w:r>
      <w:r w:rsidRPr="00752979">
        <w:tab/>
        <w:t>siarki dwuwartościowej – nie mniej niż 1 mg/dm</w:t>
      </w:r>
      <w:r w:rsidRPr="00752979">
        <w:rPr>
          <w:rStyle w:val="IGindeksgrny"/>
        </w:rPr>
        <w:t>3</w:t>
      </w:r>
      <w:r w:rsidRPr="00752979">
        <w:t xml:space="preserve"> (wody siarczkowe), lub</w:t>
      </w:r>
    </w:p>
    <w:p w:rsidR="0015521D" w:rsidRPr="00752979" w:rsidRDefault="0015521D" w:rsidP="0015521D">
      <w:pPr>
        <w:pStyle w:val="LITlitera"/>
      </w:pPr>
      <w:r w:rsidRPr="00752979">
        <w:t>f)</w:t>
      </w:r>
      <w:r w:rsidRPr="00752979">
        <w:tab/>
        <w:t xml:space="preserve">kwasu </w:t>
      </w:r>
      <w:proofErr w:type="spellStart"/>
      <w:r w:rsidRPr="00752979">
        <w:t>metakrzemowego</w:t>
      </w:r>
      <w:proofErr w:type="spellEnd"/>
      <w:r w:rsidRPr="00752979">
        <w:t xml:space="preserve"> – nie mniej niż 70 mg/dm</w:t>
      </w:r>
      <w:r w:rsidRPr="00752979">
        <w:rPr>
          <w:rStyle w:val="IGindeksgrny"/>
        </w:rPr>
        <w:t>3</w:t>
      </w:r>
      <w:r w:rsidRPr="00752979">
        <w:t xml:space="preserve"> (wody krzemowe), lub</w:t>
      </w:r>
    </w:p>
    <w:p w:rsidR="0015521D" w:rsidRPr="00752979" w:rsidRDefault="0015521D" w:rsidP="0015521D">
      <w:pPr>
        <w:pStyle w:val="LITlitera"/>
      </w:pPr>
      <w:r w:rsidRPr="00752979">
        <w:t>g)</w:t>
      </w:r>
      <w:r w:rsidRPr="00752979">
        <w:tab/>
        <w:t>radonu – nie mniej niż 74 </w:t>
      </w:r>
      <w:proofErr w:type="spellStart"/>
      <w:r w:rsidRPr="00752979">
        <w:t>Bq</w:t>
      </w:r>
      <w:proofErr w:type="spellEnd"/>
      <w:r w:rsidRPr="00752979">
        <w:t>/dm</w:t>
      </w:r>
      <w:r w:rsidRPr="00752979">
        <w:rPr>
          <w:rStyle w:val="IGindeksgrny"/>
        </w:rPr>
        <w:t>3</w:t>
      </w:r>
      <w:r w:rsidRPr="00752979">
        <w:t xml:space="preserve"> (wody radonowe), lub</w:t>
      </w:r>
    </w:p>
    <w:p w:rsidR="0015521D" w:rsidRPr="00752979" w:rsidRDefault="0015521D" w:rsidP="0015521D">
      <w:pPr>
        <w:pStyle w:val="LITlitera"/>
      </w:pPr>
      <w:r w:rsidRPr="00752979">
        <w:t>h)</w:t>
      </w:r>
      <w:r w:rsidRPr="00752979">
        <w:tab/>
        <w:t>dwutlenku węgla niezwiązanego – nie mniej niż 250 mg/dm</w:t>
      </w:r>
      <w:r w:rsidRPr="00752979">
        <w:rPr>
          <w:rStyle w:val="IGindeksgrny"/>
        </w:rPr>
        <w:t>3</w:t>
      </w:r>
      <w:r w:rsidRPr="00752979">
        <w:t>,</w:t>
      </w:r>
      <w:r w:rsidRPr="00752979">
        <w:rPr>
          <w:rStyle w:val="IGindeksgrny"/>
        </w:rPr>
        <w:t xml:space="preserve"> </w:t>
      </w:r>
      <w:r w:rsidRPr="00752979">
        <w:t>z tym że od 250 do 1000 mg/dm</w:t>
      </w:r>
      <w:r w:rsidRPr="00752979">
        <w:rPr>
          <w:rStyle w:val="IGindeksgrny"/>
        </w:rPr>
        <w:t>3</w:t>
      </w:r>
      <w:r w:rsidRPr="00752979">
        <w:t xml:space="preserve"> to wody kwas</w:t>
      </w:r>
      <w:r w:rsidRPr="00752979">
        <w:t>o</w:t>
      </w:r>
      <w:r w:rsidRPr="00752979">
        <w:t>węglowe, a powyżej 1000 mg/dm</w:t>
      </w:r>
      <w:r w:rsidRPr="00752979">
        <w:rPr>
          <w:rStyle w:val="IGindeksgrny"/>
        </w:rPr>
        <w:t>3</w:t>
      </w:r>
      <w:r w:rsidRPr="00752979">
        <w:t xml:space="preserve"> to szczawa;</w:t>
      </w:r>
    </w:p>
    <w:p w:rsidR="0015521D" w:rsidRPr="00752979" w:rsidRDefault="0015521D" w:rsidP="0015521D">
      <w:pPr>
        <w:pStyle w:val="PKTpunkt"/>
      </w:pPr>
      <w:r w:rsidRPr="00752979">
        <w:t>2)</w:t>
      </w:r>
      <w:r w:rsidRPr="00752979">
        <w:tab/>
        <w:t>termalną jest woda podziemna, która na wypływie z ujęcia ma temperaturę nie mniejszą niż 20</w:t>
      </w:r>
      <w:r w:rsidRPr="0015521D">
        <w:sym w:font="Symbol" w:char="F0B0"/>
      </w:r>
      <w:r w:rsidRPr="00752979">
        <w:t>C.</w:t>
      </w:r>
    </w:p>
    <w:p w:rsidR="0015521D" w:rsidRPr="00752979" w:rsidRDefault="0015521D" w:rsidP="0015521D">
      <w:pPr>
        <w:pStyle w:val="USTustnpkodeksu"/>
      </w:pPr>
      <w:r w:rsidRPr="00752979">
        <w:t>3. Solanką jest woda podziemna o zawartości rozpuszczonych składników mineralnych stałych, nie mniejszej niż 35 g/dm</w:t>
      </w:r>
      <w:r w:rsidRPr="00752979">
        <w:rPr>
          <w:rStyle w:val="IGindeksgrny"/>
        </w:rPr>
        <w:t>3</w:t>
      </w:r>
      <w:r w:rsidRPr="00752979">
        <w:t>.</w:t>
      </w:r>
    </w:p>
    <w:p w:rsidR="0015521D" w:rsidRPr="00752979" w:rsidRDefault="0015521D" w:rsidP="0015521D">
      <w:pPr>
        <w:pStyle w:val="USTustnpkodeksu"/>
      </w:pPr>
      <w:r w:rsidRPr="00752979">
        <w:t>4. Wodami leczniczymi, wodami termalnymi i solankami nie są wody pochodzące z odwadniania wyrobisk górn</w:t>
      </w:r>
      <w:r w:rsidRPr="00752979">
        <w:t>i</w:t>
      </w:r>
      <w:r w:rsidRPr="00752979">
        <w:t>czych.</w:t>
      </w:r>
    </w:p>
    <w:p w:rsidR="0015521D" w:rsidRPr="0015521D" w:rsidRDefault="0015521D" w:rsidP="00837896">
      <w:pPr>
        <w:pStyle w:val="ARTartustawynprozporzdzenia"/>
        <w:keepNext/>
      </w:pPr>
      <w:r w:rsidRPr="00837896">
        <w:rPr>
          <w:rStyle w:val="Ppogrubienie"/>
        </w:rPr>
        <w:t>Art. 6.</w:t>
      </w:r>
      <w:r w:rsidRPr="0015521D">
        <w:t> 1. W rozumieniu ustawy:</w:t>
      </w:r>
    </w:p>
    <w:p w:rsidR="0015521D" w:rsidRPr="00752979" w:rsidRDefault="0015521D" w:rsidP="0015521D">
      <w:pPr>
        <w:pStyle w:val="PKTpunkt"/>
      </w:pPr>
      <w:r w:rsidRPr="00752979">
        <w:t>1)</w:t>
      </w:r>
      <w:r w:rsidRPr="00752979">
        <w:tab/>
        <w:t>danymi geologicznymi – są wyniki bezpośrednich obserwacji i pomiarów uzyskanych w toku prowadzenia prac ge</w:t>
      </w:r>
      <w:r w:rsidRPr="00752979">
        <w:t>o</w:t>
      </w:r>
      <w:r w:rsidRPr="00752979">
        <w:t>logicznych;</w:t>
      </w:r>
    </w:p>
    <w:p w:rsidR="0015521D" w:rsidRPr="0015521D" w:rsidRDefault="0015521D" w:rsidP="00837896">
      <w:pPr>
        <w:pStyle w:val="PKTpunkt"/>
        <w:keepNext/>
      </w:pPr>
      <w:r w:rsidRPr="00752979">
        <w:t>1a)</w:t>
      </w:r>
      <w:r w:rsidRPr="0015521D">
        <w:tab/>
        <w:t>działaniami naprawczymi – są działania podjęte w celu:</w:t>
      </w:r>
    </w:p>
    <w:p w:rsidR="0015521D" w:rsidRPr="00752979" w:rsidRDefault="0015521D" w:rsidP="0015521D">
      <w:pPr>
        <w:pStyle w:val="LITlitera"/>
      </w:pPr>
      <w:r w:rsidRPr="00752979">
        <w:t>a)</w:t>
      </w:r>
      <w:r w:rsidRPr="00752979">
        <w:tab/>
        <w:t>naprawienia lub usunięcia nieprawidłowości w procesie zatłaczania lub składowania dwutlenku węgla albo w kompleksie podziemnego składowania dwutlenku węgla, które wiążą się z ryzykiem wystąpienia wycieku dwutlenku węgla lub powstaniem zagrożenia zdrowia i życia ludzi oraz środowiska,</w:t>
      </w:r>
    </w:p>
    <w:p w:rsidR="0015521D" w:rsidRPr="00752979" w:rsidRDefault="0015521D" w:rsidP="0015521D">
      <w:pPr>
        <w:pStyle w:val="LITlitera"/>
      </w:pPr>
      <w:r w:rsidRPr="00752979">
        <w:t>b)</w:t>
      </w:r>
      <w:r w:rsidRPr="00752979">
        <w:tab/>
        <w:t>zatrzymania wycieku dwutlenku węgla, aby uniemożliwić lub zatrzymać wydostanie się dwutlenku węgla poza kompleks podziemnego składowania dwutlenku węgla;</w:t>
      </w:r>
    </w:p>
    <w:p w:rsidR="0015521D" w:rsidRPr="00752979" w:rsidRDefault="0015521D" w:rsidP="0015521D">
      <w:pPr>
        <w:pStyle w:val="PKTpunkt"/>
      </w:pPr>
      <w:r w:rsidRPr="00752979">
        <w:t>1b)</w:t>
      </w:r>
      <w:r w:rsidRPr="00752979">
        <w:tab/>
        <w:t xml:space="preserve">formacją geologiczną – jest podstawowe wydzielenie </w:t>
      </w:r>
      <w:proofErr w:type="spellStart"/>
      <w:r w:rsidRPr="00752979">
        <w:t>litostratygraficzne</w:t>
      </w:r>
      <w:proofErr w:type="spellEnd"/>
      <w:r w:rsidRPr="00752979">
        <w:t>, w ramach którego można wyodrębnić wa</w:t>
      </w:r>
      <w:r w:rsidRPr="00752979">
        <w:t>r</w:t>
      </w:r>
      <w:r w:rsidRPr="00752979">
        <w:t>stwy skał i przedstawić je na mapie;</w:t>
      </w:r>
    </w:p>
    <w:p w:rsidR="0015521D" w:rsidRPr="00752979" w:rsidRDefault="0015521D" w:rsidP="0015521D">
      <w:pPr>
        <w:pStyle w:val="PKTpunkt"/>
      </w:pPr>
      <w:r w:rsidRPr="00752979">
        <w:t>1c)</w:t>
      </w:r>
      <w:r w:rsidRPr="00752979">
        <w:rPr>
          <w:rStyle w:val="Odwoanieprzypisudolnego"/>
        </w:rPr>
        <w:footnoteReference w:id="8"/>
      </w:r>
      <w:r w:rsidRPr="00752979">
        <w:rPr>
          <w:rStyle w:val="IGindeksgrny"/>
        </w:rPr>
        <w:t>)</w:t>
      </w:r>
      <w:r w:rsidRPr="00752979">
        <w:t xml:space="preserve"> badaniami geofizycznymi w celu zbadania struktur geologicznych związanych z występowaniem złóż węglowod</w:t>
      </w:r>
      <w:r w:rsidRPr="00752979">
        <w:t>o</w:t>
      </w:r>
      <w:r w:rsidRPr="00752979">
        <w:t>rów – jest wykonywanie prac geologicznych z zastosowaniem metod geofizycznych, w tym połączonych z robotami geologicznymi z wyłączeniem robót polegających na wykonywaniu otworów wiertniczych o głębokości przekracz</w:t>
      </w:r>
      <w:r w:rsidRPr="00752979">
        <w:t>a</w:t>
      </w:r>
      <w:r w:rsidRPr="00752979">
        <w:t>jącej 100 m lub robót z użyciem środków strzałowych;</w:t>
      </w:r>
    </w:p>
    <w:p w:rsidR="0015521D" w:rsidRPr="00752979" w:rsidRDefault="0015521D" w:rsidP="0015521D">
      <w:pPr>
        <w:pStyle w:val="PKTpunkt"/>
      </w:pPr>
      <w:r w:rsidRPr="00752979">
        <w:t>2)</w:t>
      </w:r>
      <w:r w:rsidRPr="00752979">
        <w:tab/>
        <w:t>informacją geologiczną – są dane i próbki geologiczne wraz z wynikami ich przetworzenia i interpretacji, w szczególności przedstawione w dokumentacjach geologicznych oraz zapisane na informatycznych nośnikach d</w:t>
      </w:r>
      <w:r w:rsidRPr="00752979">
        <w:t>a</w:t>
      </w:r>
      <w:r w:rsidRPr="00752979">
        <w:t>nych;</w:t>
      </w:r>
    </w:p>
    <w:p w:rsidR="0015521D" w:rsidRPr="00752979" w:rsidRDefault="0015521D" w:rsidP="0015521D">
      <w:pPr>
        <w:pStyle w:val="PKTpunkt"/>
      </w:pPr>
      <w:r w:rsidRPr="00752979">
        <w:t>2a)</w:t>
      </w:r>
      <w:r w:rsidRPr="00752979">
        <w:tab/>
        <w:t>kompleksem podziemnego składowania dwutlenku węgla – jest podziemne składowisko dwutlenku węgla i otaczające je formacje geologiczne, które mogą mieć wpływ na stabilność i bezpieczeństwo podziemnego skład</w:t>
      </w:r>
      <w:r w:rsidRPr="00752979">
        <w:t>o</w:t>
      </w:r>
      <w:r w:rsidRPr="00752979">
        <w:t>wania dwutlenku węgla;</w:t>
      </w:r>
    </w:p>
    <w:p w:rsidR="0015521D" w:rsidRPr="00752979" w:rsidRDefault="0015521D" w:rsidP="0015521D">
      <w:pPr>
        <w:pStyle w:val="PKTpunkt"/>
      </w:pPr>
      <w:r w:rsidRPr="00752979">
        <w:t>3)</w:t>
      </w:r>
      <w:r w:rsidRPr="00752979">
        <w:tab/>
        <w:t>kopaliną wydobytą – jest całość kopaliny odłączonej od złoża;</w:t>
      </w:r>
    </w:p>
    <w:p w:rsidR="0015521D" w:rsidRPr="0015521D" w:rsidRDefault="0015521D" w:rsidP="00837896">
      <w:pPr>
        <w:pStyle w:val="PKTpunkt"/>
        <w:keepNext/>
        <w:rPr>
          <w:rStyle w:val="Kkursywa"/>
        </w:rPr>
      </w:pPr>
      <w:r w:rsidRPr="00752979">
        <w:t>4)</w:t>
      </w:r>
      <w:r w:rsidRPr="0015521D">
        <w:tab/>
        <w:t>obiektem budowlanym zakładu górniczego – jest znajdujący się poza podziemnym wyrobiskiem górniczym obiekt zakładu górniczego będący obiektem budowlanym w rozumieniu ustawy z dnia 7 lipca 1994 r. – Prawo budowlane (Dz. U. z 2013 r. poz. 1409, z </w:t>
      </w:r>
      <w:proofErr w:type="spellStart"/>
      <w:r w:rsidRPr="0015521D">
        <w:t>późn</w:t>
      </w:r>
      <w:proofErr w:type="spellEnd"/>
      <w:r w:rsidRPr="0015521D">
        <w:t>. zm.</w:t>
      </w:r>
      <w:r w:rsidRPr="0015521D">
        <w:rPr>
          <w:rStyle w:val="Odwoanieprzypisudolnego"/>
        </w:rPr>
        <w:footnoteReference w:id="9"/>
      </w:r>
      <w:r w:rsidRPr="0015521D">
        <w:rPr>
          <w:rStyle w:val="IGindeksgrny"/>
        </w:rPr>
        <w:t>)</w:t>
      </w:r>
      <w:r w:rsidRPr="0015521D">
        <w:t>), służący bezpośrednio do wykonywania działalności regulowanej ustawą w zakresie:</w:t>
      </w:r>
    </w:p>
    <w:p w:rsidR="0015521D" w:rsidRPr="00752979" w:rsidRDefault="0015521D" w:rsidP="0015521D">
      <w:pPr>
        <w:pStyle w:val="LITlitera"/>
      </w:pPr>
      <w:r w:rsidRPr="00752979">
        <w:t>a)</w:t>
      </w:r>
      <w:r w:rsidRPr="00752979">
        <w:tab/>
        <w:t>wydobywania kopalin ze złóż, a w podziemnych zakładach górniczych wydobywających węgiel kamienny wraz z pozostającym w związku technologicznym z wydobyciem kopaliny przygotowaniem wydobytej kopaliny do sprzedaży, albo</w:t>
      </w:r>
    </w:p>
    <w:p w:rsidR="0015521D" w:rsidRPr="00752979" w:rsidRDefault="0015521D" w:rsidP="0015521D">
      <w:pPr>
        <w:pStyle w:val="LITlitera"/>
      </w:pPr>
      <w:r w:rsidRPr="00752979">
        <w:t>b)</w:t>
      </w:r>
      <w:r w:rsidRPr="00752979">
        <w:tab/>
        <w:t>podziemnego bezzbiornikowego magazynowania substancji, albo</w:t>
      </w:r>
    </w:p>
    <w:p w:rsidR="0015521D" w:rsidRPr="00752979" w:rsidRDefault="0015521D" w:rsidP="0015521D">
      <w:pPr>
        <w:pStyle w:val="LITlitera"/>
      </w:pPr>
      <w:r w:rsidRPr="00752979">
        <w:t>c)</w:t>
      </w:r>
      <w:r w:rsidRPr="00752979">
        <w:tab/>
        <w:t>podziemnego składowania odpadów, albo</w:t>
      </w:r>
    </w:p>
    <w:p w:rsidR="0015521D" w:rsidRPr="00752979" w:rsidRDefault="0015521D" w:rsidP="0015521D">
      <w:pPr>
        <w:pStyle w:val="LITlitera"/>
      </w:pPr>
      <w:r w:rsidRPr="00752979">
        <w:t>d)</w:t>
      </w:r>
      <w:r w:rsidRPr="00752979">
        <w:tab/>
        <w:t>podziemnego składowania dwutlenku węgla;</w:t>
      </w:r>
    </w:p>
    <w:p w:rsidR="0015521D" w:rsidRPr="00752979" w:rsidRDefault="0015521D" w:rsidP="0015521D">
      <w:pPr>
        <w:pStyle w:val="PKTpunkt"/>
      </w:pPr>
      <w:r w:rsidRPr="00752979">
        <w:t>5)</w:t>
      </w:r>
      <w:r w:rsidRPr="00752979">
        <w:tab/>
        <w:t>obszarem górniczym – jest przestrzeń, w granicach której przedsiębiorca jest uprawniony do wydobywania kopaliny, podziemnego bezzbiornikowego magazynowania substancji, podziemnego składowania odpadów, podziemnego składowania dwutlenku węgla oraz prowadzenia robót górniczych niezbędnych do wykonywania koncesji;</w:t>
      </w:r>
    </w:p>
    <w:p w:rsidR="0015521D" w:rsidRPr="00752979" w:rsidRDefault="0015521D" w:rsidP="0015521D">
      <w:pPr>
        <w:pStyle w:val="PKTpunkt"/>
      </w:pPr>
      <w:r w:rsidRPr="00752979">
        <w:t>5a)</w:t>
      </w:r>
      <w:r w:rsidRPr="00752979">
        <w:tab/>
        <w:t>podziemnym składowiskiem dwutlenku węgla – jest część górotworu o określonej pojemności wykorzystywana w celu trwałego przechowywania dwutlenku węgla, połączona z powierzchniową instalacją zatłaczającą;</w:t>
      </w:r>
    </w:p>
    <w:p w:rsidR="0015521D" w:rsidRPr="00752979" w:rsidRDefault="0015521D" w:rsidP="0015521D">
      <w:pPr>
        <w:pStyle w:val="PKTpunkt"/>
      </w:pPr>
      <w:r w:rsidRPr="00752979">
        <w:t>6)</w:t>
      </w:r>
      <w:r w:rsidRPr="00752979">
        <w:tab/>
        <w:t>podziemnym składowiskiem odpadów – jest część górotworu, w tym podziemne wyrobisko górnicze, wykorzyst</w:t>
      </w:r>
      <w:r w:rsidRPr="00752979">
        <w:t>y</w:t>
      </w:r>
      <w:r w:rsidRPr="00752979">
        <w:t>wana w celu unieszkodliwiania odpadów przez ich składowanie;</w:t>
      </w:r>
    </w:p>
    <w:p w:rsidR="0015521D" w:rsidRPr="00752979" w:rsidRDefault="0015521D" w:rsidP="0015521D">
      <w:pPr>
        <w:pStyle w:val="PKTpunkt"/>
      </w:pPr>
      <w:r w:rsidRPr="00752979">
        <w:t>7)</w:t>
      </w:r>
      <w:r w:rsidRPr="00752979">
        <w:tab/>
        <w:t>poszukiwaniem – jest wykonywanie prac geologicznych w celu ustalenia i wstępnego udokumentowania złoża kop</w:t>
      </w:r>
      <w:r w:rsidRPr="00752979">
        <w:t>a</w:t>
      </w:r>
      <w:r w:rsidRPr="00752979">
        <w:t>liny, wód podziemnych albo kompleksu podziemnego składowania dwutlenku węgla;</w:t>
      </w:r>
    </w:p>
    <w:p w:rsidR="0015521D" w:rsidRPr="00752979" w:rsidRDefault="0015521D" w:rsidP="0015521D">
      <w:pPr>
        <w:pStyle w:val="PKTpunkt"/>
      </w:pPr>
      <w:r w:rsidRPr="00752979">
        <w:t>8)</w:t>
      </w:r>
      <w:r w:rsidRPr="00752979">
        <w:tab/>
        <w:t>pracą geologiczną – jest projektowanie i wykonywanie badań oraz innych czynności, w celu ustalenia budowy geol</w:t>
      </w:r>
      <w:r w:rsidRPr="00752979">
        <w:t>o</w:t>
      </w:r>
      <w:r w:rsidRPr="00752979">
        <w:t>gicznej kraju, a w szczególności poszukiwania i rozpoznawania złóż kopalin, wód podziemnych oraz kompleksu podziemnego składowania dwutlenku węgla, określenia warunków hydrogeologicznych,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inżynierskich, a także sporządzanie map i dokumentacji geologicznych oraz projektowanie i wykonywanie badań na potrzeby w</w:t>
      </w:r>
      <w:r w:rsidRPr="00752979">
        <w:t>y</w:t>
      </w:r>
      <w:r w:rsidRPr="00752979">
        <w:t>korzystania ciepła Ziemi lub korzystania z wód podziemnych;</w:t>
      </w:r>
    </w:p>
    <w:p w:rsidR="0015521D" w:rsidRPr="00752979" w:rsidRDefault="0015521D" w:rsidP="0015521D">
      <w:pPr>
        <w:pStyle w:val="PKTpunkt"/>
      </w:pPr>
      <w:r w:rsidRPr="00752979">
        <w:t>9)</w:t>
      </w:r>
      <w:r w:rsidRPr="00752979">
        <w:tab/>
        <w:t>przedsiębiorcą – jest ten, kto posiada koncesję na prowadzenie działalności regulowanej ustawą;</w:t>
      </w:r>
    </w:p>
    <w:p w:rsidR="0015521D" w:rsidRPr="00752979" w:rsidRDefault="0015521D" w:rsidP="0015521D">
      <w:pPr>
        <w:pStyle w:val="PKTpunkt"/>
      </w:pPr>
      <w:r w:rsidRPr="00752979">
        <w:t>10)</w:t>
      </w:r>
      <w:r w:rsidRPr="00752979">
        <w:tab/>
        <w:t>przywróceniem stanu poprzedniego – jest odtworzenie stanu sprzed powstania szkody, w szczególności przez zape</w:t>
      </w:r>
      <w:r w:rsidRPr="00752979">
        <w:t>w</w:t>
      </w:r>
      <w:r w:rsidRPr="00752979">
        <w:t>nienie obiektom budowlanym, urządzeniom oraz instalacjom niepogorszonej odporności, ciepłochłonności, szczeln</w:t>
      </w:r>
      <w:r w:rsidRPr="00752979">
        <w:t>o</w:t>
      </w:r>
      <w:r w:rsidRPr="00752979">
        <w:t>ści i użyteczności techniczno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funkcjonalnej;</w:t>
      </w:r>
    </w:p>
    <w:p w:rsidR="0015521D" w:rsidRPr="00752979" w:rsidRDefault="0015521D" w:rsidP="0015521D">
      <w:pPr>
        <w:pStyle w:val="PKTpunkt"/>
      </w:pPr>
      <w:r w:rsidRPr="00752979">
        <w:t>11)</w:t>
      </w:r>
      <w:r w:rsidRPr="00752979">
        <w:tab/>
        <w:t>robotą geologiczną – jest wykonywanie w ramach prac geologicznych wszelkich czynności poniżej powierzchni terenu, w tym przy użyciu środków strzałowych, a także likwidacja wyrobisk po tych czynnościach;</w:t>
      </w:r>
    </w:p>
    <w:p w:rsidR="0015521D" w:rsidRPr="00752979" w:rsidRDefault="0015521D" w:rsidP="0015521D">
      <w:pPr>
        <w:pStyle w:val="PKTpunkt"/>
      </w:pPr>
      <w:r w:rsidRPr="00752979">
        <w:t>12)</w:t>
      </w:r>
      <w:r w:rsidRPr="00752979">
        <w:tab/>
        <w:t>robotą górniczą – jest wykonywanie, utrzymywanie, zabezpieczanie lub likwidowanie wyrobisk górniczych oraz zwałowanie nadkładu w odkrywkowych zakładach górniczych w związku z działalnością regulowaną ustawą;</w:t>
      </w:r>
    </w:p>
    <w:p w:rsidR="0015521D" w:rsidRPr="00752979" w:rsidRDefault="0015521D" w:rsidP="0015521D">
      <w:pPr>
        <w:pStyle w:val="PKTpunkt"/>
      </w:pPr>
      <w:r w:rsidRPr="00752979">
        <w:t>13)</w:t>
      </w:r>
      <w:r w:rsidRPr="00752979">
        <w:tab/>
        <w:t>rozpoznawaniem – jest wykonywanie prac geologicznych na obszarze wstępnie udokumentowanego złoża kopaliny, wód podziemnych albo kompleksu podziemnego składowania dwutlenku węgla;</w:t>
      </w:r>
    </w:p>
    <w:p w:rsidR="0015521D" w:rsidRPr="00752979" w:rsidRDefault="0015521D" w:rsidP="0015521D">
      <w:pPr>
        <w:pStyle w:val="PKTpunkt"/>
      </w:pPr>
      <w:r w:rsidRPr="00752979">
        <w:t>13a)</w:t>
      </w:r>
      <w:r w:rsidRPr="00752979">
        <w:tab/>
        <w:t>rozliczeniem emisji – jest rozliczenie wielkości emisji, o którym mowa w ustawie z dnia 28 kwietnia 2011 r. o systemie handlu uprawnieniami do emisji gazów cieplarnianych (</w:t>
      </w:r>
      <w:r>
        <w:t>Dz. U. Nr </w:t>
      </w:r>
      <w:r w:rsidRPr="00752979">
        <w:t>122,</w:t>
      </w:r>
      <w:r>
        <w:t xml:space="preserve"> poz. </w:t>
      </w:r>
      <w:r w:rsidRPr="00752979">
        <w:t>695</w:t>
      </w:r>
      <w:r>
        <w:t xml:space="preserve"> oraz</w:t>
      </w:r>
      <w:r w:rsidRPr="00752979">
        <w:t xml:space="preserve"> z 2013 r.</w:t>
      </w:r>
      <w:r>
        <w:t xml:space="preserve"> poz. </w:t>
      </w:r>
      <w:r w:rsidRPr="00752979">
        <w:t>1238);</w:t>
      </w:r>
    </w:p>
    <w:p w:rsidR="0015521D" w:rsidRPr="00752979" w:rsidRDefault="0015521D" w:rsidP="0015521D">
      <w:pPr>
        <w:pStyle w:val="PKTpunkt"/>
      </w:pPr>
      <w:r w:rsidRPr="00752979">
        <w:t>14)</w:t>
      </w:r>
      <w:r w:rsidRPr="00752979">
        <w:tab/>
        <w:t>środkami strzałowymi – są materiały wybuchowe w rozumieniu ustawy z dnia 21 czerwca 2002 r. o materiałach wybuchowych przeznaczonych do użytku cywilnego (</w:t>
      </w:r>
      <w:r>
        <w:t>Dz. U.</w:t>
      </w:r>
      <w:r w:rsidRPr="00752979">
        <w:t xml:space="preserve"> z 2012 r.</w:t>
      </w:r>
      <w:r>
        <w:t xml:space="preserve"> poz. </w:t>
      </w:r>
      <w:r w:rsidRPr="00752979">
        <w:t>1329, z </w:t>
      </w:r>
      <w:proofErr w:type="spellStart"/>
      <w:r w:rsidRPr="00752979">
        <w:t>późn</w:t>
      </w:r>
      <w:proofErr w:type="spellEnd"/>
      <w:r w:rsidRPr="00752979">
        <w:t>. zm.</w:t>
      </w:r>
      <w:r w:rsidRPr="00752979">
        <w:rPr>
          <w:rStyle w:val="Odwoanieprzypisudolnego"/>
        </w:rPr>
        <w:footnoteReference w:id="10"/>
      </w:r>
      <w:r w:rsidRPr="00752979">
        <w:rPr>
          <w:rStyle w:val="IGindeksgrny"/>
        </w:rPr>
        <w:t>)</w:t>
      </w:r>
      <w:r w:rsidRPr="00752979">
        <w:t>);</w:t>
      </w:r>
    </w:p>
    <w:p w:rsidR="0015521D" w:rsidRPr="00752979" w:rsidRDefault="0015521D" w:rsidP="0015521D">
      <w:pPr>
        <w:pStyle w:val="PKTpunkt"/>
      </w:pPr>
      <w:r w:rsidRPr="00752979">
        <w:t>15)</w:t>
      </w:r>
      <w:r w:rsidRPr="00752979">
        <w:tab/>
        <w:t>terenem górniczym – jest przestrzeń objęta przewidywanymi szkodliwymi wpływami robót górniczych zakładu gó</w:t>
      </w:r>
      <w:r w:rsidRPr="00752979">
        <w:t>r</w:t>
      </w:r>
      <w:r w:rsidRPr="00752979">
        <w:t>niczego;</w:t>
      </w:r>
    </w:p>
    <w:p w:rsidR="0015521D" w:rsidRPr="00752979" w:rsidRDefault="0015521D" w:rsidP="0015521D">
      <w:pPr>
        <w:pStyle w:val="PKTpunkt"/>
      </w:pPr>
      <w:r w:rsidRPr="00752979">
        <w:t>16)</w:t>
      </w:r>
      <w:r w:rsidRPr="00752979">
        <w:tab/>
        <w:t>węglowodorami – są ropa naftowa, gaz ziemny oraz ich naturalne pochodne, a także metan występujący w złożach węgla kamiennego, z wyjątkiem metanu występującego jako kopalina towarzysząca;</w:t>
      </w:r>
    </w:p>
    <w:p w:rsidR="0015521D" w:rsidRPr="00752979" w:rsidRDefault="0015521D" w:rsidP="0015521D">
      <w:pPr>
        <w:pStyle w:val="PKTpunkt"/>
      </w:pPr>
      <w:r w:rsidRPr="00752979">
        <w:t>16a)</w:t>
      </w:r>
      <w:r w:rsidRPr="00752979">
        <w:tab/>
        <w:t>wyciekiem dwutlenku węgla – jest każde wydostanie się dwutlenku węgla poza podziemne składowisko dwutlenku węgla;</w:t>
      </w:r>
    </w:p>
    <w:p w:rsidR="0015521D" w:rsidRPr="00752979" w:rsidRDefault="0015521D" w:rsidP="0015521D">
      <w:pPr>
        <w:pStyle w:val="PKTpunkt"/>
      </w:pPr>
      <w:r w:rsidRPr="00752979">
        <w:t>16b)</w:t>
      </w:r>
      <w:r w:rsidRPr="00752979">
        <w:rPr>
          <w:rStyle w:val="Odwoanieprzypisudolnego"/>
        </w:rPr>
        <w:footnoteReference w:id="11"/>
      </w:r>
      <w:r w:rsidRPr="00752979">
        <w:rPr>
          <w:rStyle w:val="IGindeksgrny"/>
        </w:rPr>
        <w:t>)</w:t>
      </w:r>
      <w:r w:rsidRPr="00752979">
        <w:t xml:space="preserve"> wtłaczaniem wód do górotworu – jest wprowadzanie wód z </w:t>
      </w:r>
      <w:proofErr w:type="spellStart"/>
      <w:r w:rsidRPr="00752979">
        <w:t>odwodnień</w:t>
      </w:r>
      <w:proofErr w:type="spellEnd"/>
      <w:r w:rsidRPr="00752979">
        <w:t xml:space="preserve"> wyrobisk górniczych, wód złożowych oraz wykorzystanych wód leczniczych, wód termalnych i solanek, polegające na ich wtłaczaniu otworami wiertniczymi do formacji geologicznych izolowanych od użytkowych poziomów wodonośnych;</w:t>
      </w:r>
    </w:p>
    <w:p w:rsidR="0015521D" w:rsidRPr="00752979" w:rsidRDefault="0015521D" w:rsidP="0015521D">
      <w:pPr>
        <w:pStyle w:val="PKTpunkt"/>
      </w:pPr>
      <w:r w:rsidRPr="00752979">
        <w:t>17)</w:t>
      </w:r>
      <w:r w:rsidRPr="00752979">
        <w:tab/>
        <w:t>wyrobiskiem górniczym – jest przestrzeń w nieruchomości gruntowej lub górotworze powstała w wyniku robót gó</w:t>
      </w:r>
      <w:r w:rsidRPr="00752979">
        <w:t>r</w:t>
      </w:r>
      <w:r w:rsidRPr="00752979">
        <w:t>niczych;</w:t>
      </w:r>
    </w:p>
    <w:p w:rsidR="0015521D" w:rsidRPr="00752979" w:rsidRDefault="0015521D" w:rsidP="0015521D">
      <w:pPr>
        <w:pStyle w:val="PKTpunkt"/>
      </w:pPr>
      <w:r w:rsidRPr="00752979">
        <w:t>18)</w:t>
      </w:r>
      <w:r w:rsidRPr="00752979">
        <w:tab/>
        <w:t>zakładem górniczym – jest wyodrębniony technicznie i organizacyjnie zespół środków służących bezpośrednio do wykonywania działalności regulowanej ustawą w zakresie wydobywania kopalin ze złóż, a w podziemnych zakł</w:t>
      </w:r>
      <w:r w:rsidRPr="00752979">
        <w:t>a</w:t>
      </w:r>
      <w:r w:rsidRPr="00752979">
        <w:t>dach górniczych wydobywających węgiel kamienny wraz z pozostającym w związku technologicznym z wydobyciem kopaliny przygotowaniem wydobytej kopaliny do sprzedaży, podziemnego bezzbiornikowego mag</w:t>
      </w:r>
      <w:r w:rsidRPr="00752979">
        <w:t>a</w:t>
      </w:r>
      <w:r w:rsidRPr="00752979">
        <w:t>zynowania substancji, podziemnego składowania odpadów albo podziemnego składowania dwutlenku węgla, w tym wyrobiska górnicze, obiekty budowlane, urządzenia oraz instalacje;</w:t>
      </w:r>
    </w:p>
    <w:p w:rsidR="0015521D" w:rsidRPr="00752979" w:rsidRDefault="0015521D" w:rsidP="0015521D">
      <w:pPr>
        <w:pStyle w:val="PKTpunkt"/>
      </w:pPr>
      <w:r w:rsidRPr="00752979">
        <w:t>18a)</w:t>
      </w:r>
      <w:r w:rsidRPr="00752979">
        <w:tab/>
        <w:t>zamknięciem podziemnego składowiska dwutlenku węgla – jest trwałe zaprzestanie zatłaczania dwutlenku węgla do podziemnego składowiska dwutlenku węgla;</w:t>
      </w:r>
    </w:p>
    <w:p w:rsidR="0015521D" w:rsidRPr="00752979" w:rsidRDefault="0015521D" w:rsidP="0015521D">
      <w:pPr>
        <w:pStyle w:val="PKTpunkt"/>
      </w:pPr>
      <w:r w:rsidRPr="00752979">
        <w:t>19)</w:t>
      </w:r>
      <w:r w:rsidRPr="00752979">
        <w:tab/>
        <w:t>złożem kopaliny – jest naturalne nagromadzenie minerałów, skał oraz innych substancji, których wydobywanie może przynieść korzyść gospodarczą;</w:t>
      </w:r>
    </w:p>
    <w:p w:rsidR="0015521D" w:rsidRPr="00752979" w:rsidRDefault="0015521D" w:rsidP="0015521D">
      <w:pPr>
        <w:pStyle w:val="PKTpunkt"/>
      </w:pPr>
      <w:r w:rsidRPr="00752979">
        <w:t>20)</w:t>
      </w:r>
      <w:r w:rsidRPr="00752979">
        <w:tab/>
        <w:t>zwałowaniem nadkładu – jest zespół czynności prowadzonych w odkrywkowych zakładach górniczych, nierozerwa</w:t>
      </w:r>
      <w:r w:rsidRPr="00752979">
        <w:t>l</w:t>
      </w:r>
      <w:r w:rsidRPr="00752979">
        <w:t>nie związanych technicznie i organizacyjnie z przemieszczeniem i składowaniem mas ziemnych i skalnych usuw</w:t>
      </w:r>
      <w:r w:rsidRPr="00752979">
        <w:t>a</w:t>
      </w:r>
      <w:r w:rsidRPr="00752979">
        <w:t>nych znad złoża, w celu umożliwienia wydobycia kopaliny użytecznej.</w:t>
      </w:r>
    </w:p>
    <w:p w:rsidR="0015521D" w:rsidRPr="0015521D" w:rsidRDefault="0015521D" w:rsidP="00837896">
      <w:pPr>
        <w:pStyle w:val="USTustnpkodeksu"/>
        <w:keepNext/>
      </w:pPr>
      <w:r w:rsidRPr="00752979">
        <w:t>2.</w:t>
      </w:r>
      <w:r w:rsidRPr="0015521D">
        <w:t> Ilekroć w ustawie jest mowa o:</w:t>
      </w:r>
    </w:p>
    <w:p w:rsidR="0015521D" w:rsidRPr="00752979" w:rsidRDefault="0015521D" w:rsidP="0015521D">
      <w:pPr>
        <w:pStyle w:val="PKTpunkt"/>
      </w:pPr>
      <w:r w:rsidRPr="00752979">
        <w:t>1)</w:t>
      </w:r>
      <w:r w:rsidRPr="00752979">
        <w:tab/>
        <w:t>starostach – rozumie się przez to również prezydentów miast na prawach powiatu;</w:t>
      </w:r>
    </w:p>
    <w:p w:rsidR="0015521D" w:rsidRPr="00752979" w:rsidRDefault="0015521D" w:rsidP="0015521D">
      <w:pPr>
        <w:pStyle w:val="PKTpunkt"/>
      </w:pPr>
      <w:r w:rsidRPr="00752979">
        <w:t>2)</w:t>
      </w:r>
      <w:r w:rsidRPr="00752979">
        <w:tab/>
        <w:t>powiatach – rozumie się przez to również miasta na prawach powiatu.</w:t>
      </w:r>
    </w:p>
    <w:p w:rsidR="0015521D" w:rsidRPr="00752979" w:rsidRDefault="0015521D" w:rsidP="0015521D">
      <w:pPr>
        <w:pStyle w:val="ARTartustawynprozporzdzenia"/>
      </w:pPr>
      <w:r w:rsidRPr="00837896">
        <w:rPr>
          <w:rStyle w:val="Ppogrubienie"/>
        </w:rPr>
        <w:t>Art. 7.</w:t>
      </w:r>
      <w:r w:rsidRPr="00752979">
        <w:t> 1. Podejmowanie i wykonywanie działalności określonej ustawą jest dozwolone tylko wówczas, jeżeli nie n</w:t>
      </w:r>
      <w:r w:rsidRPr="00752979">
        <w:t>a</w:t>
      </w:r>
      <w:r w:rsidRPr="00752979">
        <w:t>ruszy ona przeznaczenia nieruchomości określonego w miejscowym planie zagospodarowania przestrzennego oraz w odrębnych przepisach.</w:t>
      </w:r>
    </w:p>
    <w:p w:rsidR="0015521D" w:rsidRPr="00752979" w:rsidRDefault="0015521D" w:rsidP="0015521D">
      <w:pPr>
        <w:pStyle w:val="USTustnpkodeksu"/>
      </w:pPr>
      <w:r w:rsidRPr="00752979">
        <w:t>2. W przypadku braku miejscowego planu zagospodarowania przestrzennego podejmowanie i wykonywanie działa</w:t>
      </w:r>
      <w:r w:rsidRPr="00752979">
        <w:t>l</w:t>
      </w:r>
      <w:r w:rsidRPr="00752979">
        <w:t>ności określonej ustawą jest dopuszczalne tylko wówczas, jeżeli nie naruszy ona sposobu wykorzystywania nieruchomości ustalonego w studium uwarunkowań i kierunków zagospodarowania przestrzennego gminy oraz w odrębnych przepisach.</w:t>
      </w:r>
    </w:p>
    <w:p w:rsidR="0015521D" w:rsidRPr="00752979" w:rsidRDefault="0015521D" w:rsidP="0015521D">
      <w:pPr>
        <w:pStyle w:val="ARTartustawynprozporzdzenia"/>
      </w:pPr>
      <w:r w:rsidRPr="00837896">
        <w:rPr>
          <w:rStyle w:val="Ppogrubienie"/>
        </w:rPr>
        <w:t>Art. 8.</w:t>
      </w:r>
      <w:r w:rsidRPr="00752979">
        <w:t> 1. Decyzje wydawane na podstawie ustawy, które dotyczą morskich wód wewnętrznych i morza terytorialn</w:t>
      </w:r>
      <w:r w:rsidRPr="00752979">
        <w:t>e</w:t>
      </w:r>
      <w:r w:rsidRPr="00752979">
        <w:t>go oraz pasa nadbrzeżnego, wymagają uzgodnienia z dyrektorem właściwego urzędu morskiego.</w:t>
      </w:r>
    </w:p>
    <w:p w:rsidR="0015521D" w:rsidRPr="00752979" w:rsidRDefault="0015521D" w:rsidP="0015521D">
      <w:pPr>
        <w:pStyle w:val="USTustnpkodeksu"/>
      </w:pPr>
      <w:r w:rsidRPr="00752979">
        <w:t>2. Decyzje wydawane na podstawie ustawy, które dotyczą wyłącznej strefy ekonomicznej, wymagają uzgodnienia z ministrem właściwym do spraw gospodarki morskiej.</w:t>
      </w:r>
    </w:p>
    <w:p w:rsidR="0015521D" w:rsidRPr="00752979" w:rsidRDefault="0015521D" w:rsidP="0015521D">
      <w:pPr>
        <w:pStyle w:val="ARTartustawynprozporzdzenia"/>
      </w:pPr>
      <w:r w:rsidRPr="00837896">
        <w:rPr>
          <w:rStyle w:val="Ppogrubienie"/>
        </w:rPr>
        <w:t>Art. 9.</w:t>
      </w:r>
      <w:r w:rsidRPr="00752979">
        <w:t> 1. Jeżeli ustawa uzależnia rozstrzygnięcie organu administracji od współdziałania (uzgodnienia lub wyrażenia opinii) z innym organem administracji, zajmuje on stanowisko nie później niż w terminie 14 dni od dnia doręczenia pr</w:t>
      </w:r>
      <w:r w:rsidRPr="00752979">
        <w:t>o</w:t>
      </w:r>
      <w:r w:rsidRPr="00752979">
        <w:t>jektu rozstrzygnięcia.</w:t>
      </w:r>
    </w:p>
    <w:p w:rsidR="0015521D" w:rsidRPr="00752979" w:rsidRDefault="0015521D" w:rsidP="0015521D">
      <w:pPr>
        <w:pStyle w:val="USTustnpkodeksu"/>
      </w:pPr>
      <w:r w:rsidRPr="00752979">
        <w:t>2. Jeżeli organ współdziałający nie zajmie stanowiska w terminie określonym w</w:t>
      </w:r>
      <w:r>
        <w:t> ust. </w:t>
      </w:r>
      <w:r w:rsidRPr="00752979">
        <w:t>1, uważa się, że aprobuje prze</w:t>
      </w:r>
      <w:r w:rsidRPr="00752979">
        <w:t>d</w:t>
      </w:r>
      <w:r w:rsidRPr="00752979">
        <w:t>łożony projekt rozstrzygnięcia.</w:t>
      </w:r>
    </w:p>
    <w:p w:rsidR="0015521D" w:rsidRPr="00752979" w:rsidRDefault="0015521D" w:rsidP="0015521D">
      <w:pPr>
        <w:pStyle w:val="USTustnpkodeksu"/>
      </w:pPr>
      <w:r w:rsidRPr="00752979">
        <w:t>3. Termin do zajęcia stanowiska jest zachowany, jeżeli przed upływem 14 dni od dnia doręczenia wniosku o zajęcie stanowiska w sprawie organ współdziałający doręczył postanowienie w tej sprawie lub dokonał jego wysyłki.</w:t>
      </w:r>
    </w:p>
    <w:p w:rsidR="0015521D" w:rsidRPr="00752979" w:rsidRDefault="0015521D" w:rsidP="0015521D">
      <w:pPr>
        <w:pStyle w:val="TYTDZOZNoznaczenietytuulubdziau"/>
      </w:pPr>
      <w:r w:rsidRPr="00752979">
        <w:t>DZIAŁ II</w:t>
      </w:r>
    </w:p>
    <w:p w:rsidR="0015521D" w:rsidRPr="00752979" w:rsidRDefault="0015521D" w:rsidP="00837896">
      <w:pPr>
        <w:pStyle w:val="TYTDZPRZEDMprzedmiotregulacjitytuulubdziau"/>
      </w:pPr>
      <w:r w:rsidRPr="00752979">
        <w:t>Własność górnicza, użytkowanie górnicze oraz inne uprawnienia górnicze</w:t>
      </w:r>
    </w:p>
    <w:p w:rsidR="0015521D" w:rsidRPr="00752979" w:rsidRDefault="0015521D" w:rsidP="0015521D">
      <w:pPr>
        <w:pStyle w:val="ARTartustawynprozporzdzenia"/>
      </w:pPr>
      <w:r w:rsidRPr="00837896">
        <w:rPr>
          <w:rStyle w:val="Ppogrubienie"/>
        </w:rPr>
        <w:t>Art. 10.</w:t>
      </w:r>
      <w:r w:rsidRPr="00752979">
        <w:t> 1. Złoża węglowodorów, węgla kamiennego, metanu występującego jako kopalina towarzysząca, węgla br</w:t>
      </w:r>
      <w:r w:rsidRPr="00752979">
        <w:t>u</w:t>
      </w:r>
      <w:r w:rsidRPr="00752979">
        <w:t>natnego, rud metali z wyjątkiem darniowych rud żelaza, metali w stanie rodzimym, rud pierwiastków promieniotwó</w:t>
      </w:r>
      <w:r w:rsidRPr="00752979">
        <w:t>r</w:t>
      </w:r>
      <w:r w:rsidRPr="00752979">
        <w:t>czych, siarki rodzimej, soli kamiennej, soli potasowej, soli potasowo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magnezowej, gipsu i anhydrytu, kamieni szlache</w:t>
      </w:r>
      <w:r w:rsidRPr="00752979">
        <w:t>t</w:t>
      </w:r>
      <w:r w:rsidRPr="00752979">
        <w:t>nych, bez względu na miejsce ich występowania, są objęte własnością górniczą.</w:t>
      </w:r>
    </w:p>
    <w:p w:rsidR="0015521D" w:rsidRPr="00752979" w:rsidRDefault="0015521D" w:rsidP="0015521D">
      <w:pPr>
        <w:pStyle w:val="USTustnpkodeksu"/>
      </w:pPr>
      <w:r w:rsidRPr="00752979">
        <w:t>2. Własnością górniczą są objęte także złoża wód leczniczych, wód termalnych i solanek.</w:t>
      </w:r>
    </w:p>
    <w:p w:rsidR="0015521D" w:rsidRPr="00752979" w:rsidRDefault="0015521D" w:rsidP="0015521D">
      <w:pPr>
        <w:pStyle w:val="USTustnpkodeksu"/>
      </w:pPr>
      <w:r w:rsidRPr="00752979">
        <w:t>3. Złoża kopalin niewymienionych w</w:t>
      </w:r>
      <w:r>
        <w:t> ust. </w:t>
      </w:r>
      <w:r w:rsidRPr="00752979">
        <w:t>1</w:t>
      </w:r>
      <w:r>
        <w:t xml:space="preserve"> i </w:t>
      </w:r>
      <w:r w:rsidRPr="00752979">
        <w:t>2 są objęte prawem własności nieruchomości gruntowej.</w:t>
      </w:r>
    </w:p>
    <w:p w:rsidR="0015521D" w:rsidRPr="00752979" w:rsidRDefault="0015521D" w:rsidP="0015521D">
      <w:pPr>
        <w:pStyle w:val="USTustnpkodeksu"/>
      </w:pPr>
      <w:r w:rsidRPr="00752979">
        <w:t>4. Własnością górniczą są objęte także części górotworu położone poza granicami przestrzennymi nieruchomości gruntowej, w szczególności znajdujące się w granicach obszarów morskich Rzeczypospolitej Polskiej.</w:t>
      </w:r>
    </w:p>
    <w:p w:rsidR="0015521D" w:rsidRPr="00752979" w:rsidRDefault="0015521D" w:rsidP="0015521D">
      <w:pPr>
        <w:pStyle w:val="USTustnpkodeksu"/>
      </w:pPr>
      <w:r w:rsidRPr="00752979">
        <w:t>5. Prawo własności górniczej przysługuje Skarbowi Państwa.</w:t>
      </w:r>
    </w:p>
    <w:p w:rsidR="0015521D" w:rsidRPr="00752979" w:rsidRDefault="0015521D" w:rsidP="0015521D">
      <w:pPr>
        <w:pStyle w:val="ARTartustawynprozporzdzenia"/>
      </w:pPr>
      <w:r w:rsidRPr="00837896">
        <w:rPr>
          <w:rStyle w:val="Ppogrubienie"/>
        </w:rPr>
        <w:t>Art. 11.</w:t>
      </w:r>
      <w:r w:rsidRPr="00752979">
        <w:t> W sprawach nieuregulowanych w ustawie do własności górniczej, a także do rozstrzygania sporów między Skarbem Państwa a właścicielem gruntu, stosuje się odpowiednio przepisy Kodeksu cywilnego, a także prawa geodezy</w:t>
      </w:r>
      <w:r w:rsidRPr="00752979">
        <w:t>j</w:t>
      </w:r>
      <w:r w:rsidRPr="00752979">
        <w:t>nego i kartograficznego dotyczące nieruchomości gruntowych, w tym ich rozgraniczania.</w:t>
      </w:r>
    </w:p>
    <w:p w:rsidR="0015521D" w:rsidRPr="00752979" w:rsidRDefault="0015521D" w:rsidP="0015521D">
      <w:pPr>
        <w:pStyle w:val="ARTartustawynprozporzdzenia"/>
      </w:pPr>
      <w:r w:rsidRPr="00837896">
        <w:rPr>
          <w:rStyle w:val="Ppogrubienie"/>
        </w:rPr>
        <w:t>Art. 12.</w:t>
      </w:r>
      <w:r w:rsidRPr="00752979">
        <w:t> 1. W granicach określonych przez ustawy Skarb Państwa, z wyłączeniem innych osób, może korzystać z przedmiotu własności górniczej albo rozporządzać swoim prawem wyłącznie przez ustanowienie użytkowania górnicz</w:t>
      </w:r>
      <w:r w:rsidRPr="00752979">
        <w:t>e</w:t>
      </w:r>
      <w:r w:rsidRPr="00752979">
        <w:t>go.</w:t>
      </w:r>
    </w:p>
    <w:p w:rsidR="0015521D" w:rsidRPr="0015521D" w:rsidRDefault="0015521D" w:rsidP="00837896">
      <w:pPr>
        <w:pStyle w:val="USTustnpkodeksu"/>
        <w:keepNext/>
      </w:pPr>
      <w:r w:rsidRPr="00752979">
        <w:t>2.</w:t>
      </w:r>
      <w:r w:rsidRPr="0015521D">
        <w:t> Uprawnienia Skarbu Państwa w zakresie wynikającym z własności górniczej w odniesieniu do działalności:</w:t>
      </w:r>
    </w:p>
    <w:p w:rsidR="0015521D" w:rsidRPr="00752979" w:rsidRDefault="0015521D" w:rsidP="0015521D">
      <w:pPr>
        <w:pStyle w:val="PKTpunkt"/>
      </w:pPr>
      <w:r w:rsidRPr="00752979">
        <w:t>1)</w:t>
      </w:r>
      <w:r w:rsidRPr="00752979">
        <w:tab/>
        <w:t>która wymaga koncesji, wykonują właściwe organy koncesyjne;</w:t>
      </w:r>
    </w:p>
    <w:p w:rsidR="0015521D" w:rsidRPr="00752979" w:rsidRDefault="0015521D" w:rsidP="0015521D">
      <w:pPr>
        <w:pStyle w:val="PKTpunkt"/>
      </w:pPr>
      <w:r w:rsidRPr="00752979">
        <w:t>2)</w:t>
      </w:r>
      <w:r w:rsidRPr="00752979">
        <w:tab/>
        <w:t>o której mowa w</w:t>
      </w:r>
      <w:r>
        <w:t> art. </w:t>
      </w:r>
      <w:r w:rsidRPr="00752979">
        <w:t>2</w:t>
      </w:r>
      <w:r>
        <w:t xml:space="preserve"> ust. </w:t>
      </w:r>
      <w:r w:rsidRPr="00752979">
        <w:t>1, wykonują zarządy województw.</w:t>
      </w:r>
    </w:p>
    <w:p w:rsidR="0015521D" w:rsidRPr="00752979" w:rsidRDefault="0015521D" w:rsidP="0015521D">
      <w:pPr>
        <w:pStyle w:val="USTustnpkodeksu"/>
      </w:pPr>
      <w:r w:rsidRPr="00752979">
        <w:t>3. Jeżeli przedmiot własności górniczej znajduje się w granicach obszarów morskich Rzeczypospolitej Polskiej, w</w:t>
      </w:r>
      <w:r w:rsidRPr="00752979">
        <w:t>y</w:t>
      </w:r>
      <w:r w:rsidRPr="00752979">
        <w:t>konywanie uprawnień właścicielskich wymaga porozumienia z ministrem właściwym do spraw gospodarki morskiej.</w:t>
      </w:r>
    </w:p>
    <w:p w:rsidR="0015521D" w:rsidRPr="00752979" w:rsidRDefault="0015521D" w:rsidP="0015521D">
      <w:pPr>
        <w:pStyle w:val="USTustnpkodeksu"/>
      </w:pPr>
      <w:r w:rsidRPr="00752979">
        <w:t>4. Przepisów dotyczących użytkowania górniczego nie stosuje się do robót geologicznych, których wykonywanie nie wymaga uzyskania koncesji.</w:t>
      </w:r>
    </w:p>
    <w:p w:rsidR="0015521D" w:rsidRPr="00752979" w:rsidRDefault="0015521D" w:rsidP="0015521D">
      <w:pPr>
        <w:pStyle w:val="ARTartustawynprozporzdzenia"/>
      </w:pPr>
      <w:r w:rsidRPr="00837896">
        <w:rPr>
          <w:rStyle w:val="Ppogrubienie"/>
        </w:rPr>
        <w:t>Art. 13.</w:t>
      </w:r>
      <w:r w:rsidRPr="00752979">
        <w:t> 1. Ustanowienie użytkowania górniczego następuje w drodze umowy zawartej na piśmie pod rygorem ni</w:t>
      </w:r>
      <w:r w:rsidRPr="00752979">
        <w:t>e</w:t>
      </w:r>
      <w:r w:rsidRPr="00752979">
        <w:t>ważności.</w:t>
      </w:r>
    </w:p>
    <w:p w:rsidR="0015521D" w:rsidRPr="00752979" w:rsidRDefault="0015521D" w:rsidP="0015521D">
      <w:pPr>
        <w:pStyle w:val="USTustnpkodeksu"/>
      </w:pPr>
      <w:r w:rsidRPr="00752979">
        <w:t>1a.</w:t>
      </w:r>
      <w:r w:rsidRPr="00752979">
        <w:rPr>
          <w:rStyle w:val="Odwoanieprzypisudolnego"/>
        </w:rPr>
        <w:footnoteReference w:id="12"/>
      </w:r>
      <w:r w:rsidRPr="00752979">
        <w:rPr>
          <w:rStyle w:val="IGindeksgrny"/>
        </w:rPr>
        <w:t>)</w:t>
      </w:r>
      <w:r w:rsidRPr="00752979">
        <w:t xml:space="preserve"> Umowa o ustanowieniu użytkowania górniczego staje się skuteczna z dniem uzyskania koncesji.</w:t>
      </w:r>
    </w:p>
    <w:p w:rsidR="0015521D" w:rsidRPr="00752979" w:rsidRDefault="0015521D" w:rsidP="0015521D">
      <w:pPr>
        <w:pStyle w:val="USTustnpkodeksu"/>
      </w:pPr>
      <w:r w:rsidRPr="00752979">
        <w:t>2. (uchylony)</w:t>
      </w:r>
      <w:r w:rsidRPr="00752979">
        <w:rPr>
          <w:rStyle w:val="Odwoanieprzypisudolnego"/>
        </w:rPr>
        <w:footnoteReference w:id="13"/>
      </w:r>
      <w:r w:rsidRPr="00752979">
        <w:rPr>
          <w:rStyle w:val="IGindeksgrny"/>
        </w:rPr>
        <w:t>)</w:t>
      </w:r>
    </w:p>
    <w:p w:rsidR="0015521D" w:rsidRPr="00752979" w:rsidRDefault="0015521D" w:rsidP="0015521D">
      <w:pPr>
        <w:pStyle w:val="USTustnpkodeksu"/>
      </w:pPr>
      <w:r w:rsidRPr="00752979">
        <w:t>3. W umowie, o której mowa w</w:t>
      </w:r>
      <w:r>
        <w:t> ust. </w:t>
      </w:r>
      <w:r w:rsidRPr="00752979">
        <w:t>1, określa się wynagrodzenie z tytułu ustanowienia użytkowania górniczego i sposób jego zapłaty.</w:t>
      </w:r>
    </w:p>
    <w:p w:rsidR="0015521D" w:rsidRPr="00752979" w:rsidRDefault="0015521D" w:rsidP="0015521D">
      <w:pPr>
        <w:pStyle w:val="USTustnpkodeksu"/>
      </w:pPr>
      <w:r w:rsidRPr="00752979">
        <w:t>4. Wynagrodzenie z tytułu ustanowienia użytkowania górniczego stanowi dochód budżetu państwa.</w:t>
      </w:r>
    </w:p>
    <w:p w:rsidR="0015521D" w:rsidRPr="00752979" w:rsidRDefault="0015521D" w:rsidP="0015521D">
      <w:pPr>
        <w:pStyle w:val="USTustnpkodeksu"/>
      </w:pPr>
      <w:r w:rsidRPr="00752979">
        <w:t>5.</w:t>
      </w:r>
      <w:bookmarkStart w:id="6" w:name="_Ref398815820"/>
      <w:r w:rsidRPr="00752979">
        <w:rPr>
          <w:rStyle w:val="Odwoanieprzypisudolnego"/>
        </w:rPr>
        <w:footnoteReference w:id="14"/>
      </w:r>
      <w:bookmarkEnd w:id="6"/>
      <w:r w:rsidRPr="00752979">
        <w:rPr>
          <w:rStyle w:val="IGindeksgrny"/>
        </w:rPr>
        <w:t>)</w:t>
      </w:r>
      <w:r w:rsidRPr="00752979">
        <w:t xml:space="preserve"> Umowę, o której mowa w</w:t>
      </w:r>
      <w:r>
        <w:t> ust. </w:t>
      </w:r>
      <w:r w:rsidRPr="00752979">
        <w:t>1, w odniesieniu do ustanowienia użytkowania górniczego dla podziemnego skł</w:t>
      </w:r>
      <w:r w:rsidRPr="00752979">
        <w:t>a</w:t>
      </w:r>
      <w:r w:rsidRPr="00752979">
        <w:t>dowania odpadów promieniotwórczych zawiera się na czas nieokreślony.</w:t>
      </w:r>
    </w:p>
    <w:p w:rsidR="0015521D" w:rsidRPr="00752979" w:rsidRDefault="0015521D" w:rsidP="0015521D">
      <w:pPr>
        <w:pStyle w:val="USTustnpkodeksu"/>
      </w:pPr>
      <w:r w:rsidRPr="00752979">
        <w:t>6.</w:t>
      </w:r>
      <w:bookmarkStart w:id="7" w:name="_Ref400711928"/>
      <w:r w:rsidRPr="00752979">
        <w:rPr>
          <w:rStyle w:val="Odwoanieprzypisudolnego"/>
        </w:rPr>
        <w:footnoteReference w:id="15"/>
      </w:r>
      <w:bookmarkEnd w:id="7"/>
      <w:r w:rsidRPr="00752979">
        <w:rPr>
          <w:rStyle w:val="IGindeksgrny"/>
        </w:rPr>
        <w:t>)</w:t>
      </w:r>
      <w:r w:rsidRPr="00752979">
        <w:t xml:space="preserve"> W przypadku nieuzyskania koncesji w terminie roku od dnia zawarcia umowy o ustanowieniu użytkowania gó</w:t>
      </w:r>
      <w:r w:rsidRPr="00752979">
        <w:t>r</w:t>
      </w:r>
      <w:r w:rsidRPr="00752979">
        <w:t>niczego, umowa ta wygasa.</w:t>
      </w:r>
    </w:p>
    <w:p w:rsidR="0015521D" w:rsidRPr="00752979" w:rsidRDefault="0015521D" w:rsidP="0015521D">
      <w:pPr>
        <w:pStyle w:val="USTustnpkodeksu"/>
      </w:pPr>
      <w:r w:rsidRPr="00752979">
        <w:t>7.</w:t>
      </w:r>
      <w:r w:rsidRPr="00752979">
        <w:fldChar w:fldCharType="begin"/>
      </w:r>
      <w:r w:rsidRPr="00752979">
        <w:instrText xml:space="preserve"> NOTEREF _Ref400711928 \f \h </w:instrText>
      </w:r>
      <w:r w:rsidRPr="00752979">
        <w:fldChar w:fldCharType="separate"/>
      </w:r>
      <w:r w:rsidRPr="00343674">
        <w:rPr>
          <w:rStyle w:val="Odwoanieprzypisudolnego"/>
        </w:rPr>
        <w:t>15</w:t>
      </w:r>
      <w:r w:rsidRPr="00752979">
        <w:fldChar w:fldCharType="end"/>
      </w:r>
      <w:r w:rsidRPr="00752979">
        <w:rPr>
          <w:rStyle w:val="IGindeksgrny"/>
        </w:rPr>
        <w:t>)</w:t>
      </w:r>
      <w:r w:rsidRPr="00752979">
        <w:t xml:space="preserve"> Użytkowanie górnicze wygasa w przypadku wygaśnięcia, cofnięcia lub utraty mocy koncesji, bez względu na przyczynę.</w:t>
      </w:r>
    </w:p>
    <w:p w:rsidR="0015521D" w:rsidRPr="00752979" w:rsidRDefault="0015521D" w:rsidP="0015521D">
      <w:pPr>
        <w:pStyle w:val="ARTartustawynprozporzdzenia"/>
      </w:pPr>
      <w:r w:rsidRPr="00837896">
        <w:rPr>
          <w:rStyle w:val="Ppogrubienie"/>
        </w:rPr>
        <w:t>Art. 14.</w:t>
      </w:r>
      <w:r w:rsidRPr="00752979">
        <w:t> 1.</w:t>
      </w:r>
      <w:r w:rsidRPr="00752979">
        <w:rPr>
          <w:rStyle w:val="Odwoanieprzypisudolnego"/>
        </w:rPr>
        <w:footnoteReference w:id="16"/>
      </w:r>
      <w:r w:rsidRPr="00752979">
        <w:rPr>
          <w:rStyle w:val="IGindeksgrny"/>
        </w:rPr>
        <w:t>)</w:t>
      </w:r>
      <w:r w:rsidRPr="00752979">
        <w:t xml:space="preserve"> Z wyjątkiem działalności określonej w</w:t>
      </w:r>
      <w:r>
        <w:t> art. </w:t>
      </w:r>
      <w:r w:rsidRPr="00752979">
        <w:t>21</w:t>
      </w:r>
      <w:r>
        <w:t xml:space="preserve"> ust. </w:t>
      </w:r>
      <w:r w:rsidRPr="00752979">
        <w:t>1</w:t>
      </w:r>
      <w:r>
        <w:t xml:space="preserve"> pkt </w:t>
      </w:r>
      <w:r w:rsidRPr="00752979">
        <w:t>1</w:t>
      </w:r>
      <w:r>
        <w:t xml:space="preserve"> oraz</w:t>
      </w:r>
      <w:r w:rsidRPr="00752979">
        <w:t xml:space="preserve"> w dziale III rozdziale 3, ustanowienie użytkowania górniczego może być poprzedzone przetargiem, w szczególności gdy o jego ustanowienie ubiega się więcej niż jeden podmiot.</w:t>
      </w:r>
    </w:p>
    <w:p w:rsidR="0015521D" w:rsidRPr="00752979" w:rsidRDefault="0015521D" w:rsidP="0015521D">
      <w:pPr>
        <w:pStyle w:val="USTustnpkodeksu"/>
      </w:pPr>
      <w:r w:rsidRPr="00752979">
        <w:t>2. O zamiarze ustanowienia użytkowania górniczego w drodze przetargu organ koncesyjny każdorazowo powiadamia w drodze obwieszczenia.</w:t>
      </w:r>
    </w:p>
    <w:p w:rsidR="0015521D" w:rsidRPr="0015521D" w:rsidRDefault="0015521D" w:rsidP="00837896">
      <w:pPr>
        <w:pStyle w:val="USTustnpkodeksu"/>
        <w:keepNext/>
      </w:pPr>
      <w:r w:rsidRPr="00752979">
        <w:t>3.</w:t>
      </w:r>
      <w:r w:rsidRPr="0015521D">
        <w:t> Warunki przetargu powinny mieć charakter niedyskryminujący i opierać się na następujących kryteriach:</w:t>
      </w:r>
    </w:p>
    <w:p w:rsidR="0015521D" w:rsidRPr="00752979" w:rsidRDefault="0015521D" w:rsidP="0015521D">
      <w:pPr>
        <w:pStyle w:val="PKTpunkt"/>
      </w:pPr>
      <w:r w:rsidRPr="00752979">
        <w:t>1)</w:t>
      </w:r>
      <w:r w:rsidRPr="00752979">
        <w:tab/>
        <w:t>technicznych i finansowych możliwościach oferenta;</w:t>
      </w:r>
    </w:p>
    <w:p w:rsidR="0015521D" w:rsidRPr="00752979" w:rsidRDefault="0015521D" w:rsidP="0015521D">
      <w:pPr>
        <w:pStyle w:val="PKTpunkt"/>
      </w:pPr>
      <w:r w:rsidRPr="00752979">
        <w:t>2)</w:t>
      </w:r>
      <w:r w:rsidRPr="00752979">
        <w:tab/>
        <w:t>proponowanej technologii prowadzenia prac;</w:t>
      </w:r>
    </w:p>
    <w:p w:rsidR="0015521D" w:rsidRPr="00752979" w:rsidRDefault="0015521D" w:rsidP="0015521D">
      <w:pPr>
        <w:pStyle w:val="PKTpunkt"/>
      </w:pPr>
      <w:r w:rsidRPr="00752979">
        <w:t>3)</w:t>
      </w:r>
      <w:r w:rsidRPr="00752979">
        <w:tab/>
        <w:t>proponowanej wysokości wynagrodzenia z tytułu ustanowienia użytkowania górniczego.</w:t>
      </w:r>
    </w:p>
    <w:p w:rsidR="0015521D" w:rsidRPr="00752979" w:rsidRDefault="0015521D" w:rsidP="0015521D">
      <w:pPr>
        <w:pStyle w:val="USTustnpkodeksu"/>
      </w:pPr>
      <w:r w:rsidRPr="00752979">
        <w:t xml:space="preserve">4. Rada Ministrów określi, w drodze rozporządzenia, sposób zamieszczania </w:t>
      </w:r>
      <w:proofErr w:type="spellStart"/>
      <w:r w:rsidRPr="00752979">
        <w:t>obwieszczeń</w:t>
      </w:r>
      <w:proofErr w:type="spellEnd"/>
      <w:r w:rsidRPr="00752979">
        <w:t xml:space="preserve"> o przetargu na ustanowienie użytkowania górniczego, informacje zamieszczane w obwieszczeniu, wymagania dotyczące oferty, termin składania ofert oraz zakończenia przetargu, tryb organizowania i przeprowadzania przetargu, w tym powoływania i pracy komisji przeta</w:t>
      </w:r>
      <w:r w:rsidRPr="00752979">
        <w:t>r</w:t>
      </w:r>
      <w:r w:rsidRPr="00752979">
        <w:t>gowej, kierując się potrzebą przedstawienia w obwieszczeniu wyczerpujących informacji o przetargu, a także zapewnienia przejrzystych i niedyskryminujących warunków postępowania oraz ochrony konkurencji, w tym sprawiedliwej oceny złożonych ofert.</w:t>
      </w:r>
    </w:p>
    <w:p w:rsidR="0015521D" w:rsidRPr="00752979" w:rsidRDefault="0015521D" w:rsidP="0015521D">
      <w:pPr>
        <w:pStyle w:val="ARTartustawynprozporzdzenia"/>
      </w:pPr>
      <w:r w:rsidRPr="00837896">
        <w:rPr>
          <w:rStyle w:val="Ppogrubienie"/>
        </w:rPr>
        <w:t>Art. 15.</w:t>
      </w:r>
      <w:r w:rsidRPr="00752979">
        <w:t> 1.</w:t>
      </w:r>
      <w:r w:rsidRPr="00752979">
        <w:rPr>
          <w:rStyle w:val="Odwoanieprzypisudolnego"/>
        </w:rPr>
        <w:footnoteReference w:id="17"/>
      </w:r>
      <w:r w:rsidRPr="00752979">
        <w:rPr>
          <w:rStyle w:val="IGindeksgrny"/>
        </w:rPr>
        <w:t>)</w:t>
      </w:r>
      <w:r w:rsidRPr="00752979">
        <w:t xml:space="preserve"> Ten, kto rozpoznał złoże kopaliny, z wyłączeniem złoża węglowodorów, albo kompleks podziemnego składowania dwutlenku węgla, stanowiące przedmiot własności górniczej, i udokumentował je w stopniu umożliwiającym sporządzenie odpowiednio projektu zagospodarowania złoża albo planu zagospodarowania podziemnego składowiska dwutlenku węgla oraz uzyskał decyzję zatwierdzającą dokumentację geologiczną tego złoża albo kompleksu, może żądać ustanowienia na jego rzecz użytkowania górniczego z pierwszeństwem przed innymi.</w:t>
      </w:r>
    </w:p>
    <w:p w:rsidR="0015521D" w:rsidRPr="00752979" w:rsidRDefault="0015521D" w:rsidP="0015521D">
      <w:pPr>
        <w:pStyle w:val="USTustnpkodeksu"/>
      </w:pPr>
      <w:r w:rsidRPr="00752979">
        <w:t>2. Spory w sprawach, o których mowa w</w:t>
      </w:r>
      <w:r>
        <w:t> ust. </w:t>
      </w:r>
      <w:r w:rsidRPr="00752979">
        <w:t>1, rozstrzygają sądy powszechne właściwe dla siedziby organu konc</w:t>
      </w:r>
      <w:r w:rsidRPr="00752979">
        <w:t>e</w:t>
      </w:r>
      <w:r w:rsidRPr="00752979">
        <w:t>syjnego, który reprezentuje Skarb Państwa.</w:t>
      </w:r>
    </w:p>
    <w:p w:rsidR="0015521D" w:rsidRPr="00752979" w:rsidRDefault="0015521D" w:rsidP="0015521D">
      <w:pPr>
        <w:pStyle w:val="USTustnpkodeksu"/>
      </w:pPr>
      <w:r w:rsidRPr="00752979">
        <w:t>3.</w:t>
      </w:r>
      <w:r w:rsidRPr="00752979">
        <w:rPr>
          <w:rStyle w:val="Odwoanieprzypisudolnego"/>
        </w:rPr>
        <w:footnoteReference w:id="18"/>
      </w:r>
      <w:r w:rsidRPr="00752979">
        <w:rPr>
          <w:rStyle w:val="IGindeksgrny"/>
        </w:rPr>
        <w:t>)</w:t>
      </w:r>
      <w:r w:rsidRPr="00752979">
        <w:t> Roszczenie, o którym mowa w</w:t>
      </w:r>
      <w:r>
        <w:t> ust. </w:t>
      </w:r>
      <w:r w:rsidRPr="00752979">
        <w:t>1, wygasa z upływem 3 lat od dnia doręczenia decyzji zatwierdzającej d</w:t>
      </w:r>
      <w:r w:rsidRPr="00752979">
        <w:t>o</w:t>
      </w:r>
      <w:r w:rsidRPr="00752979">
        <w:t>kumentację geologiczną złoża kopaliny albo dokumentację geologiczną dotyczącą kompleksu podziemnego składowania dwutlenku węgla.</w:t>
      </w:r>
    </w:p>
    <w:p w:rsidR="0015521D" w:rsidRPr="00752979" w:rsidRDefault="0015521D" w:rsidP="0015521D">
      <w:pPr>
        <w:pStyle w:val="USTustnpkodeksu"/>
      </w:pPr>
      <w:r w:rsidRPr="00752979">
        <w:t>4.</w:t>
      </w:r>
      <w:bookmarkStart w:id="8" w:name="_Ref400712185"/>
      <w:r w:rsidRPr="00752979">
        <w:rPr>
          <w:rStyle w:val="Odwoanieprzypisudolnego"/>
        </w:rPr>
        <w:footnoteReference w:id="19"/>
      </w:r>
      <w:bookmarkEnd w:id="8"/>
      <w:r w:rsidRPr="00752979">
        <w:rPr>
          <w:rStyle w:val="IGindeksgrny"/>
        </w:rPr>
        <w:t>)</w:t>
      </w:r>
      <w:r w:rsidRPr="00752979">
        <w:t> W przypadku zgłoszenia roszczenia, o którym mowa w</w:t>
      </w:r>
      <w:r>
        <w:t> ust. </w:t>
      </w:r>
      <w:r w:rsidRPr="00752979">
        <w:t>1, zawarcie umowy o ustanowieniu użytkowania górniczego następuje nie później niż 3 miesiące od dnia zgłoszenia tego roszczenia.</w:t>
      </w:r>
    </w:p>
    <w:p w:rsidR="0015521D" w:rsidRPr="00752979" w:rsidRDefault="0015521D" w:rsidP="0015521D">
      <w:pPr>
        <w:pStyle w:val="USTustnpkodeksu"/>
      </w:pPr>
      <w:r w:rsidRPr="00752979">
        <w:t>5.</w:t>
      </w:r>
      <w:r w:rsidRPr="00752979">
        <w:fldChar w:fldCharType="begin"/>
      </w:r>
      <w:r w:rsidRPr="00752979">
        <w:instrText xml:space="preserve"> NOTEREF _Ref400712185 \f \h </w:instrText>
      </w:r>
      <w:r w:rsidRPr="00752979">
        <w:fldChar w:fldCharType="separate"/>
      </w:r>
      <w:r w:rsidRPr="00343674">
        <w:rPr>
          <w:rStyle w:val="Odwoanieprzypisudolnego"/>
        </w:rPr>
        <w:t>19</w:t>
      </w:r>
      <w:r w:rsidRPr="00752979">
        <w:fldChar w:fldCharType="end"/>
      </w:r>
      <w:r w:rsidRPr="00752979">
        <w:rPr>
          <w:rStyle w:val="IGindeksgrny"/>
        </w:rPr>
        <w:t>)</w:t>
      </w:r>
      <w:r w:rsidRPr="00752979">
        <w:t> Niepodpisanie umowy o ustanowieniu użytkowania górniczego z przyczyn leżących po stronie podmiotu posi</w:t>
      </w:r>
      <w:r w:rsidRPr="00752979">
        <w:t>a</w:t>
      </w:r>
      <w:r w:rsidRPr="00752979">
        <w:t>dającego roszczenie, o którym mowa w</w:t>
      </w:r>
      <w:r>
        <w:t> ust. </w:t>
      </w:r>
      <w:r w:rsidRPr="00752979">
        <w:t>1, w terminie, o którym mowa w</w:t>
      </w:r>
      <w:r>
        <w:t> ust. </w:t>
      </w:r>
      <w:r w:rsidRPr="00752979">
        <w:t>4, powoduje utratę prawa do zawarcia tej umowy.</w:t>
      </w:r>
    </w:p>
    <w:p w:rsidR="0015521D" w:rsidRPr="00752979" w:rsidRDefault="0015521D" w:rsidP="0015521D">
      <w:pPr>
        <w:pStyle w:val="ARTartustawynprozporzdzenia"/>
      </w:pPr>
      <w:r w:rsidRPr="00837896">
        <w:rPr>
          <w:rStyle w:val="Ppogrubienie"/>
        </w:rPr>
        <w:t>Art. 16.</w:t>
      </w:r>
      <w:r w:rsidRPr="00752979">
        <w:t> 1. W granicach określonych przez ustawy oraz przez umowę o ustanowienie użytkowania górniczego uży</w:t>
      </w:r>
      <w:r w:rsidRPr="00752979">
        <w:t>t</w:t>
      </w:r>
      <w:r w:rsidRPr="00752979">
        <w:t>kownik górniczy, w celu wykonywania działalności regulowanej ustawą, może, z wyłączeniem innych osób, korzystać z przestrzeni objętej tym użytkowaniem. W szczególności może on odpowiednio wykonywać roboty geologiczne, wyd</w:t>
      </w:r>
      <w:r w:rsidRPr="00752979">
        <w:t>o</w:t>
      </w:r>
      <w:r w:rsidRPr="00752979">
        <w:t>bywać kopalinę ze złoża, wykonywać działalność w zakresie podziemnego bezzbiornikowego magazynowania substancji, podziemnego składowania odpadów lub podziemnego składowania dwutlenku węgla, a także wykonywać działalność określoną w</w:t>
      </w:r>
      <w:r>
        <w:t> art. </w:t>
      </w:r>
      <w:r w:rsidRPr="00752979">
        <w:t>2</w:t>
      </w:r>
      <w:r>
        <w:t xml:space="preserve"> ust. </w:t>
      </w:r>
      <w:r w:rsidRPr="00752979">
        <w:t>1.</w:t>
      </w:r>
    </w:p>
    <w:p w:rsidR="0015521D" w:rsidRPr="00752979" w:rsidRDefault="0015521D" w:rsidP="0015521D">
      <w:pPr>
        <w:pStyle w:val="USTustnpkodeksu"/>
      </w:pPr>
      <w:r w:rsidRPr="00752979">
        <w:t>2. Obiekty, urządzenia oraz instalacje wzniesione w przestrzeni objętej użytkowaniem górniczym stanowią własność użytkownika górniczego. Własność ta jest prawem związanym z użytkowaniem górniczym.</w:t>
      </w:r>
    </w:p>
    <w:p w:rsidR="0015521D" w:rsidRPr="00752979" w:rsidRDefault="0015521D" w:rsidP="0015521D">
      <w:pPr>
        <w:pStyle w:val="USTustnpkodeksu"/>
      </w:pPr>
      <w:r w:rsidRPr="00752979">
        <w:t>3. Jeżeli umowa o ustanowienie użytkowania górniczego nie stanowi inaczej, przed wygaśnięciem tego prawa uży</w:t>
      </w:r>
      <w:r w:rsidRPr="00752979">
        <w:t>t</w:t>
      </w:r>
      <w:r w:rsidRPr="00752979">
        <w:t>kownik górniczy jest obowiązany zabezpieczyć lub usunąć obiekty, urządzenia oraz instalacje, o których mowa w</w:t>
      </w:r>
      <w:r>
        <w:t> ust. </w:t>
      </w:r>
      <w:r w:rsidRPr="00752979">
        <w:t>2.</w:t>
      </w:r>
    </w:p>
    <w:p w:rsidR="0015521D" w:rsidRPr="00752979" w:rsidRDefault="0015521D" w:rsidP="0015521D">
      <w:pPr>
        <w:pStyle w:val="ARTartustawynprozporzdzenia"/>
      </w:pPr>
      <w:r w:rsidRPr="00837896">
        <w:rPr>
          <w:rStyle w:val="Ppogrubienie"/>
        </w:rPr>
        <w:t>Art. 17.</w:t>
      </w:r>
      <w:r w:rsidRPr="00752979">
        <w:t> W sprawach nieuregulowanych w ustawie do użytkowania górniczego stosuje się odpowiednio przepisy K</w:t>
      </w:r>
      <w:r w:rsidRPr="00752979">
        <w:t>o</w:t>
      </w:r>
      <w:r w:rsidRPr="00752979">
        <w:t>deksu cywilnego dotyczące dzierżawy.</w:t>
      </w:r>
    </w:p>
    <w:p w:rsidR="0015521D" w:rsidRPr="00752979" w:rsidRDefault="0015521D" w:rsidP="0015521D">
      <w:pPr>
        <w:pStyle w:val="ARTartustawynprozporzdzenia"/>
      </w:pPr>
      <w:r w:rsidRPr="00837896">
        <w:rPr>
          <w:rStyle w:val="Ppogrubienie"/>
        </w:rPr>
        <w:t>Art. 18.</w:t>
      </w:r>
      <w:r w:rsidRPr="00752979">
        <w:t> 1. Jeżeli cudza nieruchomość lub jej część jest niezbędna do wykonywania działalności regulowanej ustawą, przedsiębiorca może żądać umożliwienia korzystania z tej nieruchomości lub jej części przez czas oznaczony, za wyn</w:t>
      </w:r>
      <w:r w:rsidRPr="00752979">
        <w:t>a</w:t>
      </w:r>
      <w:r w:rsidRPr="00752979">
        <w:t>grodzeniem.</w:t>
      </w:r>
    </w:p>
    <w:p w:rsidR="0015521D" w:rsidRPr="00752979" w:rsidRDefault="0015521D" w:rsidP="0015521D">
      <w:pPr>
        <w:pStyle w:val="USTustnpkodeksu"/>
      </w:pPr>
      <w:r w:rsidRPr="00752979">
        <w:t>2. Korzystanie, o którym mowa w</w:t>
      </w:r>
      <w:r>
        <w:t> ust. </w:t>
      </w:r>
      <w:r w:rsidRPr="00752979">
        <w:t>1, nie może obejmować prawa do pobierania pożytków z nieruchomości.</w:t>
      </w:r>
    </w:p>
    <w:p w:rsidR="0015521D" w:rsidRPr="00752979" w:rsidRDefault="0015521D" w:rsidP="0015521D">
      <w:pPr>
        <w:pStyle w:val="USTustnpkodeksu"/>
      </w:pPr>
      <w:r w:rsidRPr="00752979">
        <w:t>3. Jeżeli na skutek ograniczenia prawa nieruchomość lub jej część nie nadaje się do wykorzystania na dotychczasowe cele, właściciel (użytkownik wieczysty) może żądać, aby przedsiębiorca dokonał jej wykupu.</w:t>
      </w:r>
    </w:p>
    <w:p w:rsidR="0015521D" w:rsidRPr="00752979" w:rsidRDefault="0015521D" w:rsidP="0015521D">
      <w:pPr>
        <w:pStyle w:val="USTustnpkodeksu"/>
      </w:pPr>
      <w:r w:rsidRPr="00752979">
        <w:t>4. W sprawach spornych rozstrzygają sądy powszechne.</w:t>
      </w:r>
    </w:p>
    <w:p w:rsidR="0015521D" w:rsidRPr="00752979" w:rsidRDefault="0015521D" w:rsidP="00837896">
      <w:pPr>
        <w:pStyle w:val="ARTartustawynprozporzdzenia"/>
        <w:keepNext/>
      </w:pPr>
      <w:r w:rsidRPr="00837896">
        <w:rPr>
          <w:rStyle w:val="Ppogrubienie"/>
        </w:rPr>
        <w:t>Art. 19.</w:t>
      </w:r>
      <w:r w:rsidRPr="00752979">
        <w:t> 1.</w:t>
      </w:r>
      <w:r w:rsidRPr="00752979">
        <w:rPr>
          <w:rStyle w:val="Odwoanieprzypisudolnego"/>
        </w:rPr>
        <w:footnoteReference w:id="20"/>
      </w:r>
      <w:r w:rsidRPr="00752979">
        <w:rPr>
          <w:rStyle w:val="IGindeksgrny"/>
        </w:rPr>
        <w:t>)</w:t>
      </w:r>
      <w:r w:rsidRPr="00752979">
        <w:t xml:space="preserve"> Przedsiębiorca, który uzyskał koncesję na:</w:t>
      </w:r>
    </w:p>
    <w:p w:rsidR="0015521D" w:rsidRPr="00752979" w:rsidRDefault="0015521D" w:rsidP="0015521D">
      <w:pPr>
        <w:pStyle w:val="PKTpunkt"/>
      </w:pPr>
      <w:r w:rsidRPr="00752979">
        <w:t>1)</w:t>
      </w:r>
      <w:r w:rsidRPr="00752979">
        <w:tab/>
        <w:t>wydobywanie węglowodorów ze złoża, a w przypadku koncesji na poszukiwanie i rozpoznawanie złoża węglowod</w:t>
      </w:r>
      <w:r w:rsidRPr="00752979">
        <w:t>o</w:t>
      </w:r>
      <w:r w:rsidRPr="00752979">
        <w:t>rów oraz wydobywanie węglowodorów ze złoża – uzyskał decyzję inwestycyjną,</w:t>
      </w:r>
    </w:p>
    <w:p w:rsidR="0015521D" w:rsidRPr="00752979" w:rsidRDefault="0015521D" w:rsidP="0015521D">
      <w:pPr>
        <w:pStyle w:val="PKTpunkt"/>
      </w:pPr>
      <w:r w:rsidRPr="00752979">
        <w:t>2)</w:t>
      </w:r>
      <w:r w:rsidRPr="00752979">
        <w:tab/>
        <w:t>wydobywanie węgla kamiennego,</w:t>
      </w:r>
    </w:p>
    <w:p w:rsidR="0015521D" w:rsidRPr="00752979" w:rsidRDefault="0015521D" w:rsidP="0015521D">
      <w:pPr>
        <w:pStyle w:val="PKTpunkt"/>
      </w:pPr>
      <w:r w:rsidRPr="00752979">
        <w:t>3)</w:t>
      </w:r>
      <w:r w:rsidRPr="00752979">
        <w:tab/>
        <w:t>wydobywanie węgla brunatnego,</w:t>
      </w:r>
    </w:p>
    <w:p w:rsidR="0015521D" w:rsidRPr="00752979" w:rsidRDefault="0015521D" w:rsidP="0015521D">
      <w:pPr>
        <w:pStyle w:val="PKTpunkt"/>
      </w:pPr>
      <w:r w:rsidRPr="00752979">
        <w:t>4)</w:t>
      </w:r>
      <w:r w:rsidRPr="00752979">
        <w:tab/>
        <w:t>podziemne bezzbiornikowe magazynowanie węglowodorów,</w:t>
      </w:r>
    </w:p>
    <w:p w:rsidR="0015521D" w:rsidRPr="00752979" w:rsidRDefault="0015521D" w:rsidP="00837896">
      <w:pPr>
        <w:pStyle w:val="PKTpunkt"/>
        <w:keepNext/>
      </w:pPr>
      <w:r w:rsidRPr="00752979">
        <w:t>5)</w:t>
      </w:r>
      <w:r w:rsidRPr="00752979">
        <w:tab/>
        <w:t>podziemne składowanie dwutlenku węgla</w:t>
      </w:r>
    </w:p>
    <w:p w:rsidR="0015521D" w:rsidRPr="00752979" w:rsidRDefault="0015521D" w:rsidP="0015521D">
      <w:pPr>
        <w:pStyle w:val="CZWSPPKTczwsplnapunktw"/>
      </w:pPr>
      <w:r w:rsidRPr="00752979">
        <w:t>– może żądać wykupu nieruchomości lub jej części położonej w obszarze górniczym, w zakresie niezbędnym do wykon</w:t>
      </w:r>
      <w:r w:rsidRPr="00752979">
        <w:t>y</w:t>
      </w:r>
      <w:r w:rsidRPr="00752979">
        <w:t>wania zamierzonej działalności.</w:t>
      </w:r>
    </w:p>
    <w:p w:rsidR="0015521D" w:rsidRPr="00752979" w:rsidRDefault="0015521D" w:rsidP="0015521D">
      <w:pPr>
        <w:pStyle w:val="USTustnpkodeksu"/>
      </w:pPr>
      <w:r w:rsidRPr="00752979">
        <w:t>2. W sprawach spornych rozstrzygają sądy powszechne.</w:t>
      </w:r>
    </w:p>
    <w:p w:rsidR="0015521D" w:rsidRPr="00752979" w:rsidRDefault="0015521D" w:rsidP="0015521D">
      <w:pPr>
        <w:pStyle w:val="ARTartustawynprozporzdzenia"/>
      </w:pPr>
      <w:r w:rsidRPr="00837896">
        <w:rPr>
          <w:rStyle w:val="Ppogrubienie"/>
        </w:rPr>
        <w:t>Art. 20.</w:t>
      </w:r>
      <w:r w:rsidRPr="00752979">
        <w:t> Korzystanie z wód kopalnianych dla zaspokojenia potrzeb zakładu górniczego jest bezpłatne.</w:t>
      </w:r>
    </w:p>
    <w:p w:rsidR="0015521D" w:rsidRPr="00752979" w:rsidRDefault="0015521D" w:rsidP="0015521D">
      <w:pPr>
        <w:pStyle w:val="TYTDZOZNoznaczenietytuulubdziau"/>
      </w:pPr>
      <w:r w:rsidRPr="00752979">
        <w:t>DZIAŁ III</w:t>
      </w:r>
    </w:p>
    <w:p w:rsidR="0015521D" w:rsidRPr="00752979" w:rsidRDefault="0015521D" w:rsidP="0015521D">
      <w:pPr>
        <w:pStyle w:val="TYTDZPRZEDMprzedmiotregulacjitytuulubdziau"/>
      </w:pPr>
      <w:r w:rsidRPr="00752979">
        <w:t>Koncesje</w:t>
      </w:r>
    </w:p>
    <w:p w:rsidR="0015521D" w:rsidRPr="00752979" w:rsidRDefault="0015521D" w:rsidP="0015521D">
      <w:pPr>
        <w:pStyle w:val="ROZDZODDZOZNoznaczenierozdziauluboddziau"/>
      </w:pPr>
      <w:r w:rsidRPr="00752979">
        <w:t>Rozdział 1</w:t>
      </w:r>
    </w:p>
    <w:p w:rsidR="0015521D" w:rsidRPr="00752979" w:rsidRDefault="0015521D" w:rsidP="00837896">
      <w:pPr>
        <w:pStyle w:val="ROZDZODDZPRZEDMprzedmiotregulacjirozdziauluboddziau"/>
      </w:pPr>
      <w:r w:rsidRPr="00752979">
        <w:t>Zasady koncesjonowania</w:t>
      </w:r>
    </w:p>
    <w:p w:rsidR="0015521D" w:rsidRPr="0015521D" w:rsidRDefault="0015521D" w:rsidP="00837896">
      <w:pPr>
        <w:pStyle w:val="ARTartustawynprozporzdzenia"/>
        <w:keepNext/>
      </w:pPr>
      <w:r w:rsidRPr="00837896">
        <w:rPr>
          <w:rStyle w:val="Ppogrubienie"/>
        </w:rPr>
        <w:t>Art. 21.</w:t>
      </w:r>
      <w:r w:rsidRPr="0015521D">
        <w:t> 1. Działalność w zakresie:</w:t>
      </w:r>
    </w:p>
    <w:p w:rsidR="0015521D" w:rsidRPr="00752979" w:rsidRDefault="0015521D" w:rsidP="0015521D">
      <w:pPr>
        <w:pStyle w:val="PKTpunkt"/>
      </w:pPr>
      <w:r w:rsidRPr="00752979">
        <w:t>1)</w:t>
      </w:r>
      <w:r w:rsidRPr="00752979">
        <w:rPr>
          <w:rStyle w:val="Odwoanieprzypisudolnego"/>
        </w:rPr>
        <w:footnoteReference w:id="21"/>
      </w:r>
      <w:r w:rsidRPr="00752979">
        <w:rPr>
          <w:rStyle w:val="IGindeksgrny"/>
        </w:rPr>
        <w:t>)</w:t>
      </w:r>
      <w:r w:rsidRPr="00752979">
        <w:tab/>
        <w:t>poszukiwania lub rozpoznawania złóż kopalin, o których mowa w</w:t>
      </w:r>
      <w:r>
        <w:t> art. </w:t>
      </w:r>
      <w:r w:rsidRPr="00752979">
        <w:t>10</w:t>
      </w:r>
      <w:r>
        <w:t xml:space="preserve"> ust. </w:t>
      </w:r>
      <w:r w:rsidRPr="00752979">
        <w:t>1, z wyłączeniem złóż węglowodorów,</w:t>
      </w:r>
    </w:p>
    <w:p w:rsidR="0015521D" w:rsidRPr="00752979" w:rsidRDefault="0015521D" w:rsidP="0015521D">
      <w:pPr>
        <w:pStyle w:val="PKTpunkt"/>
      </w:pPr>
      <w:r w:rsidRPr="00752979">
        <w:t>1a)</w:t>
      </w:r>
      <w:r w:rsidRPr="00752979">
        <w:tab/>
        <w:t>poszukiwania lub rozpoznawania kompleksu podziemnego składowania dwutlenku węgla,</w:t>
      </w:r>
    </w:p>
    <w:p w:rsidR="0015521D" w:rsidRPr="00752979" w:rsidRDefault="0015521D" w:rsidP="0015521D">
      <w:pPr>
        <w:pStyle w:val="PKTpunkt"/>
      </w:pPr>
      <w:r w:rsidRPr="00752979">
        <w:t>2)</w:t>
      </w:r>
      <w:r w:rsidRPr="00752979">
        <w:tab/>
        <w:t>wydobywania kopalin ze złóż,</w:t>
      </w:r>
    </w:p>
    <w:p w:rsidR="0015521D" w:rsidRPr="00752979" w:rsidRDefault="0015521D" w:rsidP="0015521D">
      <w:pPr>
        <w:pStyle w:val="PKTpunkt"/>
      </w:pPr>
      <w:r w:rsidRPr="00752979">
        <w:t>2a)</w:t>
      </w:r>
      <w:r w:rsidRPr="00752979">
        <w:rPr>
          <w:rStyle w:val="Odwoanieprzypisudolnego"/>
        </w:rPr>
        <w:footnoteReference w:id="22"/>
      </w:r>
      <w:r w:rsidRPr="00752979">
        <w:rPr>
          <w:rStyle w:val="IGindeksgrny"/>
        </w:rPr>
        <w:t>)</w:t>
      </w:r>
      <w:r w:rsidRPr="00752979">
        <w:tab/>
        <w:t>poszukiwania i rozpoznawania złóż węglowodorów oraz wydobywania węglowodorów ze złóż,</w:t>
      </w:r>
    </w:p>
    <w:p w:rsidR="0015521D" w:rsidRPr="00752979" w:rsidRDefault="0015521D" w:rsidP="0015521D">
      <w:pPr>
        <w:pStyle w:val="PKTpunkt"/>
      </w:pPr>
      <w:r w:rsidRPr="00752979">
        <w:t>3)</w:t>
      </w:r>
      <w:r w:rsidRPr="00752979">
        <w:tab/>
        <w:t>podziemnego bezzbiornikowego magazynowania substancji,</w:t>
      </w:r>
    </w:p>
    <w:p w:rsidR="0015521D" w:rsidRPr="00752979" w:rsidRDefault="0015521D" w:rsidP="0015521D">
      <w:pPr>
        <w:pStyle w:val="PKTpunkt"/>
      </w:pPr>
      <w:r w:rsidRPr="00752979">
        <w:t>4)</w:t>
      </w:r>
      <w:r w:rsidRPr="00752979">
        <w:tab/>
        <w:t>podziemnego składowania odpadów,</w:t>
      </w:r>
    </w:p>
    <w:p w:rsidR="0015521D" w:rsidRPr="0015521D" w:rsidRDefault="0015521D" w:rsidP="00837896">
      <w:pPr>
        <w:pStyle w:val="PKTpunkt"/>
        <w:keepNext/>
      </w:pPr>
      <w:r w:rsidRPr="00752979">
        <w:t>5)</w:t>
      </w:r>
      <w:r w:rsidRPr="0015521D">
        <w:tab/>
        <w:t>podziemnego składowania dwutlenku węgla</w:t>
      </w:r>
    </w:p>
    <w:p w:rsidR="0015521D" w:rsidRPr="00752979" w:rsidRDefault="0015521D" w:rsidP="0015521D">
      <w:pPr>
        <w:pStyle w:val="CZWSPPKTczwsplnapunktw"/>
      </w:pPr>
      <w:r w:rsidRPr="00752979">
        <w:t>– może być wykonywana po uzyskaniu koncesji.</w:t>
      </w:r>
    </w:p>
    <w:p w:rsidR="0015521D" w:rsidRPr="00752979" w:rsidRDefault="0015521D" w:rsidP="0015521D">
      <w:pPr>
        <w:pStyle w:val="USTustnpkodeksu"/>
      </w:pPr>
      <w:r w:rsidRPr="00752979">
        <w:t>1a. Zabrania się wykonywania działalności polegającej na poszukiwaniu lub rozpoznawaniu kompleksu podziemnego składowania dwutlenku węgla albo na podziemnym składowaniu dwutlenku węgla w celu innym niż przeprowadzenie projektu demonstracyjnego wychwytu i składowania dwutlenku węgla.</w:t>
      </w:r>
    </w:p>
    <w:p w:rsidR="0015521D" w:rsidRPr="00752979" w:rsidRDefault="0015521D" w:rsidP="0015521D">
      <w:pPr>
        <w:pStyle w:val="USTustnpkodeksu"/>
      </w:pPr>
      <w:r w:rsidRPr="00752979">
        <w:t>2. W sprawach nieuregulowanych w niniejszej ustawie do koncesjonowania działalności, o której mowa w</w:t>
      </w:r>
      <w:r>
        <w:t> ust. </w:t>
      </w:r>
      <w:r w:rsidRPr="00752979">
        <w:t>1, st</w:t>
      </w:r>
      <w:r w:rsidRPr="00752979">
        <w:t>o</w:t>
      </w:r>
      <w:r w:rsidRPr="00752979">
        <w:t>suje się przepisy ustawy z dnia 2 lipca 2004 r. o swobodzie działalności gospodarczej (</w:t>
      </w:r>
      <w:r>
        <w:t>Dz. U.</w:t>
      </w:r>
      <w:r w:rsidRPr="00752979">
        <w:t xml:space="preserve"> z 2013 r.</w:t>
      </w:r>
      <w:r>
        <w:t xml:space="preserve"> poz. </w:t>
      </w:r>
      <w:r w:rsidRPr="00752979">
        <w:t>672, z </w:t>
      </w:r>
      <w:proofErr w:type="spellStart"/>
      <w:r w:rsidRPr="00752979">
        <w:t>późn</w:t>
      </w:r>
      <w:proofErr w:type="spellEnd"/>
      <w:r w:rsidRPr="00752979">
        <w:t>. zm.</w:t>
      </w:r>
      <w:r w:rsidRPr="00752979">
        <w:rPr>
          <w:rStyle w:val="IGindeksgrny"/>
        </w:rPr>
        <w:footnoteReference w:id="23"/>
      </w:r>
      <w:r w:rsidRPr="00752979">
        <w:rPr>
          <w:rStyle w:val="IGindeksgrny"/>
        </w:rPr>
        <w:t>)</w:t>
      </w:r>
      <w:r w:rsidRPr="00752979">
        <w:t>), z wyjątkiem</w:t>
      </w:r>
      <w:r>
        <w:t xml:space="preserve"> art. </w:t>
      </w:r>
      <w:r w:rsidRPr="00752979">
        <w:t>11</w:t>
      </w:r>
      <w:r>
        <w:t xml:space="preserve"> ust. </w:t>
      </w:r>
      <w:r w:rsidRPr="00752979">
        <w:t>3–9 tej ustawy.</w:t>
      </w:r>
    </w:p>
    <w:p w:rsidR="0015521D" w:rsidRPr="00752979" w:rsidRDefault="0015521D" w:rsidP="0015521D">
      <w:pPr>
        <w:pStyle w:val="USTustnpkodeksu"/>
      </w:pPr>
      <w:r w:rsidRPr="00752979">
        <w:t>3.</w:t>
      </w:r>
      <w:r w:rsidRPr="00752979">
        <w:rPr>
          <w:rStyle w:val="Odwoanieprzypisudolnego"/>
        </w:rPr>
        <w:footnoteReference w:id="24"/>
      </w:r>
      <w:r w:rsidRPr="00752979">
        <w:rPr>
          <w:rStyle w:val="IGindeksgrny"/>
        </w:rPr>
        <w:t>)</w:t>
      </w:r>
      <w:r w:rsidRPr="00752979">
        <w:t> Do koncesjonowania działalności dotyczącej poszukiwania i rozpoznawania złóż węglowodorów lub wydob</w:t>
      </w:r>
      <w:r w:rsidRPr="00752979">
        <w:t>y</w:t>
      </w:r>
      <w:r w:rsidRPr="00752979">
        <w:t>wania węglowodorów ze złóż stosuje się przepisy niniejszego rozdziału, z zastrzeżeniem przepisów rozdziału 3.</w:t>
      </w:r>
    </w:p>
    <w:p w:rsidR="0015521D" w:rsidRPr="00752979" w:rsidRDefault="0015521D" w:rsidP="0015521D">
      <w:pPr>
        <w:pStyle w:val="USTustnpkodeksu"/>
      </w:pPr>
      <w:r w:rsidRPr="00752979">
        <w:t>4. Koncesji udziela się na czas oznaczony, nie krótszy niż 3 lata i nie dłuższy niż 50 lat, chyba że przedsiębiorca zł</w:t>
      </w:r>
      <w:r w:rsidRPr="00752979">
        <w:t>o</w:t>
      </w:r>
      <w:r w:rsidRPr="00752979">
        <w:t>żył wniosek o udzielenie koncesji na czas krótszy.</w:t>
      </w:r>
    </w:p>
    <w:p w:rsidR="0015521D" w:rsidRPr="00752979" w:rsidRDefault="0015521D" w:rsidP="0015521D">
      <w:pPr>
        <w:pStyle w:val="USTustnpkodeksu"/>
      </w:pPr>
      <w:r w:rsidRPr="00752979">
        <w:t>4a. Koncesji na podziemne składowanie dwutlenku węgla udziela się na okres uwzględniający obowiązek prowadz</w:t>
      </w:r>
      <w:r w:rsidRPr="00752979">
        <w:t>e</w:t>
      </w:r>
      <w:r w:rsidRPr="00752979">
        <w:t>nia po zamknięciu podziemnego składowiska dwutlenku węgla monitoringu kompleksu podziemnego składowania dw</w:t>
      </w:r>
      <w:r w:rsidRPr="00752979">
        <w:t>u</w:t>
      </w:r>
      <w:r w:rsidRPr="00752979">
        <w:t>tlenku węgla przez okres nie krótszy niż 20 lat.</w:t>
      </w:r>
    </w:p>
    <w:p w:rsidR="0015521D" w:rsidRPr="00752979" w:rsidRDefault="0015521D" w:rsidP="0015521D">
      <w:pPr>
        <w:pStyle w:val="USTustnpkodeksu"/>
      </w:pPr>
      <w:r w:rsidRPr="00752979">
        <w:t>5. Koncesja uprawnia do wykonywania działalności gospodarczej w oznaczonej przestrzeni.</w:t>
      </w:r>
    </w:p>
    <w:p w:rsidR="0015521D" w:rsidRPr="00752979" w:rsidRDefault="0015521D" w:rsidP="0015521D">
      <w:pPr>
        <w:pStyle w:val="USTustnpkodeksu"/>
      </w:pPr>
      <w:r w:rsidRPr="00752979">
        <w:t>6.</w:t>
      </w:r>
      <w:r w:rsidRPr="00752979">
        <w:rPr>
          <w:rStyle w:val="Odwoanieprzypisudolnego"/>
        </w:rPr>
        <w:footnoteReference w:id="25"/>
      </w:r>
      <w:r w:rsidRPr="00752979">
        <w:rPr>
          <w:rStyle w:val="IGindeksgrny"/>
        </w:rPr>
        <w:t>)</w:t>
      </w:r>
      <w:r w:rsidRPr="00752979">
        <w:t xml:space="preserve"> W przypadku stwierdzenia konieczności uzupełnienia wniosku dla postępowań określonych w niniejszym dziale termin rozpatrzenia wniosku biegnie od dnia wpływu uzupełnionego wniosku.</w:t>
      </w:r>
    </w:p>
    <w:p w:rsidR="0015521D" w:rsidRPr="0015521D" w:rsidRDefault="0015521D" w:rsidP="00837896">
      <w:pPr>
        <w:pStyle w:val="ARTartustawynprozporzdzenia"/>
        <w:keepNext/>
      </w:pPr>
      <w:r w:rsidRPr="00837896">
        <w:rPr>
          <w:rStyle w:val="Ppogrubienie"/>
        </w:rPr>
        <w:t>Art. 22.</w:t>
      </w:r>
      <w:r w:rsidRPr="0015521D">
        <w:t> 1. Koncesji na:</w:t>
      </w:r>
    </w:p>
    <w:p w:rsidR="0015521D" w:rsidRPr="00752979" w:rsidRDefault="0015521D" w:rsidP="0015521D">
      <w:pPr>
        <w:pStyle w:val="PKTpunkt"/>
      </w:pPr>
      <w:r w:rsidRPr="00752979">
        <w:t>1)</w:t>
      </w:r>
      <w:r w:rsidRPr="00752979">
        <w:rPr>
          <w:rStyle w:val="Odwoanieprzypisudolnego"/>
        </w:rPr>
        <w:footnoteReference w:id="26"/>
      </w:r>
      <w:r w:rsidRPr="00752979">
        <w:rPr>
          <w:rStyle w:val="IGindeksgrny"/>
        </w:rPr>
        <w:t>)</w:t>
      </w:r>
      <w:r w:rsidRPr="00752979">
        <w:tab/>
        <w:t>poszukiwanie lub rozpoznawanie złóż kopalin, o których mowa w</w:t>
      </w:r>
      <w:r>
        <w:t> art. </w:t>
      </w:r>
      <w:r w:rsidRPr="00752979">
        <w:t>10</w:t>
      </w:r>
      <w:r>
        <w:t xml:space="preserve"> ust. </w:t>
      </w:r>
      <w:r w:rsidRPr="00752979">
        <w:t>1, z wyłączeniem złóż węglowodorów,</w:t>
      </w:r>
    </w:p>
    <w:p w:rsidR="0015521D" w:rsidRPr="00752979" w:rsidRDefault="0015521D" w:rsidP="0015521D">
      <w:pPr>
        <w:pStyle w:val="PKTpunkt"/>
      </w:pPr>
      <w:r w:rsidRPr="00752979">
        <w:t>1a)</w:t>
      </w:r>
      <w:r w:rsidRPr="00752979">
        <w:tab/>
        <w:t>poszukiwanie lub rozpoznawanie kompleksu podziemnego składowania dwutlenku węgla,</w:t>
      </w:r>
    </w:p>
    <w:p w:rsidR="0015521D" w:rsidRPr="00752979" w:rsidRDefault="0015521D" w:rsidP="0015521D">
      <w:pPr>
        <w:pStyle w:val="PKTpunkt"/>
      </w:pPr>
      <w:r w:rsidRPr="00752979">
        <w:t>2)</w:t>
      </w:r>
      <w:r w:rsidRPr="00752979">
        <w:tab/>
        <w:t>wydobywanie kopalin, o których mowa w</w:t>
      </w:r>
      <w:r>
        <w:t> art. </w:t>
      </w:r>
      <w:r w:rsidRPr="00752979">
        <w:t>10</w:t>
      </w:r>
      <w:r>
        <w:t xml:space="preserve"> ust. </w:t>
      </w:r>
      <w:r w:rsidRPr="00752979">
        <w:t>1, ze złóż,</w:t>
      </w:r>
    </w:p>
    <w:p w:rsidR="0015521D" w:rsidRPr="00752979" w:rsidRDefault="0015521D" w:rsidP="0015521D">
      <w:pPr>
        <w:pStyle w:val="PKTpunkt"/>
      </w:pPr>
      <w:r w:rsidRPr="00752979">
        <w:t>2a)</w:t>
      </w:r>
      <w:r w:rsidRPr="00752979">
        <w:rPr>
          <w:rStyle w:val="Odwoanieprzypisudolnego"/>
        </w:rPr>
        <w:footnoteReference w:id="27"/>
      </w:r>
      <w:r w:rsidRPr="00752979">
        <w:rPr>
          <w:rStyle w:val="IGindeksgrny"/>
        </w:rPr>
        <w:t>)</w:t>
      </w:r>
      <w:r w:rsidRPr="00752979">
        <w:tab/>
        <w:t>poszukiwanie i rozpoznawanie złóż węglowodorów oraz wydobywanie węglowodorów ze złóż,</w:t>
      </w:r>
    </w:p>
    <w:p w:rsidR="0015521D" w:rsidRPr="00752979" w:rsidRDefault="0015521D" w:rsidP="0015521D">
      <w:pPr>
        <w:pStyle w:val="PKTpunkt"/>
      </w:pPr>
      <w:r w:rsidRPr="00752979">
        <w:t>3)</w:t>
      </w:r>
      <w:r w:rsidRPr="00752979">
        <w:tab/>
        <w:t>wydobywanie kopalin ze złóż znajdujących się w granicach obszarów morskich Rzeczypospolitej Polskiej,</w:t>
      </w:r>
    </w:p>
    <w:p w:rsidR="0015521D" w:rsidRPr="00752979" w:rsidRDefault="0015521D" w:rsidP="0015521D">
      <w:pPr>
        <w:pStyle w:val="PKTpunkt"/>
      </w:pPr>
      <w:r w:rsidRPr="00752979">
        <w:t>4)</w:t>
      </w:r>
      <w:r w:rsidRPr="00752979">
        <w:tab/>
        <w:t>podziemne bezzbiornikowe magazynowanie substancji,</w:t>
      </w:r>
    </w:p>
    <w:p w:rsidR="0015521D" w:rsidRPr="00752979" w:rsidRDefault="0015521D" w:rsidP="0015521D">
      <w:pPr>
        <w:pStyle w:val="PKTpunkt"/>
      </w:pPr>
      <w:r w:rsidRPr="00752979">
        <w:t>5)</w:t>
      </w:r>
      <w:r w:rsidRPr="00752979">
        <w:tab/>
        <w:t>podziemne składowanie odpadów,</w:t>
      </w:r>
    </w:p>
    <w:p w:rsidR="0015521D" w:rsidRPr="0015521D" w:rsidRDefault="0015521D" w:rsidP="00837896">
      <w:pPr>
        <w:pStyle w:val="PKTpunkt"/>
        <w:keepNext/>
      </w:pPr>
      <w:r w:rsidRPr="00752979">
        <w:t>6)</w:t>
      </w:r>
      <w:r w:rsidRPr="0015521D">
        <w:tab/>
        <w:t>podziemne składowanie dwutlenku węgla</w:t>
      </w:r>
    </w:p>
    <w:p w:rsidR="0015521D" w:rsidRPr="00752979" w:rsidRDefault="0015521D" w:rsidP="0015521D">
      <w:pPr>
        <w:pStyle w:val="CZWSPPKTczwsplnapunktw"/>
      </w:pPr>
      <w:r w:rsidRPr="00752979">
        <w:t>– udziela minister właściwy do spraw środowiska.</w:t>
      </w:r>
    </w:p>
    <w:p w:rsidR="0015521D" w:rsidRPr="0015521D" w:rsidRDefault="0015521D" w:rsidP="00837896">
      <w:pPr>
        <w:pStyle w:val="USTustnpkodeksu"/>
        <w:keepNext/>
      </w:pPr>
      <w:r w:rsidRPr="00752979">
        <w:t>2.</w:t>
      </w:r>
      <w:r w:rsidRPr="0015521D">
        <w:t> Koncesji na wydobywanie kopalin ze złóż, jeżeli jednocześnie są spełnione następujące wymagania:</w:t>
      </w:r>
    </w:p>
    <w:p w:rsidR="0015521D" w:rsidRPr="00752979" w:rsidRDefault="0015521D" w:rsidP="0015521D">
      <w:pPr>
        <w:pStyle w:val="PKTpunkt"/>
      </w:pPr>
      <w:r w:rsidRPr="00752979">
        <w:t>1)</w:t>
      </w:r>
      <w:r w:rsidRPr="00752979">
        <w:tab/>
        <w:t>obszar udokumentowanego złoża nieobjętego własnością górniczą nie przekracza 2 ha,</w:t>
      </w:r>
    </w:p>
    <w:p w:rsidR="0015521D" w:rsidRPr="00752979" w:rsidRDefault="0015521D" w:rsidP="0015521D">
      <w:pPr>
        <w:pStyle w:val="PKTpunkt"/>
      </w:pPr>
      <w:r w:rsidRPr="00752979">
        <w:t>2)</w:t>
      </w:r>
      <w:r w:rsidRPr="00752979">
        <w:tab/>
        <w:t>wydobycie kopaliny ze złoża w roku kalendarzowym nie przekroczy 20 000 m</w:t>
      </w:r>
      <w:r w:rsidRPr="00752979">
        <w:rPr>
          <w:rStyle w:val="IGindeksgrny"/>
        </w:rPr>
        <w:t>3</w:t>
      </w:r>
      <w:r w:rsidRPr="00752979">
        <w:t>,</w:t>
      </w:r>
    </w:p>
    <w:p w:rsidR="0015521D" w:rsidRPr="0015521D" w:rsidRDefault="0015521D" w:rsidP="00837896">
      <w:pPr>
        <w:pStyle w:val="PKTpunkt"/>
        <w:keepNext/>
      </w:pPr>
      <w:r w:rsidRPr="00752979">
        <w:t>3)</w:t>
      </w:r>
      <w:r w:rsidRPr="0015521D">
        <w:tab/>
        <w:t>działalność będzie prowadzona metodą odkrywkową oraz bez użycia środków strzałowych</w:t>
      </w:r>
    </w:p>
    <w:p w:rsidR="0015521D" w:rsidRPr="00752979" w:rsidRDefault="0015521D" w:rsidP="0015521D">
      <w:pPr>
        <w:pStyle w:val="CZWSPPKTczwsplnapunktw"/>
      </w:pPr>
      <w:r w:rsidRPr="00752979">
        <w:t>– udziela starosta.</w:t>
      </w:r>
    </w:p>
    <w:p w:rsidR="0015521D" w:rsidRPr="00752979" w:rsidRDefault="0015521D" w:rsidP="0015521D">
      <w:pPr>
        <w:pStyle w:val="USTustnpkodeksu"/>
      </w:pPr>
      <w:r w:rsidRPr="00752979">
        <w:t>3. Przedsiębiorca, który otrzymał od starosty koncesję na wydobywanie kopaliny ze złoża przylegającego do złoża już objętego koncesją udzieloną temu samemu przedsiębiorcy na ten sam rodzaj działalności, może rozpocząć wydobyw</w:t>
      </w:r>
      <w:r w:rsidRPr="00752979">
        <w:t>a</w:t>
      </w:r>
      <w:r w:rsidRPr="00752979">
        <w:t>nie kopaliny nie wcześniej niż w dniu, w którym decyzja stwierdzająca wygaśnięcie koncesji wcześniejszej stanie się ost</w:t>
      </w:r>
      <w:r w:rsidRPr="00752979">
        <w:t>a</w:t>
      </w:r>
      <w:r w:rsidRPr="00752979">
        <w:t>teczna.</w:t>
      </w:r>
    </w:p>
    <w:p w:rsidR="0015521D" w:rsidRPr="00752979" w:rsidRDefault="0015521D" w:rsidP="0015521D">
      <w:pPr>
        <w:pStyle w:val="USTustnpkodeksu"/>
      </w:pPr>
      <w:r w:rsidRPr="00752979">
        <w:t>4. W zakresie nieokreślonym w</w:t>
      </w:r>
      <w:r>
        <w:t> ust. </w:t>
      </w:r>
      <w:r w:rsidRPr="00752979">
        <w:t>1</w:t>
      </w:r>
      <w:r>
        <w:t xml:space="preserve"> i </w:t>
      </w:r>
      <w:r w:rsidRPr="00752979">
        <w:t>2 koncesji na wydobywanie kopalin ze złóż udziela marszałek województwa.</w:t>
      </w:r>
    </w:p>
    <w:p w:rsidR="0015521D" w:rsidRPr="0015521D" w:rsidRDefault="0015521D" w:rsidP="00837896">
      <w:pPr>
        <w:pStyle w:val="ARTartustawynprozporzdzenia"/>
        <w:keepNext/>
      </w:pPr>
      <w:r w:rsidRPr="00837896">
        <w:rPr>
          <w:rStyle w:val="Ppogrubienie"/>
        </w:rPr>
        <w:t>Art. 23.</w:t>
      </w:r>
      <w:r w:rsidRPr="0015521D">
        <w:t> 1. Udzielenie koncesji na:</w:t>
      </w:r>
    </w:p>
    <w:p w:rsidR="0015521D" w:rsidRPr="00752979" w:rsidRDefault="0015521D" w:rsidP="0015521D">
      <w:pPr>
        <w:pStyle w:val="PKTpunkt"/>
      </w:pPr>
      <w:r w:rsidRPr="00752979">
        <w:t>1)</w:t>
      </w:r>
      <w:r w:rsidRPr="00752979">
        <w:rPr>
          <w:rStyle w:val="Odwoanieprzypisudolnego"/>
        </w:rPr>
        <w:footnoteReference w:id="28"/>
      </w:r>
      <w:r w:rsidRPr="00752979">
        <w:rPr>
          <w:rStyle w:val="IGindeksgrny"/>
        </w:rPr>
        <w:t>)</w:t>
      </w:r>
      <w:r w:rsidRPr="00752979">
        <w:tab/>
        <w:t>poszukiwanie lub rozpoznawanie rud pierwiastków promieniotwórczych oraz wydobywanie tych rud ze złóż wymaga opinii Prezesa Państwowej Agencji Atomistyki;</w:t>
      </w:r>
    </w:p>
    <w:p w:rsidR="0015521D" w:rsidRPr="00752979" w:rsidRDefault="0015521D" w:rsidP="0015521D">
      <w:pPr>
        <w:pStyle w:val="PKTpunkt"/>
      </w:pPr>
      <w:r w:rsidRPr="00752979">
        <w:t>2)</w:t>
      </w:r>
      <w:r w:rsidRPr="00752979">
        <w:rPr>
          <w:rStyle w:val="Odwoanieprzypisudolnego"/>
        </w:rPr>
        <w:footnoteReference w:id="29"/>
      </w:r>
      <w:r w:rsidRPr="00752979">
        <w:rPr>
          <w:rStyle w:val="IGindeksgrny"/>
        </w:rPr>
        <w:t>)</w:t>
      </w:r>
      <w:r w:rsidRPr="00752979">
        <w:tab/>
        <w:t>wydobywanie kopalin z gruntów pod wodami śródlądowymi oraz z obszarów, o których mowa w</w:t>
      </w:r>
      <w:r>
        <w:t> art. </w:t>
      </w:r>
      <w:r w:rsidRPr="00752979">
        <w:t>88d</w:t>
      </w:r>
      <w:r>
        <w:t xml:space="preserve"> ust. </w:t>
      </w:r>
      <w:r w:rsidRPr="00752979">
        <w:t>2 ustawy z dnia 18 lipca 2001 r. – Prawo wodne (</w:t>
      </w:r>
      <w:r>
        <w:t>Dz. U.</w:t>
      </w:r>
      <w:r w:rsidRPr="00752979">
        <w:t xml:space="preserve"> z 2012 r.</w:t>
      </w:r>
      <w:r>
        <w:t xml:space="preserve"> poz. </w:t>
      </w:r>
      <w:r w:rsidRPr="00752979">
        <w:t>145, z </w:t>
      </w:r>
      <w:proofErr w:type="spellStart"/>
      <w:r w:rsidRPr="00752979">
        <w:t>późn</w:t>
      </w:r>
      <w:proofErr w:type="spellEnd"/>
      <w:r w:rsidRPr="00752979">
        <w:t>. zm.</w:t>
      </w:r>
      <w:r w:rsidRPr="00752979">
        <w:rPr>
          <w:rStyle w:val="Odwoanieprzypisudolnego"/>
        </w:rPr>
        <w:footnoteReference w:id="30"/>
      </w:r>
      <w:r w:rsidRPr="00752979">
        <w:rPr>
          <w:rStyle w:val="IGindeksgrny"/>
        </w:rPr>
        <w:t>)</w:t>
      </w:r>
      <w:r w:rsidRPr="00752979">
        <w:t>), wymaga uzgodnienia z organem odpowiedzialnym za utrzymanie wód oraz opinii organu właściwego do wydania pozwolenia wodn</w:t>
      </w:r>
      <w:r w:rsidRPr="00752979">
        <w:t>o</w:t>
      </w:r>
      <w:r w:rsidRPr="00752979">
        <w:t>prawnego;</w:t>
      </w:r>
    </w:p>
    <w:p w:rsidR="0015521D" w:rsidRPr="00752979" w:rsidRDefault="0015521D" w:rsidP="0015521D">
      <w:pPr>
        <w:pStyle w:val="PKTpunkt"/>
      </w:pPr>
      <w:r w:rsidRPr="00752979">
        <w:t>3)</w:t>
      </w:r>
      <w:r w:rsidRPr="00752979">
        <w:tab/>
        <w:t>wydobywanie kopalin, o których mowa w</w:t>
      </w:r>
      <w:r>
        <w:t> art. </w:t>
      </w:r>
      <w:r w:rsidRPr="00752979">
        <w:t>10</w:t>
      </w:r>
      <w:r>
        <w:t xml:space="preserve"> ust. </w:t>
      </w:r>
      <w:r w:rsidRPr="00752979">
        <w:t>1, ze złóż, podziemne bezzbiornikowe magazynowanie su</w:t>
      </w:r>
      <w:r w:rsidRPr="00752979">
        <w:t>b</w:t>
      </w:r>
      <w:r w:rsidRPr="00752979">
        <w:t>stancji oraz podziemne składowanie dwutlenku węgla wymaga uzgodnienia z ministrem właściwym do spraw gosp</w:t>
      </w:r>
      <w:r w:rsidRPr="00752979">
        <w:t>o</w:t>
      </w:r>
      <w:r w:rsidRPr="00752979">
        <w:t>darki;</w:t>
      </w:r>
    </w:p>
    <w:p w:rsidR="0015521D" w:rsidRPr="00752979" w:rsidRDefault="0015521D" w:rsidP="0015521D">
      <w:pPr>
        <w:pStyle w:val="PKTpunkt"/>
      </w:pPr>
      <w:r w:rsidRPr="00752979">
        <w:t>4)</w:t>
      </w:r>
      <w:r w:rsidRPr="00752979">
        <w:tab/>
        <w:t>podziemne składowanie dwutlenku węgla wymaga uzyskania opinii Komisji Europejskiej.</w:t>
      </w:r>
    </w:p>
    <w:p w:rsidR="0015521D" w:rsidRPr="00752979" w:rsidRDefault="0015521D" w:rsidP="00837896">
      <w:pPr>
        <w:pStyle w:val="USTustnpkodeksu"/>
        <w:keepNext/>
      </w:pPr>
      <w:r w:rsidRPr="00752979">
        <w:t>2.</w:t>
      </w:r>
      <w:r w:rsidRPr="00752979">
        <w:rPr>
          <w:rStyle w:val="Odwoanieprzypisudolnego"/>
        </w:rPr>
        <w:footnoteReference w:id="31"/>
      </w:r>
      <w:r w:rsidRPr="00752979">
        <w:rPr>
          <w:rStyle w:val="IGindeksgrny"/>
        </w:rPr>
        <w:t>)</w:t>
      </w:r>
      <w:r w:rsidRPr="00752979">
        <w:t> W odniesieniu do działalności prowadzonej poza granicami obszarów morskich Rzeczypospolitej Polskiej udzi</w:t>
      </w:r>
      <w:r w:rsidRPr="00752979">
        <w:t>e</w:t>
      </w:r>
      <w:r w:rsidRPr="00752979">
        <w:t>lenie koncesji na:</w:t>
      </w:r>
    </w:p>
    <w:p w:rsidR="0015521D" w:rsidRPr="00752979" w:rsidRDefault="0015521D" w:rsidP="0015521D">
      <w:pPr>
        <w:pStyle w:val="PKTpunkt"/>
      </w:pPr>
      <w:r w:rsidRPr="00752979">
        <w:t>1)</w:t>
      </w:r>
      <w:r w:rsidRPr="00752979">
        <w:tab/>
        <w:t>poszukiwanie lub rozpoznawanie złóż kopalin, z wyłączeniem złóż węglowodorów, albo poszukiwanie lub rozp</w:t>
      </w:r>
      <w:r w:rsidRPr="00752979">
        <w:t>o</w:t>
      </w:r>
      <w:r w:rsidRPr="00752979">
        <w:t>znawanie kompleksu podziemnego składowania dwutlenku węgla,</w:t>
      </w:r>
    </w:p>
    <w:p w:rsidR="0015521D" w:rsidRPr="00752979" w:rsidRDefault="0015521D" w:rsidP="00837896">
      <w:pPr>
        <w:pStyle w:val="PKTpunkt"/>
        <w:keepNext/>
      </w:pPr>
      <w:r w:rsidRPr="00752979">
        <w:t>2)</w:t>
      </w:r>
      <w:r w:rsidRPr="00752979">
        <w:tab/>
        <w:t>poszukiwanie i rozpoznawanie złóż węglowodorów oraz wydobywanie węglowodorów ze złóż</w:t>
      </w:r>
    </w:p>
    <w:p w:rsidR="0015521D" w:rsidRPr="00752979" w:rsidRDefault="0015521D" w:rsidP="0015521D">
      <w:pPr>
        <w:pStyle w:val="CZWSPPKTczwsplnapunktw"/>
      </w:pPr>
      <w:r w:rsidRPr="00752979">
        <w:t>– wymaga opinii wójta (burmistrza, prezydenta miasta) właściwego ze względu na miejsce wykonywania zamierzonej działalności.</w:t>
      </w:r>
    </w:p>
    <w:p w:rsidR="0015521D" w:rsidRPr="00752979" w:rsidRDefault="0015521D" w:rsidP="00837896">
      <w:pPr>
        <w:pStyle w:val="USTustnpkodeksu"/>
        <w:keepNext/>
      </w:pPr>
      <w:r w:rsidRPr="00752979">
        <w:t>2a.</w:t>
      </w:r>
      <w:r w:rsidRPr="00752979">
        <w:rPr>
          <w:rStyle w:val="Odwoanieprzypisudolnego"/>
        </w:rPr>
        <w:footnoteReference w:id="32"/>
      </w:r>
      <w:r w:rsidRPr="00752979">
        <w:rPr>
          <w:rStyle w:val="IGindeksgrny"/>
        </w:rPr>
        <w:t>)</w:t>
      </w:r>
      <w:r w:rsidRPr="00752979">
        <w:t xml:space="preserve"> W odniesieniu do działalności prowadzonej poza granicami obszarów morskich Rzeczypospolitej Polskiej:</w:t>
      </w:r>
    </w:p>
    <w:p w:rsidR="0015521D" w:rsidRPr="00752979" w:rsidRDefault="0015521D" w:rsidP="0015521D">
      <w:pPr>
        <w:pStyle w:val="PKTpunkt"/>
      </w:pPr>
      <w:r w:rsidRPr="00752979">
        <w:t>1)</w:t>
      </w:r>
      <w:r w:rsidRPr="00752979">
        <w:tab/>
        <w:t>udzielenie koncesji na wydobywanie kopalin ze złóż, podziemne bezzbiornikowe magazynowanie substancji, po</w:t>
      </w:r>
      <w:r w:rsidRPr="00752979">
        <w:t>d</w:t>
      </w:r>
      <w:r w:rsidRPr="00752979">
        <w:t>ziemne składowanie odpadów albo podziemne składowanie dwutlenku węgla,</w:t>
      </w:r>
    </w:p>
    <w:p w:rsidR="0015521D" w:rsidRPr="00752979" w:rsidRDefault="0015521D" w:rsidP="00837896">
      <w:pPr>
        <w:pStyle w:val="PKTpunkt"/>
        <w:keepNext/>
      </w:pPr>
      <w:r w:rsidRPr="00752979">
        <w:t>2)</w:t>
      </w:r>
      <w:r w:rsidRPr="00752979">
        <w:tab/>
        <w:t>wydanie decyzji inwestycyjnej, o której mowa w</w:t>
      </w:r>
      <w:r>
        <w:t> art. </w:t>
      </w:r>
      <w:r w:rsidRPr="00752979">
        <w:t>49z</w:t>
      </w:r>
      <w:r>
        <w:t xml:space="preserve"> ust. </w:t>
      </w:r>
      <w:r w:rsidRPr="00752979">
        <w:t>1</w:t>
      </w:r>
    </w:p>
    <w:p w:rsidR="0015521D" w:rsidRPr="00752979" w:rsidRDefault="0015521D" w:rsidP="0015521D">
      <w:pPr>
        <w:pStyle w:val="CZWSPPKTczwsplnapunktw"/>
      </w:pPr>
      <w:r w:rsidRPr="00752979">
        <w:t>– wymaga uzgodnienia z wójtem (burmistrzem, prezydentem miasta) właściwym ze względu na miejsce wykonywania zamierzonej działalności; kryterium uzgodnienia jest nienaruszanie zamierzoną działalnością przeznaczenia lub sposobu korzystania z nieruchomości określonego w sposób przewidziany w</w:t>
      </w:r>
      <w:r>
        <w:t> art. </w:t>
      </w:r>
      <w:r w:rsidRPr="00752979">
        <w:t>7.</w:t>
      </w:r>
    </w:p>
    <w:p w:rsidR="0015521D" w:rsidRPr="00752979" w:rsidRDefault="0015521D" w:rsidP="0015521D">
      <w:pPr>
        <w:pStyle w:val="USTustnpkodeksu"/>
      </w:pPr>
      <w:r w:rsidRPr="00752979">
        <w:t>3. Udzielenie koncesji przez starostę wymaga opinii marszałka województwa.</w:t>
      </w:r>
    </w:p>
    <w:p w:rsidR="0015521D" w:rsidRPr="00752979" w:rsidRDefault="0015521D" w:rsidP="0015521D">
      <w:pPr>
        <w:pStyle w:val="USTustnpkodeksu"/>
      </w:pPr>
      <w:r w:rsidRPr="00752979">
        <w:t>4. W przypadku, o którym mowa w</w:t>
      </w:r>
      <w:r>
        <w:t> ust. </w:t>
      </w:r>
      <w:r w:rsidRPr="00752979">
        <w:t>1</w:t>
      </w:r>
      <w:r>
        <w:t xml:space="preserve"> pkt </w:t>
      </w:r>
      <w:r w:rsidRPr="00752979">
        <w:t>4, organ koncesyjny przesyła do Komisji Europejskiej kopię wniosku o udzielenie koncesji na podziemne składowanie dwutlenku węgla wraz z załącznikami oraz projekt decyzji, w terminie miesiąca od dnia otrzymania wniosku.</w:t>
      </w:r>
    </w:p>
    <w:p w:rsidR="0015521D" w:rsidRPr="0015521D" w:rsidRDefault="0015521D" w:rsidP="00837896">
      <w:pPr>
        <w:pStyle w:val="USTustnpkodeksu"/>
        <w:keepNext/>
      </w:pPr>
      <w:r w:rsidRPr="00752979">
        <w:t>5.</w:t>
      </w:r>
      <w:r w:rsidRPr="0015521D">
        <w:t> W przypadku, o którym mowa w ust. 1 pkt 4, organ koncesyjny wydaje decyzję:</w:t>
      </w:r>
    </w:p>
    <w:p w:rsidR="0015521D" w:rsidRPr="00752979" w:rsidRDefault="0015521D" w:rsidP="0015521D">
      <w:pPr>
        <w:pStyle w:val="PKTpunkt"/>
      </w:pPr>
      <w:r w:rsidRPr="00752979">
        <w:t>1)</w:t>
      </w:r>
      <w:r w:rsidRPr="00752979">
        <w:tab/>
        <w:t>po otrzymaniu opinii Komisji Europejskiej albo</w:t>
      </w:r>
    </w:p>
    <w:p w:rsidR="0015521D" w:rsidRPr="00752979" w:rsidRDefault="0015521D" w:rsidP="0015521D">
      <w:pPr>
        <w:pStyle w:val="PKTpunkt"/>
      </w:pPr>
      <w:r w:rsidRPr="00752979">
        <w:t>2)</w:t>
      </w:r>
      <w:r w:rsidRPr="00752979">
        <w:tab/>
        <w:t>po otrzymaniu od Komisji Europejskiej informacji o rezygnacji z wydawania opinii.</w:t>
      </w:r>
    </w:p>
    <w:p w:rsidR="0015521D" w:rsidRPr="0015521D" w:rsidRDefault="0015521D" w:rsidP="00837896">
      <w:pPr>
        <w:pStyle w:val="ARTartustawynprozporzdzenia"/>
        <w:keepNext/>
      </w:pPr>
      <w:r w:rsidRPr="00837896">
        <w:rPr>
          <w:rStyle w:val="Ppogrubienie"/>
        </w:rPr>
        <w:t>Art. 24.</w:t>
      </w:r>
      <w:r w:rsidRPr="0015521D">
        <w:t> 1. We wniosku o udzielenie koncesji, poza wymaganiami przewidzianymi przepisami z zakresu ochrony środowiska i działalności gospodarczej, określa się:</w:t>
      </w:r>
    </w:p>
    <w:p w:rsidR="0015521D" w:rsidRPr="00752979" w:rsidRDefault="0015521D" w:rsidP="0015521D">
      <w:pPr>
        <w:pStyle w:val="PKTpunkt"/>
      </w:pPr>
      <w:r w:rsidRPr="00752979">
        <w:t>1)</w:t>
      </w:r>
      <w:r w:rsidRPr="00752979">
        <w:rPr>
          <w:rStyle w:val="Odwoanieprzypisudolnego"/>
        </w:rPr>
        <w:footnoteReference w:id="33"/>
      </w:r>
      <w:r w:rsidRPr="00752979">
        <w:rPr>
          <w:rStyle w:val="IGindeksgrny"/>
        </w:rPr>
        <w:t>)</w:t>
      </w:r>
      <w:r w:rsidRPr="00752979">
        <w:tab/>
        <w:t>właścicieli (użytkowników wieczystych) nieruchomości, w granicach których ma być wykonywana zamierzona dzi</w:t>
      </w:r>
      <w:r w:rsidRPr="00752979">
        <w:t>a</w:t>
      </w:r>
      <w:r w:rsidRPr="00752979">
        <w:t>łalność, oraz oznaczenie tych nieruchomości zgodnie z ewidencją gruntów i budynków; wymóg ten nie dotyczy p</w:t>
      </w:r>
      <w:r w:rsidRPr="00752979">
        <w:t>o</w:t>
      </w:r>
      <w:r w:rsidRPr="00752979">
        <w:t>szukiwania i rozpoznawania złóż węglowodorów;</w:t>
      </w:r>
    </w:p>
    <w:p w:rsidR="0015521D" w:rsidRPr="00752979" w:rsidRDefault="0015521D" w:rsidP="0015521D">
      <w:pPr>
        <w:pStyle w:val="PKTpunkt"/>
      </w:pPr>
      <w:r w:rsidRPr="00752979">
        <w:t>2)</w:t>
      </w:r>
      <w:r w:rsidRPr="00752979">
        <w:tab/>
        <w:t>prawa wnioskodawcy do nieruchomości (przestrzeni), w granicach której ma być wykonywana zamierzona działa</w:t>
      </w:r>
      <w:r w:rsidRPr="00752979">
        <w:t>l</w:t>
      </w:r>
      <w:r w:rsidRPr="00752979">
        <w:t>ność, lub prawo, o ustanowienie którego ubiega się wnioskodawca;</w:t>
      </w:r>
    </w:p>
    <w:p w:rsidR="0015521D" w:rsidRPr="00752979" w:rsidRDefault="0015521D" w:rsidP="0015521D">
      <w:pPr>
        <w:pStyle w:val="PKTpunkt"/>
      </w:pPr>
      <w:r w:rsidRPr="00752979">
        <w:t>3)</w:t>
      </w:r>
      <w:r w:rsidRPr="00752979">
        <w:tab/>
        <w:t>czas, na jaki koncesja ma być udzielona, wraz ze wskazaniem terminu rozpoczęcia działalności;</w:t>
      </w:r>
    </w:p>
    <w:p w:rsidR="0015521D" w:rsidRPr="00752979" w:rsidRDefault="0015521D" w:rsidP="0015521D">
      <w:pPr>
        <w:pStyle w:val="PKTpunkt"/>
      </w:pPr>
      <w:r w:rsidRPr="00752979">
        <w:t>4)</w:t>
      </w:r>
      <w:r w:rsidRPr="00752979">
        <w:tab/>
        <w:t>środki, jakimi wnioskodawca dysponuje w celu zapewnienia prawidłowego wykonywania zamierzonej działalności;</w:t>
      </w:r>
    </w:p>
    <w:p w:rsidR="0015521D" w:rsidRPr="00752979" w:rsidRDefault="0015521D" w:rsidP="0015521D">
      <w:pPr>
        <w:pStyle w:val="PKTpunkt"/>
      </w:pPr>
      <w:r w:rsidRPr="00752979">
        <w:t>5)</w:t>
      </w:r>
      <w:r w:rsidRPr="00752979">
        <w:rPr>
          <w:rStyle w:val="Odwoanieprzypisudolnego"/>
        </w:rPr>
        <w:footnoteReference w:id="34"/>
      </w:r>
      <w:r w:rsidRPr="00752979">
        <w:rPr>
          <w:rStyle w:val="IGindeksgrny"/>
        </w:rPr>
        <w:t>)</w:t>
      </w:r>
      <w:r w:rsidRPr="00752979">
        <w:tab/>
        <w:t>wykaz obszarów objętych formami ochrony przyrody; wymóg ten nie dotyczy przedsięwzięć, dla których jest wym</w:t>
      </w:r>
      <w:r w:rsidRPr="00752979">
        <w:t>a</w:t>
      </w:r>
      <w:r w:rsidRPr="00752979">
        <w:t>gana decyzja o środowiskowych uwarunkowaniach;</w:t>
      </w:r>
    </w:p>
    <w:p w:rsidR="0015521D" w:rsidRPr="00752979" w:rsidRDefault="0015521D" w:rsidP="0015521D">
      <w:pPr>
        <w:pStyle w:val="PKTpunkt"/>
      </w:pPr>
      <w:r w:rsidRPr="00752979">
        <w:t>6)</w:t>
      </w:r>
      <w:r w:rsidRPr="00752979">
        <w:tab/>
        <w:t>sposób przeciwdziałania ujemnym wpływom zamierzonej działalności na środowisko.</w:t>
      </w:r>
    </w:p>
    <w:p w:rsidR="0015521D" w:rsidRPr="00752979" w:rsidRDefault="0015521D" w:rsidP="0015521D">
      <w:pPr>
        <w:pStyle w:val="USTustnpkodeksu"/>
      </w:pPr>
      <w:r w:rsidRPr="00752979">
        <w:t>2.</w:t>
      </w:r>
      <w:r w:rsidRPr="00752979">
        <w:rPr>
          <w:rStyle w:val="Odwoanieprzypisudolnego"/>
        </w:rPr>
        <w:footnoteReference w:id="35"/>
      </w:r>
      <w:r w:rsidRPr="00752979">
        <w:rPr>
          <w:rStyle w:val="IGindeksgrny"/>
        </w:rPr>
        <w:t>)</w:t>
      </w:r>
      <w:r w:rsidRPr="00752979">
        <w:t> Do wniosku o udzielenie koncesji dołącza się dowody istnienia określonych w nim okoliczności, a w przypadku potwierdzenia danych, o których mowa w</w:t>
      </w:r>
      <w:r>
        <w:t> ust. </w:t>
      </w:r>
      <w:r w:rsidRPr="00752979">
        <w:t>1</w:t>
      </w:r>
      <w:r>
        <w:t xml:space="preserve"> pkt </w:t>
      </w:r>
      <w:r w:rsidRPr="00752979">
        <w:t>1 – wypis z ewidencji gruntów i budynków.</w:t>
      </w:r>
    </w:p>
    <w:p w:rsidR="0015521D" w:rsidRPr="00752979" w:rsidRDefault="0015521D" w:rsidP="0015521D">
      <w:pPr>
        <w:pStyle w:val="USTustnpkodeksu"/>
      </w:pPr>
      <w:r w:rsidRPr="00752979">
        <w:t>3. Załączniki graficzne sporządza się zgodnie z wymaganiami dotyczącymi map górniczych, z zaznaczeniem granic podziału terytorialnego kraju.</w:t>
      </w:r>
    </w:p>
    <w:p w:rsidR="0015521D" w:rsidRPr="00752979" w:rsidRDefault="0015521D" w:rsidP="0015521D">
      <w:pPr>
        <w:pStyle w:val="USTustnpkodeksu"/>
      </w:pPr>
      <w:r w:rsidRPr="00752979">
        <w:t>4. W uzasadnionych przypadkach organ koncesyjny może żądać złożenia kopii wniosku o udzielenie koncesji wraz z załącznikami.</w:t>
      </w:r>
    </w:p>
    <w:p w:rsidR="0015521D" w:rsidRPr="00752979" w:rsidRDefault="0015521D" w:rsidP="0015521D">
      <w:pPr>
        <w:pStyle w:val="USTustnpkodeksu"/>
      </w:pPr>
      <w:r w:rsidRPr="00752979">
        <w:t>5. Jeżeli dla przestrzeni objętej wnioskiem została już sporządzona dokumentacja geologiczna, organ koncesyjny może żądać jej przedłożenia.</w:t>
      </w:r>
    </w:p>
    <w:p w:rsidR="0015521D" w:rsidRPr="00752979" w:rsidRDefault="0015521D" w:rsidP="0015521D">
      <w:pPr>
        <w:pStyle w:val="ARTartustawynprozporzdzenia"/>
      </w:pPr>
      <w:r w:rsidRPr="00837896">
        <w:rPr>
          <w:rStyle w:val="Ppogrubienie"/>
        </w:rPr>
        <w:t>Art. 25.</w:t>
      </w:r>
      <w:r w:rsidRPr="00752979">
        <w:t> 1.</w:t>
      </w:r>
      <w:r w:rsidRPr="00752979">
        <w:rPr>
          <w:rStyle w:val="Odwoanieprzypisudolnego"/>
        </w:rPr>
        <w:footnoteReference w:id="36"/>
      </w:r>
      <w:r w:rsidRPr="00752979">
        <w:rPr>
          <w:rStyle w:val="IGindeksgrny"/>
        </w:rPr>
        <w:t>)</w:t>
      </w:r>
      <w:r w:rsidRPr="00752979">
        <w:t xml:space="preserve"> We wniosku o udzielenie koncesji na poszukiwanie lub rozpoznawanie złoża kopaliny oraz na poszuk</w:t>
      </w:r>
      <w:r w:rsidRPr="00752979">
        <w:t>i</w:t>
      </w:r>
      <w:r w:rsidRPr="00752979">
        <w:t>wanie lub rozpoznawanie kompleksu podziemnego składowania dwutlenku węgla określa się również cel, zakres i rodzaj prac geologicznych, w tym robót geologicznych, oraz zamieszcza się informację o pracach, które mają być wykonywane dla osiągnięcia zamierzonego celu, w tym ich technologiach, a w przypadku wniosku o udzielenie koncesji na poszukiw</w:t>
      </w:r>
      <w:r w:rsidRPr="00752979">
        <w:t>a</w:t>
      </w:r>
      <w:r w:rsidRPr="00752979">
        <w:t>nie lub rozpoznawanie złoża kopaliny wskazuje się także minimalną kategorię rozpoznania złoża.</w:t>
      </w:r>
    </w:p>
    <w:p w:rsidR="0015521D" w:rsidRPr="00752979" w:rsidRDefault="0015521D" w:rsidP="0015521D">
      <w:pPr>
        <w:pStyle w:val="USTustnpkodeksu"/>
      </w:pPr>
      <w:r w:rsidRPr="00752979">
        <w:t>2. W przypadku zamierzonego wykonywania robót geologicznych, do wniosku, o którym mowa w</w:t>
      </w:r>
      <w:r>
        <w:t> ust. </w:t>
      </w:r>
      <w:r w:rsidRPr="00752979">
        <w:t>1, dołącza się 2 egzemplarze projektu robót geologicznych.</w:t>
      </w:r>
    </w:p>
    <w:p w:rsidR="0015521D" w:rsidRPr="0015521D" w:rsidRDefault="0015521D" w:rsidP="00837896">
      <w:pPr>
        <w:pStyle w:val="ARTartustawynprozporzdzenia"/>
        <w:keepNext/>
      </w:pPr>
      <w:r w:rsidRPr="00837896">
        <w:rPr>
          <w:rStyle w:val="Ppogrubienie"/>
        </w:rPr>
        <w:t>Art. 26.</w:t>
      </w:r>
      <w:r w:rsidRPr="0015521D">
        <w:t> 1. We wniosku o udzielenie koncesji na wydobywanie kopalin ze złóż określa się również:</w:t>
      </w:r>
    </w:p>
    <w:p w:rsidR="0015521D" w:rsidRPr="00752979" w:rsidRDefault="0015521D" w:rsidP="0015521D">
      <w:pPr>
        <w:pStyle w:val="PKTpunkt"/>
      </w:pPr>
      <w:r w:rsidRPr="00752979">
        <w:t>1)</w:t>
      </w:r>
      <w:r w:rsidRPr="00752979">
        <w:tab/>
        <w:t>złoże kopaliny lub jego część, która ma być przedmiotem wydobycia;</w:t>
      </w:r>
    </w:p>
    <w:p w:rsidR="0015521D" w:rsidRPr="00752979" w:rsidRDefault="0015521D" w:rsidP="0015521D">
      <w:pPr>
        <w:pStyle w:val="PKTpunkt"/>
      </w:pPr>
      <w:r w:rsidRPr="00752979">
        <w:t>2)</w:t>
      </w:r>
      <w:r w:rsidRPr="00752979">
        <w:tab/>
        <w:t>wielkość i sposób zamierzonego wydobycia kopaliny;</w:t>
      </w:r>
    </w:p>
    <w:p w:rsidR="0015521D" w:rsidRPr="00752979" w:rsidRDefault="0015521D" w:rsidP="0015521D">
      <w:pPr>
        <w:pStyle w:val="PKTpunkt"/>
      </w:pPr>
      <w:r w:rsidRPr="00752979">
        <w:t>3)</w:t>
      </w:r>
      <w:r w:rsidRPr="00752979">
        <w:tab/>
        <w:t>stopień zamierzonego wykorzystania zasobów złoża kopaliny, w tym kopalin towarzyszących i współwystępujących użytecznych pierwiastków śladowych, jak również środki umożliwiające osiągnięcie tego celu, a w przypadku wód leczniczych, wód termalnych i solanek – zasoby eksploatacyjne ujęcia;</w:t>
      </w:r>
    </w:p>
    <w:p w:rsidR="0015521D" w:rsidRPr="00752979" w:rsidRDefault="0015521D" w:rsidP="0015521D">
      <w:pPr>
        <w:pStyle w:val="PKTpunkt"/>
      </w:pPr>
      <w:r w:rsidRPr="00752979">
        <w:t>4)</w:t>
      </w:r>
      <w:r w:rsidRPr="00752979">
        <w:tab/>
        <w:t>projektowane położenie obszaru górniczego i terenu górniczego, przedstawione zgodnie z wymaganiami dotycząc</w:t>
      </w:r>
      <w:r w:rsidRPr="00752979">
        <w:t>y</w:t>
      </w:r>
      <w:r w:rsidRPr="00752979">
        <w:t>mi map górniczych, z zaznaczeniem granic podziału terytorialnego kraju;</w:t>
      </w:r>
    </w:p>
    <w:p w:rsidR="0015521D" w:rsidRPr="00752979" w:rsidRDefault="0015521D" w:rsidP="0015521D">
      <w:pPr>
        <w:pStyle w:val="PKTpunkt"/>
      </w:pPr>
      <w:r w:rsidRPr="00752979">
        <w:t>5)</w:t>
      </w:r>
      <w:r w:rsidRPr="00752979">
        <w:tab/>
        <w:t>geologiczne i hydrogeologiczne warunki wydobycia, a w razie potrzeby warunki wtłaczania wód do górotworu.</w:t>
      </w:r>
    </w:p>
    <w:p w:rsidR="0015521D" w:rsidRPr="0015521D" w:rsidRDefault="0015521D" w:rsidP="00837896">
      <w:pPr>
        <w:pStyle w:val="USTustnpkodeksu"/>
        <w:keepNext/>
      </w:pPr>
      <w:r w:rsidRPr="00752979">
        <w:t>2.</w:t>
      </w:r>
      <w:r w:rsidRPr="0015521D">
        <w:t> Do wniosku, o którym mowa w ust. 1, dołącza się dowody istnienia:</w:t>
      </w:r>
    </w:p>
    <w:p w:rsidR="0015521D" w:rsidRPr="00752979" w:rsidRDefault="0015521D" w:rsidP="0015521D">
      <w:pPr>
        <w:pStyle w:val="PKTpunkt"/>
      </w:pPr>
      <w:r w:rsidRPr="00752979">
        <w:t>1)</w:t>
      </w:r>
      <w:r w:rsidRPr="00752979">
        <w:tab/>
        <w:t>prawa do korzystania z informacji geologicznej, jakie w zakresie niezbędnym do prowadzenia zamierzonej działaln</w:t>
      </w:r>
      <w:r w:rsidRPr="00752979">
        <w:t>o</w:t>
      </w:r>
      <w:r w:rsidRPr="00752979">
        <w:t>ści przysługuje wnioskodawcy, oraz kopię decyzji zatwierdzającej dokumentację geologiczną;</w:t>
      </w:r>
    </w:p>
    <w:p w:rsidR="0015521D" w:rsidRPr="00752979" w:rsidRDefault="0015521D" w:rsidP="0015521D">
      <w:pPr>
        <w:pStyle w:val="PKTpunkt"/>
      </w:pPr>
      <w:r w:rsidRPr="00752979">
        <w:t>2)</w:t>
      </w:r>
      <w:r w:rsidRPr="00752979">
        <w:tab/>
        <w:t>prawa przysługującego wnioskodawcy do nieruchomości gruntowej, w granicach której ma być wykonywana zami</w:t>
      </w:r>
      <w:r w:rsidRPr="00752979">
        <w:t>e</w:t>
      </w:r>
      <w:r w:rsidRPr="00752979">
        <w:t>rzona działalność w zakresie wydobywania kopaliny metodą odkrywkową, lub dowód przyrzeczenia jego ustanowi</w:t>
      </w:r>
      <w:r w:rsidRPr="00752979">
        <w:t>e</w:t>
      </w:r>
      <w:r w:rsidRPr="00752979">
        <w:t>nia. Obowiązek ten nie dotyczy węgla brunatnego.</w:t>
      </w:r>
    </w:p>
    <w:p w:rsidR="0015521D" w:rsidRPr="00752979" w:rsidRDefault="0015521D" w:rsidP="0015521D">
      <w:pPr>
        <w:pStyle w:val="USTustnpkodeksu"/>
      </w:pPr>
      <w:r w:rsidRPr="00752979">
        <w:t>3. Do wniosku, o którym mowa w</w:t>
      </w:r>
      <w:r>
        <w:t> ust. </w:t>
      </w:r>
      <w:r w:rsidRPr="00752979">
        <w:t>1, dołącza się projekt zagospodarowania złoża, określający wymagania w zakresie racjonalnej gospodarki złożem kopaliny, w szczególności przez kompleksowe i racjonalne wykorzystanie kop</w:t>
      </w:r>
      <w:r w:rsidRPr="00752979">
        <w:t>a</w:t>
      </w:r>
      <w:r w:rsidRPr="00752979">
        <w:t>liny głównej i kopalin towarzyszących, oraz technologii eksploatacji zapewniającej ograniczenie ujemnych wpływów na środowisko. Obowiązek ten nie dotyczy koncesji udzielanych przez starostę.</w:t>
      </w:r>
    </w:p>
    <w:p w:rsidR="0015521D" w:rsidRPr="00752979" w:rsidRDefault="0015521D" w:rsidP="0015521D">
      <w:pPr>
        <w:pStyle w:val="USTustnpkodeksu"/>
      </w:pPr>
      <w:r w:rsidRPr="00752979">
        <w:t>3a.</w:t>
      </w:r>
      <w:bookmarkStart w:id="9" w:name="_Ref400957497"/>
      <w:r w:rsidRPr="00752979">
        <w:rPr>
          <w:rStyle w:val="Odwoanieprzypisudolnego"/>
        </w:rPr>
        <w:footnoteReference w:id="37"/>
      </w:r>
      <w:bookmarkEnd w:id="9"/>
      <w:r w:rsidRPr="00752979">
        <w:rPr>
          <w:rStyle w:val="IGindeksgrny"/>
        </w:rPr>
        <w:t>)</w:t>
      </w:r>
      <w:r w:rsidRPr="00752979">
        <w:t> Projekt zagospodarowania złoża dotyczący złóż kopalin określonych w</w:t>
      </w:r>
      <w:r>
        <w:t> art. </w:t>
      </w:r>
      <w:r w:rsidRPr="00752979">
        <w:t>10</w:t>
      </w:r>
      <w:r>
        <w:t xml:space="preserve"> ust. </w:t>
      </w:r>
      <w:r w:rsidRPr="00752979">
        <w:t>1, z wyłączeniem złóż w</w:t>
      </w:r>
      <w:r w:rsidRPr="00752979">
        <w:t>ę</w:t>
      </w:r>
      <w:r w:rsidRPr="00752979">
        <w:t>glowodorów, podlega zaopiniowaniu przez właściwy organ nadzoru górniczego. Organ nadzoru górniczego wydaje wni</w:t>
      </w:r>
      <w:r w:rsidRPr="00752979">
        <w:t>o</w:t>
      </w:r>
      <w:r w:rsidRPr="00752979">
        <w:t>skodawcy opinię w terminie 14 dni od dnia doręczenia projektu zagospodarowania złoża. W przypadku niewyrażenia opinii w tym terminie uważa się, że organ nadzoru górniczego nie zgłasza uwag.</w:t>
      </w:r>
    </w:p>
    <w:p w:rsidR="0015521D" w:rsidRPr="00752979" w:rsidRDefault="0015521D" w:rsidP="0015521D">
      <w:pPr>
        <w:pStyle w:val="USTustnpkodeksu"/>
      </w:pPr>
      <w:r w:rsidRPr="00752979">
        <w:t>3b.</w:t>
      </w:r>
      <w:r w:rsidRPr="00752979">
        <w:fldChar w:fldCharType="begin"/>
      </w:r>
      <w:r w:rsidRPr="00752979">
        <w:instrText xml:space="preserve"> NOTEREF _Ref400957497 \f \h </w:instrText>
      </w:r>
      <w:r w:rsidRPr="00752979">
        <w:fldChar w:fldCharType="separate"/>
      </w:r>
      <w:r w:rsidRPr="00343674">
        <w:rPr>
          <w:rStyle w:val="Odwoanieprzypisudolnego"/>
        </w:rPr>
        <w:t>37</w:t>
      </w:r>
      <w:r w:rsidRPr="00752979">
        <w:fldChar w:fldCharType="end"/>
      </w:r>
      <w:r w:rsidRPr="00752979">
        <w:rPr>
          <w:rStyle w:val="IGindeksgrny"/>
        </w:rPr>
        <w:t>)</w:t>
      </w:r>
      <w:r w:rsidRPr="00752979">
        <w:t> Do wniosku, o którym mowa w</w:t>
      </w:r>
      <w:r>
        <w:t> ust. </w:t>
      </w:r>
      <w:r w:rsidRPr="00752979">
        <w:t>1, dołącza się opinię, o której mowa w</w:t>
      </w:r>
      <w:r>
        <w:t> ust. </w:t>
      </w:r>
      <w:r w:rsidRPr="00752979">
        <w:t>3a, albo informację o jej braku, a w przypadku zgłoszenia uwag także oświadczenie o sposobie ich uwzględnienia lub przyczynach ich nieuwzględnienia.</w:t>
      </w:r>
    </w:p>
    <w:p w:rsidR="0015521D" w:rsidRPr="00752979" w:rsidRDefault="0015521D" w:rsidP="0015521D">
      <w:pPr>
        <w:pStyle w:val="USTustnpkodeksu"/>
      </w:pPr>
      <w:r w:rsidRPr="00752979">
        <w:t>4. We wniosku o udzielenie koncesji przez starostę określa się również przewidywany sposób prowadzenia ruchu z</w:t>
      </w:r>
      <w:r w:rsidRPr="00752979">
        <w:t>a</w:t>
      </w:r>
      <w:r w:rsidRPr="00752979">
        <w:t>kładu górniczego, uwzględniający wymagania określone w</w:t>
      </w:r>
      <w:r>
        <w:t> art. </w:t>
      </w:r>
      <w:r w:rsidRPr="00752979">
        <w:t>108</w:t>
      </w:r>
      <w:r>
        <w:t xml:space="preserve"> ust. </w:t>
      </w:r>
      <w:r w:rsidRPr="00752979">
        <w:t>2, oraz prognozowany sposób likwidacji zakładu górniczego, uwzględniający obowiązki określone w</w:t>
      </w:r>
      <w:r>
        <w:t> art. </w:t>
      </w:r>
      <w:r w:rsidRPr="00752979">
        <w:t>129</w:t>
      </w:r>
      <w:r>
        <w:t xml:space="preserve"> ust. </w:t>
      </w:r>
      <w:r w:rsidRPr="00752979">
        <w:t>1.</w:t>
      </w:r>
    </w:p>
    <w:p w:rsidR="0015521D" w:rsidRPr="00752979" w:rsidRDefault="0015521D" w:rsidP="0015521D">
      <w:pPr>
        <w:pStyle w:val="USTustnpkodeksu"/>
      </w:pPr>
      <w:r w:rsidRPr="00752979">
        <w:t>5. Minister właściwy do spraw środowiska określi, w drodze rozporządzenia, szczegółowe wymagania dotyczące projektów zagospodarowania złóż, kierując się potrzebą zapewnienia racjonalnej gospodarki złożem, ochrony środowiska oraz zapewnienia ochrony zdrowia i życia ludzkiego.</w:t>
      </w:r>
    </w:p>
    <w:p w:rsidR="0015521D" w:rsidRPr="0015521D" w:rsidRDefault="0015521D" w:rsidP="00837896">
      <w:pPr>
        <w:pStyle w:val="ARTartustawynprozporzdzenia"/>
        <w:keepNext/>
      </w:pPr>
      <w:r w:rsidRPr="00837896">
        <w:rPr>
          <w:rStyle w:val="Ppogrubienie"/>
        </w:rPr>
        <w:t>Art. 27.</w:t>
      </w:r>
      <w:r w:rsidRPr="0015521D">
        <w:t> 1. We wniosku o udzielenie koncesji na podziemne bezzbiornikowe magazynowanie substancji albo po</w:t>
      </w:r>
      <w:r w:rsidRPr="0015521D">
        <w:t>d</w:t>
      </w:r>
      <w:r w:rsidRPr="0015521D">
        <w:t>ziemne składowanie odpadów określa się również:</w:t>
      </w:r>
    </w:p>
    <w:p w:rsidR="0015521D" w:rsidRPr="00752979" w:rsidRDefault="0015521D" w:rsidP="0015521D">
      <w:pPr>
        <w:pStyle w:val="PKTpunkt"/>
      </w:pPr>
      <w:r w:rsidRPr="00752979">
        <w:t>1)</w:t>
      </w:r>
      <w:r w:rsidRPr="00752979">
        <w:tab/>
        <w:t>rodzaj, ilość oraz charakterystykę substancji albo odpadów;</w:t>
      </w:r>
    </w:p>
    <w:p w:rsidR="0015521D" w:rsidRPr="00752979" w:rsidRDefault="0015521D" w:rsidP="0015521D">
      <w:pPr>
        <w:pStyle w:val="PKTpunkt"/>
      </w:pPr>
      <w:r w:rsidRPr="00752979">
        <w:t>2)</w:t>
      </w:r>
      <w:r w:rsidRPr="00752979">
        <w:rPr>
          <w:rStyle w:val="Odwoanieprzypisudolnego"/>
        </w:rPr>
        <w:footnoteReference w:id="38"/>
      </w:r>
      <w:r w:rsidRPr="00752979">
        <w:rPr>
          <w:rStyle w:val="IGindeksgrny"/>
        </w:rPr>
        <w:t>)</w:t>
      </w:r>
      <w:r w:rsidRPr="00752979">
        <w:tab/>
        <w:t>aktualne i przewidywane warunki geologiczne, hydrogeologiczne i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inżynierskie; w przypadku działaln</w:t>
      </w:r>
      <w:r w:rsidRPr="00752979">
        <w:t>o</w:t>
      </w:r>
      <w:r w:rsidRPr="00752979">
        <w:t>ści polegającej na składowaniu odpadów promieniotwórczych warunki te odnoszą się do lokalizacji, budowy, ekspl</w:t>
      </w:r>
      <w:r w:rsidRPr="00752979">
        <w:t>o</w:t>
      </w:r>
      <w:r w:rsidRPr="00752979">
        <w:t>atacji, zamknięcia oraz do okresu po zamknięciu składowiska odpadów promieniotwórczych;</w:t>
      </w:r>
    </w:p>
    <w:p w:rsidR="0015521D" w:rsidRPr="00752979" w:rsidRDefault="0015521D" w:rsidP="0015521D">
      <w:pPr>
        <w:pStyle w:val="PKTpunkt"/>
      </w:pPr>
      <w:r w:rsidRPr="00752979">
        <w:t>3)</w:t>
      </w:r>
      <w:r w:rsidRPr="00752979">
        <w:tab/>
        <w:t>technologię magazynowania albo składowania;</w:t>
      </w:r>
    </w:p>
    <w:p w:rsidR="0015521D" w:rsidRPr="00752979" w:rsidRDefault="0015521D" w:rsidP="0015521D">
      <w:pPr>
        <w:pStyle w:val="PKTpunkt"/>
      </w:pPr>
      <w:r w:rsidRPr="00752979">
        <w:t>4)</w:t>
      </w:r>
      <w:r w:rsidRPr="00752979">
        <w:tab/>
        <w:t>projektowane położenie obszaru górniczego i terenu górniczego, przedstawione zgodnie z wymaganiami dotycząc</w:t>
      </w:r>
      <w:r w:rsidRPr="00752979">
        <w:t>y</w:t>
      </w:r>
      <w:r w:rsidRPr="00752979">
        <w:t>mi map górniczych, z zaznaczeniem granic podziału terytorialnego kraju.</w:t>
      </w:r>
    </w:p>
    <w:p w:rsidR="0015521D" w:rsidRPr="00752979" w:rsidRDefault="0015521D" w:rsidP="0015521D">
      <w:pPr>
        <w:pStyle w:val="USTustnpkodeksu"/>
      </w:pPr>
      <w:r w:rsidRPr="00752979">
        <w:t>2. Do wniosku, o którym mowa w</w:t>
      </w:r>
      <w:r>
        <w:t> ust. </w:t>
      </w:r>
      <w:r w:rsidRPr="00752979">
        <w:t>1, dołącza się dowód istnienia prawa do korzystania z informacji geologicznej, jakie w zakresie niezbędnym do prowadzenia zamierzonej działalności przysługuje wnioskodawcy, oraz kopie decyzji zatwierdzających dokumentacje geologiczne.</w:t>
      </w:r>
    </w:p>
    <w:p w:rsidR="0015521D" w:rsidRPr="00752979" w:rsidRDefault="0015521D" w:rsidP="0015521D">
      <w:pPr>
        <w:pStyle w:val="USTustnpkodeksu"/>
      </w:pPr>
      <w:r w:rsidRPr="00752979">
        <w:t>3.</w:t>
      </w:r>
      <w:r w:rsidRPr="00752979">
        <w:rPr>
          <w:rStyle w:val="Odwoanieprzypisudolnego"/>
        </w:rPr>
        <w:footnoteReference w:id="39"/>
      </w:r>
      <w:r w:rsidRPr="00752979">
        <w:rPr>
          <w:rStyle w:val="IGindeksgrny"/>
        </w:rPr>
        <w:t>)</w:t>
      </w:r>
      <w:r w:rsidRPr="00752979">
        <w:t xml:space="preserve"> Do wniosku o udzielenie koncesji na podziemne składowanie odpadów promieniotwórczych dołącza się zezw</w:t>
      </w:r>
      <w:r w:rsidRPr="00752979">
        <w:t>o</w:t>
      </w:r>
      <w:r w:rsidRPr="00752979">
        <w:t>lenie Prezesa Państwowej Agencji Atomistyki na budowę składowiska odpadów promieniotwórczych.</w:t>
      </w:r>
    </w:p>
    <w:p w:rsidR="0015521D" w:rsidRPr="0015521D" w:rsidRDefault="0015521D" w:rsidP="00837896">
      <w:pPr>
        <w:pStyle w:val="ARTartustawynprozporzdzenia"/>
        <w:keepNext/>
      </w:pPr>
      <w:r w:rsidRPr="00837896">
        <w:rPr>
          <w:rStyle w:val="Ppogrubienie"/>
        </w:rPr>
        <w:t>Art. 27a.</w:t>
      </w:r>
      <w:r w:rsidRPr="0015521D">
        <w:t xml:space="preserve"> 1. We wniosku o udzielenie koncesji na podziemne składowanie dwutlenku węgla określa się również:</w:t>
      </w:r>
    </w:p>
    <w:p w:rsidR="0015521D" w:rsidRPr="00752979" w:rsidRDefault="0015521D" w:rsidP="0015521D">
      <w:pPr>
        <w:pStyle w:val="PKTpunkt"/>
      </w:pPr>
      <w:r w:rsidRPr="00752979">
        <w:t>1)</w:t>
      </w:r>
      <w:r w:rsidRPr="00752979">
        <w:tab/>
        <w:t>ilość oraz charakterystykę, w tym źródło pochodzenia, dwutlenku węgla, który będzie zatłaczany do podziemnego składowiska dwutlenku węgla;</w:t>
      </w:r>
    </w:p>
    <w:p w:rsidR="0015521D" w:rsidRPr="00752979" w:rsidRDefault="0015521D" w:rsidP="0015521D">
      <w:pPr>
        <w:pStyle w:val="PKTpunkt"/>
      </w:pPr>
      <w:r w:rsidRPr="00752979">
        <w:t>2)</w:t>
      </w:r>
      <w:r w:rsidRPr="00752979">
        <w:tab/>
        <w:t>aktualne i przewidywane warunki geologiczne, hydrogeologiczne i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inżynierskie kompleksu podziemn</w:t>
      </w:r>
      <w:r w:rsidRPr="00752979">
        <w:t>e</w:t>
      </w:r>
      <w:r w:rsidRPr="00752979">
        <w:t>go składowania dwutlenku węgla;</w:t>
      </w:r>
    </w:p>
    <w:p w:rsidR="0015521D" w:rsidRPr="00752979" w:rsidRDefault="0015521D" w:rsidP="0015521D">
      <w:pPr>
        <w:pStyle w:val="PKTpunkt"/>
      </w:pPr>
      <w:r w:rsidRPr="00752979">
        <w:t>3)</w:t>
      </w:r>
      <w:r w:rsidRPr="00752979">
        <w:tab/>
        <w:t>technologię składowania i przesyłania dwutlenku węgla oraz lokalizację instalacji zatłaczającej;</w:t>
      </w:r>
    </w:p>
    <w:p w:rsidR="0015521D" w:rsidRPr="00752979" w:rsidRDefault="0015521D" w:rsidP="0015521D">
      <w:pPr>
        <w:pStyle w:val="PKTpunkt"/>
      </w:pPr>
      <w:r w:rsidRPr="00752979">
        <w:t>4)</w:t>
      </w:r>
      <w:r w:rsidRPr="00752979">
        <w:tab/>
        <w:t>ocenę bezpieczeństwa długoterminowego składowania dwutlenku węgla;</w:t>
      </w:r>
    </w:p>
    <w:p w:rsidR="0015521D" w:rsidRPr="00752979" w:rsidRDefault="0015521D" w:rsidP="0015521D">
      <w:pPr>
        <w:pStyle w:val="PKTpunkt"/>
      </w:pPr>
      <w:r w:rsidRPr="00752979">
        <w:t>5)</w:t>
      </w:r>
      <w:r w:rsidRPr="00752979">
        <w:tab/>
        <w:t>wydajność i ciśnienie zatłaczania dwutlenku węgla, który będzie zatłaczany do podziemnego składowiska dwutlenku węgla;</w:t>
      </w:r>
    </w:p>
    <w:p w:rsidR="0015521D" w:rsidRPr="00752979" w:rsidRDefault="0015521D" w:rsidP="0015521D">
      <w:pPr>
        <w:pStyle w:val="PKTpunkt"/>
      </w:pPr>
      <w:r w:rsidRPr="00752979">
        <w:t>6)</w:t>
      </w:r>
      <w:r w:rsidRPr="00752979">
        <w:tab/>
        <w:t>wartość ciśnienia granicznego w kompleksie podziemnego składowania dwutlenku węgla;</w:t>
      </w:r>
    </w:p>
    <w:p w:rsidR="0015521D" w:rsidRPr="00752979" w:rsidRDefault="0015521D" w:rsidP="0015521D">
      <w:pPr>
        <w:pStyle w:val="PKTpunkt"/>
      </w:pPr>
      <w:r w:rsidRPr="00752979">
        <w:t>7)</w:t>
      </w:r>
      <w:r w:rsidRPr="00752979">
        <w:tab/>
        <w:t>projektowane położenie obszaru górniczego i terenu górniczego, przedstawione zgodnie z wymaganiami dotycząc</w:t>
      </w:r>
      <w:r w:rsidRPr="00752979">
        <w:t>y</w:t>
      </w:r>
      <w:r w:rsidRPr="00752979">
        <w:t>mi map górniczych, z zaznaczeniem granic podziału terytorialnego kraju;</w:t>
      </w:r>
    </w:p>
    <w:p w:rsidR="0015521D" w:rsidRPr="00752979" w:rsidRDefault="0015521D" w:rsidP="0015521D">
      <w:pPr>
        <w:pStyle w:val="PKTpunkt"/>
      </w:pPr>
      <w:r w:rsidRPr="00752979">
        <w:t>8)</w:t>
      </w:r>
      <w:r w:rsidRPr="00752979">
        <w:tab/>
        <w:t>proponowaną formę i wysokość zabezpieczenia na realizację poszczególnych obowiązków, o których mowa w</w:t>
      </w:r>
      <w:r>
        <w:t> art. </w:t>
      </w:r>
      <w:r w:rsidRPr="00752979">
        <w:t>28a</w:t>
      </w:r>
      <w:r>
        <w:t xml:space="preserve"> ust. </w:t>
      </w:r>
      <w:r w:rsidRPr="00752979">
        <w:t>3</w:t>
      </w:r>
      <w:r>
        <w:t xml:space="preserve"> i </w:t>
      </w:r>
      <w:r w:rsidRPr="00752979">
        <w:t>4, oraz zadań, o których mowa w</w:t>
      </w:r>
      <w:r>
        <w:t> art. </w:t>
      </w:r>
      <w:r w:rsidRPr="00752979">
        <w:t>28e</w:t>
      </w:r>
      <w:r>
        <w:t xml:space="preserve"> ust. </w:t>
      </w:r>
      <w:r w:rsidRPr="00752979">
        <w:t>2.</w:t>
      </w:r>
    </w:p>
    <w:p w:rsidR="0015521D" w:rsidRPr="0015521D" w:rsidRDefault="0015521D" w:rsidP="00837896">
      <w:pPr>
        <w:pStyle w:val="USTustnpkodeksu"/>
        <w:keepNext/>
      </w:pPr>
      <w:r w:rsidRPr="00752979">
        <w:t>2.</w:t>
      </w:r>
      <w:r w:rsidRPr="0015521D">
        <w:t> Do wniosku, o którym mowa w ust. 1, dołącza się:</w:t>
      </w:r>
    </w:p>
    <w:p w:rsidR="0015521D" w:rsidRPr="00752979" w:rsidRDefault="0015521D" w:rsidP="0015521D">
      <w:pPr>
        <w:pStyle w:val="PKTpunkt"/>
      </w:pPr>
      <w:r w:rsidRPr="00752979">
        <w:t>1)</w:t>
      </w:r>
      <w:r w:rsidRPr="00752979">
        <w:tab/>
        <w:t>dowód istnienia prawa do korzystania z informacji geologicznej, jakie w zakresie niezbędnym do prowadzenia z</w:t>
      </w:r>
      <w:r w:rsidRPr="00752979">
        <w:t>a</w:t>
      </w:r>
      <w:r w:rsidRPr="00752979">
        <w:t>mierzonej działalności przysługuje wnioskodawcy, oraz kopie decyzji zatwierdzających dokumentacje geologiczne;</w:t>
      </w:r>
    </w:p>
    <w:p w:rsidR="0015521D" w:rsidRPr="00752979" w:rsidRDefault="0015521D" w:rsidP="0015521D">
      <w:pPr>
        <w:pStyle w:val="PKTpunkt"/>
      </w:pPr>
      <w:r w:rsidRPr="00752979">
        <w:t>2)</w:t>
      </w:r>
      <w:r w:rsidRPr="00752979">
        <w:tab/>
        <w:t>plan zagospodarowania podziemnego składowiska dwutlenku węgla wraz z kopią decyzji o jego zatwierdzeniu;</w:t>
      </w:r>
    </w:p>
    <w:p w:rsidR="0015521D" w:rsidRPr="00752979" w:rsidRDefault="0015521D" w:rsidP="0015521D">
      <w:pPr>
        <w:pStyle w:val="PKTpunkt"/>
      </w:pPr>
      <w:r w:rsidRPr="00752979">
        <w:t>3)</w:t>
      </w:r>
      <w:r w:rsidRPr="00752979">
        <w:tab/>
        <w:t>oświadczenie wnioskodawcy, że wyraża zgodę na to, że w przypadku przejęcia przez Krajowego Administratora Podziemnych Składowisk Dwutlenku Węgla odpowiedzialności za podziemne składowisko dwutlenku węgla zgodnie z</w:t>
      </w:r>
      <w:r>
        <w:t> art. </w:t>
      </w:r>
      <w:r w:rsidRPr="00752979">
        <w:t>39a, nastąpi, z mocy prawa, bez odszkodowania, przeniesienie na rzecz Skarbu Państwa prawa do nieruchom</w:t>
      </w:r>
      <w:r w:rsidRPr="00752979">
        <w:t>o</w:t>
      </w:r>
      <w:r w:rsidRPr="00752979">
        <w:t>ści, o której mowa w</w:t>
      </w:r>
      <w:r>
        <w:t> ust. </w:t>
      </w:r>
      <w:r w:rsidRPr="00752979">
        <w:t>4</w:t>
      </w:r>
      <w:r>
        <w:t xml:space="preserve"> pkt </w:t>
      </w:r>
      <w:r w:rsidRPr="00752979">
        <w:t>4, oraz prawa własności zakładu górniczego.</w:t>
      </w:r>
    </w:p>
    <w:p w:rsidR="0015521D" w:rsidRPr="00752979" w:rsidRDefault="0015521D" w:rsidP="0015521D">
      <w:pPr>
        <w:pStyle w:val="USTustnpkodeksu"/>
      </w:pPr>
      <w:r w:rsidRPr="00752979">
        <w:t>3. Plan zagospodarowania podziemnego składowiska dwutlenku węgla jest sporządzany na podstawie dokumentacji geologicznej, z uwzględnieniem wymagań w zakresie gospodarowania podziemnym składowiskiem dwutlenku węgla, szczegółowej charakterystyki warunków technicznych i ekonomicznych związanych z podziemnym składowaniem dw</w:t>
      </w:r>
      <w:r w:rsidRPr="00752979">
        <w:t>u</w:t>
      </w:r>
      <w:r w:rsidRPr="00752979">
        <w:t>tlenku węgla oraz oceny ryzyka podziemnego składowania dwutlenku węgla.</w:t>
      </w:r>
    </w:p>
    <w:p w:rsidR="0015521D" w:rsidRPr="0015521D" w:rsidRDefault="0015521D" w:rsidP="00837896">
      <w:pPr>
        <w:pStyle w:val="USTustnpkodeksu"/>
        <w:keepNext/>
      </w:pPr>
      <w:r w:rsidRPr="00752979">
        <w:t>4.</w:t>
      </w:r>
      <w:r w:rsidRPr="0015521D">
        <w:t> Plan zagospodarowania podziemnego składowiska dwutlenku węgla obejmuje w szczególności:</w:t>
      </w:r>
    </w:p>
    <w:p w:rsidR="0015521D" w:rsidRPr="00752979" w:rsidRDefault="0015521D" w:rsidP="0015521D">
      <w:pPr>
        <w:pStyle w:val="PKTpunkt"/>
      </w:pPr>
      <w:r w:rsidRPr="00752979">
        <w:t>1)</w:t>
      </w:r>
      <w:r w:rsidRPr="00752979">
        <w:tab/>
        <w:t>plan monitoringu kompleksu podziemnego składowania dwutlenku węgla;</w:t>
      </w:r>
    </w:p>
    <w:p w:rsidR="0015521D" w:rsidRPr="00752979" w:rsidRDefault="0015521D" w:rsidP="0015521D">
      <w:pPr>
        <w:pStyle w:val="PKTpunkt"/>
      </w:pPr>
      <w:r w:rsidRPr="00752979">
        <w:t>2)</w:t>
      </w:r>
      <w:r w:rsidRPr="00752979">
        <w:tab/>
        <w:t>plan działań naprawczych;</w:t>
      </w:r>
    </w:p>
    <w:p w:rsidR="0015521D" w:rsidRPr="00752979" w:rsidRDefault="0015521D" w:rsidP="0015521D">
      <w:pPr>
        <w:pStyle w:val="PKTpunkt"/>
      </w:pPr>
      <w:r w:rsidRPr="00752979">
        <w:t>3)</w:t>
      </w:r>
      <w:r w:rsidRPr="00752979">
        <w:tab/>
        <w:t>tymczasowy plan działań po zamknięciu podziemnego składowiska dwutlenku węgla;</w:t>
      </w:r>
    </w:p>
    <w:p w:rsidR="0015521D" w:rsidRPr="00752979" w:rsidRDefault="0015521D" w:rsidP="0015521D">
      <w:pPr>
        <w:pStyle w:val="PKTpunkt"/>
      </w:pPr>
      <w:r w:rsidRPr="00752979">
        <w:t>4)</w:t>
      </w:r>
      <w:r w:rsidRPr="00752979">
        <w:tab/>
        <w:t>wskazanie nieruchomości, na której będzie zlokalizowany zakład górniczy, w szczególności instalacja zatłaczająca oraz instalacja służąca do prowadzenia monitoringu kompleksu podziemnego składowania dwutlenku węgla.</w:t>
      </w:r>
    </w:p>
    <w:p w:rsidR="0015521D" w:rsidRPr="00752979" w:rsidRDefault="0015521D" w:rsidP="0015521D">
      <w:pPr>
        <w:pStyle w:val="USTustnpkodeksu"/>
      </w:pPr>
      <w:r w:rsidRPr="00752979">
        <w:t>5. Plan zagospodarowania podziemnego składowiska dwutlenku węgla podlega zatwierdzeniu, w drodze decyzji, przez właściwy organ nadzoru górniczego.</w:t>
      </w:r>
    </w:p>
    <w:p w:rsidR="0015521D" w:rsidRPr="00752979" w:rsidRDefault="0015521D" w:rsidP="0015521D">
      <w:pPr>
        <w:pStyle w:val="USTustnpkodeksu"/>
      </w:pPr>
      <w:r w:rsidRPr="00752979">
        <w:t>6. Minister właściwy do spraw środowiska określi, w drodze rozporządzenia, szczegółowe wymagania, jakim pow</w:t>
      </w:r>
      <w:r w:rsidRPr="00752979">
        <w:t>i</w:t>
      </w:r>
      <w:r w:rsidRPr="00752979">
        <w:t>nien odpowiadać plan zagospodarowania podziemnego składowiska dwutlenku węgla, w tym plan monitoringu kompleksu podziemnego składowania dwutlenku węgla, plan działań naprawczych i tymczasowy plan działań po zamknięciu po</w:t>
      </w:r>
      <w:r w:rsidRPr="00752979">
        <w:t>d</w:t>
      </w:r>
      <w:r w:rsidRPr="00752979">
        <w:t>ziemnego składowiska dwutlenku węgla, kierując się potrzebą zapewnienia bezpieczeństwa prowadzenia działalności polegającej na podziemnym składowaniu dwutlenku węgla, w tym ochrony zdrowia i życia ludzi oraz środowiska, a także potrzebą zapewnienia bezpieczeństwa powszechnego.</w:t>
      </w:r>
    </w:p>
    <w:p w:rsidR="0015521D" w:rsidRPr="00752979" w:rsidRDefault="0015521D" w:rsidP="0015521D">
      <w:pPr>
        <w:pStyle w:val="ARTartustawynprozporzdzenia"/>
      </w:pPr>
      <w:r w:rsidRPr="00837896">
        <w:rPr>
          <w:rStyle w:val="Ppogrubienie"/>
        </w:rPr>
        <w:t>Art. 28.</w:t>
      </w:r>
      <w:r w:rsidRPr="00752979">
        <w:t> 1. Koncesji na podziemne składowanie odpadów udziela się pod warunkiem ustanowienia zabezpieczenia roszczeń mogących powstać wskutek wykonywania takiej działalności.</w:t>
      </w:r>
    </w:p>
    <w:p w:rsidR="0015521D" w:rsidRPr="00752979" w:rsidRDefault="0015521D" w:rsidP="0015521D">
      <w:pPr>
        <w:pStyle w:val="USTustnpkodeksu"/>
      </w:pPr>
      <w:r w:rsidRPr="00752979">
        <w:t>2. Jeżeli przemawia za tym szczególnie ważny interes państwa lub szczególnie ważny interes publiczny związany w szczególności z ochroną środowiska lub gospodarką kraju, koncesja na działalność inną niż określona w</w:t>
      </w:r>
      <w:r>
        <w:t> ust. </w:t>
      </w:r>
      <w:r w:rsidRPr="00752979">
        <w:t>1, z wyjątkiem koncesji na podziemne składowanie dwutlenku węgla, może zostać udzielona pod warunkiem ustanowienia zabezpieczenia roszczeń mogących powstać wskutek wykonywania objętej nią działalności.</w:t>
      </w:r>
    </w:p>
    <w:p w:rsidR="0015521D" w:rsidRPr="00752979" w:rsidRDefault="0015521D" w:rsidP="0015521D">
      <w:pPr>
        <w:pStyle w:val="USTustnpkodeksu"/>
      </w:pPr>
      <w:r w:rsidRPr="00752979">
        <w:t>3. Zabezpieczenie może w szczególności przyjąć formę ubezpieczenia od odpowiedzialności cywilnej przedsiębio</w:t>
      </w:r>
      <w:r w:rsidRPr="00752979">
        <w:t>r</w:t>
      </w:r>
      <w:r w:rsidRPr="00752979">
        <w:t>cy, gwarancji bankowej albo poręczenia bankowego.</w:t>
      </w:r>
    </w:p>
    <w:p w:rsidR="0015521D" w:rsidRPr="00752979" w:rsidRDefault="0015521D" w:rsidP="0015521D">
      <w:pPr>
        <w:pStyle w:val="USTustnpkodeksu"/>
      </w:pPr>
      <w:r w:rsidRPr="00752979">
        <w:t>4. O formie, zakresie oraz sposobie zabezpieczenia, a w przypadku działalności innej niż określona w</w:t>
      </w:r>
      <w:r>
        <w:t> ust. </w:t>
      </w:r>
      <w:r w:rsidRPr="00752979">
        <w:t>1 – także o potrzebie ustanowienia zabezpieczenia, rozstrzyga organ koncesyjny, działając w drodze postanowienia, na które prz</w:t>
      </w:r>
      <w:r w:rsidRPr="00752979">
        <w:t>y</w:t>
      </w:r>
      <w:r w:rsidRPr="00752979">
        <w:t>sługuje zażalenie.</w:t>
      </w:r>
    </w:p>
    <w:p w:rsidR="0015521D" w:rsidRPr="00752979" w:rsidRDefault="0015521D" w:rsidP="0015521D">
      <w:pPr>
        <w:pStyle w:val="USTustnpkodeksu"/>
      </w:pPr>
      <w:r w:rsidRPr="00752979">
        <w:t>5. W przypadkach ustanowienia zabezpieczenia udzielenie koncesji może nastąpić dopiero po przedstawieniu dow</w:t>
      </w:r>
      <w:r w:rsidRPr="00752979">
        <w:t>o</w:t>
      </w:r>
      <w:r w:rsidRPr="00752979">
        <w:t>du jego ustanowienia.</w:t>
      </w:r>
    </w:p>
    <w:p w:rsidR="0015521D" w:rsidRPr="00752979" w:rsidRDefault="0015521D" w:rsidP="0015521D">
      <w:pPr>
        <w:pStyle w:val="USTustnpkodeksu"/>
      </w:pPr>
      <w:r w:rsidRPr="00752979">
        <w:t>6. Corocznie, w terminie do końca stycznia, przedsiębiorca przedkłada organowi koncesyjnemu aktualny dowód is</w:t>
      </w:r>
      <w:r w:rsidRPr="00752979">
        <w:t>t</w:t>
      </w:r>
      <w:r w:rsidRPr="00752979">
        <w:t>nienia zabezpieczenia.</w:t>
      </w:r>
    </w:p>
    <w:p w:rsidR="0015521D" w:rsidRPr="0015521D" w:rsidRDefault="0015521D" w:rsidP="00837896">
      <w:pPr>
        <w:pStyle w:val="ARTartustawynprozporzdzenia"/>
        <w:keepNext/>
      </w:pPr>
      <w:r w:rsidRPr="00837896">
        <w:rPr>
          <w:rStyle w:val="Ppogrubienie"/>
        </w:rPr>
        <w:t>Art. 28a.</w:t>
      </w:r>
      <w:r w:rsidRPr="0015521D">
        <w:t> 1. Koncesji na podziemne składowanie dwutlenku węgla udziela się pod warunkiem:</w:t>
      </w:r>
    </w:p>
    <w:p w:rsidR="0015521D" w:rsidRPr="00752979" w:rsidRDefault="0015521D" w:rsidP="0015521D">
      <w:pPr>
        <w:pStyle w:val="PKTpunkt"/>
      </w:pPr>
      <w:r w:rsidRPr="00752979">
        <w:t>1)</w:t>
      </w:r>
      <w:r w:rsidRPr="00752979">
        <w:tab/>
        <w:t>wykazania się przez wnioskodawcę prawem własności lub użytkowania wieczystego nieruchomości, o której mowa w</w:t>
      </w:r>
      <w:r>
        <w:t> art. </w:t>
      </w:r>
      <w:r w:rsidRPr="00752979">
        <w:t>27a</w:t>
      </w:r>
      <w:r>
        <w:t xml:space="preserve"> ust. </w:t>
      </w:r>
      <w:r w:rsidRPr="00752979">
        <w:t>4</w:t>
      </w:r>
      <w:r>
        <w:t xml:space="preserve"> pkt </w:t>
      </w:r>
      <w:r w:rsidRPr="00752979">
        <w:t>4;</w:t>
      </w:r>
    </w:p>
    <w:p w:rsidR="0015521D" w:rsidRPr="00752979" w:rsidRDefault="0015521D" w:rsidP="0015521D">
      <w:pPr>
        <w:pStyle w:val="PKTpunkt"/>
      </w:pPr>
      <w:r w:rsidRPr="00752979">
        <w:t>2)</w:t>
      </w:r>
      <w:r w:rsidRPr="00752979">
        <w:tab/>
        <w:t>ustanowienia zabezpieczenia finansowego.</w:t>
      </w:r>
    </w:p>
    <w:p w:rsidR="0015521D" w:rsidRPr="0015521D" w:rsidRDefault="0015521D" w:rsidP="00837896">
      <w:pPr>
        <w:pStyle w:val="USTustnpkodeksu"/>
        <w:keepNext/>
      </w:pPr>
      <w:r w:rsidRPr="00752979">
        <w:t>2.</w:t>
      </w:r>
      <w:r w:rsidRPr="0015521D">
        <w:t> Przedsiębiorca jest obowiązany do ustanowienia zabezpieczenia finansowego należytego wykonywania obowią</w:t>
      </w:r>
      <w:r w:rsidRPr="0015521D">
        <w:t>z</w:t>
      </w:r>
      <w:r w:rsidRPr="0015521D">
        <w:t>ków związanych z:</w:t>
      </w:r>
    </w:p>
    <w:p w:rsidR="0015521D" w:rsidRPr="00752979" w:rsidRDefault="0015521D" w:rsidP="0015521D">
      <w:pPr>
        <w:pStyle w:val="PKTpunkt"/>
      </w:pPr>
      <w:r w:rsidRPr="00752979">
        <w:t>1)</w:t>
      </w:r>
      <w:r w:rsidRPr="00752979">
        <w:tab/>
        <w:t>eksploatacją podziemnego składowiska dwutlenku węgla;</w:t>
      </w:r>
    </w:p>
    <w:p w:rsidR="0015521D" w:rsidRPr="00752979" w:rsidRDefault="0015521D" w:rsidP="0015521D">
      <w:pPr>
        <w:pStyle w:val="PKTpunkt"/>
      </w:pPr>
      <w:r w:rsidRPr="00752979">
        <w:t>2)</w:t>
      </w:r>
      <w:r w:rsidRPr="00752979">
        <w:tab/>
        <w:t>likwidacją zakładu górniczego.</w:t>
      </w:r>
    </w:p>
    <w:p w:rsidR="0015521D" w:rsidRPr="00752979" w:rsidRDefault="0015521D" w:rsidP="0015521D">
      <w:pPr>
        <w:pStyle w:val="USTustnpkodeksu"/>
      </w:pPr>
      <w:r w:rsidRPr="00752979">
        <w:t>3. Zabezpieczenie finansowe należytego wykonywania obowiązków związanych z eksploatacją podziemnego skł</w:t>
      </w:r>
      <w:r w:rsidRPr="00752979">
        <w:t>a</w:t>
      </w:r>
      <w:r w:rsidRPr="00752979">
        <w:t>dowiska dwutlenku węgla jest ustanawiane w celu wypełnienia warunków określonych w koncesji na podziemne skład</w:t>
      </w:r>
      <w:r w:rsidRPr="00752979">
        <w:t>o</w:t>
      </w:r>
      <w:r w:rsidRPr="00752979">
        <w:t>wanie dwutlenku węgla, w tym finansowania kosztów monitoringu kompleksu podziemnego składowania dwutlenku w</w:t>
      </w:r>
      <w:r w:rsidRPr="00752979">
        <w:t>ę</w:t>
      </w:r>
      <w:r w:rsidRPr="00752979">
        <w:t>gla, kosztów działań naprawczych, rozliczenia emisji w przypadku wydostania się dwutlenku węgla poza kompleks po</w:t>
      </w:r>
      <w:r w:rsidRPr="00752979">
        <w:t>d</w:t>
      </w:r>
      <w:r w:rsidRPr="00752979">
        <w:t>ziemnego składowania dwutlenku węgla, kosztów działań naprawczych i działań zapobiegawczych w rozumieniu przep</w:t>
      </w:r>
      <w:r w:rsidRPr="00752979">
        <w:t>i</w:t>
      </w:r>
      <w:r w:rsidRPr="00752979">
        <w:t>sów ustawy z dnia 13 kwietnia 2007 r. o zapobieganiu szkodom w środowisku i ich naprawie (</w:t>
      </w:r>
      <w:r>
        <w:t>Dz. U.</w:t>
      </w:r>
      <w:r w:rsidRPr="00752979">
        <w:t xml:space="preserve"> z 2014 r.</w:t>
      </w:r>
      <w:r>
        <w:t xml:space="preserve"> poz. 1789</w:t>
      </w:r>
      <w:r w:rsidRPr="00752979">
        <w:t>) oraz wypłaty odszkodowań za szkody, które ujawniły się do czasu zamknięcia podziemnego składowiska dwutlenku w</w:t>
      </w:r>
      <w:r w:rsidRPr="00752979">
        <w:t>ę</w:t>
      </w:r>
      <w:r w:rsidRPr="00752979">
        <w:t>gla.</w:t>
      </w:r>
    </w:p>
    <w:p w:rsidR="0015521D" w:rsidRPr="00752979" w:rsidRDefault="0015521D" w:rsidP="0015521D">
      <w:pPr>
        <w:pStyle w:val="USTustnpkodeksu"/>
      </w:pPr>
      <w:r w:rsidRPr="00752979">
        <w:t>4. Zabezpieczenie finansowe należytego wykonywania obowiązków związanych z likwidacją zakładu górniczego jest ustanawiane w celu finansowania kosztów usunięcia obiektów zakładu górniczego, likwidacji odwiertów i innych instal</w:t>
      </w:r>
      <w:r w:rsidRPr="00752979">
        <w:t>a</w:t>
      </w:r>
      <w:r w:rsidRPr="00752979">
        <w:t>cji związanych z podziemnym składowiskiem dwutlenku węgla, w tym rurociągów, kabli i linii energetycznych, kosztów prowadzenia monitoringu zamkniętego podziemnego składowiska dwutlenku węgla przez okres nie krótszy niż 20 lat od dnia jego zamknięcia, kosztów działań naprawczych, rozliczenia emisji w przypadku wydostania się dwutlenku węgla poza kompleks podziemnego składowania dwutlenku węgla, kosztów działań naprawczych i działań zapobiegawczych w rozumieniu przepisów ustawy z dnia 13 kwietnia 2007 r. o zapobieganiu szkodom w środowisku i ich naprawie oraz wypłaty odszkodowań za szkody, które ujawniły się po zamknięciu podziemnego składowiska dwutlenku węgla.</w:t>
      </w:r>
    </w:p>
    <w:p w:rsidR="0015521D" w:rsidRPr="00752979" w:rsidRDefault="0015521D" w:rsidP="0015521D">
      <w:pPr>
        <w:pStyle w:val="USTustnpkodeksu"/>
      </w:pPr>
      <w:r w:rsidRPr="00752979">
        <w:t>5. Zabezpieczenie finansowe mogą stanowić środki pieniężne, gwarancja bankowa, gwarancja ubezpieczeniowa lub umowa ubezpieczenia odpowiedzialności cywilnej i może być ustanowione w jednej lub kilku formach.</w:t>
      </w:r>
    </w:p>
    <w:p w:rsidR="0015521D" w:rsidRPr="00752979" w:rsidRDefault="0015521D" w:rsidP="0015521D">
      <w:pPr>
        <w:pStyle w:val="USTustnpkodeksu"/>
      </w:pPr>
      <w:r w:rsidRPr="00752979">
        <w:t>6. Zabezpieczenie finansowe ustanawiane w formie pieniężnej jest wpłacane na odrębny rachunek bankowy Narod</w:t>
      </w:r>
      <w:r w:rsidRPr="00752979">
        <w:t>o</w:t>
      </w:r>
      <w:r w:rsidRPr="00752979">
        <w:t>wego Funduszu Ochrony Środowiska i Gospodarki Wodnej. Dowód wpłaty, gwarancja bankowa, gwarancja ubezpiecz</w:t>
      </w:r>
      <w:r w:rsidRPr="00752979">
        <w:t>e</w:t>
      </w:r>
      <w:r w:rsidRPr="00752979">
        <w:t>niowa lub polisa ubezpieczeniowa potwierdzająca zawarcie umowy ubezpieczenia odpowiedzialności cywilnej są składane do organu koncesyjnego i stanowią dowód ustanowienia zabezpieczenia finansowego.</w:t>
      </w:r>
    </w:p>
    <w:p w:rsidR="0015521D" w:rsidRPr="00752979" w:rsidRDefault="0015521D" w:rsidP="0015521D">
      <w:pPr>
        <w:pStyle w:val="USTustnpkodeksu"/>
      </w:pPr>
      <w:r w:rsidRPr="00752979">
        <w:t>7. Gwarancja bankowa, gwarancja ubezpieczeniowa lub polisa ubezpieczeniowa potwierdzająca zawarcie umowy ubezpieczenia odpowiedzialności cywilnej powinny stwierdzać, że bank lub zakład ubezpieczeń w przypadku niewywi</w:t>
      </w:r>
      <w:r w:rsidRPr="00752979">
        <w:t>ą</w:t>
      </w:r>
      <w:r w:rsidRPr="00752979">
        <w:t>zywania się przez przedsiębiorcę z obowiązków, o których mowa w</w:t>
      </w:r>
      <w:r>
        <w:t> ust. </w:t>
      </w:r>
      <w:r w:rsidRPr="00752979">
        <w:t>3</w:t>
      </w:r>
      <w:r>
        <w:t xml:space="preserve"> i </w:t>
      </w:r>
      <w:r w:rsidRPr="00752979">
        <w:t>4, na wezwanie organu koncesyjnego przesł</w:t>
      </w:r>
      <w:r w:rsidRPr="00752979">
        <w:t>a</w:t>
      </w:r>
      <w:r w:rsidRPr="00752979">
        <w:t>ne po wydaniu postanowienia, o którym mowa w</w:t>
      </w:r>
      <w:r>
        <w:t> art. </w:t>
      </w:r>
      <w:r w:rsidRPr="00752979">
        <w:t>28c</w:t>
      </w:r>
      <w:r>
        <w:t xml:space="preserve"> ust. </w:t>
      </w:r>
      <w:r w:rsidRPr="00752979">
        <w:t>1, dokona wypłaty na rzecz podmiotów, o których mowa w tym przepisie, kwoty w wysokości określonej w tym wezwaniu.</w:t>
      </w:r>
    </w:p>
    <w:p w:rsidR="0015521D" w:rsidRPr="00752979" w:rsidRDefault="0015521D" w:rsidP="0015521D">
      <w:pPr>
        <w:pStyle w:val="USTustnpkodeksu"/>
      </w:pPr>
      <w:r w:rsidRPr="00752979">
        <w:t>8. Organ koncesyjny w toku postępowania o udzielenie koncesji na podziemne składowanie dwutlenku węgla okr</w:t>
      </w:r>
      <w:r w:rsidRPr="00752979">
        <w:t>e</w:t>
      </w:r>
      <w:r w:rsidRPr="00752979">
        <w:t>śla, w drodze postanowienia, formę i wysokość zabezpieczenia finansowego na realizację poszczególnych obowiązków, o których mowa w</w:t>
      </w:r>
      <w:r>
        <w:t> ust. </w:t>
      </w:r>
      <w:r w:rsidRPr="00752979">
        <w:t>3</w:t>
      </w:r>
      <w:r>
        <w:t xml:space="preserve"> i </w:t>
      </w:r>
      <w:r w:rsidRPr="00752979">
        <w:t>4, oraz termin doręczenia organowi koncesyjnemu dowodu ustanowienia zabezpieczenia fina</w:t>
      </w:r>
      <w:r w:rsidRPr="00752979">
        <w:t>n</w:t>
      </w:r>
      <w:r w:rsidRPr="00752979">
        <w:t>sowego, a w przypadku zabezpieczenia finansowego ustanawianego w formie pieniężnej – także termin wpłaty. Na post</w:t>
      </w:r>
      <w:r w:rsidRPr="00752979">
        <w:t>a</w:t>
      </w:r>
      <w:r w:rsidRPr="00752979">
        <w:t>nowienie przysługuje zażalenie.</w:t>
      </w:r>
    </w:p>
    <w:p w:rsidR="0015521D" w:rsidRPr="00752979" w:rsidRDefault="0015521D" w:rsidP="0015521D">
      <w:pPr>
        <w:pStyle w:val="USTustnpkodeksu"/>
      </w:pPr>
      <w:r w:rsidRPr="00752979">
        <w:t>9. Wysokość zabezpieczenia finansowego określona w postanowieniu, o którym mowa w</w:t>
      </w:r>
      <w:r>
        <w:t> ust. </w:t>
      </w:r>
      <w:r w:rsidRPr="00752979">
        <w:t>8, stanowi minimalną wysokość zabezpieczenia finansowego określoną w koncesji na podziemne składowanie dwutlenku węgla.</w:t>
      </w:r>
    </w:p>
    <w:p w:rsidR="0015521D" w:rsidRPr="00752979" w:rsidRDefault="0015521D" w:rsidP="0015521D">
      <w:pPr>
        <w:pStyle w:val="USTustnpkodeksu"/>
      </w:pPr>
      <w:r w:rsidRPr="00752979">
        <w:t>10. Przedsiębiorca jest obowiązany utrzymywać ustanowione zabezpieczenie finansowe w wysokości określonej przez organ koncesyjny i uzupełniać je niezwłocznie do tej wysokości przez cały okres obowiązywania koncesji na po</w:t>
      </w:r>
      <w:r w:rsidRPr="00752979">
        <w:t>d</w:t>
      </w:r>
      <w:r w:rsidRPr="00752979">
        <w:t>ziemne składowanie dwutlenku węgla.</w:t>
      </w:r>
    </w:p>
    <w:p w:rsidR="0015521D" w:rsidRPr="00752979" w:rsidRDefault="0015521D" w:rsidP="0015521D">
      <w:pPr>
        <w:pStyle w:val="USTustnpkodeksu"/>
      </w:pPr>
      <w:r w:rsidRPr="00752979">
        <w:t>11. Zabezpieczenie finansowe ustanowione w formie pieniężnej nie wchodzi w skład masy upadłości.</w:t>
      </w:r>
    </w:p>
    <w:p w:rsidR="0015521D" w:rsidRPr="0015521D" w:rsidRDefault="0015521D" w:rsidP="00837896">
      <w:pPr>
        <w:pStyle w:val="ARTartustawynprozporzdzenia"/>
        <w:keepNext/>
      </w:pPr>
      <w:r w:rsidRPr="00837896">
        <w:rPr>
          <w:rStyle w:val="Ppogrubienie"/>
        </w:rPr>
        <w:t>Art. 28b.</w:t>
      </w:r>
      <w:r w:rsidRPr="0015521D">
        <w:t> 1. W przypadku gdy:</w:t>
      </w:r>
    </w:p>
    <w:p w:rsidR="0015521D" w:rsidRPr="00752979" w:rsidRDefault="0015521D" w:rsidP="0015521D">
      <w:pPr>
        <w:pStyle w:val="PKTpunkt"/>
      </w:pPr>
      <w:r w:rsidRPr="00752979">
        <w:t>1)</w:t>
      </w:r>
      <w:r w:rsidRPr="00752979">
        <w:tab/>
        <w:t>ze sprawozdania z prowadzonej działalności, o którym mowa w</w:t>
      </w:r>
      <w:r>
        <w:t> art. </w:t>
      </w:r>
      <w:r w:rsidRPr="00752979">
        <w:t>127m</w:t>
      </w:r>
      <w:r>
        <w:t xml:space="preserve"> ust. </w:t>
      </w:r>
      <w:r w:rsidRPr="00752979">
        <w:t>1,</w:t>
      </w:r>
    </w:p>
    <w:p w:rsidR="0015521D" w:rsidRPr="00752979" w:rsidRDefault="0015521D" w:rsidP="0015521D">
      <w:pPr>
        <w:pStyle w:val="PKTpunkt"/>
      </w:pPr>
      <w:r w:rsidRPr="00752979">
        <w:t>2)</w:t>
      </w:r>
      <w:r w:rsidRPr="00752979">
        <w:tab/>
        <w:t>z dodatku do planu zagospodarowania podziemnego składowiska dwutlenku węgla, o którym mowa w</w:t>
      </w:r>
      <w:r>
        <w:t> art. </w:t>
      </w:r>
      <w:r w:rsidRPr="00752979">
        <w:t>107a,</w:t>
      </w:r>
    </w:p>
    <w:p w:rsidR="0015521D" w:rsidRPr="0015521D" w:rsidRDefault="0015521D" w:rsidP="00837896">
      <w:pPr>
        <w:pStyle w:val="PKTpunkt"/>
        <w:keepNext/>
      </w:pPr>
      <w:r w:rsidRPr="00752979">
        <w:t>3)</w:t>
      </w:r>
      <w:r w:rsidRPr="0015521D">
        <w:tab/>
        <w:t>z wniosków z przeprowadzonej kontroli, o której mowa w art. 127n ust. 1 oraz w art. 158 pkt 2</w:t>
      </w:r>
    </w:p>
    <w:p w:rsidR="0015521D" w:rsidRPr="00752979" w:rsidRDefault="0015521D" w:rsidP="0015521D">
      <w:pPr>
        <w:pStyle w:val="CZWSPPKTczwsplnapunktw"/>
      </w:pPr>
      <w:r w:rsidRPr="00752979">
        <w:t>– wynika, że zwiększyło się ryzyko związane odpowiednio z eksploatacją podziemnego składowiska dwutlenku węgla albo z likwidacją zakładu górniczego, organ koncesyjny może orzec, w drodze decyzji, o zwiększeniu wysokości zabe</w:t>
      </w:r>
      <w:r w:rsidRPr="00752979">
        <w:t>z</w:t>
      </w:r>
      <w:r w:rsidRPr="00752979">
        <w:t>pieczenia finansowego, o którym mowa w</w:t>
      </w:r>
      <w:r>
        <w:t> art. </w:t>
      </w:r>
      <w:r w:rsidRPr="00752979">
        <w:t>28a</w:t>
      </w:r>
      <w:r>
        <w:t xml:space="preserve"> ust. </w:t>
      </w:r>
      <w:r w:rsidRPr="00752979">
        <w:t>2. Przepis</w:t>
      </w:r>
      <w:r>
        <w:t xml:space="preserve"> art. </w:t>
      </w:r>
      <w:r w:rsidRPr="00752979">
        <w:t>28a</w:t>
      </w:r>
      <w:r>
        <w:t xml:space="preserve"> ust. </w:t>
      </w:r>
      <w:r w:rsidRPr="00752979">
        <w:t>8 stosuje się odpowiednio.</w:t>
      </w:r>
    </w:p>
    <w:p w:rsidR="0015521D" w:rsidRPr="00752979" w:rsidRDefault="0015521D" w:rsidP="0015521D">
      <w:pPr>
        <w:pStyle w:val="USTustnpkodeksu"/>
      </w:pPr>
      <w:r w:rsidRPr="00752979">
        <w:t>2. Przedsiębiorca jest obowiązany dokonać zwiększenia wysokości zabezpieczenia finansowego, o którym mowa w</w:t>
      </w:r>
      <w:r>
        <w:t> art. </w:t>
      </w:r>
      <w:r w:rsidRPr="00752979">
        <w:t>28a</w:t>
      </w:r>
      <w:r>
        <w:t xml:space="preserve"> ust. </w:t>
      </w:r>
      <w:r w:rsidRPr="00752979">
        <w:t>2, w terminie określonym w decyzji, o której mowa w</w:t>
      </w:r>
      <w:r>
        <w:t> ust. </w:t>
      </w:r>
      <w:r w:rsidRPr="00752979">
        <w:t>1.</w:t>
      </w:r>
    </w:p>
    <w:p w:rsidR="0015521D" w:rsidRPr="0015521D" w:rsidRDefault="0015521D" w:rsidP="00837896">
      <w:pPr>
        <w:pStyle w:val="ARTartustawynprozporzdzenia"/>
        <w:keepNext/>
      </w:pPr>
      <w:r w:rsidRPr="00837896">
        <w:rPr>
          <w:rStyle w:val="Ppogrubienie"/>
        </w:rPr>
        <w:t>Art. 28c.</w:t>
      </w:r>
      <w:r w:rsidRPr="0015521D">
        <w:t> 1. Organ koncesyjny orzeka, w drodze postanowienia, o uruchomieniu środków pochodzących z zabezpieczenia finansowego, o którym mowa w art. 28a ust. 2, ustanowionego w celu należytego wykonywania ob</w:t>
      </w:r>
      <w:r w:rsidRPr="0015521D">
        <w:t>o</w:t>
      </w:r>
      <w:r w:rsidRPr="0015521D">
        <w:t>wiązków związanych z:</w:t>
      </w:r>
    </w:p>
    <w:p w:rsidR="0015521D" w:rsidRPr="0015521D" w:rsidRDefault="0015521D" w:rsidP="00837896">
      <w:pPr>
        <w:pStyle w:val="PKTpunkt"/>
        <w:keepNext/>
      </w:pPr>
      <w:r w:rsidRPr="00752979">
        <w:t>1)</w:t>
      </w:r>
      <w:r w:rsidRPr="0015521D">
        <w:tab/>
        <w:t>eksploatacją podziemnego składowiska dwutlenku węgla:</w:t>
      </w:r>
    </w:p>
    <w:p w:rsidR="0015521D" w:rsidRPr="00752979" w:rsidRDefault="0015521D" w:rsidP="0015521D">
      <w:pPr>
        <w:pStyle w:val="LITlitera"/>
      </w:pPr>
      <w:r w:rsidRPr="00752979">
        <w:t>a)</w:t>
      </w:r>
      <w:r w:rsidRPr="00752979">
        <w:tab/>
        <w:t>na rzecz przedsiębiorcy – na finansowanie kosztów monitoringu kompleksu podziemnego składowania dwutle</w:t>
      </w:r>
      <w:r w:rsidRPr="00752979">
        <w:t>n</w:t>
      </w:r>
      <w:r w:rsidRPr="00752979">
        <w:t>ku węgla, kosztów działań naprawczych, rozliczenia emisji w przypadku wydostania się dwutlenku węgla poza kompleks podziemnego składowania dwutlenku węgla oraz kosztów działań naprawczych i działań zapobiega</w:t>
      </w:r>
      <w:r w:rsidRPr="00752979">
        <w:t>w</w:t>
      </w:r>
      <w:r w:rsidRPr="00752979">
        <w:t>czych w rozumieniu przepisów ustawy z dnia 13 kwietnia 2007 r. o zapobieganiu szkodom w środowisku i ich naprawie,</w:t>
      </w:r>
    </w:p>
    <w:p w:rsidR="0015521D" w:rsidRPr="00752979" w:rsidRDefault="0015521D" w:rsidP="0015521D">
      <w:pPr>
        <w:pStyle w:val="LITlitera"/>
      </w:pPr>
      <w:r w:rsidRPr="00752979">
        <w:t>b)</w:t>
      </w:r>
      <w:r w:rsidRPr="00752979">
        <w:tab/>
        <w:t>na rzecz Krajowego Administratora Podziemnych Składowisk Dwutlenku Węgla w przypadku przejęcia przez niego odpowiedzialności za podziemne składowisko dwutlenku węgla zgodnie z</w:t>
      </w:r>
      <w:r>
        <w:t> art. </w:t>
      </w:r>
      <w:r w:rsidRPr="00752979">
        <w:t>39a – na finansowanie kos</w:t>
      </w:r>
      <w:r w:rsidRPr="00752979">
        <w:t>z</w:t>
      </w:r>
      <w:r w:rsidRPr="00752979">
        <w:t>tów i rozliczenia wymienionych w</w:t>
      </w:r>
      <w:r>
        <w:t> lit. </w:t>
      </w:r>
      <w:r w:rsidRPr="00752979">
        <w:t>a,</w:t>
      </w:r>
    </w:p>
    <w:p w:rsidR="0015521D" w:rsidRPr="00752979" w:rsidRDefault="0015521D" w:rsidP="0015521D">
      <w:pPr>
        <w:pStyle w:val="LITlitera"/>
      </w:pPr>
      <w:r w:rsidRPr="00752979">
        <w:t>c)</w:t>
      </w:r>
      <w:r w:rsidRPr="00752979">
        <w:tab/>
        <w:t>na rzecz podmiotu, któremu prawomocnym wyrokiem sądu przyznane zostało odszkodowanie za szkody, które ujawniły się do czasu zamknięcia podziemnego składowiska dwutlenku węgla;</w:t>
      </w:r>
    </w:p>
    <w:p w:rsidR="0015521D" w:rsidRPr="0015521D" w:rsidRDefault="0015521D" w:rsidP="00837896">
      <w:pPr>
        <w:pStyle w:val="PKTpunkt"/>
        <w:keepNext/>
      </w:pPr>
      <w:r w:rsidRPr="00752979">
        <w:t>2)</w:t>
      </w:r>
      <w:r w:rsidRPr="0015521D">
        <w:tab/>
        <w:t>likwidacją zakładu górniczego:</w:t>
      </w:r>
    </w:p>
    <w:p w:rsidR="0015521D" w:rsidRPr="00752979" w:rsidRDefault="0015521D" w:rsidP="0015521D">
      <w:pPr>
        <w:pStyle w:val="LITlitera"/>
      </w:pPr>
      <w:r w:rsidRPr="00752979">
        <w:t>a)</w:t>
      </w:r>
      <w:r w:rsidRPr="00752979">
        <w:tab/>
        <w:t>na rzecz przedsiębiorcy – na finansowanie kosztów usunięcia obiektów zakładu górniczego, likwidacji odwie</w:t>
      </w:r>
      <w:r w:rsidRPr="00752979">
        <w:t>r</w:t>
      </w:r>
      <w:r w:rsidRPr="00752979">
        <w:t>tów i innych instalacji związanych z podziemnym składowiskiem dwutlenku węgla, w tym rurociągów, kabli i linii energetycznych, kosztów prowadzenia monitoringu zamkniętego podziemnego składowiska dwutlenku węgla, kosztów działań naprawczych, rozliczenia emisji w przypadku wydostania się dwutlenku węgla poza kompleks podziemnego składowania dwutlenku węgla oraz kosztów działań naprawczych i działań zapobiega</w:t>
      </w:r>
      <w:r w:rsidRPr="00752979">
        <w:t>w</w:t>
      </w:r>
      <w:r w:rsidRPr="00752979">
        <w:t>czych w rozumieniu przepisów ustawy z dnia 13 kwietnia 2007 r. o zapobieganiu szkodom w środowisku i ich naprawie,</w:t>
      </w:r>
    </w:p>
    <w:p w:rsidR="0015521D" w:rsidRPr="00752979" w:rsidRDefault="0015521D" w:rsidP="0015521D">
      <w:pPr>
        <w:pStyle w:val="LITlitera"/>
      </w:pPr>
      <w:r w:rsidRPr="00752979">
        <w:t>b)</w:t>
      </w:r>
      <w:r w:rsidRPr="00752979">
        <w:tab/>
        <w:t>na rzecz Krajowego Administratora Podziemnych Składowisk Dwutlenku Węgla w przypadku przejęcia przez niego odpowiedzialności za podziemne składowisko dwutlenku węgla zgodnie z</w:t>
      </w:r>
      <w:r>
        <w:t> art. </w:t>
      </w:r>
      <w:r w:rsidRPr="00752979">
        <w:t>39a – na finansowanie kos</w:t>
      </w:r>
      <w:r w:rsidRPr="00752979">
        <w:t>z</w:t>
      </w:r>
      <w:r w:rsidRPr="00752979">
        <w:t>tów i rozliczenia wymienionych w</w:t>
      </w:r>
      <w:r>
        <w:t> lit. </w:t>
      </w:r>
      <w:r w:rsidRPr="00752979">
        <w:t>a,</w:t>
      </w:r>
    </w:p>
    <w:p w:rsidR="0015521D" w:rsidRPr="00752979" w:rsidRDefault="0015521D" w:rsidP="0015521D">
      <w:pPr>
        <w:pStyle w:val="LITlitera"/>
      </w:pPr>
      <w:r w:rsidRPr="00752979">
        <w:t>c)</w:t>
      </w:r>
      <w:r w:rsidRPr="00752979">
        <w:tab/>
        <w:t>na rzecz podmiotu, któremu prawomocnym wyrokiem sądu przyznano odszkodowanie za szkody, które ujawniły się po zamknięciu podziemnego składowiska dwutlenku węgla.</w:t>
      </w:r>
    </w:p>
    <w:p w:rsidR="0015521D" w:rsidRPr="0015521D" w:rsidRDefault="0015521D" w:rsidP="00837896">
      <w:pPr>
        <w:pStyle w:val="USTustnpkodeksu"/>
        <w:keepNext/>
      </w:pPr>
      <w:r w:rsidRPr="00752979">
        <w:t>2.</w:t>
      </w:r>
      <w:r w:rsidRPr="0015521D">
        <w:t> Organ koncesyjny wydaje postanowienie o uruchomieniu środków pochodzących z zabezpieczenia finansowego, o którym mowa w art. 28a ust. 2:</w:t>
      </w:r>
    </w:p>
    <w:p w:rsidR="0015521D" w:rsidRPr="00752979" w:rsidRDefault="0015521D" w:rsidP="0015521D">
      <w:pPr>
        <w:pStyle w:val="PKTpunkt"/>
      </w:pPr>
      <w:r w:rsidRPr="00752979">
        <w:t>1)</w:t>
      </w:r>
      <w:r w:rsidRPr="00752979">
        <w:tab/>
        <w:t>w przypadku gdy przedsiębiorca nie może pokryć z własnych środków kosztów realizacji obowiązków, o których mowa w</w:t>
      </w:r>
      <w:r>
        <w:t> art. </w:t>
      </w:r>
      <w:r w:rsidRPr="00752979">
        <w:t>28a</w:t>
      </w:r>
      <w:r>
        <w:t xml:space="preserve"> ust. </w:t>
      </w:r>
      <w:r w:rsidRPr="00752979">
        <w:t>3</w:t>
      </w:r>
      <w:r>
        <w:t xml:space="preserve"> i </w:t>
      </w:r>
      <w:r w:rsidRPr="00752979">
        <w:t>4 – na jego wniosek;</w:t>
      </w:r>
    </w:p>
    <w:p w:rsidR="0015521D" w:rsidRPr="00752979" w:rsidRDefault="0015521D" w:rsidP="0015521D">
      <w:pPr>
        <w:pStyle w:val="PKTpunkt"/>
      </w:pPr>
      <w:r w:rsidRPr="00752979">
        <w:t>2)</w:t>
      </w:r>
      <w:r w:rsidRPr="00752979">
        <w:tab/>
        <w:t>na wniosek pozostałych podmiotów, o których mowa w</w:t>
      </w:r>
      <w:r>
        <w:t> ust. </w:t>
      </w:r>
      <w:r w:rsidRPr="00752979">
        <w:t>1.</w:t>
      </w:r>
    </w:p>
    <w:p w:rsidR="0015521D" w:rsidRPr="00752979" w:rsidRDefault="0015521D" w:rsidP="0015521D">
      <w:pPr>
        <w:pStyle w:val="USTustnpkodeksu"/>
      </w:pPr>
      <w:r w:rsidRPr="00752979">
        <w:t>3. Przedsiębiorca i Krajowy Administrator Podziemnych Składowisk Dwutlenku Węgla przekazują organowi konc</w:t>
      </w:r>
      <w:r w:rsidRPr="00752979">
        <w:t>e</w:t>
      </w:r>
      <w:r w:rsidRPr="00752979">
        <w:t>syjnemu, po zakończeniu wydatkowania środków pochodzących z zabezpieczenia finansowego, o którym mowa w</w:t>
      </w:r>
      <w:r>
        <w:t> art. </w:t>
      </w:r>
      <w:r w:rsidRPr="00752979">
        <w:t>28a</w:t>
      </w:r>
      <w:r>
        <w:t xml:space="preserve"> ust. </w:t>
      </w:r>
      <w:r w:rsidRPr="00752979">
        <w:t>2, sprawozdanie z wydatkowania tych środków w formie, terminie i zakresie określonych w przepisach wydanych na podstawie</w:t>
      </w:r>
      <w:r>
        <w:t xml:space="preserve"> art. </w:t>
      </w:r>
      <w:r w:rsidRPr="00752979">
        <w:t>28h</w:t>
      </w:r>
      <w:r>
        <w:t xml:space="preserve"> pkt </w:t>
      </w:r>
      <w:r w:rsidRPr="00752979">
        <w:t>2.</w:t>
      </w:r>
    </w:p>
    <w:p w:rsidR="0015521D" w:rsidRPr="00752979" w:rsidRDefault="0015521D" w:rsidP="0015521D">
      <w:pPr>
        <w:pStyle w:val="ARTartustawynprozporzdzenia"/>
      </w:pPr>
      <w:r w:rsidRPr="00837896">
        <w:rPr>
          <w:rStyle w:val="Ppogrubienie"/>
        </w:rPr>
        <w:t>Art. 28d.</w:t>
      </w:r>
      <w:r w:rsidRPr="00752979">
        <w:t> 1. Zabezpieczenie finansowe, o którym mowa w</w:t>
      </w:r>
      <w:r>
        <w:t> art. </w:t>
      </w:r>
      <w:r w:rsidRPr="00752979">
        <w:t>28a</w:t>
      </w:r>
      <w:r>
        <w:t xml:space="preserve"> ust. </w:t>
      </w:r>
      <w:r w:rsidRPr="00752979">
        <w:t>2, jest zwalniane przez organ koncesyjny, w drodze postanowienia, w terminie 2 miesięcy od dnia wydania decyzji o przekazaniu odpowiedzialności za zamknięte podziemne składowisko dwutlenku węgla Krajowemu Administratorowi Podziemnych Składowisk Dwutlenku Węgla, na wniosek przedsiębiorcy, który ustanowił to zabezpieczenie.</w:t>
      </w:r>
    </w:p>
    <w:p w:rsidR="0015521D" w:rsidRPr="00752979" w:rsidRDefault="0015521D" w:rsidP="0015521D">
      <w:pPr>
        <w:pStyle w:val="USTustnpkodeksu"/>
      </w:pPr>
      <w:r w:rsidRPr="00752979">
        <w:t>2. Organ koncesyjny doręcza postanowienie, o którym mowa w</w:t>
      </w:r>
      <w:r>
        <w:t> ust. </w:t>
      </w:r>
      <w:r w:rsidRPr="00752979">
        <w:t>1, także podmiotowi udzielającemu zabezpiecz</w:t>
      </w:r>
      <w:r w:rsidRPr="00752979">
        <w:t>e</w:t>
      </w:r>
      <w:r w:rsidRPr="00752979">
        <w:t>nia finansowego, o którym mowa w</w:t>
      </w:r>
      <w:r>
        <w:t> art. </w:t>
      </w:r>
      <w:r w:rsidRPr="00752979">
        <w:t>28a</w:t>
      </w:r>
      <w:r>
        <w:t xml:space="preserve"> ust. </w:t>
      </w:r>
      <w:r w:rsidRPr="00752979">
        <w:t>2.</w:t>
      </w:r>
    </w:p>
    <w:p w:rsidR="0015521D" w:rsidRPr="00752979" w:rsidRDefault="0015521D" w:rsidP="0015521D">
      <w:pPr>
        <w:pStyle w:val="ARTartustawynprozporzdzenia"/>
      </w:pPr>
      <w:r w:rsidRPr="00837896">
        <w:rPr>
          <w:rStyle w:val="Ppogrubienie"/>
        </w:rPr>
        <w:t>Art. 28e.</w:t>
      </w:r>
      <w:r w:rsidRPr="00752979">
        <w:t> 1. Przedsiębiorca, który uzyskał koncesję na podziemne składowanie dwutlenku węgla, jest obowiązany do ustanowienia zabezpieczenia środków w terminie określonym w postanowieniu, o którym mowa w</w:t>
      </w:r>
      <w:r>
        <w:t> ust. </w:t>
      </w:r>
      <w:r w:rsidRPr="00752979">
        <w:t>5.</w:t>
      </w:r>
    </w:p>
    <w:p w:rsidR="0015521D" w:rsidRPr="00752979" w:rsidRDefault="0015521D" w:rsidP="0015521D">
      <w:pPr>
        <w:pStyle w:val="USTustnpkodeksu"/>
      </w:pPr>
      <w:r w:rsidRPr="00752979">
        <w:t>2. Zabezpieczenie środków jest ustanawiane w celu finansowania realizacji zadań Krajowego Administratora Po</w:t>
      </w:r>
      <w:r w:rsidRPr="00752979">
        <w:t>d</w:t>
      </w:r>
      <w:r w:rsidRPr="00752979">
        <w:t>ziemnych Składowisk Dwutlenku Węgla po przekazaniu mu odpowiedzialności za zamknięte podziemne składowisko dwutlenku węgla związanych z prowadzeniem, przez okres nie krótszy niż 30 lat, monitoringu kompleksu podziemnego składowania dwutlenku węgla oraz finansowaniem zabezpieczenia ryzyka związanego z podejmowaniem działań napra</w:t>
      </w:r>
      <w:r w:rsidRPr="00752979">
        <w:t>w</w:t>
      </w:r>
      <w:r w:rsidRPr="00752979">
        <w:t>czych, rozliczeniem emisji w przypadku wydostania się dwutlenku węgla poza kompleks podziemnego składowania dw</w:t>
      </w:r>
      <w:r w:rsidRPr="00752979">
        <w:t>u</w:t>
      </w:r>
      <w:r w:rsidRPr="00752979">
        <w:t>tlenku węgla, kosztów działań naprawczych i działań zapobiegawczych w rozumieniu przepisów ustawy z dnia 13 kwietnia 2007 r. o zapobieganiu szkodom w środowisku i ich naprawie oraz podejmowaniem innych działań mających na celu zagwarantowanie długoterminowej stabilności podziemnego składowania dwutlenku węgla, a także finansowania wypłaty odszkodowań za szkody mogące ujawnić się po przekazaniu odpowiedzialności za zamknięte podziemne skład</w:t>
      </w:r>
      <w:r w:rsidRPr="00752979">
        <w:t>o</w:t>
      </w:r>
      <w:r w:rsidRPr="00752979">
        <w:t>wisko dwutlenku węgla Krajowemu Administratorowi Podziemnych Składowisk Dwutlenku Węgla.</w:t>
      </w:r>
    </w:p>
    <w:p w:rsidR="0015521D" w:rsidRPr="00752979" w:rsidRDefault="0015521D" w:rsidP="0015521D">
      <w:pPr>
        <w:pStyle w:val="USTustnpkodeksu"/>
      </w:pPr>
      <w:r w:rsidRPr="00752979">
        <w:t>3. Zabezpieczenie środków może stanowić opłata gwarancyjna, gwarancja bankowa, gwarancja ubezpieczeniowa lub umowa ubezpieczenia odpowiedzialności cywilnej i może być ustanowione w jednej lub kilku formach.</w:t>
      </w:r>
    </w:p>
    <w:p w:rsidR="0015521D" w:rsidRPr="00752979" w:rsidRDefault="0015521D" w:rsidP="0015521D">
      <w:pPr>
        <w:pStyle w:val="USTustnpkodeksu"/>
      </w:pPr>
      <w:r w:rsidRPr="00752979">
        <w:t>4. Zabezpieczenie środków ustanawiane w formie opłaty gwarancyjnej jest wpłacane na rachunek bankowy Narod</w:t>
      </w:r>
      <w:r w:rsidRPr="00752979">
        <w:t>o</w:t>
      </w:r>
      <w:r w:rsidRPr="00752979">
        <w:t>wego Funduszu Ochrony Środowiska i Gospodarki Wodnej. Dowód wpłaty, gwarancja bankowa, gwarancja ubezpiecz</w:t>
      </w:r>
      <w:r w:rsidRPr="00752979">
        <w:t>e</w:t>
      </w:r>
      <w:r w:rsidRPr="00752979">
        <w:t>niowa lub polisa ubezpieczeniowa potwierdzająca zawarcie umowy ubezpieczenia odpowiedzialności cywilnej są składane do organu koncesyjnego i stanowią dowód ustanowienia zabezpieczenia środków. Przepis</w:t>
      </w:r>
      <w:r>
        <w:t xml:space="preserve"> art. </w:t>
      </w:r>
      <w:r w:rsidRPr="00752979">
        <w:t>28a</w:t>
      </w:r>
      <w:r>
        <w:t xml:space="preserve"> ust. </w:t>
      </w:r>
      <w:r w:rsidRPr="00752979">
        <w:t>7 stosuje się odp</w:t>
      </w:r>
      <w:r w:rsidRPr="00752979">
        <w:t>o</w:t>
      </w:r>
      <w:r w:rsidRPr="00752979">
        <w:t>wiednio.</w:t>
      </w:r>
    </w:p>
    <w:p w:rsidR="0015521D" w:rsidRPr="00752979" w:rsidRDefault="0015521D" w:rsidP="0015521D">
      <w:pPr>
        <w:pStyle w:val="USTustnpkodeksu"/>
      </w:pPr>
      <w:r w:rsidRPr="00752979">
        <w:t>5. Organ koncesyjny w toku postępowania o udzielenie koncesji na podziemne składowanie dwutlenku węgla okr</w:t>
      </w:r>
      <w:r w:rsidRPr="00752979">
        <w:t>e</w:t>
      </w:r>
      <w:r w:rsidRPr="00752979">
        <w:t>śla, w drodze postanowienia, formę i wysokość zabezpieczenia środków na realizację poszczególnych zadań, o których mowa w</w:t>
      </w:r>
      <w:r>
        <w:t> ust. </w:t>
      </w:r>
      <w:r w:rsidRPr="00752979">
        <w:t>2, termin ustanowienia tego zabezpieczenia oraz termin doręczenia organowi koncesyjnemu dowodu ustan</w:t>
      </w:r>
      <w:r w:rsidRPr="00752979">
        <w:t>o</w:t>
      </w:r>
      <w:r w:rsidRPr="00752979">
        <w:t>wienia zabezpieczenia środków, a w przypadku opłaty gwarancyjnej – także termin jej wpłaty. Na postanowienie przysł</w:t>
      </w:r>
      <w:r w:rsidRPr="00752979">
        <w:t>u</w:t>
      </w:r>
      <w:r w:rsidRPr="00752979">
        <w:t>guje zażalenie.</w:t>
      </w:r>
    </w:p>
    <w:p w:rsidR="0015521D" w:rsidRPr="00752979" w:rsidRDefault="0015521D" w:rsidP="0015521D">
      <w:pPr>
        <w:pStyle w:val="USTustnpkodeksu"/>
      </w:pPr>
      <w:r w:rsidRPr="00752979">
        <w:t>6. Wysokość zabezpieczenia środków określona w postanowieniu, o którym mowa w</w:t>
      </w:r>
      <w:r>
        <w:t> ust. </w:t>
      </w:r>
      <w:r w:rsidRPr="00752979">
        <w:t>5, stanowi minimalną w</w:t>
      </w:r>
      <w:r w:rsidRPr="00752979">
        <w:t>y</w:t>
      </w:r>
      <w:r w:rsidRPr="00752979">
        <w:t>sokość zabezpieczenia środków określoną w koncesji na podziemne składowanie dwutlenku węgla.</w:t>
      </w:r>
    </w:p>
    <w:p w:rsidR="0015521D" w:rsidRPr="0015521D" w:rsidRDefault="0015521D" w:rsidP="00837896">
      <w:pPr>
        <w:pStyle w:val="USTustnpkodeksu"/>
        <w:keepNext/>
      </w:pPr>
      <w:r w:rsidRPr="00752979">
        <w:t>7.</w:t>
      </w:r>
      <w:r w:rsidRPr="0015521D">
        <w:t> Organ koncesyjny orzeka, w drodze postanowienia, o uruchomieniu środków pochodzących z zabezpieczenia środków ustanowionego w formie innej niż opłata gwarancyjna:</w:t>
      </w:r>
    </w:p>
    <w:p w:rsidR="0015521D" w:rsidRPr="00752979" w:rsidRDefault="0015521D" w:rsidP="0015521D">
      <w:pPr>
        <w:pStyle w:val="PKTpunkt"/>
      </w:pPr>
      <w:r w:rsidRPr="00752979">
        <w:t>1)</w:t>
      </w:r>
      <w:r w:rsidRPr="00752979">
        <w:tab/>
        <w:t>na rzecz Krajowego Administratora Podziemnych Składowisk Dwutlenku Węgla;</w:t>
      </w:r>
    </w:p>
    <w:p w:rsidR="0015521D" w:rsidRPr="00752979" w:rsidRDefault="0015521D" w:rsidP="0015521D">
      <w:pPr>
        <w:pStyle w:val="PKTpunkt"/>
      </w:pPr>
      <w:r w:rsidRPr="00752979">
        <w:t>2)</w:t>
      </w:r>
      <w:r w:rsidRPr="00752979">
        <w:tab/>
        <w:t>na rzecz podmiotu, któremu prawomocnym wyrokiem sądu przyznano odszkodowanie za szkody, które ujawniły się po przekazaniu odpowiedzialności za zamknięte podziemne składowisko dwutlenku węgla Krajowemu Administrat</w:t>
      </w:r>
      <w:r w:rsidRPr="00752979">
        <w:t>o</w:t>
      </w:r>
      <w:r w:rsidRPr="00752979">
        <w:t>rowi Podziemnych Składowisk Dwutlenku Węgla.</w:t>
      </w:r>
    </w:p>
    <w:p w:rsidR="0015521D" w:rsidRPr="00752979" w:rsidRDefault="0015521D" w:rsidP="0015521D">
      <w:pPr>
        <w:pStyle w:val="USTustnpkodeksu"/>
      </w:pPr>
      <w:r w:rsidRPr="00752979">
        <w:t>8. Postanowienie o uruchomieniu środków pochodzących z zabezpieczenia środków organ koncesyjny wydaje na wniosek podmiotów, o których mowa w</w:t>
      </w:r>
      <w:r>
        <w:t> ust. </w:t>
      </w:r>
      <w:r w:rsidRPr="00752979">
        <w:t>7.</w:t>
      </w:r>
    </w:p>
    <w:p w:rsidR="0015521D" w:rsidRPr="00752979" w:rsidRDefault="0015521D" w:rsidP="0015521D">
      <w:pPr>
        <w:pStyle w:val="USTustnpkodeksu"/>
      </w:pPr>
      <w:r w:rsidRPr="00752979">
        <w:t>9. Krajowy Administrator Podziemnych Składowisk Dwutlenku Węgla przekazuje organowi koncesyjnemu coroczne sprawozdanie z wydatkowania środków pochodzących z zabezpieczenia środków ustanowionego w formie innej niż opłata gwarancyjna w formie, zakresie i terminie określonych w przepisach wydanych na podstawie</w:t>
      </w:r>
      <w:r>
        <w:t xml:space="preserve"> art. </w:t>
      </w:r>
      <w:r w:rsidRPr="00752979">
        <w:t>28h</w:t>
      </w:r>
      <w:r>
        <w:t xml:space="preserve"> pkt </w:t>
      </w:r>
      <w:r w:rsidRPr="00752979">
        <w:t>2.</w:t>
      </w:r>
    </w:p>
    <w:p w:rsidR="0015521D" w:rsidRPr="0015521D" w:rsidRDefault="0015521D" w:rsidP="00837896">
      <w:pPr>
        <w:pStyle w:val="ARTartustawynprozporzdzenia"/>
        <w:keepNext/>
      </w:pPr>
      <w:r w:rsidRPr="00837896">
        <w:rPr>
          <w:rStyle w:val="Ppogrubienie"/>
        </w:rPr>
        <w:t>Art. 28f.</w:t>
      </w:r>
      <w:r w:rsidRPr="0015521D">
        <w:t> 1. W przypadku gdy:</w:t>
      </w:r>
    </w:p>
    <w:p w:rsidR="0015521D" w:rsidRPr="00752979" w:rsidRDefault="0015521D" w:rsidP="0015521D">
      <w:pPr>
        <w:pStyle w:val="PKTpunkt"/>
      </w:pPr>
      <w:r w:rsidRPr="00752979">
        <w:t>1)</w:t>
      </w:r>
      <w:r w:rsidRPr="00752979">
        <w:tab/>
        <w:t>ze sprawozdania z prowadzonej działalności, o którym mowa w</w:t>
      </w:r>
      <w:r>
        <w:t> art. </w:t>
      </w:r>
      <w:r w:rsidRPr="00752979">
        <w:t>127m</w:t>
      </w:r>
      <w:r>
        <w:t xml:space="preserve"> ust. </w:t>
      </w:r>
      <w:r w:rsidRPr="00752979">
        <w:t>1,</w:t>
      </w:r>
    </w:p>
    <w:p w:rsidR="0015521D" w:rsidRPr="00752979" w:rsidRDefault="0015521D" w:rsidP="0015521D">
      <w:pPr>
        <w:pStyle w:val="PKTpunkt"/>
      </w:pPr>
      <w:r w:rsidRPr="00752979">
        <w:t>2)</w:t>
      </w:r>
      <w:r w:rsidRPr="00752979">
        <w:tab/>
        <w:t>z dodatku do planu zagospodarowania podziemnego składowiska dwutlenku węgla, o którym mowa w</w:t>
      </w:r>
      <w:r>
        <w:t> art. </w:t>
      </w:r>
      <w:r w:rsidRPr="00752979">
        <w:t>107a,</w:t>
      </w:r>
    </w:p>
    <w:p w:rsidR="0015521D" w:rsidRPr="0015521D" w:rsidRDefault="0015521D" w:rsidP="00837896">
      <w:pPr>
        <w:pStyle w:val="PKTpunkt"/>
        <w:keepNext/>
      </w:pPr>
      <w:r w:rsidRPr="00752979">
        <w:t>3)</w:t>
      </w:r>
      <w:r w:rsidRPr="0015521D">
        <w:tab/>
        <w:t>z wniosków z przeprowadzonej kontroli, o której mowa w art. 127n ust. 1 oraz w art. 158 pkt 2</w:t>
      </w:r>
    </w:p>
    <w:p w:rsidR="0015521D" w:rsidRPr="00752979" w:rsidRDefault="0015521D" w:rsidP="0015521D">
      <w:pPr>
        <w:pStyle w:val="CZWSPPKTczwsplnapunktw"/>
      </w:pPr>
      <w:r w:rsidRPr="00752979">
        <w:t>– wynika, że zwiększyło się ryzyko związane z podziemnym składowaniem dwutlenku węgla po przekazaniu odpowi</w:t>
      </w:r>
      <w:r w:rsidRPr="00752979">
        <w:t>e</w:t>
      </w:r>
      <w:r w:rsidRPr="00752979">
        <w:t>dzialności za zamknięte podziemne składowisko dwutlenku węgla Krajowemu Administratorowi Podziemnych Skład</w:t>
      </w:r>
      <w:r w:rsidRPr="00752979">
        <w:t>o</w:t>
      </w:r>
      <w:r w:rsidRPr="00752979">
        <w:t>wisk Dwutlenku Węgla, organ koncesyjny może orzec, w drodze decyzji, o zwiększeniu wysokości zabezpieczenia śro</w:t>
      </w:r>
      <w:r w:rsidRPr="00752979">
        <w:t>d</w:t>
      </w:r>
      <w:r w:rsidRPr="00752979">
        <w:t>ków, o którym mowa w</w:t>
      </w:r>
      <w:r>
        <w:t> art. </w:t>
      </w:r>
      <w:r w:rsidRPr="00752979">
        <w:t>28e</w:t>
      </w:r>
      <w:r>
        <w:t xml:space="preserve"> ust. </w:t>
      </w:r>
      <w:r w:rsidRPr="00752979">
        <w:t>1. W przypadku opłaty gwarancyjnej zwiększenie wysokości zabezpieczenia środków następuje przez wniesienie uzupełniającej opłaty gwarancyjnej.</w:t>
      </w:r>
    </w:p>
    <w:p w:rsidR="0015521D" w:rsidRPr="00752979" w:rsidRDefault="0015521D" w:rsidP="0015521D">
      <w:pPr>
        <w:pStyle w:val="USTustnpkodeksu"/>
      </w:pPr>
      <w:r w:rsidRPr="00752979">
        <w:t>2. Przedsiębiorca jest obowiązany dokonać zwiększenia wysokości zabezpieczenia środków, o którym mowa w</w:t>
      </w:r>
      <w:r>
        <w:t> art. </w:t>
      </w:r>
      <w:r w:rsidRPr="00752979">
        <w:t>28e</w:t>
      </w:r>
      <w:r>
        <w:t xml:space="preserve"> ust. </w:t>
      </w:r>
      <w:r w:rsidRPr="00752979">
        <w:t>1, w tym wnieść uzupełniającą opłatę gwarancyjną, w terminie określonym w decyzji, o której mowa w</w:t>
      </w:r>
      <w:r>
        <w:t> ust. </w:t>
      </w:r>
      <w:r w:rsidRPr="00752979">
        <w:t>1. Przepis</w:t>
      </w:r>
      <w:r>
        <w:t xml:space="preserve"> art. </w:t>
      </w:r>
      <w:r w:rsidRPr="00752979">
        <w:t>28e</w:t>
      </w:r>
      <w:r>
        <w:t xml:space="preserve"> ust. </w:t>
      </w:r>
      <w:r w:rsidRPr="00752979">
        <w:t>5 stosuje się odpowiednio.</w:t>
      </w:r>
    </w:p>
    <w:p w:rsidR="0015521D" w:rsidRPr="00752979" w:rsidRDefault="0015521D" w:rsidP="0015521D">
      <w:pPr>
        <w:pStyle w:val="ARTartustawynprozporzdzenia"/>
      </w:pPr>
      <w:r w:rsidRPr="00837896">
        <w:rPr>
          <w:rStyle w:val="Ppogrubienie"/>
        </w:rPr>
        <w:t>Art. 28g.</w:t>
      </w:r>
      <w:r w:rsidRPr="00752979">
        <w:t> 1. Przedsiębiorca jest obowiązany utrzymywać ustanowione zabezpieczenie środków, o którym mowa w</w:t>
      </w:r>
      <w:r>
        <w:t> art. </w:t>
      </w:r>
      <w:r w:rsidRPr="00752979">
        <w:t>28e</w:t>
      </w:r>
      <w:r>
        <w:t xml:space="preserve"> ust. </w:t>
      </w:r>
      <w:r w:rsidRPr="00752979">
        <w:t>1, w wysokości określonej przez organ koncesyjny przez cały okres obowiązywania koncesji na podziemne składowanie dwutlenku węgla.</w:t>
      </w:r>
    </w:p>
    <w:p w:rsidR="0015521D" w:rsidRPr="00752979" w:rsidRDefault="0015521D" w:rsidP="0015521D">
      <w:pPr>
        <w:pStyle w:val="USTustnpkodeksu"/>
      </w:pPr>
      <w:r w:rsidRPr="00752979">
        <w:t>2. Zabezpieczenie środków, o którym mowa w</w:t>
      </w:r>
      <w:r>
        <w:t> art. </w:t>
      </w:r>
      <w:r w:rsidRPr="00752979">
        <w:t>28e</w:t>
      </w:r>
      <w:r>
        <w:t xml:space="preserve"> ust. </w:t>
      </w:r>
      <w:r w:rsidRPr="00752979">
        <w:t>1, nie wygasa z chwilą utraty mocy koncesji na podzie</w:t>
      </w:r>
      <w:r w:rsidRPr="00752979">
        <w:t>m</w:t>
      </w:r>
      <w:r w:rsidRPr="00752979">
        <w:t>ne składowanie dwutlenku węgla, jej cofnięcia albo stwierdzenia jej wygaśnięcia.</w:t>
      </w:r>
    </w:p>
    <w:p w:rsidR="0015521D" w:rsidRPr="00752979" w:rsidRDefault="0015521D" w:rsidP="0015521D">
      <w:pPr>
        <w:pStyle w:val="USTustnpkodeksu"/>
      </w:pPr>
      <w:r w:rsidRPr="00752979">
        <w:t>3. Zabezpieczenie środków, o którym mowa w</w:t>
      </w:r>
      <w:r>
        <w:t> art. </w:t>
      </w:r>
      <w:r w:rsidRPr="00752979">
        <w:t>28e</w:t>
      </w:r>
      <w:r>
        <w:t xml:space="preserve"> ust. </w:t>
      </w:r>
      <w:r w:rsidRPr="00752979">
        <w:t>1, ustanowione w formie opłaty gwarancyjnej, w tym uzupełniająca opłata gwarancyjna, nie wchodzi w skład masy upadłości.</w:t>
      </w:r>
    </w:p>
    <w:p w:rsidR="0015521D" w:rsidRPr="0015521D" w:rsidRDefault="0015521D" w:rsidP="00837896">
      <w:pPr>
        <w:pStyle w:val="ARTartustawynprozporzdzenia"/>
        <w:keepNext/>
      </w:pPr>
      <w:r w:rsidRPr="00837896">
        <w:rPr>
          <w:rStyle w:val="Ppogrubienie"/>
        </w:rPr>
        <w:t>Art. 28h.</w:t>
      </w:r>
      <w:r w:rsidRPr="0015521D">
        <w:t> Minister właściwy do spraw środowiska określi, w drodze rozporządzenia:</w:t>
      </w:r>
    </w:p>
    <w:p w:rsidR="0015521D" w:rsidRPr="00752979" w:rsidRDefault="0015521D" w:rsidP="0015521D">
      <w:pPr>
        <w:pStyle w:val="PKTpunkt"/>
      </w:pPr>
      <w:r w:rsidRPr="00752979">
        <w:t>1)</w:t>
      </w:r>
      <w:r w:rsidRPr="00752979">
        <w:tab/>
        <w:t>sposób ustalania wysokości zabezpieczenia finansowego, o którym mowa w</w:t>
      </w:r>
      <w:r>
        <w:t> art. </w:t>
      </w:r>
      <w:r w:rsidRPr="00752979">
        <w:t>28a</w:t>
      </w:r>
      <w:r>
        <w:t xml:space="preserve"> ust. </w:t>
      </w:r>
      <w:r w:rsidRPr="00752979">
        <w:t>2, wysokości zabezpieczenia środków, o którym mowa w</w:t>
      </w:r>
      <w:r>
        <w:t> art. </w:t>
      </w:r>
      <w:r w:rsidRPr="00752979">
        <w:t>28e</w:t>
      </w:r>
      <w:r>
        <w:t xml:space="preserve"> ust. </w:t>
      </w:r>
      <w:r w:rsidRPr="00752979">
        <w:t>1, oraz kryteria wyboru formy zabezpieczenia,</w:t>
      </w:r>
    </w:p>
    <w:p w:rsidR="0015521D" w:rsidRPr="0015521D" w:rsidRDefault="0015521D" w:rsidP="00837896">
      <w:pPr>
        <w:pStyle w:val="PKTpunkt"/>
        <w:keepNext/>
      </w:pPr>
      <w:r w:rsidRPr="00752979">
        <w:t>2)</w:t>
      </w:r>
      <w:r w:rsidRPr="0015521D">
        <w:tab/>
        <w:t>formę, terminy przekazywania i zakres sprawozdań, o których mowa w art. 28c ust. 3 i art. 28e ust. 9</w:t>
      </w:r>
    </w:p>
    <w:p w:rsidR="0015521D" w:rsidRPr="00752979" w:rsidRDefault="0015521D" w:rsidP="0015521D">
      <w:pPr>
        <w:pStyle w:val="CZWSPPKTczwsplnapunktw"/>
      </w:pPr>
      <w:r w:rsidRPr="00752979">
        <w:t>– kierując się potrzebą zapewnienia odpowiedniego i skutecznego zabezpieczenia realizacji celów, dla których jest ust</w:t>
      </w:r>
      <w:r w:rsidRPr="00752979">
        <w:t>a</w:t>
      </w:r>
      <w:r w:rsidRPr="00752979">
        <w:t>nawiane zabezpieczenie, stabilnego źródła finansowania realizacji zadań Krajowego Administratora Podziemnych Skł</w:t>
      </w:r>
      <w:r w:rsidRPr="00752979">
        <w:t>a</w:t>
      </w:r>
      <w:r w:rsidRPr="00752979">
        <w:t>dowisk Dwutlenku Węgla po przekazaniu mu odpowiedzialności za zamknięte podziemne składowisko dwutlenku węgla, efektywności i racjonalności wydatkowania środków oraz mając na uwadze potrzebę zapewnienia ochrony zdrowia i życia ludzi oraz środowiska.</w:t>
      </w:r>
    </w:p>
    <w:p w:rsidR="0015521D" w:rsidRPr="00752979" w:rsidRDefault="0015521D" w:rsidP="0015521D">
      <w:pPr>
        <w:pStyle w:val="ARTartustawynprozporzdzenia"/>
      </w:pPr>
      <w:r w:rsidRPr="00837896">
        <w:rPr>
          <w:rStyle w:val="Ppogrubienie"/>
        </w:rPr>
        <w:t>Art. 28i.</w:t>
      </w:r>
      <w:bookmarkStart w:id="10" w:name="_Ref400958064"/>
      <w:r w:rsidRPr="00752979">
        <w:rPr>
          <w:rStyle w:val="IGindeksgrny"/>
        </w:rPr>
        <w:footnoteReference w:id="40"/>
      </w:r>
      <w:bookmarkEnd w:id="10"/>
      <w:r w:rsidRPr="00752979">
        <w:rPr>
          <w:rStyle w:val="IGindeksgrny"/>
        </w:rPr>
        <w:t>)</w:t>
      </w:r>
      <w:r w:rsidRPr="00752979">
        <w:t> 1. W przypadku złożenia wniosku o udzielenie koncesji na wykonywanie działalności, o której mowa w</w:t>
      </w:r>
      <w:r>
        <w:t> art. </w:t>
      </w:r>
      <w:r w:rsidRPr="00752979">
        <w:t>21</w:t>
      </w:r>
      <w:r>
        <w:t xml:space="preserve"> ust. </w:t>
      </w:r>
      <w:r w:rsidRPr="00752979">
        <w:t>1</w:t>
      </w:r>
      <w:r>
        <w:t xml:space="preserve"> pkt </w:t>
      </w:r>
      <w:r w:rsidRPr="00752979">
        <w:t>1, organ koncesyjny niezwłocznie zamieszcza w Biuletynie Informacji Publicznej na stronie podmi</w:t>
      </w:r>
      <w:r w:rsidRPr="00752979">
        <w:t>o</w:t>
      </w:r>
      <w:r w:rsidRPr="00752979">
        <w:t>towej urzędu obsługującego ten organ ogłoszenie o możliwości składania innych wniosków o udzielenie koncesji na w</w:t>
      </w:r>
      <w:r w:rsidRPr="00752979">
        <w:t>y</w:t>
      </w:r>
      <w:r w:rsidRPr="00752979">
        <w:t>konywanie takiej samej działalności w przestrzeni objętej złożonym wnioskiem.</w:t>
      </w:r>
    </w:p>
    <w:p w:rsidR="0015521D" w:rsidRPr="00752979" w:rsidRDefault="0015521D" w:rsidP="0015521D">
      <w:pPr>
        <w:pStyle w:val="USTustnpkodeksu"/>
      </w:pPr>
      <w:r w:rsidRPr="00752979">
        <w:t>2. W przypadku gdy w okresie od dnia złożenia wniosku, o którym mowa w</w:t>
      </w:r>
      <w:r>
        <w:t> ust. </w:t>
      </w:r>
      <w:r w:rsidRPr="00752979">
        <w:t>1, do dnia zamieszczenia ogłoszenia został złożony wniosek o udzielenie koncesji obejmujący w całości lub w części tę samą przestrzeń oraz rodzaj działaln</w:t>
      </w:r>
      <w:r w:rsidRPr="00752979">
        <w:t>o</w:t>
      </w:r>
      <w:r w:rsidRPr="00752979">
        <w:t>ści lub rodzaj kopaliny, podstawą do zamieszczenia ogłoszenia jest wniosek, o którym mowa w</w:t>
      </w:r>
      <w:r>
        <w:t> ust. </w:t>
      </w:r>
      <w:r w:rsidRPr="00752979">
        <w:t>1.</w:t>
      </w:r>
    </w:p>
    <w:p w:rsidR="0015521D" w:rsidRPr="0015521D" w:rsidRDefault="0015521D" w:rsidP="00837896">
      <w:pPr>
        <w:pStyle w:val="USTustnpkodeksu"/>
        <w:keepNext/>
      </w:pPr>
      <w:r w:rsidRPr="00752979">
        <w:t>3. Ogłoszenie zawiera:</w:t>
      </w:r>
    </w:p>
    <w:p w:rsidR="0015521D" w:rsidRPr="00752979" w:rsidRDefault="0015521D" w:rsidP="0015521D">
      <w:pPr>
        <w:pStyle w:val="PKTpunkt"/>
      </w:pPr>
      <w:r w:rsidRPr="00752979">
        <w:t>1)</w:t>
      </w:r>
      <w:r w:rsidRPr="00752979">
        <w:tab/>
        <w:t>informację o złożeniu wniosku, o którym mowa w</w:t>
      </w:r>
      <w:r>
        <w:t> ust. </w:t>
      </w:r>
      <w:r w:rsidRPr="00752979">
        <w:t>1;</w:t>
      </w:r>
    </w:p>
    <w:p w:rsidR="0015521D" w:rsidRPr="00752979" w:rsidRDefault="0015521D" w:rsidP="0015521D">
      <w:pPr>
        <w:pStyle w:val="PKTpunkt"/>
      </w:pPr>
      <w:r w:rsidRPr="00752979">
        <w:t>2)</w:t>
      </w:r>
      <w:r w:rsidRPr="00752979">
        <w:tab/>
        <w:t>granice przestrzeni objętej wnioskiem, o którym mowa w</w:t>
      </w:r>
      <w:r>
        <w:t> ust. </w:t>
      </w:r>
      <w:r w:rsidRPr="00752979">
        <w:t>1, wraz ze współrzędnymi płaskimi prostokątnymi punktów załamania tych granic w państwowym systemie odniesień przestrzennych;</w:t>
      </w:r>
    </w:p>
    <w:p w:rsidR="0015521D" w:rsidRPr="00752979" w:rsidRDefault="0015521D" w:rsidP="0015521D">
      <w:pPr>
        <w:pStyle w:val="PKTpunkt"/>
      </w:pPr>
      <w:r w:rsidRPr="00752979">
        <w:t>3)</w:t>
      </w:r>
      <w:r w:rsidRPr="00752979">
        <w:tab/>
        <w:t>termin składania wniosków o udzielenie koncesji przez inne podmioty zainteresowane wykonywaniem działalności, której dotyczy postępowanie, nie dłuższy niż 90 dni od dnia zamieszczenia ogłoszenia w  Biuletynie Informacji P</w:t>
      </w:r>
      <w:r w:rsidRPr="00752979">
        <w:t>u</w:t>
      </w:r>
      <w:r w:rsidRPr="00752979">
        <w:t>blicznej.</w:t>
      </w:r>
    </w:p>
    <w:p w:rsidR="0015521D" w:rsidRPr="00752979" w:rsidRDefault="0015521D" w:rsidP="0015521D">
      <w:pPr>
        <w:pStyle w:val="USTustnpkodeksu"/>
      </w:pPr>
      <w:r w:rsidRPr="00752979">
        <w:t>4. Od dnia zamieszczenia ogłoszenia w Biuletynie Informacji Publicznej nie wszczyna się innych postępowań dot</w:t>
      </w:r>
      <w:r w:rsidRPr="00752979">
        <w:t>y</w:t>
      </w:r>
      <w:r w:rsidRPr="00752979">
        <w:t>czących przestrzeni oraz rodzaju działalności lub rodzaju kopaliny objętych tym ogłoszeniem, a wszczęte umarza się.</w:t>
      </w:r>
    </w:p>
    <w:p w:rsidR="0015521D" w:rsidRPr="00752979" w:rsidRDefault="0015521D" w:rsidP="0015521D">
      <w:pPr>
        <w:pStyle w:val="ARTartustawynprozporzdzenia"/>
      </w:pPr>
      <w:r w:rsidRPr="00837896">
        <w:rPr>
          <w:rStyle w:val="Ppogrubienie"/>
        </w:rPr>
        <w:t>Art. 28j.</w:t>
      </w:r>
      <w:r w:rsidRPr="00752979">
        <w:rPr>
          <w:rStyle w:val="Ppogrubienie"/>
        </w:rPr>
        <w:fldChar w:fldCharType="begin"/>
      </w:r>
      <w:r w:rsidRPr="00752979">
        <w:rPr>
          <w:rStyle w:val="Ppogrubienie"/>
        </w:rPr>
        <w:instrText xml:space="preserve"> NOTEREF _Ref400958064 \f \h </w:instrText>
      </w:r>
      <w:r w:rsidRPr="00752979">
        <w:rPr>
          <w:rStyle w:val="Ppogrubienie"/>
        </w:rPr>
      </w:r>
      <w:r w:rsidRPr="00752979">
        <w:rPr>
          <w:rStyle w:val="Ppogrubienie"/>
        </w:rPr>
        <w:fldChar w:fldCharType="separate"/>
      </w:r>
      <w:r w:rsidRPr="00343674">
        <w:rPr>
          <w:rStyle w:val="Odwoanieprzypisudolnego"/>
        </w:rPr>
        <w:t>40</w:t>
      </w:r>
      <w:r w:rsidRPr="00752979">
        <w:rPr>
          <w:rStyle w:val="Ppogrubienie"/>
        </w:rPr>
        <w:fldChar w:fldCharType="end"/>
      </w:r>
      <w:r w:rsidRPr="00752979">
        <w:rPr>
          <w:rStyle w:val="IGindeksgrny"/>
        </w:rPr>
        <w:t>)</w:t>
      </w:r>
      <w:r w:rsidRPr="00752979">
        <w:t> W przypadku gdy w terminie, o którym mowa w</w:t>
      </w:r>
      <w:r>
        <w:t> art. </w:t>
      </w:r>
      <w:r w:rsidRPr="00752979">
        <w:t>28i</w:t>
      </w:r>
      <w:r>
        <w:t xml:space="preserve"> ust. </w:t>
      </w:r>
      <w:r w:rsidRPr="00752979">
        <w:t>3</w:t>
      </w:r>
      <w:r>
        <w:t xml:space="preserve"> pkt </w:t>
      </w:r>
      <w:r w:rsidRPr="00752979">
        <w:t>3, nie wpłynie wniosek innego po</w:t>
      </w:r>
      <w:r w:rsidRPr="00752979">
        <w:t>d</w:t>
      </w:r>
      <w:r w:rsidRPr="00752979">
        <w:t>miotu o udzielenie koncesji na wykonywanie działalności, której dotyczy postępowanie, organ koncesyjny prowadzi to postępowanie wobec podmiotu, który złożył wniosek, o którym mowa w</w:t>
      </w:r>
      <w:r>
        <w:t> art. </w:t>
      </w:r>
      <w:r w:rsidRPr="00752979">
        <w:t>28i</w:t>
      </w:r>
      <w:r>
        <w:t xml:space="preserve"> ust. </w:t>
      </w:r>
      <w:r w:rsidRPr="00752979">
        <w:t>1.</w:t>
      </w:r>
    </w:p>
    <w:p w:rsidR="0015521D" w:rsidRPr="00752979" w:rsidRDefault="0015521D" w:rsidP="00837896">
      <w:pPr>
        <w:pStyle w:val="ARTartustawynprozporzdzenia"/>
        <w:keepNext/>
      </w:pPr>
      <w:r w:rsidRPr="00837896">
        <w:rPr>
          <w:rStyle w:val="Ppogrubienie"/>
        </w:rPr>
        <w:t>Art. 28k.</w:t>
      </w:r>
      <w:r w:rsidRPr="00752979">
        <w:rPr>
          <w:rStyle w:val="Ppogrubienie"/>
        </w:rPr>
        <w:fldChar w:fldCharType="begin"/>
      </w:r>
      <w:r w:rsidRPr="00752979">
        <w:rPr>
          <w:rStyle w:val="Ppogrubienie"/>
        </w:rPr>
        <w:instrText xml:space="preserve"> NOTEREF _Ref400958064 \f \h </w:instrText>
      </w:r>
      <w:r w:rsidRPr="00752979">
        <w:rPr>
          <w:rStyle w:val="Ppogrubienie"/>
        </w:rPr>
      </w:r>
      <w:r w:rsidRPr="00752979">
        <w:rPr>
          <w:rStyle w:val="Ppogrubienie"/>
        </w:rPr>
        <w:fldChar w:fldCharType="separate"/>
      </w:r>
      <w:r w:rsidRPr="00343674">
        <w:rPr>
          <w:rStyle w:val="Odwoanieprzypisudolnego"/>
        </w:rPr>
        <w:t>40</w:t>
      </w:r>
      <w:r w:rsidRPr="00752979">
        <w:rPr>
          <w:rStyle w:val="Ppogrubienie"/>
        </w:rPr>
        <w:fldChar w:fldCharType="end"/>
      </w:r>
      <w:r w:rsidRPr="00752979">
        <w:rPr>
          <w:rStyle w:val="IGindeksgrny"/>
        </w:rPr>
        <w:t>)</w:t>
      </w:r>
      <w:r w:rsidRPr="00752979">
        <w:t> 1. W przypadku gdy w terminie, o którym mowa w</w:t>
      </w:r>
      <w:r>
        <w:t> art. </w:t>
      </w:r>
      <w:r w:rsidRPr="00752979">
        <w:t>28i</w:t>
      </w:r>
      <w:r>
        <w:t xml:space="preserve"> ust. </w:t>
      </w:r>
      <w:r w:rsidRPr="00752979">
        <w:t>3</w:t>
      </w:r>
      <w:r>
        <w:t xml:space="preserve"> pkt </w:t>
      </w:r>
      <w:r w:rsidRPr="00752979">
        <w:t>3, zostanie złożony wniosek o udzielenie koncesji na wykonywanie działalności, której dotyczy postępowanie, organ koncesyjny ocenia złożone wni</w:t>
      </w:r>
      <w:r w:rsidRPr="00752979">
        <w:t>o</w:t>
      </w:r>
      <w:r w:rsidRPr="00752979">
        <w:t>ski według następujących kryteriów:</w:t>
      </w:r>
    </w:p>
    <w:p w:rsidR="0015521D" w:rsidRPr="00752979" w:rsidRDefault="0015521D" w:rsidP="0015521D">
      <w:pPr>
        <w:pStyle w:val="PKTpunkt"/>
      </w:pPr>
      <w:r w:rsidRPr="00752979">
        <w:t>1)</w:t>
      </w:r>
      <w:r w:rsidRPr="00752979">
        <w:tab/>
        <w:t>proponowany zakres prac geologicznych, w tym robót geologicznych;</w:t>
      </w:r>
    </w:p>
    <w:p w:rsidR="0015521D" w:rsidRPr="00752979" w:rsidRDefault="0015521D" w:rsidP="0015521D">
      <w:pPr>
        <w:pStyle w:val="PKTpunkt"/>
      </w:pPr>
      <w:r w:rsidRPr="00752979">
        <w:t>2)</w:t>
      </w:r>
      <w:r w:rsidRPr="00752979">
        <w:tab/>
        <w:t>proponowany czas, na jaki ma być udzielona koncesja, w tym termin rozpoczęcia zamierzonej działalności;</w:t>
      </w:r>
    </w:p>
    <w:p w:rsidR="0015521D" w:rsidRPr="00752979" w:rsidRDefault="0015521D" w:rsidP="0015521D">
      <w:pPr>
        <w:pStyle w:val="PKTpunkt"/>
      </w:pPr>
      <w:r w:rsidRPr="00752979">
        <w:t>3)</w:t>
      </w:r>
      <w:r w:rsidRPr="00752979">
        <w:tab/>
        <w:t>finansowe możliwości wnioskodawcy, w szczególności sposób finansowania zamierzonej działalności, z uwzględnieniem środków własnych oraz środków pochodzących z kapitału obcego;</w:t>
      </w:r>
    </w:p>
    <w:p w:rsidR="0015521D" w:rsidRPr="00752979" w:rsidRDefault="0015521D" w:rsidP="0015521D">
      <w:pPr>
        <w:pStyle w:val="PKTpunkt"/>
      </w:pPr>
      <w:r w:rsidRPr="00752979">
        <w:t>4)</w:t>
      </w:r>
      <w:r w:rsidRPr="00752979">
        <w:tab/>
        <w:t>proponowana technologia prowadzenia prac geologicznych, w tym robót geologicznych.</w:t>
      </w:r>
    </w:p>
    <w:p w:rsidR="0015521D" w:rsidRPr="00752979" w:rsidRDefault="0015521D" w:rsidP="0015521D">
      <w:pPr>
        <w:pStyle w:val="USTustnpkodeksu"/>
      </w:pPr>
      <w:r w:rsidRPr="00752979">
        <w:t>2. Złożone wnioski nie podlegają zmianom mogącym wpłynąć na ocenę kryteriów, o których mowa w</w:t>
      </w:r>
      <w:r>
        <w:t> ust. </w:t>
      </w:r>
      <w:r w:rsidRPr="00752979">
        <w:t>1.</w:t>
      </w:r>
    </w:p>
    <w:p w:rsidR="0015521D" w:rsidRPr="00752979" w:rsidRDefault="0015521D" w:rsidP="0015521D">
      <w:pPr>
        <w:pStyle w:val="ARTartustawynprozporzdzenia"/>
      </w:pPr>
      <w:r w:rsidRPr="00837896">
        <w:rPr>
          <w:rStyle w:val="Ppogrubienie"/>
        </w:rPr>
        <w:t>Art. 28l.</w:t>
      </w:r>
      <w:r w:rsidRPr="00752979">
        <w:rPr>
          <w:rStyle w:val="Ppogrubienie"/>
        </w:rPr>
        <w:fldChar w:fldCharType="begin"/>
      </w:r>
      <w:r w:rsidRPr="00752979">
        <w:rPr>
          <w:rStyle w:val="Ppogrubienie"/>
        </w:rPr>
        <w:instrText xml:space="preserve"> NOTEREF _Ref400958064 \f \h </w:instrText>
      </w:r>
      <w:r w:rsidRPr="00752979">
        <w:rPr>
          <w:rStyle w:val="Ppogrubienie"/>
        </w:rPr>
      </w:r>
      <w:r w:rsidRPr="00752979">
        <w:rPr>
          <w:rStyle w:val="Ppogrubienie"/>
        </w:rPr>
        <w:fldChar w:fldCharType="separate"/>
      </w:r>
      <w:r w:rsidRPr="00343674">
        <w:rPr>
          <w:rStyle w:val="Odwoanieprzypisudolnego"/>
        </w:rPr>
        <w:t>40</w:t>
      </w:r>
      <w:r w:rsidRPr="00752979">
        <w:rPr>
          <w:rStyle w:val="Ppogrubienie"/>
        </w:rPr>
        <w:fldChar w:fldCharType="end"/>
      </w:r>
      <w:r w:rsidRPr="00752979">
        <w:rPr>
          <w:rStyle w:val="IGindeksgrny"/>
        </w:rPr>
        <w:t>)</w:t>
      </w:r>
      <w:r w:rsidRPr="00752979">
        <w:t> Organ koncesyjny udziela koncesji na wykonywanie działalności, której dotyczy postępowanie, podmi</w:t>
      </w:r>
      <w:r w:rsidRPr="00752979">
        <w:t>o</w:t>
      </w:r>
      <w:r w:rsidRPr="00752979">
        <w:t>towi, którego wniosek uzyskał najwyższą ocenę, oraz jednocześnie odmawia udzielenia koncesji innym podmiotom.</w:t>
      </w:r>
    </w:p>
    <w:p w:rsidR="0015521D" w:rsidRPr="00752979" w:rsidRDefault="0015521D" w:rsidP="0015521D">
      <w:pPr>
        <w:pStyle w:val="ARTartustawynprozporzdzenia"/>
      </w:pPr>
      <w:r w:rsidRPr="00837896">
        <w:rPr>
          <w:rStyle w:val="Ppogrubienie"/>
        </w:rPr>
        <w:t>Art. 29.</w:t>
      </w:r>
      <w:r w:rsidRPr="00752979">
        <w:t> 1. Jeżeli zamierzona działalność sprzeciwia się interesowi publicznemu, w szczególności związanemu z bezpieczeństwem państwa lub ochroną środowiska w tym z racjonalną gospodarką złożami kopalin, bądź uniemożliw</w:t>
      </w:r>
      <w:r w:rsidRPr="00752979">
        <w:t>i</w:t>
      </w:r>
      <w:r w:rsidRPr="00752979">
        <w:t>łaby wykorzystanie nieruchomości zgodnie z ich przeznaczeniem określonym odpowiednio przez miejscowy plan zag</w:t>
      </w:r>
      <w:r w:rsidRPr="00752979">
        <w:t>o</w:t>
      </w:r>
      <w:r w:rsidRPr="00752979">
        <w:t>spodarowania przestrzennego lub przepisy odrębne, a w przypadku braku tego planu – uniemożliwiłaby wykorzystanie nieruchomości w sposób określony w studium uwarunkowań i kierunków zagospodarowania przestrzennego gminy lub w przepisach odrębnych, organ koncesyjny odmawia udzielenia koncesji.</w:t>
      </w:r>
    </w:p>
    <w:p w:rsidR="0015521D" w:rsidRPr="00752979" w:rsidRDefault="0015521D" w:rsidP="0015521D">
      <w:pPr>
        <w:pStyle w:val="USTustnpkodeksu"/>
      </w:pPr>
      <w:r w:rsidRPr="00752979">
        <w:t>1a.</w:t>
      </w:r>
      <w:r w:rsidRPr="00752979">
        <w:rPr>
          <w:rStyle w:val="Odwoanieprzypisudolnego"/>
        </w:rPr>
        <w:footnoteReference w:id="41"/>
      </w:r>
      <w:r w:rsidRPr="00752979">
        <w:rPr>
          <w:rStyle w:val="IGindeksgrny"/>
        </w:rPr>
        <w:t>)</w:t>
      </w:r>
      <w:r w:rsidRPr="00752979">
        <w:t> Organ koncesyjny odmawia udzielenia koncesji, jeżeli wniosek o udzielenie koncesji obejmuje tę samą prz</w:t>
      </w:r>
      <w:r w:rsidRPr="00752979">
        <w:t>e</w:t>
      </w:r>
      <w:r w:rsidRPr="00752979">
        <w:t>strzeń oraz rodzaj działalności, a w przypadku wniosku o udzielenie koncesji na poszukiwanie lub rozpoznawanie złoża kopaliny lub koncesji na wydobywanie kopaliny ze złoża – również rodzaj kopaliny, objęte już koncesją udzieloną innemu podmiotowi.</w:t>
      </w:r>
    </w:p>
    <w:p w:rsidR="0015521D" w:rsidRPr="00752979" w:rsidRDefault="0015521D" w:rsidP="0015521D">
      <w:pPr>
        <w:pStyle w:val="USTustnpkodeksu"/>
      </w:pPr>
      <w:r w:rsidRPr="00752979">
        <w:t>2. Odmowa udzielenia koncesji na podziemne składowanie odpadów następuje również, jeżeli istnieje uzasadniona technicznie, ekologicznie lub ekonomicznie możliwość odzysku lub możliwość unieszkodliwiania odpadów w inny sposób niż przez ich składowanie.</w:t>
      </w:r>
    </w:p>
    <w:p w:rsidR="0015521D" w:rsidRPr="0015521D" w:rsidRDefault="0015521D" w:rsidP="00837896">
      <w:pPr>
        <w:pStyle w:val="ARTartustawynprozporzdzenia"/>
        <w:keepNext/>
      </w:pPr>
      <w:r w:rsidRPr="00837896">
        <w:rPr>
          <w:rStyle w:val="Ppogrubienie"/>
        </w:rPr>
        <w:t>Art. 30.</w:t>
      </w:r>
      <w:r w:rsidRPr="0015521D">
        <w:t> 1. Koncesja określa:</w:t>
      </w:r>
    </w:p>
    <w:p w:rsidR="0015521D" w:rsidRPr="00752979" w:rsidRDefault="0015521D" w:rsidP="0015521D">
      <w:pPr>
        <w:pStyle w:val="PKTpunkt"/>
      </w:pPr>
      <w:r w:rsidRPr="00752979">
        <w:t>1)</w:t>
      </w:r>
      <w:r w:rsidRPr="00752979">
        <w:tab/>
        <w:t>rodzaj i sposób wykonywania zamierzonej działalności;</w:t>
      </w:r>
    </w:p>
    <w:p w:rsidR="0015521D" w:rsidRPr="00752979" w:rsidRDefault="0015521D" w:rsidP="0015521D">
      <w:pPr>
        <w:pStyle w:val="PKTpunkt"/>
      </w:pPr>
      <w:r w:rsidRPr="00752979">
        <w:t>2)</w:t>
      </w:r>
      <w:r w:rsidRPr="00752979">
        <w:tab/>
        <w:t>przestrzeń, w granicach której ma być wykonywana zamierzona działalność;</w:t>
      </w:r>
    </w:p>
    <w:p w:rsidR="0015521D" w:rsidRPr="00752979" w:rsidRDefault="0015521D" w:rsidP="0015521D">
      <w:pPr>
        <w:pStyle w:val="PKTpunkt"/>
      </w:pPr>
      <w:r w:rsidRPr="00752979">
        <w:t>3)</w:t>
      </w:r>
      <w:r w:rsidRPr="00752979">
        <w:tab/>
        <w:t>czas obowiązywania koncesji;</w:t>
      </w:r>
    </w:p>
    <w:p w:rsidR="0015521D" w:rsidRPr="00752979" w:rsidRDefault="0015521D" w:rsidP="0015521D">
      <w:pPr>
        <w:pStyle w:val="PKTpunkt"/>
      </w:pPr>
      <w:r w:rsidRPr="00752979">
        <w:t>4)</w:t>
      </w:r>
      <w:r w:rsidRPr="00752979">
        <w:tab/>
        <w:t>termin rozpoczęcia działalności określonej koncesją, a w razie potrzeby – przesłanki, których spełnienie oznacza rozpoczęcie działalności.</w:t>
      </w:r>
    </w:p>
    <w:p w:rsidR="0015521D" w:rsidRPr="00752979" w:rsidRDefault="0015521D" w:rsidP="0015521D">
      <w:pPr>
        <w:pStyle w:val="USTustnpkodeksu"/>
      </w:pPr>
      <w:r w:rsidRPr="00752979">
        <w:t>2. Koncesja może określać inne wymagania dotyczące wykonywania działalności objętej koncesją, w szczególności w zakresie bezpieczeństwa powszechnego i ochrony środowiska.</w:t>
      </w:r>
    </w:p>
    <w:p w:rsidR="0015521D" w:rsidRPr="00752979" w:rsidRDefault="0015521D" w:rsidP="0015521D">
      <w:pPr>
        <w:pStyle w:val="USTustnpkodeksu"/>
      </w:pPr>
      <w:r w:rsidRPr="00752979">
        <w:t>3. Koncesja nie zwalnia z obowiązków określonych odrębnymi przepisami, w tym uzyskania przewidzianych nimi decyzji.</w:t>
      </w:r>
    </w:p>
    <w:p w:rsidR="0015521D" w:rsidRPr="00752979" w:rsidRDefault="0015521D" w:rsidP="00837896">
      <w:pPr>
        <w:pStyle w:val="ARTartustawynprozporzdzenia"/>
        <w:keepNext/>
      </w:pPr>
      <w:r w:rsidRPr="00837896">
        <w:rPr>
          <w:rStyle w:val="Ppogrubienie"/>
        </w:rPr>
        <w:t>Art. 31.</w:t>
      </w:r>
      <w:r w:rsidRPr="00752979">
        <w:t> 1. Koncesja na poszukiwanie lub rozpoznawanie złoża kopaliny, z wyłączeniem złoża węglowodorów, albo na poszukiwanie lub rozpoznawanie kompleksu podziemnego składowania dwutlenku węgla określa również:</w:t>
      </w:r>
      <w:r w:rsidRPr="00752979">
        <w:rPr>
          <w:rStyle w:val="Odwoanieprzypisudolnego"/>
        </w:rPr>
        <w:footnoteReference w:id="42"/>
      </w:r>
      <w:r w:rsidRPr="00752979">
        <w:rPr>
          <w:rStyle w:val="IGindeksgrny"/>
        </w:rPr>
        <w:t>)</w:t>
      </w:r>
    </w:p>
    <w:p w:rsidR="0015521D" w:rsidRPr="00752979" w:rsidRDefault="0015521D" w:rsidP="0015521D">
      <w:pPr>
        <w:pStyle w:val="PKTpunkt"/>
      </w:pPr>
      <w:r w:rsidRPr="00752979">
        <w:t>1)</w:t>
      </w:r>
      <w:r w:rsidRPr="00752979">
        <w:rPr>
          <w:rStyle w:val="Odwoanieprzypisudolnego"/>
        </w:rPr>
        <w:footnoteReference w:id="43"/>
      </w:r>
      <w:r w:rsidRPr="00752979">
        <w:rPr>
          <w:rStyle w:val="IGindeksgrny"/>
        </w:rPr>
        <w:t>)</w:t>
      </w:r>
      <w:r w:rsidRPr="00752979">
        <w:tab/>
        <w:t>cel, zakres i rodzaj zamierzonych prac geologicznych, w tym robót geologicznych, a w przypadku koncesji na posz</w:t>
      </w:r>
      <w:r w:rsidRPr="00752979">
        <w:t>u</w:t>
      </w:r>
      <w:r w:rsidRPr="00752979">
        <w:t>kiwanie lub rozpoznawanie złoża kopaliny, z wyłączeniem złoża węglowodorów – minimalną kategorię rozpoznania złoża;</w:t>
      </w:r>
    </w:p>
    <w:p w:rsidR="0015521D" w:rsidRPr="00752979" w:rsidRDefault="0015521D" w:rsidP="0015521D">
      <w:pPr>
        <w:pStyle w:val="PKTpunkt"/>
      </w:pPr>
      <w:r w:rsidRPr="00752979">
        <w:t>2)</w:t>
      </w:r>
      <w:r w:rsidRPr="00752979">
        <w:tab/>
        <w:t>zakres i harmonogram przekazywania informacji geologicznych i próbek uzyskanych w wyniku wykonywania robót geologicznych;</w:t>
      </w:r>
    </w:p>
    <w:p w:rsidR="0015521D" w:rsidRPr="00752979" w:rsidRDefault="0015521D" w:rsidP="0015521D">
      <w:pPr>
        <w:pStyle w:val="PKTpunkt"/>
      </w:pPr>
      <w:r w:rsidRPr="00752979">
        <w:t>3)</w:t>
      </w:r>
      <w:r w:rsidRPr="00752979">
        <w:tab/>
        <w:t>wysokość opłaty za działalność określoną w koncesji.</w:t>
      </w:r>
    </w:p>
    <w:p w:rsidR="0015521D" w:rsidRPr="00752979" w:rsidRDefault="0015521D" w:rsidP="0015521D">
      <w:pPr>
        <w:pStyle w:val="USTustnpkodeksu"/>
      </w:pPr>
      <w:r w:rsidRPr="00752979">
        <w:t>2. Powierzchnia terenu objętego koncesją na poszukiwanie lub rozpoznawanie złoża kopaliny albo poszukiwanie lub rozpoznawanie kompleksu podziemnego składowania dwutlenku węgla nie może przekroczyć 1200 km</w:t>
      </w:r>
      <w:r w:rsidRPr="00752979">
        <w:rPr>
          <w:rStyle w:val="IGindeksgrny"/>
        </w:rPr>
        <w:t>2</w:t>
      </w:r>
      <w:r w:rsidRPr="00752979">
        <w:t>.</w:t>
      </w:r>
    </w:p>
    <w:p w:rsidR="0015521D" w:rsidRPr="00752979" w:rsidRDefault="0015521D" w:rsidP="0015521D">
      <w:pPr>
        <w:pStyle w:val="ARTartustawynprozporzdzenia"/>
      </w:pPr>
      <w:r w:rsidRPr="00837896">
        <w:rPr>
          <w:rStyle w:val="Ppogrubienie"/>
        </w:rPr>
        <w:t>Art. 32.</w:t>
      </w:r>
      <w:r w:rsidRPr="00752979">
        <w:t> 1. Koncesja na wydobywanie kopaliny ze złoża, podziemne bezzbiornikowe magazynowanie substancji, podziemne składowanie odpadów albo podziemne składowanie dwutlenku węgla wyznacza również granice obszaru i terenu górniczego.</w:t>
      </w:r>
    </w:p>
    <w:p w:rsidR="0015521D" w:rsidRPr="00752979" w:rsidRDefault="0015521D" w:rsidP="0015521D">
      <w:pPr>
        <w:pStyle w:val="USTustnpkodeksu"/>
      </w:pPr>
      <w:r w:rsidRPr="00752979">
        <w:t>2. Podstawą wyznaczenia granic obszaru górniczego jest dokumentacja geologiczna i odpowiednio projekt zagosp</w:t>
      </w:r>
      <w:r w:rsidRPr="00752979">
        <w:t>o</w:t>
      </w:r>
      <w:r w:rsidRPr="00752979">
        <w:t>darowania złoża albo plan zagospodarowania podziemnego składowiska dwutlenku węgla.</w:t>
      </w:r>
    </w:p>
    <w:p w:rsidR="0015521D" w:rsidRPr="00752979" w:rsidRDefault="0015521D" w:rsidP="0015521D">
      <w:pPr>
        <w:pStyle w:val="USTustnpkodeksu"/>
      </w:pPr>
      <w:r w:rsidRPr="00752979">
        <w:t>3. Jeżeli nie zagraża to prawidłowemu wykorzystaniu złoża, obszar górniczy wyznaczony w koncesji na wydobyw</w:t>
      </w:r>
      <w:r w:rsidRPr="00752979">
        <w:t>a</w:t>
      </w:r>
      <w:r w:rsidRPr="00752979">
        <w:t>nie kopaliny ze złoża może obejmować część złoża.</w:t>
      </w:r>
    </w:p>
    <w:p w:rsidR="0015521D" w:rsidRPr="0015521D" w:rsidRDefault="0015521D" w:rsidP="00837896">
      <w:pPr>
        <w:pStyle w:val="USTustnpkodeksu"/>
        <w:keepNext/>
      </w:pPr>
      <w:r w:rsidRPr="00752979">
        <w:t>4.</w:t>
      </w:r>
      <w:r w:rsidRPr="0015521D">
        <w:t> Koncesja na wydobywanie kopaliny ze złoża może określać:</w:t>
      </w:r>
    </w:p>
    <w:p w:rsidR="0015521D" w:rsidRPr="00752979" w:rsidRDefault="0015521D" w:rsidP="0015521D">
      <w:pPr>
        <w:pStyle w:val="PKTpunkt"/>
      </w:pPr>
      <w:r w:rsidRPr="00752979">
        <w:t>1)</w:t>
      </w:r>
      <w:r w:rsidRPr="00752979">
        <w:tab/>
        <w:t>minimalny stopień wykorzystania zasobów złoża oraz przedsięwzięcia niezbędne w zakresie racjonalnej gospodarki złożem;</w:t>
      </w:r>
    </w:p>
    <w:p w:rsidR="0015521D" w:rsidRPr="00752979" w:rsidRDefault="0015521D" w:rsidP="0015521D">
      <w:pPr>
        <w:pStyle w:val="PKTpunkt"/>
      </w:pPr>
      <w:r w:rsidRPr="00752979">
        <w:t>2)</w:t>
      </w:r>
      <w:r w:rsidRPr="00752979">
        <w:rPr>
          <w:rStyle w:val="Odwoanieprzypisudolnego"/>
        </w:rPr>
        <w:footnoteReference w:id="44"/>
      </w:r>
      <w:r w:rsidRPr="00752979">
        <w:rPr>
          <w:rStyle w:val="IGindeksgrny"/>
        </w:rPr>
        <w:t>)</w:t>
      </w:r>
      <w:r w:rsidRPr="00752979">
        <w:tab/>
        <w:t>warunki wtłaczania wód do górotworu; w takim przypadku nie stosuje się przepisów o korzystaniu z wód oraz o opłatach za korzystanie ze środowiska.</w:t>
      </w:r>
    </w:p>
    <w:p w:rsidR="0015521D" w:rsidRPr="00752979" w:rsidRDefault="0015521D" w:rsidP="0015521D">
      <w:pPr>
        <w:pStyle w:val="USTustnpkodeksu"/>
      </w:pPr>
      <w:r w:rsidRPr="00752979">
        <w:t>5. Koncesja udzielona przez starostę określa również sposób prowadzenia ruchu zakładu górniczego, uwzględniający wymagania określone w</w:t>
      </w:r>
      <w:r>
        <w:t> art. </w:t>
      </w:r>
      <w:r w:rsidRPr="00752979">
        <w:t>108</w:t>
      </w:r>
      <w:r>
        <w:t xml:space="preserve"> ust. </w:t>
      </w:r>
      <w:r w:rsidRPr="00752979">
        <w:t>2, oraz sposób likwidacji zakładu górniczego, uwzględniający obowiązki określone w</w:t>
      </w:r>
      <w:r>
        <w:t> art. </w:t>
      </w:r>
      <w:r w:rsidRPr="00752979">
        <w:t>129</w:t>
      </w:r>
      <w:r>
        <w:t xml:space="preserve"> ust. </w:t>
      </w:r>
      <w:r w:rsidRPr="00752979">
        <w:t>1.</w:t>
      </w:r>
    </w:p>
    <w:p w:rsidR="0015521D" w:rsidRPr="00752979" w:rsidRDefault="0015521D" w:rsidP="0015521D">
      <w:pPr>
        <w:pStyle w:val="USTustnpkodeksu"/>
      </w:pPr>
      <w:r w:rsidRPr="00752979">
        <w:t>6. Koncesja na podziemne składowanie odpadów określa również typ podziemnego składowiska, rodzaj i ilość odp</w:t>
      </w:r>
      <w:r w:rsidRPr="00752979">
        <w:t>a</w:t>
      </w:r>
      <w:r w:rsidRPr="00752979">
        <w:t>dów dopuszczonych do składowania oraz zakres i sposób monitorowania składowiska.</w:t>
      </w:r>
    </w:p>
    <w:p w:rsidR="0015521D" w:rsidRPr="0015521D" w:rsidRDefault="0015521D" w:rsidP="00837896">
      <w:pPr>
        <w:pStyle w:val="USTustnpkodeksu"/>
        <w:keepNext/>
      </w:pPr>
      <w:r w:rsidRPr="00752979">
        <w:t>7.</w:t>
      </w:r>
      <w:r w:rsidRPr="0015521D">
        <w:t> Koncesja na podziemne składowanie dwutlenku węgla określa również:</w:t>
      </w:r>
    </w:p>
    <w:p w:rsidR="0015521D" w:rsidRPr="00752979" w:rsidRDefault="0015521D" w:rsidP="0015521D">
      <w:pPr>
        <w:pStyle w:val="PKTpunkt"/>
      </w:pPr>
      <w:r w:rsidRPr="00752979">
        <w:t>1)</w:t>
      </w:r>
      <w:r w:rsidRPr="00752979">
        <w:tab/>
        <w:t>ilość oraz charakterystykę, w tym źródło pochodzenia, dwutlenku węgla, który będzie zatłaczany do podziemnego składowiska dwutlenku węgla;</w:t>
      </w:r>
    </w:p>
    <w:p w:rsidR="0015521D" w:rsidRPr="00752979" w:rsidRDefault="0015521D" w:rsidP="0015521D">
      <w:pPr>
        <w:pStyle w:val="PKTpunkt"/>
      </w:pPr>
      <w:r w:rsidRPr="00752979">
        <w:t>2)</w:t>
      </w:r>
      <w:r w:rsidRPr="00752979">
        <w:tab/>
        <w:t>dopuszczalny skład strumienia dwutlenku węgla, który będzie zatłaczany do podziemnego składowiska dwutlenku węgla;</w:t>
      </w:r>
    </w:p>
    <w:p w:rsidR="0015521D" w:rsidRPr="00752979" w:rsidRDefault="0015521D" w:rsidP="0015521D">
      <w:pPr>
        <w:pStyle w:val="PKTpunkt"/>
      </w:pPr>
      <w:r w:rsidRPr="00752979">
        <w:t>3)</w:t>
      </w:r>
      <w:r w:rsidRPr="00752979">
        <w:tab/>
        <w:t>informacje o jednostce hydrogeologicznej rozumianej jako fragment litosfery stanowiący przestrzennie i dynamicznie zdefiniowany system krążenia wód podziemnych, dający się opisać parametrami hydrogeologicznymi poziomów wodonośnych i rozdzielających je utworów półprzepuszczalnych;</w:t>
      </w:r>
    </w:p>
    <w:p w:rsidR="0015521D" w:rsidRPr="00752979" w:rsidRDefault="0015521D" w:rsidP="0015521D">
      <w:pPr>
        <w:pStyle w:val="PKTpunkt"/>
      </w:pPr>
      <w:r w:rsidRPr="00752979">
        <w:t>4)</w:t>
      </w:r>
      <w:r w:rsidRPr="00752979">
        <w:tab/>
        <w:t>wartość ciśnienia granicznego w kompleksie podziemnego składowania dwutlenku węgla;</w:t>
      </w:r>
    </w:p>
    <w:p w:rsidR="0015521D" w:rsidRPr="00752979" w:rsidRDefault="0015521D" w:rsidP="0015521D">
      <w:pPr>
        <w:pStyle w:val="PKTpunkt"/>
      </w:pPr>
      <w:r w:rsidRPr="00752979">
        <w:t>5)</w:t>
      </w:r>
      <w:r w:rsidRPr="00752979">
        <w:tab/>
        <w:t>maksymalną wydajność i ciśnienie zatłaczania dwutlenku węgla, który będzie zatłaczany do podziemnego składow</w:t>
      </w:r>
      <w:r w:rsidRPr="00752979">
        <w:t>i</w:t>
      </w:r>
      <w:r w:rsidRPr="00752979">
        <w:t>ska dwutlenku węgla;</w:t>
      </w:r>
    </w:p>
    <w:p w:rsidR="0015521D" w:rsidRPr="00752979" w:rsidRDefault="0015521D" w:rsidP="0015521D">
      <w:pPr>
        <w:pStyle w:val="PKTpunkt"/>
      </w:pPr>
      <w:r w:rsidRPr="00752979">
        <w:t>6)</w:t>
      </w:r>
      <w:r w:rsidRPr="00752979">
        <w:tab/>
        <w:t>zakres i sposób monitoringu kompleksu podziemnego składowania dwutlenku węgla;</w:t>
      </w:r>
    </w:p>
    <w:p w:rsidR="0015521D" w:rsidRPr="00752979" w:rsidRDefault="0015521D" w:rsidP="0015521D">
      <w:pPr>
        <w:pStyle w:val="PKTpunkt"/>
      </w:pPr>
      <w:r w:rsidRPr="00752979">
        <w:t>7)</w:t>
      </w:r>
      <w:r w:rsidRPr="00752979">
        <w:tab/>
        <w:t>minimalną wysokość zabezpieczenia finansowego, o którym mowa w</w:t>
      </w:r>
      <w:r>
        <w:t> art. </w:t>
      </w:r>
      <w:r w:rsidRPr="00752979">
        <w:t>28a</w:t>
      </w:r>
      <w:r>
        <w:t xml:space="preserve"> ust. </w:t>
      </w:r>
      <w:r w:rsidRPr="00752979">
        <w:t>2, oraz zabezpieczenia środków, o którym mowa w</w:t>
      </w:r>
      <w:r>
        <w:t> art. </w:t>
      </w:r>
      <w:r w:rsidRPr="00752979">
        <w:t>28e</w:t>
      </w:r>
      <w:r>
        <w:t xml:space="preserve"> ust. </w:t>
      </w:r>
      <w:r w:rsidRPr="00752979">
        <w:t>1.</w:t>
      </w:r>
    </w:p>
    <w:p w:rsidR="0015521D" w:rsidRPr="00752979" w:rsidRDefault="0015521D" w:rsidP="0015521D">
      <w:pPr>
        <w:pStyle w:val="USTustnpkodeksu"/>
      </w:pPr>
      <w:r w:rsidRPr="00752979">
        <w:t>8. Koncesja na podziemne składowanie dwutlenku węgla zawiera informację, że w przypadku przejęcia przez Kraj</w:t>
      </w:r>
      <w:r w:rsidRPr="00752979">
        <w:t>o</w:t>
      </w:r>
      <w:r w:rsidRPr="00752979">
        <w:t>wego Administratora Podziemnych Składowisk Dwutlenku Węgla odpowiedzialności za podziemne składowisko dw</w:t>
      </w:r>
      <w:r w:rsidRPr="00752979">
        <w:t>u</w:t>
      </w:r>
      <w:r w:rsidRPr="00752979">
        <w:t>tlenku węgla zgodnie z</w:t>
      </w:r>
      <w:r>
        <w:t> art. </w:t>
      </w:r>
      <w:r w:rsidRPr="00752979">
        <w:t>39a, nastąpi, z mocy prawa, bez odszkodowania, przeniesienie na rzecz Skarbu Państwa prawa do nieruchomości, o której mowa w</w:t>
      </w:r>
      <w:r>
        <w:t> art. </w:t>
      </w:r>
      <w:r w:rsidRPr="00752979">
        <w:t>27a</w:t>
      </w:r>
      <w:r>
        <w:t xml:space="preserve"> ust. </w:t>
      </w:r>
      <w:r w:rsidRPr="00752979">
        <w:t>4</w:t>
      </w:r>
      <w:r>
        <w:t xml:space="preserve"> pkt </w:t>
      </w:r>
      <w:r w:rsidRPr="00752979">
        <w:t>4, oraz prawa własności zakładu górniczego.</w:t>
      </w:r>
    </w:p>
    <w:p w:rsidR="0015521D" w:rsidRPr="00752979" w:rsidRDefault="0015521D" w:rsidP="0015521D">
      <w:pPr>
        <w:pStyle w:val="USTustnpkodeksu"/>
      </w:pPr>
      <w:r w:rsidRPr="00752979">
        <w:t>9. Koncesji na podziemne składowanie dwutlenku węgla udziela się po doręczeniu organowi koncesyjnemu dowodu ustanowienia zabezpieczenia finansowego, o którym mowa w</w:t>
      </w:r>
      <w:r>
        <w:t> art. </w:t>
      </w:r>
      <w:r w:rsidRPr="00752979">
        <w:t>28a</w:t>
      </w:r>
      <w:r>
        <w:t xml:space="preserve"> ust. </w:t>
      </w:r>
      <w:r w:rsidRPr="00752979">
        <w:t>2.</w:t>
      </w:r>
    </w:p>
    <w:p w:rsidR="0015521D" w:rsidRPr="00752979" w:rsidRDefault="0015521D" w:rsidP="0015521D">
      <w:pPr>
        <w:pStyle w:val="ARTartustawynprozporzdzenia"/>
      </w:pPr>
      <w:r w:rsidRPr="00837896">
        <w:rPr>
          <w:rStyle w:val="Ppogrubienie"/>
        </w:rPr>
        <w:t>Art. 33.</w:t>
      </w:r>
      <w:r w:rsidRPr="00752979">
        <w:t> Jeżeli koncesja jest poprzedzona decyzją o środowiskowych uwarunkowaniach podjętą w postępowaniu t</w:t>
      </w:r>
      <w:r w:rsidRPr="00752979">
        <w:t>o</w:t>
      </w:r>
      <w:r w:rsidRPr="00752979">
        <w:t>czącym się z udziałem społeczeństwa, w postępowaniu koncesyjnym nie stosuje się przepisów o udziale organizacji sp</w:t>
      </w:r>
      <w:r w:rsidRPr="00752979">
        <w:t>o</w:t>
      </w:r>
      <w:r w:rsidRPr="00752979">
        <w:t>łecznych.</w:t>
      </w:r>
    </w:p>
    <w:p w:rsidR="0015521D" w:rsidRPr="00752979" w:rsidRDefault="0015521D" w:rsidP="0015521D">
      <w:pPr>
        <w:pStyle w:val="ARTartustawynprozporzdzenia"/>
      </w:pPr>
      <w:r w:rsidRPr="00837896">
        <w:rPr>
          <w:rStyle w:val="Ppogrubienie"/>
        </w:rPr>
        <w:t>Art. 34.</w:t>
      </w:r>
      <w:r w:rsidRPr="00752979">
        <w:t xml:space="preserve"> 1. Do zmiany koncesji stosuje się odpowiednio przepisy o jej udzieleniu. Współdziałanie z organami </w:t>
      </w:r>
      <w:proofErr w:type="spellStart"/>
      <w:r w:rsidRPr="00752979">
        <w:t>okreś</w:t>
      </w:r>
      <w:proofErr w:type="spellEnd"/>
      <w:r w:rsidR="00EE57AC">
        <w:t>-</w:t>
      </w:r>
      <w:r w:rsidR="00EE57AC">
        <w:br/>
      </w:r>
      <w:proofErr w:type="spellStart"/>
      <w:r w:rsidRPr="00752979">
        <w:t>lonymi</w:t>
      </w:r>
      <w:proofErr w:type="spellEnd"/>
      <w:r w:rsidRPr="00752979">
        <w:t xml:space="preserve"> ustawą dotyczy wówczas tylko tych spraw, które są przedmiotem zamierzonej zmiany, w szczególności w zakresie zgodności z przeznaczeniem lub sposobem korzystania z nieruchomości określonym w sposób przewidziany w</w:t>
      </w:r>
      <w:r>
        <w:t> art. </w:t>
      </w:r>
      <w:r w:rsidRPr="00752979">
        <w:t>7.</w:t>
      </w:r>
    </w:p>
    <w:p w:rsidR="0015521D" w:rsidRPr="00752979" w:rsidRDefault="0015521D" w:rsidP="001012B6">
      <w:pPr>
        <w:pStyle w:val="USTustnpkodeksu"/>
        <w:spacing w:before="160"/>
      </w:pPr>
      <w:r w:rsidRPr="00752979">
        <w:t>2. Przedsiębiorca jest obowiązany niezwłocznie złożyć wniosek o dokonanie zmiany koncesji, jeżeli rzeczywiste szkodliwe wpływy robót górniczych zakładu górniczego przekroczą wyznaczone w koncesji granice terenu górniczego.</w:t>
      </w:r>
    </w:p>
    <w:p w:rsidR="0015521D" w:rsidRPr="00752979" w:rsidRDefault="0015521D" w:rsidP="001012B6">
      <w:pPr>
        <w:pStyle w:val="USTustnpkodeksu"/>
        <w:spacing w:before="160"/>
      </w:pPr>
      <w:r w:rsidRPr="00752979">
        <w:t>3. W przypadku uchybienia obowiązkowi określonemu w</w:t>
      </w:r>
      <w:r>
        <w:t> ust. </w:t>
      </w:r>
      <w:r w:rsidRPr="00752979">
        <w:t>2 organ koncesyjny wszczyna postępowanie z urzędu. Koszt zmiany koncesji obciąża przedsiębiorcę.</w:t>
      </w:r>
    </w:p>
    <w:p w:rsidR="0015521D" w:rsidRPr="00752979" w:rsidRDefault="0015521D" w:rsidP="0015521D">
      <w:pPr>
        <w:pStyle w:val="ARTartustawynprozporzdzenia"/>
      </w:pPr>
      <w:r w:rsidRPr="00837896">
        <w:rPr>
          <w:rStyle w:val="Ppogrubienie"/>
        </w:rPr>
        <w:t>Art. 35.</w:t>
      </w:r>
      <w:r w:rsidRPr="00752979">
        <w:t> 1. Obszar górniczy podlega wpisowi do rejestru obszarów górniczych i zamkniętych podziemnych skład</w:t>
      </w:r>
      <w:r w:rsidRPr="00752979">
        <w:t>o</w:t>
      </w:r>
      <w:r w:rsidRPr="00752979">
        <w:t>wisk dwutlenku węgla, o którym mowa w</w:t>
      </w:r>
      <w:r>
        <w:t> art. </w:t>
      </w:r>
      <w:r w:rsidRPr="00752979">
        <w:t>152a</w:t>
      </w:r>
      <w:r>
        <w:t xml:space="preserve"> ust. </w:t>
      </w:r>
      <w:r w:rsidRPr="00752979">
        <w:t>1.</w:t>
      </w:r>
    </w:p>
    <w:p w:rsidR="0015521D" w:rsidRPr="00752979" w:rsidRDefault="0015521D" w:rsidP="001012B6">
      <w:pPr>
        <w:pStyle w:val="USTustnpkodeksu"/>
        <w:spacing w:before="160"/>
      </w:pPr>
      <w:r w:rsidRPr="00752979">
        <w:t>2. </w:t>
      </w:r>
      <w:r>
        <w:t>(uchylony)</w:t>
      </w:r>
    </w:p>
    <w:p w:rsidR="0015521D" w:rsidRPr="00752979" w:rsidRDefault="0015521D" w:rsidP="001012B6">
      <w:pPr>
        <w:pStyle w:val="USTustnpkodeksu"/>
        <w:spacing w:before="160"/>
      </w:pPr>
      <w:r w:rsidRPr="00752979">
        <w:t>3. </w:t>
      </w:r>
      <w:r>
        <w:t>(uchylony)</w:t>
      </w:r>
    </w:p>
    <w:p w:rsidR="0015521D" w:rsidRPr="00752979" w:rsidRDefault="0015521D" w:rsidP="001012B6">
      <w:pPr>
        <w:pStyle w:val="USTustnpkodeksu"/>
        <w:spacing w:before="160"/>
      </w:pPr>
      <w:r w:rsidRPr="00752979">
        <w:t>4. </w:t>
      </w:r>
      <w:r>
        <w:t>(uchylony)</w:t>
      </w:r>
    </w:p>
    <w:p w:rsidR="0015521D" w:rsidRPr="00752979" w:rsidRDefault="0015521D" w:rsidP="001012B6">
      <w:pPr>
        <w:pStyle w:val="USTustnpkodeksu"/>
        <w:spacing w:before="160"/>
      </w:pPr>
      <w:r w:rsidRPr="00752979">
        <w:t>5. </w:t>
      </w:r>
      <w:r>
        <w:t>(uchylony)</w:t>
      </w:r>
    </w:p>
    <w:p w:rsidR="0015521D" w:rsidRPr="00752979" w:rsidRDefault="0015521D" w:rsidP="001012B6">
      <w:pPr>
        <w:pStyle w:val="USTustnpkodeksu"/>
        <w:spacing w:before="160"/>
      </w:pPr>
      <w:r w:rsidRPr="00752979">
        <w:t>6. Granice obszaru i terenu górniczego określonego w koncesji podlegają ogłoszeniu w sposób zwyczajowo przyjęty w gminie.</w:t>
      </w:r>
    </w:p>
    <w:p w:rsidR="0015521D" w:rsidRPr="0015521D" w:rsidRDefault="0015521D" w:rsidP="00837896">
      <w:pPr>
        <w:pStyle w:val="ARTartustawynprozporzdzenia"/>
        <w:keepNext/>
      </w:pPr>
      <w:r w:rsidRPr="00837896">
        <w:rPr>
          <w:rStyle w:val="Ppogrubienie"/>
        </w:rPr>
        <w:t>Art. 36.</w:t>
      </w:r>
      <w:r w:rsidRPr="0015521D">
        <w:t> 1. Jeżeli nie sprzeciwia się temu interes publiczny, w szczególności związany z bezpieczeństwem państwa lub ochroną środowiska, w tym z racjonalną gospodarką złożami kopalin, za zgodą przedsiębiorcy, któremu została udzi</w:t>
      </w:r>
      <w:r w:rsidRPr="0015521D">
        <w:t>e</w:t>
      </w:r>
      <w:r w:rsidRPr="0015521D">
        <w:t>lona koncesja, organ koncesyjny przenosi, w drodze decyzji, koncesję na rzecz podmiotu, który:</w:t>
      </w:r>
    </w:p>
    <w:p w:rsidR="0015521D" w:rsidRPr="00752979" w:rsidRDefault="0015521D" w:rsidP="0015521D">
      <w:pPr>
        <w:pStyle w:val="PKTpunkt"/>
      </w:pPr>
      <w:r w:rsidRPr="00752979">
        <w:t>1)</w:t>
      </w:r>
      <w:r w:rsidRPr="00752979">
        <w:tab/>
        <w:t>spełnia wymagania przewidziane przepisami o podejmowaniu działalności gospodarczej;</w:t>
      </w:r>
    </w:p>
    <w:p w:rsidR="0015521D" w:rsidRPr="00752979" w:rsidRDefault="0015521D" w:rsidP="0015521D">
      <w:pPr>
        <w:pStyle w:val="PKTpunkt"/>
      </w:pPr>
      <w:r w:rsidRPr="00752979">
        <w:t>2)</w:t>
      </w:r>
      <w:r w:rsidRPr="00752979">
        <w:tab/>
        <w:t>wyraża zgodę na przyjęcie wszystkich warunków określonych w koncesji;</w:t>
      </w:r>
    </w:p>
    <w:p w:rsidR="0015521D" w:rsidRPr="00752979" w:rsidRDefault="0015521D" w:rsidP="0015521D">
      <w:pPr>
        <w:pStyle w:val="PKTpunkt"/>
      </w:pPr>
      <w:r w:rsidRPr="00752979">
        <w:t>3)</w:t>
      </w:r>
      <w:r w:rsidRPr="00752979">
        <w:tab/>
        <w:t>w zakresie niezbędnym do wykonywania zamierzonej działalności wykaże się prawem do korzystania z nieruchomości gruntowej, użytkowaniem górniczym albo przyrzeczeniem uzyskania tych praw;</w:t>
      </w:r>
    </w:p>
    <w:p w:rsidR="0015521D" w:rsidRPr="00752979" w:rsidRDefault="0015521D" w:rsidP="0015521D">
      <w:pPr>
        <w:pStyle w:val="PKTpunkt"/>
      </w:pPr>
      <w:r w:rsidRPr="00752979">
        <w:t>4)</w:t>
      </w:r>
      <w:r w:rsidRPr="00752979">
        <w:tab/>
        <w:t>w zakresie niezbędnym do wykonywania zamierzonej działalności wykaże się prawem do korzystania z informacji geologicznej;</w:t>
      </w:r>
    </w:p>
    <w:p w:rsidR="0015521D" w:rsidRPr="00752979" w:rsidRDefault="0015521D" w:rsidP="0015521D">
      <w:pPr>
        <w:pStyle w:val="PKTpunkt"/>
      </w:pPr>
      <w:r w:rsidRPr="00752979">
        <w:t>5)</w:t>
      </w:r>
      <w:r w:rsidRPr="00752979">
        <w:tab/>
        <w:t>wykaże, iż jest w stanie spełnić wymagania związane z wykonywaniem zamierzonej działalności.</w:t>
      </w:r>
    </w:p>
    <w:p w:rsidR="0015521D" w:rsidRPr="00752979" w:rsidRDefault="0015521D" w:rsidP="0015521D">
      <w:pPr>
        <w:pStyle w:val="USTustnpkodeksu"/>
      </w:pPr>
      <w:r w:rsidRPr="00752979">
        <w:t>2. Wymaganie w zakresie wykazania się prawem do korzystania z nieruchomości gruntowej albo przyrzeczeniem uzyskania tego prawa nie dotyczy koncesji na wydobywanie węgla brunatnego.</w:t>
      </w:r>
    </w:p>
    <w:p w:rsidR="0015521D" w:rsidRPr="00752979" w:rsidRDefault="0015521D" w:rsidP="0015521D">
      <w:pPr>
        <w:pStyle w:val="USTustnpkodeksu"/>
      </w:pPr>
      <w:r w:rsidRPr="00752979">
        <w:t>3. Przeniesienie koncesji następuje na wniosek podmiotu, który ubiega się o to przeniesienie.</w:t>
      </w:r>
    </w:p>
    <w:p w:rsidR="0015521D" w:rsidRPr="00752979" w:rsidRDefault="0015521D" w:rsidP="0015521D">
      <w:pPr>
        <w:pStyle w:val="USTustnpkodeksu"/>
      </w:pPr>
      <w:r w:rsidRPr="00752979">
        <w:t>3a. Przy przeniesieniu koncesji na podziemne składowanie dwutlenku węgla podmiot, który ubiega się o przeniesienie tej koncesji, wskazuje proponowaną formę i wysokość zabezpieczenia finansowego na realizację poszcz</w:t>
      </w:r>
      <w:r w:rsidRPr="00752979">
        <w:t>e</w:t>
      </w:r>
      <w:r w:rsidRPr="00752979">
        <w:t>gólnych obowiązków, o których mowa w</w:t>
      </w:r>
      <w:r>
        <w:t> art. </w:t>
      </w:r>
      <w:r w:rsidRPr="00752979">
        <w:t>28a</w:t>
      </w:r>
      <w:r>
        <w:t xml:space="preserve"> ust. </w:t>
      </w:r>
      <w:r w:rsidRPr="00752979">
        <w:t>3</w:t>
      </w:r>
      <w:r>
        <w:t xml:space="preserve"> i </w:t>
      </w:r>
      <w:r w:rsidRPr="00752979">
        <w:t>4, oraz proponowaną formę i wysokość zabezpieczenia środków na realizację poszczególnych zadań, o których mowa w</w:t>
      </w:r>
      <w:r>
        <w:t> art. </w:t>
      </w:r>
      <w:r w:rsidRPr="00752979">
        <w:t>28e</w:t>
      </w:r>
      <w:r>
        <w:t xml:space="preserve"> ust. </w:t>
      </w:r>
      <w:r w:rsidRPr="00752979">
        <w:t>2, o ile dotychczasowe zabezpieczenie nie zostanie przeniesione na przedsiębiorcę, który ubiega się o przeniesienie koncesji na podziemne składowanie dwutlenku węgla. Przepisy</w:t>
      </w:r>
      <w:r>
        <w:t xml:space="preserve"> art. </w:t>
      </w:r>
      <w:r w:rsidRPr="00752979">
        <w:t>28a</w:t>
      </w:r>
      <w:r>
        <w:t xml:space="preserve"> ust. </w:t>
      </w:r>
      <w:r w:rsidRPr="00752979">
        <w:t>8</w:t>
      </w:r>
      <w:r>
        <w:t xml:space="preserve"> i art. </w:t>
      </w:r>
      <w:r w:rsidRPr="00752979">
        <w:t>28e</w:t>
      </w:r>
      <w:r>
        <w:t xml:space="preserve"> ust. </w:t>
      </w:r>
      <w:r w:rsidRPr="00752979">
        <w:t>5 stosuje się odpowiednio.</w:t>
      </w:r>
    </w:p>
    <w:p w:rsidR="0015521D" w:rsidRPr="00752979" w:rsidRDefault="0015521D" w:rsidP="0015521D">
      <w:pPr>
        <w:pStyle w:val="USTustnpkodeksu"/>
      </w:pPr>
      <w:r w:rsidRPr="00752979">
        <w:t>3b. Jeżeli przeniesienie koncesji na podziemne składowanie dwutlenku węgla nie powoduje przeniesienia dotychcz</w:t>
      </w:r>
      <w:r w:rsidRPr="00752979">
        <w:t>a</w:t>
      </w:r>
      <w:r w:rsidRPr="00752979">
        <w:t>sowego zabezpieczenia finansowego, o którym mowa w</w:t>
      </w:r>
      <w:r>
        <w:t> art. </w:t>
      </w:r>
      <w:r w:rsidRPr="00752979">
        <w:t>28a</w:t>
      </w:r>
      <w:r>
        <w:t xml:space="preserve"> ust. </w:t>
      </w:r>
      <w:r w:rsidRPr="00752979">
        <w:t>2, oraz zabezpieczenia środków, o którym mowa w</w:t>
      </w:r>
      <w:r>
        <w:t> art. </w:t>
      </w:r>
      <w:r w:rsidRPr="00752979">
        <w:t>28e</w:t>
      </w:r>
      <w:r>
        <w:t xml:space="preserve"> ust. </w:t>
      </w:r>
      <w:r w:rsidRPr="00752979">
        <w:t>1, organ koncesyjny, w drodze postanowienia, zwalnia te zabezpieczenia.</w:t>
      </w:r>
    </w:p>
    <w:p w:rsidR="0015521D" w:rsidRPr="00752979" w:rsidRDefault="0015521D" w:rsidP="0015521D">
      <w:pPr>
        <w:pStyle w:val="USTustnpkodeksu"/>
      </w:pPr>
      <w:r w:rsidRPr="00752979">
        <w:t>3c. Organ koncesyjny doręcza postanowienie, o którym mowa w</w:t>
      </w:r>
      <w:r>
        <w:t> ust. </w:t>
      </w:r>
      <w:r w:rsidRPr="00752979">
        <w:t>3b, także podmiotowi, który udzielił zabezpi</w:t>
      </w:r>
      <w:r w:rsidRPr="00752979">
        <w:t>e</w:t>
      </w:r>
      <w:r w:rsidRPr="00752979">
        <w:t>czenia finansowego, o którym mowa w</w:t>
      </w:r>
      <w:r>
        <w:t> art. </w:t>
      </w:r>
      <w:r w:rsidRPr="00752979">
        <w:t>28a</w:t>
      </w:r>
      <w:r>
        <w:t xml:space="preserve"> ust. </w:t>
      </w:r>
      <w:r w:rsidRPr="00752979">
        <w:t>2, oraz zabezpieczenia środków, o którym mowa w</w:t>
      </w:r>
      <w:r>
        <w:t> art. </w:t>
      </w:r>
      <w:r w:rsidRPr="00752979">
        <w:t>28e</w:t>
      </w:r>
      <w:r>
        <w:t xml:space="preserve"> ust. </w:t>
      </w:r>
      <w:r w:rsidRPr="00752979">
        <w:t>1.</w:t>
      </w:r>
    </w:p>
    <w:p w:rsidR="0015521D" w:rsidRPr="00752979" w:rsidRDefault="0015521D" w:rsidP="0015521D">
      <w:pPr>
        <w:pStyle w:val="USTustnpkodeksu"/>
      </w:pPr>
      <w:r w:rsidRPr="00752979">
        <w:t>4. Stronami postępowania dotyczącego przeniesienia koncesji są przedsiębiorca oraz podmiot, który ubiega się o przeniesienie koncesji.</w:t>
      </w:r>
    </w:p>
    <w:p w:rsidR="0015521D" w:rsidRPr="00752979" w:rsidRDefault="0015521D" w:rsidP="0015521D">
      <w:pPr>
        <w:pStyle w:val="USTustnpkodeksu"/>
      </w:pPr>
      <w:r w:rsidRPr="00752979">
        <w:t>5. Przed przeniesieniem koncesji organ koncesyjny może zmienić formę, zakres lub sposób zabezpieczenia. Przepisy</w:t>
      </w:r>
      <w:r>
        <w:t xml:space="preserve"> art. </w:t>
      </w:r>
      <w:r w:rsidRPr="00752979">
        <w:t>28 stosuje się odpowiednio.</w:t>
      </w:r>
    </w:p>
    <w:p w:rsidR="0015521D" w:rsidRPr="00752979" w:rsidRDefault="0015521D" w:rsidP="0015521D">
      <w:pPr>
        <w:pStyle w:val="USTustnpkodeksu"/>
      </w:pPr>
      <w:r w:rsidRPr="00752979">
        <w:t>6. Przeniesienie koncesji następuje pod warunkiem przedstawienia przez podmiot, na który jest przenoszona konc</w:t>
      </w:r>
      <w:r w:rsidRPr="00752979">
        <w:t>e</w:t>
      </w:r>
      <w:r w:rsidRPr="00752979">
        <w:t>sja, dowodu utworzenia rachunku bankowego funduszu likwidacji zakładu górniczego i zgromadzenia na nim środków finansowych w wysokości odpowiadającej środkom finansowym zgromadzonym przez dotychczasowego przedsiębiorcę.</w:t>
      </w:r>
    </w:p>
    <w:p w:rsidR="0015521D" w:rsidRPr="00752979" w:rsidRDefault="0015521D" w:rsidP="0015521D">
      <w:pPr>
        <w:pStyle w:val="USTustnpkodeksu"/>
      </w:pPr>
      <w:r w:rsidRPr="00752979">
        <w:t>7. Przeniesienie koncesji przenosi również prawa i obowiązki wynikające z innych decyzji wydanych na podstawie ustawy.</w:t>
      </w:r>
    </w:p>
    <w:p w:rsidR="0015521D" w:rsidRPr="00752979" w:rsidRDefault="0015521D" w:rsidP="0015521D">
      <w:pPr>
        <w:pStyle w:val="USTustnpkodeksu"/>
      </w:pPr>
      <w:r w:rsidRPr="00752979">
        <w:t>8. Przepisów</w:t>
      </w:r>
      <w:r>
        <w:t xml:space="preserve"> ust. </w:t>
      </w:r>
      <w:r w:rsidRPr="00752979">
        <w:t>1–7 nie stosuje się, jeżeli odrębne przepisy przewidują następstwo prawne w zakresie decyzji.</w:t>
      </w:r>
    </w:p>
    <w:p w:rsidR="0015521D" w:rsidRPr="00752979" w:rsidRDefault="0015521D" w:rsidP="0015521D">
      <w:pPr>
        <w:pStyle w:val="USTustnpkodeksu"/>
      </w:pPr>
      <w:r w:rsidRPr="00752979">
        <w:t>9. Ten, kto z mocy odrębnych przepisów wstąpił w prawa wynikające z decyzji wydanych na podstawie ustawy, jest obowiązany w terminie 30 dni od dnia wstąpienia w te prawa przedstawić organowi właściwemu do jej podjęcia dowody potwierdzające następstwo prawne.</w:t>
      </w:r>
    </w:p>
    <w:p w:rsidR="0015521D" w:rsidRPr="00752979" w:rsidRDefault="0015521D" w:rsidP="0015521D">
      <w:pPr>
        <w:pStyle w:val="USTustnpkodeksu"/>
      </w:pPr>
      <w:r w:rsidRPr="00752979">
        <w:t>10. W przypadku uchybienia terminowi określonemu w</w:t>
      </w:r>
      <w:r>
        <w:t> ust. </w:t>
      </w:r>
      <w:r w:rsidRPr="00752979">
        <w:t>9, organ koncesyjny wzywa do niezwłocznego przedł</w:t>
      </w:r>
      <w:r w:rsidRPr="00752979">
        <w:t>o</w:t>
      </w:r>
      <w:r w:rsidRPr="00752979">
        <w:t>żenia dowodów potwierdzających następstwo prawne.</w:t>
      </w:r>
    </w:p>
    <w:p w:rsidR="0015521D" w:rsidRPr="0015521D" w:rsidRDefault="0015521D" w:rsidP="00837896">
      <w:pPr>
        <w:pStyle w:val="USTustnpkodeksu"/>
        <w:keepNext/>
      </w:pPr>
      <w:r w:rsidRPr="00752979">
        <w:t>11.</w:t>
      </w:r>
      <w:r w:rsidRPr="0015521D">
        <w:rPr>
          <w:rStyle w:val="Odwoanieprzypisudolnego"/>
        </w:rPr>
        <w:footnoteReference w:id="45"/>
      </w:r>
      <w:r w:rsidRPr="0015521D">
        <w:rPr>
          <w:rStyle w:val="IGindeksgrny"/>
        </w:rPr>
        <w:t>)</w:t>
      </w:r>
      <w:r w:rsidRPr="0015521D">
        <w:t> Koncesje dotyczące kopalin, o których mowa w art. 10 ust. 1, nie przechodzą na:</w:t>
      </w:r>
    </w:p>
    <w:p w:rsidR="0015521D" w:rsidRPr="00752979" w:rsidRDefault="0015521D" w:rsidP="0015521D">
      <w:pPr>
        <w:pStyle w:val="PKTpunkt"/>
      </w:pPr>
      <w:r w:rsidRPr="00752979">
        <w:t>1)</w:t>
      </w:r>
      <w:r w:rsidRPr="00752979">
        <w:tab/>
        <w:t>spółki, o których mowa w</w:t>
      </w:r>
      <w:r>
        <w:t> art. </w:t>
      </w:r>
      <w:r w:rsidRPr="00752979">
        <w:t>494</w:t>
      </w:r>
      <w:r>
        <w:t xml:space="preserve"> i art. </w:t>
      </w:r>
      <w:r w:rsidRPr="00752979">
        <w:t>531 Kodeksu spółek handlowych, z wyłączeniem przypadku, gdy skład a</w:t>
      </w:r>
      <w:r w:rsidRPr="00752979">
        <w:t>k</w:t>
      </w:r>
      <w:r w:rsidRPr="00752979">
        <w:t>cjonariatu lub udziałowców spółki przejmującej albo nowo zawiązanej jest tożsamy ze składem akcjonariatu lub udziałowców spółek łączących się;</w:t>
      </w:r>
    </w:p>
    <w:p w:rsidR="0015521D" w:rsidRPr="00752979" w:rsidRDefault="0015521D" w:rsidP="0015521D">
      <w:pPr>
        <w:pStyle w:val="PKTpunkt"/>
      </w:pPr>
      <w:r w:rsidRPr="00752979">
        <w:t>2)</w:t>
      </w:r>
      <w:r w:rsidRPr="00752979">
        <w:tab/>
        <w:t>nabywcę przedsiębiorstwa upadłego na podstawie</w:t>
      </w:r>
      <w:r>
        <w:t xml:space="preserve"> art. </w:t>
      </w:r>
      <w:r w:rsidRPr="00752979">
        <w:t>317 ustawy z dnia 28 lutego 2003 r. – Prawo upadłościowe i naprawcze (</w:t>
      </w:r>
      <w:r>
        <w:t>Dz. U.</w:t>
      </w:r>
      <w:r w:rsidRPr="00752979">
        <w:t xml:space="preserve"> z 2012 r.</w:t>
      </w:r>
      <w:r>
        <w:t xml:space="preserve"> poz. </w:t>
      </w:r>
      <w:r w:rsidRPr="00752979">
        <w:t>1112, z </w:t>
      </w:r>
      <w:proofErr w:type="spellStart"/>
      <w:r w:rsidRPr="00752979">
        <w:t>późn</w:t>
      </w:r>
      <w:proofErr w:type="spellEnd"/>
      <w:r w:rsidRPr="00752979">
        <w:t>. zm.</w:t>
      </w:r>
      <w:r w:rsidRPr="00752979">
        <w:rPr>
          <w:rStyle w:val="Odwoanieprzypisudolnego"/>
        </w:rPr>
        <w:footnoteReference w:id="46"/>
      </w:r>
      <w:r w:rsidRPr="00752979">
        <w:rPr>
          <w:rStyle w:val="IGindeksgrny"/>
        </w:rPr>
        <w:t>)</w:t>
      </w:r>
      <w:r w:rsidRPr="00752979">
        <w:t>);</w:t>
      </w:r>
    </w:p>
    <w:p w:rsidR="0015521D" w:rsidRPr="00752979" w:rsidRDefault="0015521D" w:rsidP="0015521D">
      <w:pPr>
        <w:pStyle w:val="PKTpunkt"/>
      </w:pPr>
      <w:r w:rsidRPr="00752979">
        <w:t>3)</w:t>
      </w:r>
      <w:r w:rsidRPr="00752979">
        <w:tab/>
        <w:t>nabywcę przedsiębiorstwa na podstawie</w:t>
      </w:r>
      <w:r>
        <w:t xml:space="preserve"> art. </w:t>
      </w:r>
      <w:r w:rsidRPr="00752979">
        <w:t>55</w:t>
      </w:r>
      <w:r w:rsidRPr="00752979">
        <w:rPr>
          <w:rStyle w:val="IGindeksgrny"/>
        </w:rPr>
        <w:t>2</w:t>
      </w:r>
      <w:r w:rsidRPr="00752979">
        <w:t> Kodeksu cywilnego.</w:t>
      </w:r>
    </w:p>
    <w:p w:rsidR="0015521D" w:rsidRPr="00752979" w:rsidRDefault="0015521D" w:rsidP="0015521D">
      <w:pPr>
        <w:pStyle w:val="ARTartustawynprozporzdzenia"/>
      </w:pPr>
      <w:r w:rsidRPr="00837896">
        <w:rPr>
          <w:rStyle w:val="Ppogrubienie"/>
        </w:rPr>
        <w:t>Art. 37.</w:t>
      </w:r>
      <w:r w:rsidRPr="00752979">
        <w:rPr>
          <w:rStyle w:val="IGindeksgrny"/>
        </w:rPr>
        <w:footnoteReference w:id="47"/>
      </w:r>
      <w:r w:rsidRPr="00752979">
        <w:rPr>
          <w:rStyle w:val="IGindeksgrny"/>
        </w:rPr>
        <w:t>)</w:t>
      </w:r>
      <w:r w:rsidRPr="00752979">
        <w:t> 1. W przypadku gdy przedsiębiorca narusza wymagania ustawy, w szczególności dotyczące ochrony śr</w:t>
      </w:r>
      <w:r w:rsidRPr="00752979">
        <w:t>o</w:t>
      </w:r>
      <w:r w:rsidRPr="00752979">
        <w:t>dowiska lub racjonalnej gospodarki złożem, albo nie wypełnia warunków określonych w koncesji, w tym nie podejmuje określonej nią działalności albo trwale zaprzestaje jej wykonywania, lub wykonuje roboty geologiczne z naruszeniem harmonogramu określonego w projekcie robót geologicznych, lub nie wykonuje obowiązków, o których mowa w</w:t>
      </w:r>
      <w:r>
        <w:t> art. </w:t>
      </w:r>
      <w:r w:rsidRPr="00752979">
        <w:t>82</w:t>
      </w:r>
      <w:r>
        <w:t xml:space="preserve"> ust. </w:t>
      </w:r>
      <w:r w:rsidRPr="00752979">
        <w:t>2, lub wykonuje je niezgodnie z warunkami określonymi w przepisach wydanych na podstawie</w:t>
      </w:r>
      <w:r>
        <w:t xml:space="preserve"> art. </w:t>
      </w:r>
      <w:r w:rsidRPr="00752979">
        <w:t>82a</w:t>
      </w:r>
      <w:r>
        <w:t xml:space="preserve"> ust. </w:t>
      </w:r>
      <w:r w:rsidRPr="00752979">
        <w:t>1, organ koncesyjny, w drodze postanowienia, wzywa przedsiębiorcę do usunięcia naruszeń oraz określa termin ich usunięcia. Organ koncesyjny może również określić sposób usunięcia naruszeń.</w:t>
      </w:r>
    </w:p>
    <w:p w:rsidR="0015521D" w:rsidRPr="00752979" w:rsidRDefault="0015521D" w:rsidP="00837896">
      <w:pPr>
        <w:pStyle w:val="USTustnpkodeksu"/>
        <w:keepNext/>
      </w:pPr>
      <w:r w:rsidRPr="00752979">
        <w:t>2. W przypadku gdy przedsiębiorca nie wykonał postanowienia, o którym mowa w</w:t>
      </w:r>
      <w:r>
        <w:t> ust. </w:t>
      </w:r>
      <w:r w:rsidRPr="00752979">
        <w:t>1, organ koncesyjny może, bez odszkodowania:</w:t>
      </w:r>
    </w:p>
    <w:p w:rsidR="0015521D" w:rsidRPr="00752979" w:rsidRDefault="0015521D" w:rsidP="0015521D">
      <w:pPr>
        <w:pStyle w:val="PKTpunkt"/>
      </w:pPr>
      <w:r w:rsidRPr="00752979">
        <w:t>1)</w:t>
      </w:r>
      <w:r w:rsidRPr="00752979">
        <w:tab/>
        <w:t>cofnąć koncesję;</w:t>
      </w:r>
    </w:p>
    <w:p w:rsidR="0015521D" w:rsidRPr="00752979" w:rsidRDefault="0015521D" w:rsidP="0015521D">
      <w:pPr>
        <w:pStyle w:val="PKTpunkt"/>
      </w:pPr>
      <w:r w:rsidRPr="00752979">
        <w:t>2)</w:t>
      </w:r>
      <w:r w:rsidRPr="00752979">
        <w:tab/>
        <w:t>w przypadku stwierdzenia wykonywania robót geologicznych z naruszeniem harmonogramu określonego w projekcie robót geologicznych – cofnąć koncesję albo ograniczyć jej zakres.</w:t>
      </w:r>
    </w:p>
    <w:p w:rsidR="0015521D" w:rsidRPr="0015521D" w:rsidRDefault="0015521D" w:rsidP="00837896">
      <w:pPr>
        <w:pStyle w:val="USTustnpkodeksu"/>
        <w:keepNext/>
      </w:pPr>
      <w:r w:rsidRPr="00752979">
        <w:t>3. Organ koncesyjny umarza postępowanie</w:t>
      </w:r>
      <w:r w:rsidRPr="0015521D">
        <w:t xml:space="preserve"> w przypadku, gdy stwierdzi, że przedsiębiorca:</w:t>
      </w:r>
    </w:p>
    <w:p w:rsidR="0015521D" w:rsidRPr="00752979" w:rsidRDefault="0015521D" w:rsidP="0015521D">
      <w:pPr>
        <w:pStyle w:val="PKTpunkt"/>
      </w:pPr>
      <w:r w:rsidRPr="00752979">
        <w:t>1)</w:t>
      </w:r>
      <w:r w:rsidRPr="00752979">
        <w:tab/>
        <w:t>nie narusza wymagań, o których mowa w</w:t>
      </w:r>
      <w:r>
        <w:t> ust. </w:t>
      </w:r>
      <w:r w:rsidRPr="00752979">
        <w:t>1;</w:t>
      </w:r>
    </w:p>
    <w:p w:rsidR="0015521D" w:rsidRPr="00752979" w:rsidRDefault="0015521D" w:rsidP="0015521D">
      <w:pPr>
        <w:pStyle w:val="PKTpunkt"/>
      </w:pPr>
      <w:r w:rsidRPr="00752979">
        <w:t>2)</w:t>
      </w:r>
      <w:r w:rsidRPr="00752979">
        <w:tab/>
        <w:t>naruszył wymagania, o których mowa w</w:t>
      </w:r>
      <w:r>
        <w:t> ust. </w:t>
      </w:r>
      <w:r w:rsidRPr="00752979">
        <w:t>1, z tym że przyczyną ich naruszenia była siła wyższa;</w:t>
      </w:r>
    </w:p>
    <w:p w:rsidR="0015521D" w:rsidRPr="00752979" w:rsidRDefault="0015521D" w:rsidP="0015521D">
      <w:pPr>
        <w:pStyle w:val="PKTpunkt"/>
      </w:pPr>
      <w:r w:rsidRPr="00752979">
        <w:t>3)</w:t>
      </w:r>
      <w:r w:rsidRPr="00752979">
        <w:tab/>
        <w:t>wykonał postanowienie, o którym mowa w</w:t>
      </w:r>
      <w:r>
        <w:t> ust. </w:t>
      </w:r>
      <w:r w:rsidRPr="00752979">
        <w:t>1.</w:t>
      </w:r>
    </w:p>
    <w:p w:rsidR="0015521D" w:rsidRPr="0015521D" w:rsidRDefault="0015521D" w:rsidP="00837896">
      <w:pPr>
        <w:pStyle w:val="ARTartustawynprozporzdzenia"/>
        <w:keepNext/>
      </w:pPr>
      <w:r w:rsidRPr="00837896">
        <w:rPr>
          <w:rStyle w:val="Ppogrubienie"/>
        </w:rPr>
        <w:t>Art. 37a.</w:t>
      </w:r>
      <w:r w:rsidRPr="0015521D">
        <w:t> 1. Organ koncesyjny cofa koncesję na podziemne składowanie dwutlenku węgla także w przypadku:</w:t>
      </w:r>
    </w:p>
    <w:p w:rsidR="0015521D" w:rsidRPr="00752979" w:rsidRDefault="0015521D" w:rsidP="0015521D">
      <w:pPr>
        <w:pStyle w:val="PKTpunkt"/>
      </w:pPr>
      <w:r w:rsidRPr="00752979">
        <w:t>1)</w:t>
      </w:r>
      <w:r w:rsidRPr="00752979">
        <w:tab/>
        <w:t>niedoręczenia organowi koncesyjnemu dowodu ustanowienia zabezpieczenia środków w terminie określonym w postanowieniu, o którym mowa w</w:t>
      </w:r>
      <w:r>
        <w:t> art. </w:t>
      </w:r>
      <w:r w:rsidRPr="00752979">
        <w:t>28e</w:t>
      </w:r>
      <w:r>
        <w:t xml:space="preserve"> ust. </w:t>
      </w:r>
      <w:r w:rsidRPr="00752979">
        <w:t>5;</w:t>
      </w:r>
    </w:p>
    <w:p w:rsidR="0015521D" w:rsidRPr="00752979" w:rsidRDefault="0015521D" w:rsidP="0015521D">
      <w:pPr>
        <w:pStyle w:val="PKTpunkt"/>
      </w:pPr>
      <w:r w:rsidRPr="00752979">
        <w:t>2)</w:t>
      </w:r>
      <w:r w:rsidRPr="00752979">
        <w:tab/>
        <w:t>niedokonania zwiększenia wysokości zabezpieczenia finansowego albo zabezpieczenia środków w terminie określ</w:t>
      </w:r>
      <w:r w:rsidRPr="00752979">
        <w:t>o</w:t>
      </w:r>
      <w:r w:rsidRPr="00752979">
        <w:t>nym w decyzji, o której mowa odpowiednio w</w:t>
      </w:r>
      <w:r>
        <w:t> art. </w:t>
      </w:r>
      <w:r w:rsidRPr="00752979">
        <w:t>28b</w:t>
      </w:r>
      <w:r>
        <w:t xml:space="preserve"> ust. </w:t>
      </w:r>
      <w:r w:rsidRPr="00752979">
        <w:t>1</w:t>
      </w:r>
      <w:r>
        <w:t xml:space="preserve"> i </w:t>
      </w:r>
      <w:r w:rsidRPr="00752979">
        <w:t>w</w:t>
      </w:r>
      <w:r>
        <w:t> art. </w:t>
      </w:r>
      <w:r w:rsidRPr="00752979">
        <w:t>28f</w:t>
      </w:r>
      <w:r>
        <w:t xml:space="preserve"> ust. </w:t>
      </w:r>
      <w:r w:rsidRPr="00752979">
        <w:t>1;</w:t>
      </w:r>
    </w:p>
    <w:p w:rsidR="0015521D" w:rsidRPr="00752979" w:rsidRDefault="0015521D" w:rsidP="0015521D">
      <w:pPr>
        <w:pStyle w:val="PKTpunkt"/>
      </w:pPr>
      <w:r w:rsidRPr="00752979">
        <w:t>3)</w:t>
      </w:r>
      <w:r w:rsidRPr="00752979">
        <w:tab/>
        <w:t>nieuzupełnienia zabezpieczenia finansowego zgodnie z</w:t>
      </w:r>
      <w:r>
        <w:t> art. </w:t>
      </w:r>
      <w:r w:rsidRPr="00752979">
        <w:t>28a</w:t>
      </w:r>
      <w:r>
        <w:t xml:space="preserve"> ust. </w:t>
      </w:r>
      <w:r w:rsidRPr="00752979">
        <w:t>10;</w:t>
      </w:r>
    </w:p>
    <w:p w:rsidR="0015521D" w:rsidRPr="00752979" w:rsidRDefault="0015521D" w:rsidP="0015521D">
      <w:pPr>
        <w:pStyle w:val="PKTpunkt"/>
      </w:pPr>
      <w:r w:rsidRPr="00752979">
        <w:t>4)</w:t>
      </w:r>
      <w:r w:rsidRPr="00752979">
        <w:tab/>
        <w:t>wygaśnięcia zabezpieczenia finansowego, o którym mowa w</w:t>
      </w:r>
      <w:r>
        <w:t> art. </w:t>
      </w:r>
      <w:r w:rsidRPr="00752979">
        <w:t>28a</w:t>
      </w:r>
      <w:r>
        <w:t xml:space="preserve"> ust. </w:t>
      </w:r>
      <w:r w:rsidRPr="00752979">
        <w:t>2, ustanowionego w formie innej niż środki pieniężne albo zabezpieczenia środków, o którym mowa w</w:t>
      </w:r>
      <w:r>
        <w:t> art. </w:t>
      </w:r>
      <w:r w:rsidRPr="00752979">
        <w:t>28e</w:t>
      </w:r>
      <w:r>
        <w:t xml:space="preserve"> ust. </w:t>
      </w:r>
      <w:r w:rsidRPr="00752979">
        <w:t>1, ustanowionego w formie innej niż opłata gwarancyjna.</w:t>
      </w:r>
    </w:p>
    <w:p w:rsidR="0015521D" w:rsidRPr="0015521D" w:rsidRDefault="0015521D" w:rsidP="00837896">
      <w:pPr>
        <w:pStyle w:val="USTustnpkodeksu"/>
        <w:keepNext/>
      </w:pPr>
      <w:r w:rsidRPr="00752979">
        <w:t>2.</w:t>
      </w:r>
      <w:r w:rsidRPr="0015521D">
        <w:t> Organ koncesyjny może, biorąc pod uwagę ochronę zdrowia i życia ludzi oraz środowiska, a także potrzebę z</w:t>
      </w:r>
      <w:r w:rsidRPr="0015521D">
        <w:t>a</w:t>
      </w:r>
      <w:r w:rsidRPr="0015521D">
        <w:t>pewnienia bezpieczeństwa powszechnego, zmienić albo cofnąć, bez odszkodowania, koncesję na podziemne składowanie dwutlenku węgla:</w:t>
      </w:r>
    </w:p>
    <w:p w:rsidR="0015521D" w:rsidRPr="00752979" w:rsidRDefault="0015521D" w:rsidP="0015521D">
      <w:pPr>
        <w:pStyle w:val="PKTpunkt"/>
      </w:pPr>
      <w:r w:rsidRPr="00752979">
        <w:t>1)</w:t>
      </w:r>
      <w:r w:rsidRPr="00752979">
        <w:tab/>
        <w:t>w razie istotnych zmian planu zagospodarowania podziemnego składowiska dwutlenku węgla, mających bezpośredni wpływ na warunki określone w koncesji;</w:t>
      </w:r>
    </w:p>
    <w:p w:rsidR="0015521D" w:rsidRPr="00752979" w:rsidRDefault="0015521D" w:rsidP="0015521D">
      <w:pPr>
        <w:pStyle w:val="PKTpunkt"/>
      </w:pPr>
      <w:r w:rsidRPr="00752979">
        <w:t>2)</w:t>
      </w:r>
      <w:r w:rsidRPr="00752979">
        <w:tab/>
        <w:t>w przypadku uzyskania informacji o wycieku dwutlenku węgla, jego wydostaniu się poza kompleks podziemnego składowania dwutlenku węgla lub uzyskania informacji o nieprawidłowościach w procesie zatłaczania lub składow</w:t>
      </w:r>
      <w:r w:rsidRPr="00752979">
        <w:t>a</w:t>
      </w:r>
      <w:r w:rsidRPr="00752979">
        <w:t>nia dwutlenku węgla albo w kompleksie podziemnego składowania dwutlenku węgla;</w:t>
      </w:r>
    </w:p>
    <w:p w:rsidR="0015521D" w:rsidRPr="0015521D" w:rsidRDefault="0015521D" w:rsidP="00837896">
      <w:pPr>
        <w:pStyle w:val="PKTpunkt"/>
        <w:keepNext/>
      </w:pPr>
      <w:r w:rsidRPr="00752979">
        <w:t>3)</w:t>
      </w:r>
      <w:r w:rsidRPr="0015521D">
        <w:tab/>
        <w:t>w przypadku gdy:</w:t>
      </w:r>
    </w:p>
    <w:p w:rsidR="0015521D" w:rsidRPr="00752979" w:rsidRDefault="0015521D" w:rsidP="0015521D">
      <w:pPr>
        <w:pStyle w:val="LITlitera"/>
      </w:pPr>
      <w:r w:rsidRPr="00752979">
        <w:t>a)</w:t>
      </w:r>
      <w:r w:rsidRPr="00752979">
        <w:tab/>
        <w:t>ze sprawozdania z prowadzonej działalności, o którym mowa w</w:t>
      </w:r>
      <w:r>
        <w:t> art. </w:t>
      </w:r>
      <w:r w:rsidRPr="00752979">
        <w:t>127m</w:t>
      </w:r>
      <w:r>
        <w:t xml:space="preserve"> ust. </w:t>
      </w:r>
      <w:r w:rsidRPr="00752979">
        <w:t>1, lub</w:t>
      </w:r>
    </w:p>
    <w:p w:rsidR="0015521D" w:rsidRPr="0015521D" w:rsidRDefault="0015521D" w:rsidP="00837896">
      <w:pPr>
        <w:pStyle w:val="LITlitera"/>
        <w:keepNext/>
      </w:pPr>
      <w:r w:rsidRPr="00752979">
        <w:t>b)</w:t>
      </w:r>
      <w:r w:rsidRPr="0015521D">
        <w:tab/>
        <w:t>z wniosków z przeprowadzonej kontroli, o której mowa w art. 127n ust. 1 oraz w art. 158 pkt 2</w:t>
      </w:r>
    </w:p>
    <w:p w:rsidR="0015521D" w:rsidRPr="00752979" w:rsidRDefault="0015521D" w:rsidP="0015521D">
      <w:pPr>
        <w:pStyle w:val="CZWSPLITczwsplnaliter"/>
      </w:pPr>
      <w:r w:rsidRPr="00752979">
        <w:t>– wynika niezgodność prowadzonej działalności z warunkami określonymi w koncesji, planie zagospodarowania podziemnego składowiska dwutlenku węgla lub planie ruchu zakładu górniczego lub ryzyko wystąpienia wycieku dwutlenku węgla;</w:t>
      </w:r>
    </w:p>
    <w:p w:rsidR="0015521D" w:rsidRPr="00752979" w:rsidRDefault="0015521D" w:rsidP="0015521D">
      <w:pPr>
        <w:pStyle w:val="PKTpunkt"/>
      </w:pPr>
      <w:r w:rsidRPr="00752979">
        <w:t>4)</w:t>
      </w:r>
      <w:r w:rsidRPr="00752979">
        <w:tab/>
        <w:t>z uwagi na zagrożenie wynikające ze stosowania technologii wychwytu i składowania dwutlenku węgla dla bezpi</w:t>
      </w:r>
      <w:r w:rsidRPr="00752979">
        <w:t>e</w:t>
      </w:r>
      <w:r w:rsidRPr="00752979">
        <w:t>czeństwa zdrowia i życia ludzi oraz dla środowiska, a także małą skuteczność i przydatność stosowania tej technol</w:t>
      </w:r>
      <w:r w:rsidRPr="00752979">
        <w:t>o</w:t>
      </w:r>
      <w:r w:rsidRPr="00752979">
        <w:t>gii w zakresie ograniczenia emisji dwutlenku węgla;</w:t>
      </w:r>
    </w:p>
    <w:p w:rsidR="0015521D" w:rsidRPr="00752979" w:rsidRDefault="0015521D" w:rsidP="0015521D">
      <w:pPr>
        <w:pStyle w:val="PKTpunkt"/>
      </w:pPr>
      <w:r w:rsidRPr="00752979">
        <w:t>5)</w:t>
      </w:r>
      <w:r w:rsidRPr="00752979">
        <w:tab/>
        <w:t>gdy okaże się to konieczne w świetle najnowszych odkryć naukowych i postępu technicznego.</w:t>
      </w:r>
    </w:p>
    <w:p w:rsidR="0015521D" w:rsidRPr="00752979" w:rsidRDefault="0015521D" w:rsidP="0015521D">
      <w:pPr>
        <w:pStyle w:val="USTustnpkodeksu"/>
      </w:pPr>
      <w:r w:rsidRPr="00752979">
        <w:t>3. Koszt zmiany koncesji obciąża przedsiębiorcę.</w:t>
      </w:r>
    </w:p>
    <w:p w:rsidR="0015521D" w:rsidRPr="0015521D" w:rsidRDefault="0015521D" w:rsidP="00837896">
      <w:pPr>
        <w:pStyle w:val="ARTartustawynprozporzdzenia"/>
        <w:keepNext/>
      </w:pPr>
      <w:r w:rsidRPr="00837896">
        <w:rPr>
          <w:rStyle w:val="Ppogrubienie"/>
        </w:rPr>
        <w:t>Art. 38.</w:t>
      </w:r>
      <w:r w:rsidRPr="0015521D">
        <w:t> 1. Koncesja wygasa:</w:t>
      </w:r>
    </w:p>
    <w:p w:rsidR="0015521D" w:rsidRPr="00752979" w:rsidRDefault="0015521D" w:rsidP="0015521D">
      <w:pPr>
        <w:pStyle w:val="PKTpunkt"/>
      </w:pPr>
      <w:r w:rsidRPr="00752979">
        <w:t>1)</w:t>
      </w:r>
      <w:r w:rsidRPr="00752979">
        <w:tab/>
        <w:t>z upływem czasu, na jaki została udzielona;</w:t>
      </w:r>
    </w:p>
    <w:p w:rsidR="0015521D" w:rsidRPr="00752979" w:rsidRDefault="0015521D" w:rsidP="0015521D">
      <w:pPr>
        <w:pStyle w:val="PKTpunkt"/>
      </w:pPr>
      <w:r w:rsidRPr="00752979">
        <w:t>2)</w:t>
      </w:r>
      <w:r w:rsidRPr="00752979">
        <w:tab/>
        <w:t>jeżeli stała się bezprzedmiotowa;</w:t>
      </w:r>
    </w:p>
    <w:p w:rsidR="0015521D" w:rsidRPr="00752979" w:rsidRDefault="0015521D" w:rsidP="0015521D">
      <w:pPr>
        <w:pStyle w:val="PKTpunkt"/>
      </w:pPr>
      <w:r w:rsidRPr="00752979">
        <w:t>3)</w:t>
      </w:r>
      <w:r w:rsidRPr="00752979">
        <w:tab/>
        <w:t>w przypadku śmierci przedsiębiorcy będącego osobą fizyczną;</w:t>
      </w:r>
    </w:p>
    <w:p w:rsidR="0015521D" w:rsidRPr="00752979" w:rsidRDefault="0015521D" w:rsidP="0015521D">
      <w:pPr>
        <w:pStyle w:val="PKTpunkt"/>
      </w:pPr>
      <w:r w:rsidRPr="00752979">
        <w:t>4)</w:t>
      </w:r>
      <w:r w:rsidRPr="00752979">
        <w:tab/>
        <w:t>w przypadku likwidacji przedsiębiorcy innego niż wymieniony w</w:t>
      </w:r>
      <w:r>
        <w:t> pkt </w:t>
      </w:r>
      <w:r w:rsidRPr="00752979">
        <w:t>3;</w:t>
      </w:r>
    </w:p>
    <w:p w:rsidR="0015521D" w:rsidRPr="00752979" w:rsidRDefault="0015521D" w:rsidP="0015521D">
      <w:pPr>
        <w:pStyle w:val="PKTpunkt"/>
      </w:pPr>
      <w:r w:rsidRPr="00752979">
        <w:t>5)</w:t>
      </w:r>
      <w:r w:rsidRPr="00752979">
        <w:tab/>
        <w:t>w przypadku jej zrzeczenia się.</w:t>
      </w:r>
    </w:p>
    <w:p w:rsidR="0015521D" w:rsidRPr="00752979" w:rsidRDefault="0015521D" w:rsidP="0015521D">
      <w:pPr>
        <w:pStyle w:val="USTustnpkodeksu"/>
      </w:pPr>
      <w:r w:rsidRPr="00752979">
        <w:t>2. W przypadkach określonych w</w:t>
      </w:r>
      <w:r>
        <w:t> ust. </w:t>
      </w:r>
      <w:r w:rsidRPr="00752979">
        <w:t>1 organ koncesyjny, w drodze decyzji, stwierdza wygaśnięcie koncesji.</w:t>
      </w:r>
    </w:p>
    <w:p w:rsidR="0015521D" w:rsidRPr="00752979" w:rsidRDefault="0015521D" w:rsidP="0015521D">
      <w:pPr>
        <w:pStyle w:val="USTustnpkodeksu"/>
      </w:pPr>
      <w:r w:rsidRPr="00752979">
        <w:t>3. Przypadki, o których mowa w</w:t>
      </w:r>
      <w:r>
        <w:t> ust. </w:t>
      </w:r>
      <w:r w:rsidRPr="00752979">
        <w:t>1, nie powodują wygaśnięcia obowiązku zabezpieczenia, o którym mowa w</w:t>
      </w:r>
      <w:r>
        <w:t> art. </w:t>
      </w:r>
      <w:r w:rsidRPr="00752979">
        <w:t>28. Termin wygaśnięcia obowiązku określa decyzja, o której mowa w</w:t>
      </w:r>
      <w:r>
        <w:t> ust. </w:t>
      </w:r>
      <w:r w:rsidRPr="00752979">
        <w:t>2.</w:t>
      </w:r>
    </w:p>
    <w:p w:rsidR="0015521D" w:rsidRPr="00752979" w:rsidRDefault="0015521D" w:rsidP="0015521D">
      <w:pPr>
        <w:pStyle w:val="ARTartustawynprozporzdzenia"/>
        <w:rPr>
          <w:rStyle w:val="Kkursywa"/>
        </w:rPr>
      </w:pPr>
      <w:r w:rsidRPr="00837896">
        <w:rPr>
          <w:rStyle w:val="Ppogrubienie"/>
        </w:rPr>
        <w:t>Art. 39.</w:t>
      </w:r>
      <w:r w:rsidRPr="00752979">
        <w:t> 1. Cofnięcie koncesji, jej wygaśnięcie lub utrata jej mocy, bez względu na przyczynę, nie zwalnia dotyc</w:t>
      </w:r>
      <w:r w:rsidRPr="00752979">
        <w:t>h</w:t>
      </w:r>
      <w:r w:rsidRPr="00752979">
        <w:t>czasowego przedsiębiorcy z wykonania obowiązków dotyczących ochrony środowiska i likwidacji zakładu górniczego, z zastrzeżeniem</w:t>
      </w:r>
      <w:r>
        <w:t xml:space="preserve"> art. </w:t>
      </w:r>
      <w:r w:rsidRPr="00752979">
        <w:t>39a</w:t>
      </w:r>
      <w:r>
        <w:t xml:space="preserve"> ust. </w:t>
      </w:r>
      <w:r w:rsidRPr="00752979">
        <w:t>1.</w:t>
      </w:r>
    </w:p>
    <w:p w:rsidR="0015521D" w:rsidRPr="00752979" w:rsidRDefault="0015521D" w:rsidP="0015521D">
      <w:pPr>
        <w:pStyle w:val="USTustnpkodeksu"/>
      </w:pPr>
      <w:r w:rsidRPr="00752979">
        <w:t>2. Zakres i sposób wykonania obowiązków określonych w</w:t>
      </w:r>
      <w:r>
        <w:t> ust. </w:t>
      </w:r>
      <w:r w:rsidRPr="00752979">
        <w:t>1 ustala się w planie ruchu likwidowanego zakładu górniczego. Jeżeli nie stosuje się przepisów o planach ruchu zakładu górniczego, zakres i sposób wykonania obowiązków określonych w</w:t>
      </w:r>
      <w:r>
        <w:t> ust. </w:t>
      </w:r>
      <w:r w:rsidRPr="00752979">
        <w:t>1 ustala organ koncesyjny w decyzji stwierdzającej wygaśnięcie koncesji, po uzgodnieniu z wójtem (burmistrzem, prezydentem miasta).</w:t>
      </w:r>
    </w:p>
    <w:p w:rsidR="0015521D" w:rsidRPr="00752979" w:rsidRDefault="0015521D" w:rsidP="0015521D">
      <w:pPr>
        <w:pStyle w:val="USTustnpkodeksu"/>
      </w:pPr>
      <w:r w:rsidRPr="00752979">
        <w:t>3. Jeżeli nie istnieje przedsiębiorca, obowiązki określone w</w:t>
      </w:r>
      <w:r>
        <w:t> ust. </w:t>
      </w:r>
      <w:r w:rsidRPr="00752979">
        <w:t>1 wykonuje jego następca prawny, a jeżeli nie istni</w:t>
      </w:r>
      <w:r w:rsidRPr="00752979">
        <w:t>e</w:t>
      </w:r>
      <w:r w:rsidRPr="00752979">
        <w:t>je przedsiębiorca oraz jego następca prawny – obowiązki określone w</w:t>
      </w:r>
      <w:r>
        <w:t> ust. </w:t>
      </w:r>
      <w:r w:rsidRPr="00752979">
        <w:t>1 wykonuje właściciel lub osoba posiadająca inny niż własność tytuł prawny do nieruchomości. W przypadku potrzeby osobę obowiązaną oraz zakres i sposób wyk</w:t>
      </w:r>
      <w:r w:rsidRPr="00752979">
        <w:t>o</w:t>
      </w:r>
      <w:r w:rsidRPr="00752979">
        <w:t>nania obowiązków określonych w</w:t>
      </w:r>
      <w:r>
        <w:t> ust. </w:t>
      </w:r>
      <w:r w:rsidRPr="00752979">
        <w:t>1 ustala, w drodze decyzji, organ koncesyjny.</w:t>
      </w:r>
    </w:p>
    <w:p w:rsidR="0015521D" w:rsidRPr="00752979" w:rsidRDefault="0015521D" w:rsidP="0015521D">
      <w:pPr>
        <w:pStyle w:val="USTustnpkodeksu"/>
      </w:pPr>
      <w:r w:rsidRPr="00752979">
        <w:t>4. Do podmiotu, na który nałożono obowiązki określone w</w:t>
      </w:r>
      <w:r>
        <w:t> ust. </w:t>
      </w:r>
      <w:r w:rsidRPr="00752979">
        <w:t>1</w:t>
      </w:r>
      <w:r>
        <w:t xml:space="preserve"> i </w:t>
      </w:r>
      <w:r w:rsidRPr="00752979">
        <w:t>3, stosuje się odpowiednio przepisy dotyczące przedsiębiorcy.</w:t>
      </w:r>
    </w:p>
    <w:p w:rsidR="0015521D" w:rsidRPr="00752979" w:rsidRDefault="0015521D" w:rsidP="0015521D">
      <w:pPr>
        <w:pStyle w:val="USTustnpkodeksu"/>
      </w:pPr>
      <w:r w:rsidRPr="00752979">
        <w:t>5.</w:t>
      </w:r>
      <w:r w:rsidRPr="00752979">
        <w:rPr>
          <w:rStyle w:val="Odwoanieprzypisudolnego"/>
        </w:rPr>
        <w:footnoteReference w:id="48"/>
      </w:r>
      <w:r w:rsidRPr="00752979">
        <w:rPr>
          <w:rStyle w:val="IGindeksgrny"/>
        </w:rPr>
        <w:t>)</w:t>
      </w:r>
      <w:r w:rsidRPr="00752979">
        <w:t> Podmiotowi, na który nałożono obowiązki określone w</w:t>
      </w:r>
      <w:r>
        <w:t> ust. </w:t>
      </w:r>
      <w:r w:rsidRPr="00752979">
        <w:t>1</w:t>
      </w:r>
      <w:r>
        <w:t xml:space="preserve"> i </w:t>
      </w:r>
      <w:r w:rsidRPr="00752979">
        <w:t>3, przysługuje prawo korzystania z przedmiotu własności górniczej w celu i w zakresie niezbędnym do wykonania tych obowiązków.</w:t>
      </w:r>
    </w:p>
    <w:p w:rsidR="0015521D" w:rsidRPr="00752979" w:rsidRDefault="0015521D" w:rsidP="0015521D">
      <w:pPr>
        <w:pStyle w:val="ARTartustawynprozporzdzenia"/>
      </w:pPr>
      <w:r w:rsidRPr="00837896">
        <w:rPr>
          <w:rStyle w:val="Ppogrubienie"/>
        </w:rPr>
        <w:t>Art. 39a.</w:t>
      </w:r>
      <w:r w:rsidRPr="00752979">
        <w:rPr>
          <w:rStyle w:val="IGindeksgrny"/>
        </w:rPr>
        <w:t> </w:t>
      </w:r>
      <w:r w:rsidRPr="00752979">
        <w:t>1. W przypadku cofnięcia koncesji na podziemne składowanie dwutlenku węgla albo jej wygaśnięcia z powodów, o których mowa w</w:t>
      </w:r>
      <w:r>
        <w:t> art. </w:t>
      </w:r>
      <w:r w:rsidRPr="00752979">
        <w:t>38</w:t>
      </w:r>
      <w:r>
        <w:t xml:space="preserve"> ust. </w:t>
      </w:r>
      <w:r w:rsidRPr="00752979">
        <w:t>1</w:t>
      </w:r>
      <w:r>
        <w:t xml:space="preserve"> pkt </w:t>
      </w:r>
      <w:r w:rsidRPr="00752979">
        <w:t>3–5, Krajowy Administrator Podziemnych Składowisk Dwutlenku Węgla przejmuje odpowiedzialność za podziemne składowisko dwutlenku węgla.</w:t>
      </w:r>
    </w:p>
    <w:p w:rsidR="0015521D" w:rsidRPr="00752979" w:rsidRDefault="0015521D" w:rsidP="0015521D">
      <w:pPr>
        <w:pStyle w:val="USTustnpkodeksu"/>
      </w:pPr>
      <w:r w:rsidRPr="00752979">
        <w:t>2. Przejęcie przez Krajowego Administratora Podziemnych Składowisk Dwutlenku Węgla odpowiedzialności za podziemne składowisko dwutlenku węgla następuje z dniem określonym w decyzji o cofnięciu koncesji na podziemne składowanie dwutlenku węgla albo stwierdzającej jej wygaśnięcie.</w:t>
      </w:r>
    </w:p>
    <w:p w:rsidR="0015521D" w:rsidRPr="00752979" w:rsidRDefault="0015521D" w:rsidP="0015521D">
      <w:pPr>
        <w:pStyle w:val="USTustnpkodeksu"/>
      </w:pPr>
      <w:r w:rsidRPr="00752979">
        <w:t>3. Z dniem przejęcia przez Krajowego Administratora Podziemnych Składowisk Dwutlenku Węgla odpowiedzialn</w:t>
      </w:r>
      <w:r w:rsidRPr="00752979">
        <w:t>o</w:t>
      </w:r>
      <w:r w:rsidRPr="00752979">
        <w:t>ści za podziemne składowisko dwutlenku węgla następuje, z mocy prawa, bez odszkodowania, przeniesienie na rzecz Skarbu Państwa prawa do nieruchomości, o której mowa w</w:t>
      </w:r>
      <w:r>
        <w:t> art. </w:t>
      </w:r>
      <w:r w:rsidRPr="00752979">
        <w:t>27a</w:t>
      </w:r>
      <w:r>
        <w:t xml:space="preserve"> ust. </w:t>
      </w:r>
      <w:r w:rsidRPr="00752979">
        <w:t>4</w:t>
      </w:r>
      <w:r>
        <w:t xml:space="preserve"> pkt </w:t>
      </w:r>
      <w:r w:rsidRPr="00752979">
        <w:t>4, oraz prawa własności zakładu górniczego.</w:t>
      </w:r>
    </w:p>
    <w:p w:rsidR="0015521D" w:rsidRPr="00752979" w:rsidRDefault="0015521D" w:rsidP="0015521D">
      <w:pPr>
        <w:pStyle w:val="USTustnpkodeksu"/>
      </w:pPr>
      <w:r w:rsidRPr="00752979">
        <w:t>4. Z dniem przejęcia odpowiedzialności za podziemne składowisko dwutlenku węgla Krajowy Administrator Po</w:t>
      </w:r>
      <w:r w:rsidRPr="00752979">
        <w:t>d</w:t>
      </w:r>
      <w:r w:rsidRPr="00752979">
        <w:t>ziemnych Składowisk Dwutlenku Węgla wstępuje w prawa i obowiązki dotychczasowego przedsiębiorcy wynikające z decyzji dotyczących prowadzenia zakładu górniczego.</w:t>
      </w:r>
    </w:p>
    <w:p w:rsidR="0015521D" w:rsidRPr="00752979" w:rsidRDefault="0015521D" w:rsidP="0015521D">
      <w:pPr>
        <w:pStyle w:val="USTustnpkodeksu"/>
      </w:pPr>
      <w:r w:rsidRPr="00752979">
        <w:t>5. Z dniem przejęcia przez Krajowego Administratora Podziemnych Składowisk Dwutlenku Węgla odpowiedzialn</w:t>
      </w:r>
      <w:r w:rsidRPr="00752979">
        <w:t>o</w:t>
      </w:r>
      <w:r w:rsidRPr="00752979">
        <w:t>ści za podziemne składowisko dwutlenku węgla dotychczasowy przedsiębiorca jest obowiązany do niezwłocznego przek</w:t>
      </w:r>
      <w:r w:rsidRPr="00752979">
        <w:t>a</w:t>
      </w:r>
      <w:r w:rsidRPr="00752979">
        <w:t>zania Krajowemu Administratorowi Podziemnych Składowisk Dwutlenku Węgla dokumentacji dotyczącej prowadzenia działalności polegającej na podziemnym składowaniu dwutlenku węgla.</w:t>
      </w:r>
    </w:p>
    <w:p w:rsidR="0015521D" w:rsidRPr="00752979" w:rsidRDefault="0015521D" w:rsidP="0015521D">
      <w:pPr>
        <w:pStyle w:val="USTustnpkodeksu"/>
      </w:pPr>
      <w:r w:rsidRPr="00752979">
        <w:t>6. W przypadku, o którym mowa w</w:t>
      </w:r>
      <w:r>
        <w:t> ust. </w:t>
      </w:r>
      <w:r w:rsidRPr="00752979">
        <w:t>3, organ koncesyjny potwierdza, w drodze decyzji, nabycie prawa do nier</w:t>
      </w:r>
      <w:r w:rsidRPr="00752979">
        <w:t>u</w:t>
      </w:r>
      <w:r w:rsidRPr="00752979">
        <w:t>chomości, o której mowa w</w:t>
      </w:r>
      <w:r>
        <w:t> art. </w:t>
      </w:r>
      <w:r w:rsidRPr="00752979">
        <w:t>27a</w:t>
      </w:r>
      <w:r>
        <w:t xml:space="preserve"> ust. </w:t>
      </w:r>
      <w:r w:rsidRPr="00752979">
        <w:t>4</w:t>
      </w:r>
      <w:r>
        <w:t xml:space="preserve"> pkt </w:t>
      </w:r>
      <w:r w:rsidRPr="00752979">
        <w:t>4, oraz prawa własności zakładu górniczego. Ostateczna decyzja stanowi podstawę do dokonania wpisów do ksiąg wieczystych oraz ewidencji gruntów i budynków.</w:t>
      </w:r>
    </w:p>
    <w:p w:rsidR="0015521D" w:rsidRPr="00752979" w:rsidRDefault="0015521D" w:rsidP="0015521D">
      <w:pPr>
        <w:pStyle w:val="ARTartustawynprozporzdzenia"/>
      </w:pPr>
      <w:r w:rsidRPr="00837896">
        <w:rPr>
          <w:rStyle w:val="Ppogrubienie"/>
        </w:rPr>
        <w:t>Art. 39b.</w:t>
      </w:r>
      <w:r w:rsidRPr="00752979">
        <w:rPr>
          <w:rStyle w:val="IGindeksgrny"/>
        </w:rPr>
        <w:t> </w:t>
      </w:r>
      <w:r w:rsidRPr="00752979">
        <w:t xml:space="preserve"> W przypadku cofnięcia lub wygaśnięcia koncesji na podziemne składowanie dwutlenku węgla, z zastrzeżeniem</w:t>
      </w:r>
      <w:r>
        <w:t xml:space="preserve"> art. </w:t>
      </w:r>
      <w:r w:rsidRPr="00752979">
        <w:t>39c, Krajowy Administrator Podziemnych Składowisk Dwutlenku Węgla zamyka podziemne skład</w:t>
      </w:r>
      <w:r w:rsidRPr="00752979">
        <w:t>o</w:t>
      </w:r>
      <w:r w:rsidRPr="00752979">
        <w:t>wisko dwutlenku węgla. Przepisy</w:t>
      </w:r>
      <w:r>
        <w:t xml:space="preserve"> art. </w:t>
      </w:r>
      <w:r w:rsidRPr="00752979">
        <w:t>107a</w:t>
      </w:r>
      <w:r>
        <w:t xml:space="preserve"> ust. </w:t>
      </w:r>
      <w:r w:rsidRPr="00752979">
        <w:t>2,</w:t>
      </w:r>
      <w:r>
        <w:t xml:space="preserve"> art. </w:t>
      </w:r>
      <w:r w:rsidRPr="00752979">
        <w:t>127i</w:t>
      </w:r>
      <w:r>
        <w:t xml:space="preserve"> ust. </w:t>
      </w:r>
      <w:r w:rsidRPr="00752979">
        <w:t>2</w:t>
      </w:r>
      <w:r>
        <w:t xml:space="preserve"> oraz art. </w:t>
      </w:r>
      <w:r w:rsidRPr="00752979">
        <w:t>129</w:t>
      </w:r>
      <w:r>
        <w:t xml:space="preserve"> ust. </w:t>
      </w:r>
      <w:r w:rsidRPr="00752979">
        <w:t>1–4 stosuje się odpowiednio.</w:t>
      </w:r>
      <w:r w:rsidRPr="00752979">
        <w:rPr>
          <w:rStyle w:val="Odwoanieprzypisudolnego"/>
        </w:rPr>
        <w:footnoteReference w:id="49"/>
      </w:r>
      <w:r w:rsidRPr="00752979">
        <w:rPr>
          <w:rStyle w:val="IGindeksgrny"/>
        </w:rPr>
        <w:t>)</w:t>
      </w:r>
    </w:p>
    <w:p w:rsidR="0015521D" w:rsidRPr="00752979" w:rsidRDefault="0015521D" w:rsidP="0015521D">
      <w:pPr>
        <w:pStyle w:val="ARTartustawynprozporzdzenia"/>
      </w:pPr>
      <w:r w:rsidRPr="00837896">
        <w:rPr>
          <w:rStyle w:val="Ppogrubienie"/>
        </w:rPr>
        <w:t>Art. 39c.</w:t>
      </w:r>
      <w:r w:rsidRPr="00752979">
        <w:t> 1. Jeżeli z dokumentacji geologicznej, planu zagospodarowania podziemnego składowiska dwutlenku w</w:t>
      </w:r>
      <w:r w:rsidRPr="00752979">
        <w:t>ę</w:t>
      </w:r>
      <w:r w:rsidRPr="00752979">
        <w:t>gla, planu ruchu zakładu górniczego oraz ze sprawozdania z prowadzonej działalności, o którym mowa w</w:t>
      </w:r>
      <w:r>
        <w:t> art. </w:t>
      </w:r>
      <w:r w:rsidRPr="00752979">
        <w:t>127m</w:t>
      </w:r>
      <w:r>
        <w:t xml:space="preserve"> ust. </w:t>
      </w:r>
      <w:r w:rsidRPr="00752979">
        <w:t>1, wynika, że istnieje techniczna możliwość i ekonomiczna opłacalność dalszego zatłaczania dwutlenku węgla do podzie</w:t>
      </w:r>
      <w:r w:rsidRPr="00752979">
        <w:t>m</w:t>
      </w:r>
      <w:r w:rsidRPr="00752979">
        <w:t>nego składowiska dwutlenku węgla, Krajowy Administrator Podziemnych Składowisk Dwutlenku Węgla utrzymuje z</w:t>
      </w:r>
      <w:r w:rsidRPr="00752979">
        <w:t>a</w:t>
      </w:r>
      <w:r w:rsidRPr="00752979">
        <w:t>kład górniczy w gotowości do czasu udzielenia nowej koncesji na podziemne składowanie dwutlenku węgla w danym podziemnym składowisku dwutlenku węgla, jednak nie dłużej niż przez okres 3 lat od dnia przejęcia przez niego odp</w:t>
      </w:r>
      <w:r w:rsidRPr="00752979">
        <w:t>o</w:t>
      </w:r>
      <w:r w:rsidRPr="00752979">
        <w:t>wiedzialności za podziemne składowisko dwutlenku węgla zgodnie z</w:t>
      </w:r>
      <w:r>
        <w:t> art. </w:t>
      </w:r>
      <w:r w:rsidRPr="00752979">
        <w:t>39a. Przepisy</w:t>
      </w:r>
      <w:r>
        <w:t xml:space="preserve"> art. </w:t>
      </w:r>
      <w:r w:rsidRPr="00752979">
        <w:t>127i</w:t>
      </w:r>
      <w:r>
        <w:t xml:space="preserve"> ust. </w:t>
      </w:r>
      <w:r w:rsidRPr="00752979">
        <w:t>2 stosuje się odp</w:t>
      </w:r>
      <w:r w:rsidRPr="00752979">
        <w:t>o</w:t>
      </w:r>
      <w:r w:rsidRPr="00752979">
        <w:t>wiednio.</w:t>
      </w:r>
    </w:p>
    <w:p w:rsidR="0015521D" w:rsidRPr="00752979" w:rsidRDefault="0015521D" w:rsidP="0015521D">
      <w:pPr>
        <w:pStyle w:val="USTustnpkodeksu"/>
      </w:pPr>
      <w:r w:rsidRPr="00752979">
        <w:t>2. W przypadku udzielenia nowej koncesji na podziemne składowanie dwutlenku węgla, przeniesienie prawa do ni</w:t>
      </w:r>
      <w:r w:rsidRPr="00752979">
        <w:t>e</w:t>
      </w:r>
      <w:r w:rsidRPr="00752979">
        <w:t>ruchomości, o której mowa w</w:t>
      </w:r>
      <w:r>
        <w:t> art. </w:t>
      </w:r>
      <w:r w:rsidRPr="00752979">
        <w:t>27a</w:t>
      </w:r>
      <w:r>
        <w:t xml:space="preserve"> ust. </w:t>
      </w:r>
      <w:r w:rsidRPr="00752979">
        <w:t>4</w:t>
      </w:r>
      <w:r>
        <w:t xml:space="preserve"> pkt </w:t>
      </w:r>
      <w:r w:rsidRPr="00752979">
        <w:t>4, oraz prawa własności zakładu górniczego na nowego przedsiębiorcę następuje po cenach rynkowych, na podstawie umowy sprzedaży.</w:t>
      </w:r>
    </w:p>
    <w:p w:rsidR="0015521D" w:rsidRPr="00752979" w:rsidRDefault="0015521D" w:rsidP="0015521D">
      <w:pPr>
        <w:pStyle w:val="USTustnpkodeksu"/>
      </w:pPr>
      <w:r w:rsidRPr="00752979">
        <w:t>3. Środki uzyskane ze sprzedaży nieruchomości, o której mowa w</w:t>
      </w:r>
      <w:r>
        <w:t> art. </w:t>
      </w:r>
      <w:r w:rsidRPr="00752979">
        <w:t>27a</w:t>
      </w:r>
      <w:r>
        <w:t xml:space="preserve"> ust. </w:t>
      </w:r>
      <w:r w:rsidRPr="00752979">
        <w:t>4</w:t>
      </w:r>
      <w:r>
        <w:t xml:space="preserve"> pkt </w:t>
      </w:r>
      <w:r w:rsidRPr="00752979">
        <w:t>4, zakładu górniczego lub prawa użytkowania wieczystego, po pomniejszeniu o koszty poniesione przez Krajowego Administratora Podziemnych Skład</w:t>
      </w:r>
      <w:r w:rsidRPr="00752979">
        <w:t>o</w:t>
      </w:r>
      <w:r w:rsidRPr="00752979">
        <w:t>wisk Dwutlenku Węgla w związku z przejęciem przez niego odpowiedzialności za podziemne składowisko dwutlenku węgla zgodnie z</w:t>
      </w:r>
      <w:r>
        <w:t> art. </w:t>
      </w:r>
      <w:r w:rsidRPr="00752979">
        <w:t>39a, są przekazywane podmiotowi, który w chwili tego przejęcia był właścicielem albo użytkown</w:t>
      </w:r>
      <w:r w:rsidRPr="00752979">
        <w:t>i</w:t>
      </w:r>
      <w:r w:rsidRPr="00752979">
        <w:t>kiem wieczystym odpowiednio nieruchomości i zakładu górniczego.</w:t>
      </w:r>
    </w:p>
    <w:p w:rsidR="0015521D" w:rsidRPr="00752979" w:rsidRDefault="0015521D" w:rsidP="0015521D">
      <w:pPr>
        <w:pStyle w:val="USTustnpkodeksu"/>
      </w:pPr>
      <w:r w:rsidRPr="00752979">
        <w:t>4. W przypadku braku możliwości przekazania środków, o których mowa w</w:t>
      </w:r>
      <w:r>
        <w:t> ust. </w:t>
      </w:r>
      <w:r w:rsidRPr="00752979">
        <w:t>3, podmiotom, o których mowa w tym przepisie, są one przekazywane do depozytu sądowego na okres 10 lat.</w:t>
      </w:r>
    </w:p>
    <w:p w:rsidR="0015521D" w:rsidRPr="0015521D" w:rsidRDefault="0015521D" w:rsidP="00837896">
      <w:pPr>
        <w:pStyle w:val="USTustnpkodeksu"/>
        <w:keepNext/>
      </w:pPr>
      <w:r w:rsidRPr="00752979">
        <w:t>5.</w:t>
      </w:r>
      <w:r w:rsidRPr="0015521D">
        <w:t> Do kosztów ponoszonych przez Krajowego Administratora Podziemnych Składowisk Dwutlenku Węgla w związku z przejęciem przez niego odpowiedzialności za podziemne składowisko dwutlenku węgla zgodnie z art. 39a zalicza się:</w:t>
      </w:r>
    </w:p>
    <w:p w:rsidR="0015521D" w:rsidRPr="00752979" w:rsidRDefault="0015521D" w:rsidP="0015521D">
      <w:pPr>
        <w:pStyle w:val="PKTpunkt"/>
      </w:pPr>
      <w:r w:rsidRPr="00752979">
        <w:t>1)</w:t>
      </w:r>
      <w:r w:rsidRPr="00752979">
        <w:tab/>
        <w:t>w przypadku nieruchomości, o której mowa w</w:t>
      </w:r>
      <w:r>
        <w:t> art. </w:t>
      </w:r>
      <w:r w:rsidRPr="00752979">
        <w:t>27a</w:t>
      </w:r>
      <w:r>
        <w:t xml:space="preserve"> ust. </w:t>
      </w:r>
      <w:r w:rsidRPr="00752979">
        <w:t>4</w:t>
      </w:r>
      <w:r>
        <w:t xml:space="preserve"> pkt </w:t>
      </w:r>
      <w:r w:rsidRPr="00752979">
        <w:t>4 – podatek od nieruchomości i opłaty z tytułu uży</w:t>
      </w:r>
      <w:r w:rsidRPr="00752979">
        <w:t>t</w:t>
      </w:r>
      <w:r w:rsidRPr="00752979">
        <w:t>kowania wieczystego;</w:t>
      </w:r>
    </w:p>
    <w:p w:rsidR="0015521D" w:rsidRPr="0015521D" w:rsidRDefault="0015521D" w:rsidP="00837896">
      <w:pPr>
        <w:pStyle w:val="PKTpunkt"/>
        <w:keepNext/>
      </w:pPr>
      <w:r w:rsidRPr="00752979">
        <w:t>2)</w:t>
      </w:r>
      <w:r w:rsidRPr="0015521D">
        <w:tab/>
        <w:t>w przypadku zakładu górniczego – koszty utrzymania zakładu górniczego w gotowości, w tym koszty:</w:t>
      </w:r>
    </w:p>
    <w:p w:rsidR="0015521D" w:rsidRPr="00752979" w:rsidRDefault="0015521D" w:rsidP="0015521D">
      <w:pPr>
        <w:pStyle w:val="LITlitera"/>
      </w:pPr>
      <w:r w:rsidRPr="00752979">
        <w:t>a)</w:t>
      </w:r>
      <w:r w:rsidRPr="00752979">
        <w:tab/>
        <w:t>zabezpieczenia odwiertów i instalacji przez zamknięcie zasuw na głowicach odwiertów, z wyjątkiem awary</w:t>
      </w:r>
      <w:r w:rsidRPr="00752979">
        <w:t>j</w:t>
      </w:r>
      <w:r w:rsidRPr="00752979">
        <w:t xml:space="preserve">nych, oraz rozpięcie połączeń rurociągów z odwiertami lub zastąpienie dwutlenku węgla w rurociągach gazem </w:t>
      </w:r>
      <w:proofErr w:type="spellStart"/>
      <w:r w:rsidRPr="00752979">
        <w:t>inertnym</w:t>
      </w:r>
      <w:proofErr w:type="spellEnd"/>
      <w:r w:rsidRPr="00752979">
        <w:t>,</w:t>
      </w:r>
    </w:p>
    <w:p w:rsidR="0015521D" w:rsidRPr="00752979" w:rsidRDefault="0015521D" w:rsidP="0015521D">
      <w:pPr>
        <w:pStyle w:val="LITlitera"/>
      </w:pPr>
      <w:r w:rsidRPr="00752979">
        <w:t>b)</w:t>
      </w:r>
      <w:r w:rsidRPr="00752979">
        <w:tab/>
        <w:t>zabezpieczenia odwiertów i instalacji przed dostępem osób nieuprawnionych oraz zapewnienia stałego ich na</w:t>
      </w:r>
      <w:r w:rsidRPr="00752979">
        <w:t>d</w:t>
      </w:r>
      <w:r w:rsidRPr="00752979">
        <w:t>zorowania,</w:t>
      </w:r>
    </w:p>
    <w:p w:rsidR="0015521D" w:rsidRPr="00752979" w:rsidRDefault="0015521D" w:rsidP="0015521D">
      <w:pPr>
        <w:pStyle w:val="LITlitera"/>
      </w:pPr>
      <w:r w:rsidRPr="00752979">
        <w:t>c)</w:t>
      </w:r>
      <w:r w:rsidRPr="00752979">
        <w:tab/>
        <w:t xml:space="preserve">kontroli </w:t>
      </w:r>
      <w:proofErr w:type="spellStart"/>
      <w:r w:rsidRPr="00752979">
        <w:t>zagłowiczenia</w:t>
      </w:r>
      <w:proofErr w:type="spellEnd"/>
      <w:r w:rsidRPr="00752979">
        <w:t xml:space="preserve"> odwiertów i instalacji,</w:t>
      </w:r>
    </w:p>
    <w:p w:rsidR="0015521D" w:rsidRPr="00752979" w:rsidRDefault="0015521D" w:rsidP="0015521D">
      <w:pPr>
        <w:pStyle w:val="LITlitera"/>
      </w:pPr>
      <w:r w:rsidRPr="00752979">
        <w:t>d)</w:t>
      </w:r>
      <w:r w:rsidRPr="00752979">
        <w:tab/>
        <w:t>konserwacji i ewentualnych bieżących napraw głowic, odwiertów, rurociągów i instalacji,</w:t>
      </w:r>
    </w:p>
    <w:p w:rsidR="0015521D" w:rsidRPr="00752979" w:rsidRDefault="0015521D" w:rsidP="0015521D">
      <w:pPr>
        <w:pStyle w:val="LITlitera"/>
      </w:pPr>
      <w:r w:rsidRPr="00752979">
        <w:t>e)</w:t>
      </w:r>
      <w:r w:rsidRPr="00752979">
        <w:tab/>
        <w:t>usuwania ewentualnych awarii,</w:t>
      </w:r>
    </w:p>
    <w:p w:rsidR="0015521D" w:rsidRPr="00752979" w:rsidRDefault="0015521D" w:rsidP="0015521D">
      <w:pPr>
        <w:pStyle w:val="LITlitera"/>
      </w:pPr>
      <w:r w:rsidRPr="00752979">
        <w:t>f)</w:t>
      </w:r>
      <w:r w:rsidRPr="00752979">
        <w:tab/>
        <w:t>prowadzenia monitoringu podziemnego składowiska dwutlenku węgla,</w:t>
      </w:r>
    </w:p>
    <w:p w:rsidR="0015521D" w:rsidRPr="00752979" w:rsidRDefault="0015521D" w:rsidP="0015521D">
      <w:pPr>
        <w:pStyle w:val="LITlitera"/>
      </w:pPr>
      <w:r w:rsidRPr="00752979">
        <w:t>g)</w:t>
      </w:r>
      <w:r w:rsidRPr="00752979">
        <w:tab/>
        <w:t>prowadzenia bieżącej dokumentacji podjętych czynności oraz stałej analizy wyników pomiarów i obserwacji, w tym wykonywanych w ramach monitoringu,</w:t>
      </w:r>
    </w:p>
    <w:p w:rsidR="0015521D" w:rsidRPr="00752979" w:rsidRDefault="0015521D" w:rsidP="0015521D">
      <w:pPr>
        <w:pStyle w:val="LITlitera"/>
      </w:pPr>
      <w:r w:rsidRPr="00752979">
        <w:t>h)</w:t>
      </w:r>
      <w:r w:rsidRPr="00752979">
        <w:tab/>
        <w:t>stanowiące należności dla pracowników zakładu górniczego.</w:t>
      </w:r>
    </w:p>
    <w:p w:rsidR="0015521D" w:rsidRPr="00752979" w:rsidRDefault="0015521D" w:rsidP="0015521D">
      <w:pPr>
        <w:pStyle w:val="ARTartustawynprozporzdzenia"/>
      </w:pPr>
      <w:r w:rsidRPr="00837896">
        <w:rPr>
          <w:rStyle w:val="Ppogrubienie"/>
        </w:rPr>
        <w:t>Art. 40.</w:t>
      </w:r>
      <w:r w:rsidRPr="00752979">
        <w:t> 1. Kopie decyzji wydawanych na podstawie niniejszego działu niezwłocznie doręcza się właściwym mie</w:t>
      </w:r>
      <w:r w:rsidRPr="00752979">
        <w:t>j</w:t>
      </w:r>
      <w:r w:rsidRPr="00752979">
        <w:t>scowo organom koncesyjnym, organom nadzoru górniczego i wójtom (burmistrzom, prezydentom miast), a także Prez</w:t>
      </w:r>
      <w:r w:rsidRPr="00752979">
        <w:t>e</w:t>
      </w:r>
      <w:r w:rsidRPr="00752979">
        <w:t>sowi Wyższego Urzędu Górniczego, Narodowemu Funduszowi Ochrony Środowiska i Gospodarki Wodnej, zwanemu dalej „</w:t>
      </w:r>
      <w:proofErr w:type="spellStart"/>
      <w:r w:rsidRPr="00752979">
        <w:t>NFOŚiGW</w:t>
      </w:r>
      <w:proofErr w:type="spellEnd"/>
      <w:r w:rsidRPr="00752979">
        <w:t>”, oraz państwowej służbie geologicznej.</w:t>
      </w:r>
      <w:r w:rsidRPr="00752979">
        <w:rPr>
          <w:rStyle w:val="Odwoanieprzypisudolnego"/>
        </w:rPr>
        <w:footnoteReference w:id="50"/>
      </w:r>
      <w:r w:rsidRPr="00752979">
        <w:rPr>
          <w:rStyle w:val="IGindeksgrny"/>
        </w:rPr>
        <w:t>)</w:t>
      </w:r>
      <w:r w:rsidRPr="00752979">
        <w:t xml:space="preserve"> Kopie decyzji dotyczących obszarów morskich Rzeczyp</w:t>
      </w:r>
      <w:r w:rsidRPr="00752979">
        <w:t>o</w:t>
      </w:r>
      <w:r w:rsidRPr="00752979">
        <w:t>spolitej Polskiej niezwłocznie doręcza się właściwemu terenowemu organowi administracji morskiej.</w:t>
      </w:r>
    </w:p>
    <w:p w:rsidR="0015521D" w:rsidRPr="00752979" w:rsidRDefault="0015521D" w:rsidP="0015521D">
      <w:pPr>
        <w:pStyle w:val="USTustnpkodeksu"/>
      </w:pPr>
      <w:r w:rsidRPr="00752979">
        <w:t>2. Kopie decyzji wydawanych na podstawie niniejszego działu dotyczących podziemnego składowania dwutlenku węgla organ koncesyjny doręcza także niezwłocznie Krajowemu Administratorowi Podziemnych Składowisk Dwutlenku Węgla oraz przesyła do wiadomości Komisji Europejskiej.</w:t>
      </w:r>
    </w:p>
    <w:p w:rsidR="0015521D" w:rsidRPr="00752979" w:rsidRDefault="0015521D" w:rsidP="0015521D">
      <w:pPr>
        <w:pStyle w:val="ARTartustawynprozporzdzenia"/>
      </w:pPr>
      <w:r w:rsidRPr="00837896">
        <w:rPr>
          <w:rStyle w:val="Ppogrubienie"/>
        </w:rPr>
        <w:t>Art. 41.</w:t>
      </w:r>
      <w:r w:rsidRPr="00752979">
        <w:t> 1. Jeżeli ustawa nie stanowi inaczej, stronami postępowań prowadzonych na podstawie niniejszego działu w odniesieniu do działalności wykonywanej w granicach nieruchomości gruntowych są ich właściciele (użytkownicy wieczyści).</w:t>
      </w:r>
    </w:p>
    <w:p w:rsidR="0015521D" w:rsidRPr="00752979" w:rsidRDefault="0015521D" w:rsidP="0015521D">
      <w:pPr>
        <w:pStyle w:val="USTustnpkodeksu"/>
      </w:pPr>
      <w:r w:rsidRPr="00752979">
        <w:t>2. Stronami postępowań prowadzonych na podstawie niniejszego działu nie są właściciele (użytkownicy wieczyści) nieruchomości znajdujących się poza granicami projektowanego albo istniejącego obszaru górniczego lub miejscami w</w:t>
      </w:r>
      <w:r w:rsidRPr="00752979">
        <w:t>y</w:t>
      </w:r>
      <w:r w:rsidRPr="00752979">
        <w:t>konywania robót geologicznych.</w:t>
      </w:r>
    </w:p>
    <w:p w:rsidR="0015521D" w:rsidRPr="00752979" w:rsidRDefault="0015521D" w:rsidP="0015521D">
      <w:pPr>
        <w:pStyle w:val="USTustnpkodeksu"/>
      </w:pPr>
      <w:r w:rsidRPr="00752979">
        <w:t>2a.</w:t>
      </w:r>
      <w:r w:rsidRPr="00752979">
        <w:rPr>
          <w:rStyle w:val="Odwoanieprzypisudolnego"/>
        </w:rPr>
        <w:footnoteReference w:id="51"/>
      </w:r>
      <w:r w:rsidRPr="00752979">
        <w:rPr>
          <w:rStyle w:val="IGindeksgrny"/>
        </w:rPr>
        <w:t>)</w:t>
      </w:r>
      <w:r w:rsidRPr="00752979">
        <w:t> Decyzje i pisma wydawane w toku postępowań prowadzonych na podstawie niniejszego działu doręcza się stronom tych postępowań na adres określony w ewidencji gruntów i budynków, chyba że strona poda inny adres.</w:t>
      </w:r>
    </w:p>
    <w:p w:rsidR="0015521D" w:rsidRPr="00752979" w:rsidRDefault="0015521D" w:rsidP="0015521D">
      <w:pPr>
        <w:pStyle w:val="USTustnpkodeksu"/>
      </w:pPr>
      <w:r w:rsidRPr="00752979">
        <w:t xml:space="preserve">3. Jeżeli liczba stron postępowania jest większa niż 20, organy administracji zawiadamiają o decyzjach i innych czynnościach w drodze </w:t>
      </w:r>
      <w:proofErr w:type="spellStart"/>
      <w:r w:rsidRPr="00752979">
        <w:t>obwieszczeń</w:t>
      </w:r>
      <w:proofErr w:type="spellEnd"/>
      <w:r w:rsidRPr="00752979">
        <w:t xml:space="preserve"> zamieszczanych w Biuletynie Informacji Publicznej na stronach tych organów oraz w sposób zwyczajowo przyjęty w danej miejscowości.</w:t>
      </w:r>
    </w:p>
    <w:p w:rsidR="0015521D" w:rsidRPr="00752979" w:rsidRDefault="0015521D" w:rsidP="0015521D">
      <w:pPr>
        <w:pStyle w:val="USTustnpkodeksu"/>
      </w:pPr>
      <w:r w:rsidRPr="00752979">
        <w:t>4. Dokonanie zawiadomienia w sposób określony w</w:t>
      </w:r>
      <w:r>
        <w:t> ust. </w:t>
      </w:r>
      <w:r w:rsidRPr="00752979">
        <w:t>3 nie wyłącza obowiązku doręczenia decyzji i pism wni</w:t>
      </w:r>
      <w:r w:rsidRPr="00752979">
        <w:t>o</w:t>
      </w:r>
      <w:r w:rsidRPr="00752979">
        <w:t>skodawcy, przedsiębiorcy oraz podmiotom obciążonym obowiązkami określonymi w ustawie lub ustalonymi na podstawie przepisów ustawy.</w:t>
      </w:r>
    </w:p>
    <w:p w:rsidR="0015521D" w:rsidRPr="00752979" w:rsidRDefault="0015521D" w:rsidP="0015521D">
      <w:pPr>
        <w:pStyle w:val="USTustnpkodeksu"/>
      </w:pPr>
      <w:r w:rsidRPr="00752979">
        <w:t>5. Bez względu na liczbę stron postępowania prowadzonego na podstawie niniejszego działu przepis</w:t>
      </w:r>
      <w:r>
        <w:t xml:space="preserve"> ust. </w:t>
      </w:r>
      <w:r w:rsidRPr="00752979">
        <w:t>3 stosuje się w postępowaniu dotyczącym stwierdzenia wygaśnięcia koncesji z powodu śmierci lub likwidacji przedsiębiorcy.</w:t>
      </w:r>
    </w:p>
    <w:p w:rsidR="0015521D" w:rsidRPr="00752979" w:rsidRDefault="0015521D" w:rsidP="0015521D">
      <w:pPr>
        <w:pStyle w:val="USTustnpkodeksu"/>
      </w:pPr>
      <w:r w:rsidRPr="00752979">
        <w:t>6. Obwieszczenie zamieszczone w Biuletynie Informacji Publicznej, o którym mowa w</w:t>
      </w:r>
      <w:r>
        <w:t> ust. </w:t>
      </w:r>
      <w:r w:rsidRPr="00752979">
        <w:t>3, usuwa się po upływie roku od dnia, w którym decyzja stała się ostateczna.</w:t>
      </w:r>
    </w:p>
    <w:p w:rsidR="0015521D" w:rsidRPr="0015521D" w:rsidRDefault="0015521D" w:rsidP="00837896">
      <w:pPr>
        <w:pStyle w:val="ARTartustawynprozporzdzenia"/>
        <w:keepNext/>
      </w:pPr>
      <w:r w:rsidRPr="00837896">
        <w:rPr>
          <w:rStyle w:val="Ppogrubienie"/>
        </w:rPr>
        <w:t>Art. 42.</w:t>
      </w:r>
      <w:r w:rsidRPr="0015521D">
        <w:t> 1. W sprawach uregulowanych niniejszym działem:</w:t>
      </w:r>
    </w:p>
    <w:p w:rsidR="0015521D" w:rsidRPr="00752979" w:rsidRDefault="0015521D" w:rsidP="0015521D">
      <w:pPr>
        <w:pStyle w:val="PKTpunkt"/>
      </w:pPr>
      <w:r w:rsidRPr="00752979">
        <w:t>1)</w:t>
      </w:r>
      <w:r w:rsidRPr="00752979">
        <w:tab/>
        <w:t>rozpoczęcie działalności objętej koncesją uważa się za zaistnienie nieodwracalnych skutków prawnych;</w:t>
      </w:r>
    </w:p>
    <w:p w:rsidR="0015521D" w:rsidRPr="00752979" w:rsidRDefault="0015521D" w:rsidP="0015521D">
      <w:pPr>
        <w:pStyle w:val="PKTpunkt"/>
      </w:pPr>
      <w:r w:rsidRPr="00752979">
        <w:t>2)</w:t>
      </w:r>
      <w:r w:rsidRPr="00752979">
        <w:tab/>
        <w:t>uchylenie (zmiana) koncesji w wyniku wznowienia postępowania nie może nastąpić z upływem roku od dnia rozp</w:t>
      </w:r>
      <w:r w:rsidRPr="00752979">
        <w:t>o</w:t>
      </w:r>
      <w:r w:rsidRPr="00752979">
        <w:t>częcia określonej nią działalności.</w:t>
      </w:r>
    </w:p>
    <w:p w:rsidR="0015521D" w:rsidRPr="00752979" w:rsidRDefault="0015521D" w:rsidP="0015521D">
      <w:pPr>
        <w:pStyle w:val="USTustnpkodeksu"/>
      </w:pPr>
      <w:r w:rsidRPr="00752979">
        <w:t>2. Przepis</w:t>
      </w:r>
      <w:r>
        <w:t xml:space="preserve"> ust. </w:t>
      </w:r>
      <w:r w:rsidRPr="00752979">
        <w:t>1 nie uchybia obowiązkowi naprawienia szkody.</w:t>
      </w:r>
    </w:p>
    <w:p w:rsidR="0015521D" w:rsidRPr="00752979" w:rsidRDefault="0015521D" w:rsidP="0015521D">
      <w:pPr>
        <w:pStyle w:val="ROZDZODDZOZNoznaczenierozdziauluboddziau"/>
      </w:pPr>
      <w:r w:rsidRPr="00752979">
        <w:t>Rozdział 2</w:t>
      </w:r>
    </w:p>
    <w:p w:rsidR="0015521D" w:rsidRPr="0015521D" w:rsidRDefault="0015521D" w:rsidP="009416ED">
      <w:pPr>
        <w:pStyle w:val="ROZDZODDZOZNoznaczenierozdziauluboddziau"/>
      </w:pPr>
      <w:r>
        <w:t>(</w:t>
      </w:r>
      <w:r w:rsidRPr="0015521D">
        <w:t>uchylony)</w:t>
      </w:r>
      <w:r w:rsidRPr="0015521D">
        <w:rPr>
          <w:rStyle w:val="Odwoanieprzypisudolnego"/>
        </w:rPr>
        <w:footnoteReference w:id="52"/>
      </w:r>
      <w:r w:rsidRPr="0015521D">
        <w:rPr>
          <w:rStyle w:val="IGindeksgrny"/>
        </w:rPr>
        <w:t xml:space="preserve">) </w:t>
      </w:r>
    </w:p>
    <w:p w:rsidR="0015521D" w:rsidRPr="00752979" w:rsidRDefault="0015521D" w:rsidP="0015521D">
      <w:pPr>
        <w:pStyle w:val="ROZDZODDZOZNoznaczenierozdziauluboddziau"/>
      </w:pPr>
      <w:r w:rsidRPr="00752979">
        <w:t>Rozdział 3</w:t>
      </w:r>
      <w:bookmarkStart w:id="11" w:name="_Ref400963430"/>
      <w:r w:rsidRPr="00752979">
        <w:rPr>
          <w:rStyle w:val="Odwoanieprzypisudolnego"/>
        </w:rPr>
        <w:footnoteReference w:id="53"/>
      </w:r>
      <w:bookmarkEnd w:id="11"/>
      <w:r w:rsidRPr="00752979">
        <w:rPr>
          <w:rStyle w:val="IGindeksgrny"/>
        </w:rPr>
        <w:t>)</w:t>
      </w:r>
    </w:p>
    <w:p w:rsidR="0015521D" w:rsidRPr="00752979" w:rsidRDefault="0015521D" w:rsidP="00837896">
      <w:pPr>
        <w:pStyle w:val="ROZDZODDZPRZEDMprzedmiotregulacjirozdziauluboddziau"/>
      </w:pPr>
      <w:r w:rsidRPr="00752979">
        <w:t>Koncesje na poszukiwanie i rozpoznawanie złóż węglowodorów oraz wydobywanie węglowodorów ze złóż, a także koncesje na wydobywanie węglowodorów ze złóż</w:t>
      </w:r>
    </w:p>
    <w:p w:rsidR="0015521D" w:rsidRPr="00752979" w:rsidRDefault="0015521D" w:rsidP="0015521D">
      <w:pPr>
        <w:pStyle w:val="ARTartustawynprozporzdzenia"/>
      </w:pPr>
      <w:r w:rsidRPr="00837896">
        <w:rPr>
          <w:rStyle w:val="Ppogrubienie"/>
        </w:rPr>
        <w:t>Art. 49a.</w:t>
      </w:r>
      <w:r w:rsidRPr="00752979">
        <w:t> 1. W celu oceny zdolności zainteresowanego podmiotu do prowadzenia działalności w zakresie poszuk</w:t>
      </w:r>
      <w:r w:rsidRPr="00752979">
        <w:t>i</w:t>
      </w:r>
      <w:r w:rsidRPr="00752979">
        <w:t>wania i rozpoznawania złóż węglowodorów oraz wydobywania węglowodorów ze złóż minister właściwy do spraw śr</w:t>
      </w:r>
      <w:r w:rsidRPr="00752979">
        <w:t>o</w:t>
      </w:r>
      <w:r w:rsidRPr="00752979">
        <w:t>dowiska przeprowadza postępowanie kwalifikacyjne.</w:t>
      </w:r>
    </w:p>
    <w:p w:rsidR="0015521D" w:rsidRPr="00752979" w:rsidRDefault="0015521D" w:rsidP="00837896">
      <w:pPr>
        <w:pStyle w:val="USTustnpkodeksu"/>
        <w:keepNext/>
      </w:pPr>
      <w:r w:rsidRPr="00752979">
        <w:t>2. W postępowaniu kwalifikacyjnym ustala się, czy podmiot zamierzający ubiegać się o koncesję na poszukiwanie i rozpoznawanie złoża węglowodorów oraz wydobywanie węglowodorów ze złoża lub koncesję na wydobywanie węgl</w:t>
      </w:r>
      <w:r w:rsidRPr="00752979">
        <w:t>o</w:t>
      </w:r>
      <w:r w:rsidRPr="00752979">
        <w:t>wodorów ze złoża:</w:t>
      </w:r>
    </w:p>
    <w:p w:rsidR="0015521D" w:rsidRPr="00752979" w:rsidRDefault="0015521D" w:rsidP="0015521D">
      <w:pPr>
        <w:pStyle w:val="PKTpunkt"/>
      </w:pPr>
      <w:r w:rsidRPr="00752979">
        <w:t>1)</w:t>
      </w:r>
      <w:r w:rsidRPr="00752979">
        <w:tab/>
        <w:t>znajduje się pod kontrolą korporacyjną państwa trzeciego, podmiotu lub obywatela państwa trzeciego, a w przypadku znajdowania się pod taką kontrolą, czy kontrola ta może zagrażać bezpieczeństwu państwa oraz</w:t>
      </w:r>
    </w:p>
    <w:p w:rsidR="0015521D" w:rsidRPr="00752979" w:rsidRDefault="0015521D" w:rsidP="00837896">
      <w:pPr>
        <w:pStyle w:val="PKTpunkt"/>
        <w:keepNext/>
      </w:pPr>
      <w:r w:rsidRPr="00752979">
        <w:t>2)</w:t>
      </w:r>
      <w:r w:rsidRPr="00752979">
        <w:tab/>
        <w:t>posiada doświadczenie w zakresie poszukiwania lub rozpoznawania złóż węglowodorów lub wydobywania węgl</w:t>
      </w:r>
      <w:r w:rsidRPr="00752979">
        <w:t>o</w:t>
      </w:r>
      <w:r w:rsidRPr="00752979">
        <w:t>wodorów ze złóż, polegające na:</w:t>
      </w:r>
    </w:p>
    <w:p w:rsidR="0015521D" w:rsidRPr="00752979" w:rsidRDefault="0015521D" w:rsidP="0015521D">
      <w:pPr>
        <w:pStyle w:val="LITlitera"/>
      </w:pPr>
      <w:r w:rsidRPr="00752979">
        <w:t>a)</w:t>
      </w:r>
      <w:r w:rsidRPr="00752979">
        <w:tab/>
        <w:t>rozpoznaniu i udokumentowaniu co najmniej jednego złoża węglowodorów lub</w:t>
      </w:r>
    </w:p>
    <w:p w:rsidR="0015521D" w:rsidRPr="00752979" w:rsidRDefault="0015521D" w:rsidP="00837896">
      <w:pPr>
        <w:pStyle w:val="LITlitera"/>
        <w:keepNext/>
      </w:pPr>
      <w:r w:rsidRPr="00752979">
        <w:t>b)</w:t>
      </w:r>
      <w:r w:rsidRPr="00752979">
        <w:tab/>
        <w:t>wykonywaniu nieprzerwanie przez okres co najmniej 3 lat działalności polegającej na wydobywaniu węglow</w:t>
      </w:r>
      <w:r w:rsidRPr="00752979">
        <w:t>o</w:t>
      </w:r>
      <w:r w:rsidRPr="00752979">
        <w:t>dorów ze złóż</w:t>
      </w:r>
    </w:p>
    <w:p w:rsidR="0015521D" w:rsidRPr="00752979" w:rsidRDefault="0015521D" w:rsidP="0015521D">
      <w:pPr>
        <w:pStyle w:val="CZWSPLITczwsplnaliter"/>
      </w:pPr>
      <w:r w:rsidRPr="00752979">
        <w:t>– jeżeli zamierza ubiegać się o koncesję samodzielnie albo wspólnie z innymi podmiotami – jako operator.</w:t>
      </w:r>
    </w:p>
    <w:p w:rsidR="0015521D" w:rsidRPr="00752979" w:rsidRDefault="0015521D" w:rsidP="0015521D">
      <w:pPr>
        <w:pStyle w:val="USTustnpkodeksu"/>
      </w:pPr>
      <w:r w:rsidRPr="00752979">
        <w:t>3. Podmiot, o którym mowa w</w:t>
      </w:r>
      <w:r>
        <w:t> ust. </w:t>
      </w:r>
      <w:r w:rsidRPr="00752979">
        <w:t>2</w:t>
      </w:r>
      <w:r>
        <w:t xml:space="preserve"> pkt </w:t>
      </w:r>
      <w:r w:rsidRPr="00752979">
        <w:t>2, może polegać na doświadczeniu w zakresie poszukiwania lub rozpozn</w:t>
      </w:r>
      <w:r w:rsidRPr="00752979">
        <w:t>a</w:t>
      </w:r>
      <w:r w:rsidRPr="00752979">
        <w:t>wania złóż węglowodorów lub wydobywania węglowodorów ze złóż, posiadanym przez inne podmioty wykonujące dzi</w:t>
      </w:r>
      <w:r w:rsidRPr="00752979">
        <w:t>a</w:t>
      </w:r>
      <w:r w:rsidRPr="00752979">
        <w:t>łalność w tej samej grupie kapitałowej w rozumieniu ustawy z dnia 29 września 1994 r. o rachunkowości (</w:t>
      </w:r>
      <w:r>
        <w:t>Dz. U.</w:t>
      </w:r>
      <w:r w:rsidRPr="00752979">
        <w:t xml:space="preserve"> z 2013 r.</w:t>
      </w:r>
      <w:r>
        <w:t xml:space="preserve"> poz. </w:t>
      </w:r>
      <w:r w:rsidRPr="00752979">
        <w:t>330, z </w:t>
      </w:r>
      <w:proofErr w:type="spellStart"/>
      <w:r w:rsidRPr="00752979">
        <w:t>późn</w:t>
      </w:r>
      <w:proofErr w:type="spellEnd"/>
      <w:r w:rsidRPr="00752979">
        <w:t>. zm.</w:t>
      </w:r>
      <w:r w:rsidRPr="00752979">
        <w:rPr>
          <w:rStyle w:val="Odwoanieprzypisudolnego"/>
        </w:rPr>
        <w:footnoteReference w:id="54"/>
      </w:r>
      <w:r w:rsidRPr="00752979">
        <w:rPr>
          <w:rStyle w:val="IGindeksgrny"/>
        </w:rPr>
        <w:t>)</w:t>
      </w:r>
      <w:r w:rsidRPr="00752979">
        <w:t>), pozostające pod kontrolą jednostki dominującej w tej grupie.</w:t>
      </w:r>
    </w:p>
    <w:p w:rsidR="0015521D" w:rsidRPr="00752979" w:rsidRDefault="0015521D" w:rsidP="00837896">
      <w:pPr>
        <w:pStyle w:val="USTustnpkodeksu"/>
        <w:keepNext/>
      </w:pPr>
      <w:r w:rsidRPr="00752979">
        <w:t>4. Kontrolą korporacyjną są wszelkie formy bezpośredniego lub pośredniego uzyskania przez podmiot uprawnień, które osobno albo łącznie, przy uwzględnieniu wszystkich okoliczności prawnych lub faktycznych, umożliwiają wywier</w:t>
      </w:r>
      <w:r w:rsidRPr="00752979">
        <w:t>a</w:t>
      </w:r>
      <w:r w:rsidRPr="00752979">
        <w:t>nie decydującego wpływu na inny podmiot lub podmioty, w przypadku:</w:t>
      </w:r>
    </w:p>
    <w:p w:rsidR="0015521D" w:rsidRPr="00752979" w:rsidRDefault="0015521D" w:rsidP="0015521D">
      <w:pPr>
        <w:pStyle w:val="PKTpunkt"/>
      </w:pPr>
      <w:r w:rsidRPr="00752979">
        <w:t>1)</w:t>
      </w:r>
      <w:r w:rsidRPr="00752979">
        <w:tab/>
        <w:t>dysponowania bezpośrednio lub pośrednio większością głosów na zgromadzeniu wspólników albo na walnym zgr</w:t>
      </w:r>
      <w:r w:rsidRPr="00752979">
        <w:t>o</w:t>
      </w:r>
      <w:r w:rsidRPr="00752979">
        <w:t>madzeniu, także jako zastawnik albo użytkownik, bądź w zarządzie innego podmiotu (podmiotu zależnego), także na podstawie porozumień z innymi osobami;</w:t>
      </w:r>
    </w:p>
    <w:p w:rsidR="0015521D" w:rsidRPr="00752979" w:rsidRDefault="0015521D" w:rsidP="0015521D">
      <w:pPr>
        <w:pStyle w:val="PKTpunkt"/>
      </w:pPr>
      <w:r w:rsidRPr="00752979">
        <w:t>2)</w:t>
      </w:r>
      <w:r w:rsidRPr="00752979">
        <w:tab/>
        <w:t>uprawnienia do powoływania lub odwoływania większości członków zarządu lub rady nadzorczej innego podmiotu (podmiotu zależnego), także na podstawie porozumień z innymi osobami;</w:t>
      </w:r>
    </w:p>
    <w:p w:rsidR="0015521D" w:rsidRPr="00752979" w:rsidRDefault="0015521D" w:rsidP="0015521D">
      <w:pPr>
        <w:pStyle w:val="PKTpunkt"/>
      </w:pPr>
      <w:r w:rsidRPr="00752979">
        <w:t>3)</w:t>
      </w:r>
      <w:r w:rsidRPr="00752979">
        <w:tab/>
        <w:t>gdy członkowie jego zarządu lub rady nadzorczej stanowią więcej niż połowę członków zarządu innego podmiotu (podmiotu zależnego);</w:t>
      </w:r>
    </w:p>
    <w:p w:rsidR="0015521D" w:rsidRPr="00752979" w:rsidRDefault="0015521D" w:rsidP="0015521D">
      <w:pPr>
        <w:pStyle w:val="PKTpunkt"/>
      </w:pPr>
      <w:r w:rsidRPr="00752979">
        <w:t>4)</w:t>
      </w:r>
      <w:r w:rsidRPr="00752979">
        <w:tab/>
        <w:t>dysponowania bezpośrednio lub pośrednio większością głosów w spółce osobowej zależnej albo na walnym zgrom</w:t>
      </w:r>
      <w:r w:rsidRPr="00752979">
        <w:t>a</w:t>
      </w:r>
      <w:r w:rsidRPr="00752979">
        <w:t>dzeniu spółdzielni zależnej, także na podstawie porozumień z innymi osobami;</w:t>
      </w:r>
    </w:p>
    <w:p w:rsidR="0015521D" w:rsidRPr="00752979" w:rsidRDefault="0015521D" w:rsidP="0015521D">
      <w:pPr>
        <w:pStyle w:val="PKTpunkt"/>
      </w:pPr>
      <w:r w:rsidRPr="00752979">
        <w:t>5)</w:t>
      </w:r>
      <w:r w:rsidRPr="00752979">
        <w:tab/>
        <w:t>dysponowania prawem do całego albo do części mienia innego podmiotu (podmiotu zależnego);</w:t>
      </w:r>
    </w:p>
    <w:p w:rsidR="0015521D" w:rsidRPr="00752979" w:rsidRDefault="0015521D" w:rsidP="0015521D">
      <w:pPr>
        <w:pStyle w:val="PKTpunkt"/>
      </w:pPr>
      <w:r w:rsidRPr="00752979">
        <w:t>6)</w:t>
      </w:r>
      <w:r w:rsidRPr="00752979">
        <w:tab/>
        <w:t>umów przewidujących zarządzanie innym podmiotem (podmiotem zależnym) lub przekazywanie zysku przez taki podmiot.</w:t>
      </w:r>
    </w:p>
    <w:p w:rsidR="0015521D" w:rsidRPr="00752979" w:rsidRDefault="0015521D" w:rsidP="0015521D">
      <w:pPr>
        <w:pStyle w:val="USTustnpkodeksu"/>
      </w:pPr>
      <w:r w:rsidRPr="00752979">
        <w:t>5. Państwem trzecim jest państwo niebędące państwem członkowskim Unii Europejskiej, państwem członkowskim Europejskiego Porozumienia o Wolnym Handlu (EFTA) lub państwem członkowskim Organizacji Traktatu Północno</w:t>
      </w:r>
      <w:r w:rsidR="001012B6">
        <w:t>-</w:t>
      </w:r>
      <w:r w:rsidR="001012B6">
        <w:br/>
      </w:r>
      <w:r w:rsidRPr="00752979">
        <w:t>atlantyckiego.</w:t>
      </w:r>
    </w:p>
    <w:p w:rsidR="0015521D" w:rsidRPr="00752979" w:rsidRDefault="0015521D" w:rsidP="0015521D">
      <w:pPr>
        <w:pStyle w:val="USTustnpkodeksu"/>
      </w:pPr>
      <w:r w:rsidRPr="00752979">
        <w:t>6. Podmiot zainteresowany udziałem w postępowaniu przetargowym składa do ministra właściwego do spraw środ</w:t>
      </w:r>
      <w:r w:rsidRPr="00752979">
        <w:t>o</w:t>
      </w:r>
      <w:r w:rsidRPr="00752979">
        <w:t>wiska wniosek o przeprowadzenie postępowania kwalifikacyjnego oraz wpłaca na rachunek bankowy urzędu obsługując</w:t>
      </w:r>
      <w:r w:rsidRPr="00752979">
        <w:t>e</w:t>
      </w:r>
      <w:r w:rsidRPr="00752979">
        <w:t>go ten organ opłatę za przeprowadzenie tego postępowania.</w:t>
      </w:r>
    </w:p>
    <w:p w:rsidR="0015521D" w:rsidRPr="0015521D" w:rsidRDefault="0015521D" w:rsidP="00837896">
      <w:pPr>
        <w:pStyle w:val="USTustnpkodeksu"/>
        <w:keepNext/>
      </w:pPr>
      <w:r w:rsidRPr="00752979">
        <w:t>7. Wniosek</w:t>
      </w:r>
      <w:r w:rsidRPr="0015521D">
        <w:t xml:space="preserve"> o przeprowadzenie postępowania kwalifikacyjnego zawiera:</w:t>
      </w:r>
    </w:p>
    <w:p w:rsidR="0015521D" w:rsidRPr="00752979" w:rsidRDefault="0015521D" w:rsidP="0015521D">
      <w:pPr>
        <w:pStyle w:val="PKTpunkt"/>
      </w:pPr>
      <w:r w:rsidRPr="00752979">
        <w:t>1)</w:t>
      </w:r>
      <w:r w:rsidRPr="00752979">
        <w:tab/>
        <w:t>dane identyfikujące podmiot, w tym określenie jego statusu prawnego;</w:t>
      </w:r>
    </w:p>
    <w:p w:rsidR="0015521D" w:rsidRPr="00752979" w:rsidRDefault="0015521D" w:rsidP="0015521D">
      <w:pPr>
        <w:pStyle w:val="PKTpunkt"/>
      </w:pPr>
      <w:r w:rsidRPr="00752979">
        <w:t>2)</w:t>
      </w:r>
      <w:r w:rsidRPr="00752979">
        <w:tab/>
        <w:t>dane o strukturze kapitału i powiązaniach kapitałowych podmiotu;</w:t>
      </w:r>
    </w:p>
    <w:p w:rsidR="0015521D" w:rsidRPr="00752979" w:rsidRDefault="0015521D" w:rsidP="0015521D">
      <w:pPr>
        <w:pStyle w:val="PKTpunkt"/>
      </w:pPr>
      <w:r w:rsidRPr="00752979">
        <w:t>3)</w:t>
      </w:r>
      <w:r w:rsidRPr="00752979">
        <w:tab/>
        <w:t>dane o źródłach pochodzenia środków finansowych i sytuacji finansowej podmiotu;</w:t>
      </w:r>
    </w:p>
    <w:p w:rsidR="0015521D" w:rsidRPr="00752979" w:rsidRDefault="0015521D" w:rsidP="0015521D">
      <w:pPr>
        <w:pStyle w:val="PKTpunkt"/>
      </w:pPr>
      <w:r w:rsidRPr="00752979">
        <w:t>4)</w:t>
      </w:r>
      <w:r w:rsidRPr="00752979">
        <w:tab/>
        <w:t>dane o strukturze organizacyjnej podmiotu;</w:t>
      </w:r>
    </w:p>
    <w:p w:rsidR="0015521D" w:rsidRPr="00752979" w:rsidRDefault="0015521D" w:rsidP="00837896">
      <w:pPr>
        <w:pStyle w:val="PKTpunkt"/>
        <w:keepNext/>
      </w:pPr>
      <w:r w:rsidRPr="00752979">
        <w:t>5)</w:t>
      </w:r>
      <w:r w:rsidRPr="00752979">
        <w:tab/>
        <w:t>dane wszystkich osób wchodzących w skład organów zarządzających i kontrolnych oraz dane osób działających z ich upoważnienia, obejmujące, w przypadku:</w:t>
      </w:r>
    </w:p>
    <w:p w:rsidR="0015521D" w:rsidRPr="00752979" w:rsidRDefault="0015521D" w:rsidP="0015521D">
      <w:pPr>
        <w:pStyle w:val="LITlitera"/>
      </w:pPr>
      <w:r w:rsidRPr="00752979">
        <w:t>a)</w:t>
      </w:r>
      <w:r w:rsidRPr="00752979">
        <w:tab/>
        <w:t>obywateli polskich lub cudzoziemców posiadających numer PESEL – imię, nazwisko, numer PESEL oraz st</w:t>
      </w:r>
      <w:r w:rsidRPr="00752979">
        <w:t>a</w:t>
      </w:r>
      <w:r w:rsidRPr="00752979">
        <w:t>nowisko lub funkcję pełnioną w danym podmiocie,</w:t>
      </w:r>
    </w:p>
    <w:p w:rsidR="0015521D" w:rsidRPr="00752979" w:rsidRDefault="0015521D" w:rsidP="0015521D">
      <w:pPr>
        <w:pStyle w:val="LITlitera"/>
      </w:pPr>
      <w:r w:rsidRPr="00752979">
        <w:t>b)</w:t>
      </w:r>
      <w:r w:rsidRPr="00752979">
        <w:tab/>
        <w:t>cudzoziemców nieposiadających numeru PESEL – imię, nazwisko, datę i miejsce urodzenia, imiona rodziców, obywatelstwo, aktualny adres zamieszkania, numer paszportu lub innego dokumentu potwierdzającego tożs</w:t>
      </w:r>
      <w:r w:rsidRPr="00752979">
        <w:t>a</w:t>
      </w:r>
      <w:r w:rsidRPr="00752979">
        <w:t>mość, a także stanowisko lub funkcję pełnioną w danym podmiocie;</w:t>
      </w:r>
    </w:p>
    <w:p w:rsidR="0015521D" w:rsidRPr="00752979" w:rsidRDefault="0015521D" w:rsidP="0015521D">
      <w:pPr>
        <w:pStyle w:val="PKTpunkt"/>
      </w:pPr>
      <w:r w:rsidRPr="00752979">
        <w:t>6)</w:t>
      </w:r>
      <w:r w:rsidRPr="00752979">
        <w:tab/>
        <w:t>w przypadku podmiotu, o którym mowa w</w:t>
      </w:r>
      <w:r>
        <w:t> ust. </w:t>
      </w:r>
      <w:r w:rsidRPr="00752979">
        <w:t>2</w:t>
      </w:r>
      <w:r>
        <w:t xml:space="preserve"> pkt </w:t>
      </w:r>
      <w:r w:rsidRPr="00752979">
        <w:t>2 – dane potwierdzające doświadczenie w zakresie poszukiw</w:t>
      </w:r>
      <w:r w:rsidRPr="00752979">
        <w:t>a</w:t>
      </w:r>
      <w:r w:rsidRPr="00752979">
        <w:t>nia lub rozpoznawania złóż węglowodorów lub wydobywania węglowodorów ze złóż;</w:t>
      </w:r>
    </w:p>
    <w:p w:rsidR="0015521D" w:rsidRPr="00752979" w:rsidRDefault="0015521D" w:rsidP="0015521D">
      <w:pPr>
        <w:pStyle w:val="PKTpunkt"/>
      </w:pPr>
      <w:r w:rsidRPr="00752979">
        <w:t>7)</w:t>
      </w:r>
      <w:r w:rsidRPr="00752979">
        <w:tab/>
        <w:t>podpis osoby upoważnionej do składania oświadczeń woli w imieniu podmiotu.</w:t>
      </w:r>
    </w:p>
    <w:p w:rsidR="0015521D" w:rsidRPr="00752979" w:rsidRDefault="0015521D" w:rsidP="0015521D">
      <w:pPr>
        <w:pStyle w:val="USTustnpkodeksu"/>
      </w:pPr>
      <w:r w:rsidRPr="00752979">
        <w:t>8. Do wniosku o przeprowadzenie postępowania kwalifikacyjnego dołącza się dowody istnienia określonych w nim okoliczności, w szczególności wyciągi z odpowiednich rejestrów. Wniosek składa się w 5 egzemplarzach.</w:t>
      </w:r>
    </w:p>
    <w:p w:rsidR="0015521D" w:rsidRPr="00752979" w:rsidRDefault="0015521D" w:rsidP="0015521D">
      <w:pPr>
        <w:pStyle w:val="USTustnpkodeksu"/>
      </w:pPr>
      <w:r w:rsidRPr="00752979">
        <w:t>9. Opłata za przeprowadzenie postępowania kwalifikacyjnego wynosi jedną czwartą przeciętnego wynagrodzenia w gospodarce narodowej w roku kalendarzowym, ostatnio ogłoszonego przez Prezesa Głównego Urzędu Statystycznego w Dzienniku Urzędowym Rzeczypospolitej Polskiej „Monitor Polski”, na podstawie przepisów o emeryturach i rentach z Funduszu Ubezpieczeń Społecznych, ustalonego według stanu na dzień złożenia wniosku o przeprowadzenie postęp</w:t>
      </w:r>
      <w:r w:rsidRPr="00752979">
        <w:t>o</w:t>
      </w:r>
      <w:r w:rsidRPr="00752979">
        <w:t>wania kwalifikacyjnego. Opłata stanowi dochód budżetu państwa.</w:t>
      </w:r>
    </w:p>
    <w:p w:rsidR="0015521D" w:rsidRPr="00752979" w:rsidRDefault="0015521D" w:rsidP="0015521D">
      <w:pPr>
        <w:pStyle w:val="USTustnpkodeksu"/>
      </w:pPr>
      <w:r w:rsidRPr="00752979">
        <w:t>10. Minister właściwy do spraw środowiska przekazuje niezwłocznie Generalnemu Inspektorowi Informacji Fina</w:t>
      </w:r>
      <w:r w:rsidRPr="00752979">
        <w:t>n</w:t>
      </w:r>
      <w:r w:rsidRPr="00752979">
        <w:t>sowej, Komisji Nadzoru Finansowego, Szefowi Agencji Bezpieczeństwa Wewnętrznego oraz Szefowi Agencji Wywiadu wnioski o przeprowadzenie postępowania kwalifikacyjnego, w celu przedstawienia opinii w zakresie, o którym mowa w</w:t>
      </w:r>
      <w:r>
        <w:t> ust. </w:t>
      </w:r>
      <w:r w:rsidRPr="00752979">
        <w:t>2</w:t>
      </w:r>
      <w:r>
        <w:t xml:space="preserve"> pkt </w:t>
      </w:r>
      <w:r w:rsidRPr="00752979">
        <w:t>1.</w:t>
      </w:r>
    </w:p>
    <w:p w:rsidR="0015521D" w:rsidRPr="00752979" w:rsidRDefault="0015521D" w:rsidP="00837896">
      <w:pPr>
        <w:pStyle w:val="USTustnpkodeksu"/>
        <w:keepNext/>
      </w:pPr>
      <w:r w:rsidRPr="00752979">
        <w:t>11. Organy, o których mowa w</w:t>
      </w:r>
      <w:r>
        <w:t> ust. </w:t>
      </w:r>
      <w:r w:rsidRPr="00752979">
        <w:t>10, w zakresie swoich właściwości, wydają pozytywne opinie, w przypadku gdy podmiot, o którym mowa w</w:t>
      </w:r>
      <w:r>
        <w:t> ust. </w:t>
      </w:r>
      <w:r w:rsidRPr="00752979">
        <w:t>2:</w:t>
      </w:r>
    </w:p>
    <w:p w:rsidR="0015521D" w:rsidRPr="00752979" w:rsidRDefault="0015521D" w:rsidP="0015521D">
      <w:pPr>
        <w:pStyle w:val="PKTpunkt"/>
      </w:pPr>
      <w:r w:rsidRPr="00752979">
        <w:t>1)</w:t>
      </w:r>
      <w:r w:rsidRPr="00752979">
        <w:tab/>
        <w:t>nie znajduje się pod kontrolą korporacyjną państwa trzeciego, podmiotu lub obywatela państwa trzeciego albo</w:t>
      </w:r>
    </w:p>
    <w:p w:rsidR="0015521D" w:rsidRPr="00752979" w:rsidRDefault="0015521D" w:rsidP="0015521D">
      <w:pPr>
        <w:pStyle w:val="PKTpunkt"/>
      </w:pPr>
      <w:r w:rsidRPr="00752979">
        <w:t>2)</w:t>
      </w:r>
      <w:r w:rsidRPr="00752979">
        <w:tab/>
        <w:t>znajduje się pod kontrolą korporacyjną państwa trzeciego, podmiotu lub obywatela państwa trzeciego, ale kontrola ta nie zagraża bezpieczeństwu państwa.</w:t>
      </w:r>
    </w:p>
    <w:p w:rsidR="0015521D" w:rsidRPr="00752979" w:rsidRDefault="0015521D" w:rsidP="0015521D">
      <w:pPr>
        <w:pStyle w:val="USTustnpkodeksu"/>
      </w:pPr>
      <w:r w:rsidRPr="00752979">
        <w:t>12. Organy, o których mowa w</w:t>
      </w:r>
      <w:r>
        <w:t> ust. </w:t>
      </w:r>
      <w:r w:rsidRPr="00752979">
        <w:t>10, w zakresie swoich właściwości, wydają negatywne opinie, w przypadku ni</w:t>
      </w:r>
      <w:r w:rsidRPr="00752979">
        <w:t>e</w:t>
      </w:r>
      <w:r w:rsidRPr="00752979">
        <w:t>spełniania przez podmiot, o którym mowa w</w:t>
      </w:r>
      <w:r>
        <w:t> ust. </w:t>
      </w:r>
      <w:r w:rsidRPr="00752979">
        <w:t>2, warunków, o których mowa w</w:t>
      </w:r>
      <w:r>
        <w:t> ust. </w:t>
      </w:r>
      <w:r w:rsidRPr="00752979">
        <w:t>11.</w:t>
      </w:r>
    </w:p>
    <w:p w:rsidR="0015521D" w:rsidRPr="00752979" w:rsidRDefault="0015521D" w:rsidP="0015521D">
      <w:pPr>
        <w:pStyle w:val="USTustnpkodeksu"/>
      </w:pPr>
      <w:r w:rsidRPr="00752979">
        <w:t>13. Organy, o których mowa w</w:t>
      </w:r>
      <w:r>
        <w:t> ust. </w:t>
      </w:r>
      <w:r w:rsidRPr="00752979">
        <w:t>10, przedstawiają ministrowi właściwemu do spraw środowiska, w drodze post</w:t>
      </w:r>
      <w:r w:rsidRPr="00752979">
        <w:t>a</w:t>
      </w:r>
      <w:r w:rsidRPr="00752979">
        <w:t>nowienia, opinie, o których mowa w</w:t>
      </w:r>
      <w:r>
        <w:t> ust. </w:t>
      </w:r>
      <w:r w:rsidRPr="00752979">
        <w:t>11</w:t>
      </w:r>
      <w:r>
        <w:t xml:space="preserve"> i </w:t>
      </w:r>
      <w:r w:rsidRPr="00752979">
        <w:t>12, w terminie 30 dni od dnia otrzymania wniosków o przeprowadzenie postępowania kwalifikacyjnego.</w:t>
      </w:r>
    </w:p>
    <w:p w:rsidR="0015521D" w:rsidRPr="00752979" w:rsidRDefault="0015521D" w:rsidP="0015521D">
      <w:pPr>
        <w:pStyle w:val="USTustnpkodeksu"/>
      </w:pPr>
      <w:r w:rsidRPr="00752979">
        <w:t>14. Organy, o których mowa w</w:t>
      </w:r>
      <w:r>
        <w:t> ust. </w:t>
      </w:r>
      <w:r w:rsidRPr="00752979">
        <w:t>10, mogą odstąpić od uzasadnienia opinii ze względu na interes bezpieczeństwa państwa lub porządek publiczny.</w:t>
      </w:r>
    </w:p>
    <w:p w:rsidR="0015521D" w:rsidRPr="00752979" w:rsidRDefault="0015521D" w:rsidP="0015521D">
      <w:pPr>
        <w:pStyle w:val="USTustnpkodeksu"/>
      </w:pPr>
      <w:r w:rsidRPr="00752979">
        <w:t>15. Minister właściwy do spraw środowiska dokonuje oceny posiadania przez podmiot, o którym mowa w</w:t>
      </w:r>
      <w:r>
        <w:t> ust. </w:t>
      </w:r>
      <w:r w:rsidRPr="00752979">
        <w:t>2</w:t>
      </w:r>
      <w:r>
        <w:t xml:space="preserve"> pkt </w:t>
      </w:r>
      <w:r w:rsidRPr="00752979">
        <w:t>2, doświadczenia w zakresie poszukiwania lub rozpoznawania złóż węglowodorów lub wydobywania węglowodorów ze złóż.</w:t>
      </w:r>
    </w:p>
    <w:p w:rsidR="0015521D" w:rsidRPr="0015521D" w:rsidRDefault="0015521D" w:rsidP="00837896">
      <w:pPr>
        <w:pStyle w:val="USTustnpkodeksu"/>
        <w:keepNext/>
      </w:pPr>
      <w:r w:rsidRPr="00752979">
        <w:t>16. Pozytywną ocenę</w:t>
      </w:r>
      <w:r w:rsidRPr="0015521D">
        <w:t xml:space="preserve"> z postępowania kwalifikacyjnego uzyskuje podmiot, który:</w:t>
      </w:r>
    </w:p>
    <w:p w:rsidR="0015521D" w:rsidRPr="00752979" w:rsidRDefault="0015521D" w:rsidP="0015521D">
      <w:pPr>
        <w:pStyle w:val="PKTpunkt"/>
      </w:pPr>
      <w:r w:rsidRPr="00752979">
        <w:t>1)</w:t>
      </w:r>
      <w:r w:rsidRPr="00752979">
        <w:tab/>
        <w:t>otrzymał pozytywne opinie wszystkich organów, o których mowa w</w:t>
      </w:r>
      <w:r>
        <w:t> ust. </w:t>
      </w:r>
      <w:r w:rsidRPr="00752979">
        <w:t>10;</w:t>
      </w:r>
    </w:p>
    <w:p w:rsidR="0015521D" w:rsidRPr="00752979" w:rsidRDefault="0015521D" w:rsidP="0015521D">
      <w:pPr>
        <w:pStyle w:val="PKTpunkt"/>
      </w:pPr>
      <w:r w:rsidRPr="00752979">
        <w:t>2)</w:t>
      </w:r>
      <w:r w:rsidRPr="00752979">
        <w:tab/>
        <w:t>w przypadku podmiotu, o którym mowa w</w:t>
      </w:r>
      <w:r>
        <w:t> ust. </w:t>
      </w:r>
      <w:r w:rsidRPr="00752979">
        <w:t>2</w:t>
      </w:r>
      <w:r>
        <w:t xml:space="preserve"> pkt </w:t>
      </w:r>
      <w:r w:rsidRPr="00752979">
        <w:t>2 – otrzymał pozytywne opinie wszystkich organów, o których mowa w</w:t>
      </w:r>
      <w:r>
        <w:t> ust. </w:t>
      </w:r>
      <w:r w:rsidRPr="00752979">
        <w:t>10, oraz wykazał, że posiada doświadczenie w zakresie poszukiwania lub rozpoznawania złóż węgl</w:t>
      </w:r>
      <w:r w:rsidRPr="00752979">
        <w:t>o</w:t>
      </w:r>
      <w:r w:rsidRPr="00752979">
        <w:t>wodorów lub wydobywania węglowodorów ze złóż.</w:t>
      </w:r>
    </w:p>
    <w:p w:rsidR="0015521D" w:rsidRPr="00752979" w:rsidRDefault="0015521D" w:rsidP="0015521D">
      <w:pPr>
        <w:pStyle w:val="USTustnpkodeksu"/>
      </w:pPr>
      <w:r w:rsidRPr="00752979">
        <w:t>17. Uzyskanie pozytywnej oceny z postępowania kwalifikacyjnego lub odmowa jej uzyskania następuje w drodze decyzji. Decyzja o uzyskaniu pozytywnej oceny z postępowania kwalifikacyjnego, z zastrzeżeniem</w:t>
      </w:r>
      <w:r>
        <w:t xml:space="preserve"> art. </w:t>
      </w:r>
      <w:r w:rsidRPr="00752979">
        <w:t>49b</w:t>
      </w:r>
      <w:r>
        <w:t xml:space="preserve"> ust. </w:t>
      </w:r>
      <w:r w:rsidRPr="00752979">
        <w:t>5, zach</w:t>
      </w:r>
      <w:r w:rsidRPr="00752979">
        <w:t>o</w:t>
      </w:r>
      <w:r w:rsidRPr="00752979">
        <w:t>wuje swoją ważność przez 5 lat.</w:t>
      </w:r>
    </w:p>
    <w:p w:rsidR="0015521D" w:rsidRPr="0015521D" w:rsidRDefault="0015521D" w:rsidP="00837896">
      <w:pPr>
        <w:pStyle w:val="USTustnpkodeksu"/>
        <w:keepNext/>
      </w:pPr>
      <w:r w:rsidRPr="00752979">
        <w:t>18. Rada Ministrów określi,</w:t>
      </w:r>
      <w:r w:rsidRPr="0015521D">
        <w:t xml:space="preserve"> w drodze rozporządzenia:</w:t>
      </w:r>
    </w:p>
    <w:p w:rsidR="0015521D" w:rsidRPr="00752979" w:rsidRDefault="0015521D" w:rsidP="0015521D">
      <w:pPr>
        <w:pStyle w:val="PKTpunkt"/>
      </w:pPr>
      <w:r w:rsidRPr="00752979">
        <w:t>1)</w:t>
      </w:r>
      <w:r w:rsidRPr="00752979">
        <w:tab/>
        <w:t>wzór wniosku o przeprowadzenie postępowania kwalifikacyjnego,</w:t>
      </w:r>
    </w:p>
    <w:p w:rsidR="0015521D" w:rsidRPr="00752979" w:rsidRDefault="0015521D" w:rsidP="00837896">
      <w:pPr>
        <w:pStyle w:val="PKTpunkt"/>
        <w:keepNext/>
      </w:pPr>
      <w:r w:rsidRPr="00752979">
        <w:t>2)</w:t>
      </w:r>
      <w:r w:rsidRPr="00752979">
        <w:tab/>
        <w:t>wymagania dotyczące dokumentów dołączanych do wniosku o przeprowadzenie postępowania kwalifikacyjnego</w:t>
      </w:r>
    </w:p>
    <w:p w:rsidR="0015521D" w:rsidRPr="00752979" w:rsidRDefault="0015521D" w:rsidP="0015521D">
      <w:pPr>
        <w:pStyle w:val="CZWSPPKTczwsplnapunktw"/>
      </w:pPr>
      <w:r w:rsidRPr="00752979">
        <w:t>– mając na uwadze status podmiotu składającego wniosek o przeprowadzenie postępowania kwalifikacyjnego oraz potrz</w:t>
      </w:r>
      <w:r w:rsidRPr="00752979">
        <w:t>e</w:t>
      </w:r>
      <w:r w:rsidRPr="00752979">
        <w:t>bę zapewnienia kompletności informacji objętych wnioskiem.</w:t>
      </w:r>
    </w:p>
    <w:p w:rsidR="0015521D" w:rsidRPr="00752979" w:rsidRDefault="0015521D" w:rsidP="0015521D">
      <w:pPr>
        <w:pStyle w:val="ARTartustawynprozporzdzenia"/>
      </w:pPr>
      <w:r w:rsidRPr="00837896">
        <w:rPr>
          <w:rStyle w:val="Ppogrubienie"/>
        </w:rPr>
        <w:t>Art. 49b.</w:t>
      </w:r>
      <w:r w:rsidRPr="00752979">
        <w:t> 1. W przypadku gdy nastąpiła zmiana danych, o których mowa w</w:t>
      </w:r>
      <w:r>
        <w:t> art. </w:t>
      </w:r>
      <w:r w:rsidRPr="00752979">
        <w:t>49a</w:t>
      </w:r>
      <w:r>
        <w:t xml:space="preserve"> ust. </w:t>
      </w:r>
      <w:r w:rsidRPr="00752979">
        <w:t>7</w:t>
      </w:r>
      <w:r>
        <w:t xml:space="preserve"> pkt </w:t>
      </w:r>
      <w:r w:rsidRPr="00752979">
        <w:t>1–5, podmiot, na rzecz którego została wydana decyzja o uzyskaniu pozytywnej oceny z postępowania kwalifikacyjnego, jest obowiązany, w terminie 14 dni od dnia zaistnienia zdarzenia powodującego zmianę danych, złożyć wniosek o ponowne przeprowadz</w:t>
      </w:r>
      <w:r w:rsidRPr="00752979">
        <w:t>e</w:t>
      </w:r>
      <w:r w:rsidRPr="00752979">
        <w:t>nie postępowania kwalifikacyjnego.</w:t>
      </w:r>
    </w:p>
    <w:p w:rsidR="0015521D" w:rsidRPr="00752979" w:rsidRDefault="0015521D" w:rsidP="0015521D">
      <w:pPr>
        <w:pStyle w:val="USTustnpkodeksu"/>
      </w:pPr>
      <w:r w:rsidRPr="00752979">
        <w:t>2. Nie później niż w terminie 4 miesięcy przed datą upływu ważności decyzji o uzyskaniu pozytywnej oceny z postępowania kwalifikacyjnego podmiot, na rzecz którego została wydana ta decyzja, może wystąpić z wnioskiem o ponowne przeprowadzenie postępowania kwalifikacyjnego.</w:t>
      </w:r>
    </w:p>
    <w:p w:rsidR="0015521D" w:rsidRPr="00752979" w:rsidRDefault="0015521D" w:rsidP="0015521D">
      <w:pPr>
        <w:pStyle w:val="USTustnpkodeksu"/>
      </w:pPr>
      <w:r w:rsidRPr="00752979">
        <w:t>3. W przypadku powzięcia przez organ, o którym mowa w</w:t>
      </w:r>
      <w:r>
        <w:t> art. </w:t>
      </w:r>
      <w:r w:rsidRPr="00752979">
        <w:t>49a, wiadomości o zmianie danych, o których mowa w</w:t>
      </w:r>
      <w:r>
        <w:t> art. </w:t>
      </w:r>
      <w:r w:rsidRPr="00752979">
        <w:t>49a</w:t>
      </w:r>
      <w:r>
        <w:t xml:space="preserve"> ust. </w:t>
      </w:r>
      <w:r w:rsidRPr="00752979">
        <w:t>7</w:t>
      </w:r>
      <w:r>
        <w:t xml:space="preserve"> pkt </w:t>
      </w:r>
      <w:r w:rsidRPr="00752979">
        <w:t>1–5, wobec podmiotu, na rzecz którego została wydana decyzja o uzyskaniu pozytywnej oceny z postępowania kwalifikacyjnego, organ ten wszczyna z urzędu ponowne postępowanie kwalifikacyjne wobec tego po</w:t>
      </w:r>
      <w:r w:rsidRPr="00752979">
        <w:t>d</w:t>
      </w:r>
      <w:r w:rsidRPr="00752979">
        <w:t>miotu, z zastrzeżeniem, że nie toczy się wobec tych samych zmian postępowanie z wniosku, o którym mowa w</w:t>
      </w:r>
      <w:r>
        <w:t> ust. </w:t>
      </w:r>
      <w:r w:rsidRPr="00752979">
        <w:t>1.</w:t>
      </w:r>
    </w:p>
    <w:p w:rsidR="0015521D" w:rsidRPr="00752979" w:rsidRDefault="0015521D" w:rsidP="0015521D">
      <w:pPr>
        <w:pStyle w:val="USTustnpkodeksu"/>
      </w:pPr>
      <w:r w:rsidRPr="00752979">
        <w:t>4. Do ponownego przeprowadzenia postępowania kwalifikacyjnego przepisy</w:t>
      </w:r>
      <w:r>
        <w:t xml:space="preserve"> art. </w:t>
      </w:r>
      <w:r w:rsidRPr="00752979">
        <w:t>49a</w:t>
      </w:r>
      <w:r>
        <w:t xml:space="preserve"> ust. </w:t>
      </w:r>
      <w:r w:rsidRPr="00752979">
        <w:t>1–16 stosuje się odpowie</w:t>
      </w:r>
      <w:r w:rsidRPr="00752979">
        <w:t>d</w:t>
      </w:r>
      <w:r w:rsidRPr="00752979">
        <w:t>nio.</w:t>
      </w:r>
    </w:p>
    <w:p w:rsidR="0015521D" w:rsidRPr="00752979" w:rsidRDefault="0015521D" w:rsidP="00837896">
      <w:pPr>
        <w:pStyle w:val="USTustnpkodeksu"/>
        <w:keepNext/>
      </w:pPr>
      <w:r w:rsidRPr="00752979">
        <w:t>5. Minister właściwy do spraw środowiska, po ponownym przeprowadzeniu postępowania kwalifikacyjnego, w drodze decyzji:</w:t>
      </w:r>
    </w:p>
    <w:p w:rsidR="0015521D" w:rsidRPr="00752979" w:rsidRDefault="0015521D" w:rsidP="0015521D">
      <w:pPr>
        <w:pStyle w:val="PKTpunkt"/>
      </w:pPr>
      <w:r w:rsidRPr="00752979">
        <w:t>1)</w:t>
      </w:r>
      <w:r w:rsidRPr="00752979">
        <w:tab/>
        <w:t>w przypadku gdy podmiot, na rzecz którego została wydana decyzja o uzyskaniu pozytywnej oceny z postępowania kwalifikacyjnego, spełnia warunki, o których mowa w</w:t>
      </w:r>
      <w:r>
        <w:t> art. </w:t>
      </w:r>
      <w:r w:rsidRPr="00752979">
        <w:t>49a</w:t>
      </w:r>
      <w:r>
        <w:t xml:space="preserve"> ust. </w:t>
      </w:r>
      <w:r w:rsidRPr="00752979">
        <w:t>11 – przedłuża ważność tej decyzji na kolejne 5 lat;</w:t>
      </w:r>
    </w:p>
    <w:p w:rsidR="0015521D" w:rsidRPr="00752979" w:rsidRDefault="0015521D" w:rsidP="00837896">
      <w:pPr>
        <w:pStyle w:val="PKTpunkt"/>
        <w:keepNext/>
      </w:pPr>
      <w:r w:rsidRPr="00752979">
        <w:t>2)</w:t>
      </w:r>
      <w:r w:rsidRPr="00752979">
        <w:tab/>
        <w:t>w przypadku gdy podmiot, na rzecz którego została wydana decyzja o uzyskaniu pozytywnej oceny z postępowania kwalifikacyjnego, przestał spełniać warunki, o których mowa w</w:t>
      </w:r>
      <w:r>
        <w:t> art. </w:t>
      </w:r>
      <w:r w:rsidRPr="00752979">
        <w:t>49a</w:t>
      </w:r>
      <w:r>
        <w:t xml:space="preserve"> ust. </w:t>
      </w:r>
      <w:r w:rsidRPr="00752979">
        <w:t>11:</w:t>
      </w:r>
    </w:p>
    <w:p w:rsidR="0015521D" w:rsidRPr="00752979" w:rsidRDefault="0015521D" w:rsidP="0015521D">
      <w:pPr>
        <w:pStyle w:val="LITlitera"/>
      </w:pPr>
      <w:r w:rsidRPr="00752979">
        <w:t>a)</w:t>
      </w:r>
      <w:r w:rsidRPr="00752979">
        <w:tab/>
        <w:t>odmawia przedłużenia ważności tej decyzji i uchyla ją – w przypadku złożenia wniosku, o którym mowa w</w:t>
      </w:r>
      <w:r>
        <w:t> ust. </w:t>
      </w:r>
      <w:r w:rsidRPr="00752979">
        <w:t>2,</w:t>
      </w:r>
    </w:p>
    <w:p w:rsidR="0015521D" w:rsidRPr="00752979" w:rsidRDefault="0015521D" w:rsidP="0015521D">
      <w:pPr>
        <w:pStyle w:val="LITlitera"/>
      </w:pPr>
      <w:r w:rsidRPr="00752979">
        <w:t>b)</w:t>
      </w:r>
      <w:r w:rsidRPr="00752979">
        <w:tab/>
        <w:t>uchyla tę decyzję – w przypadku złożenia wniosku, o którym mowa w</w:t>
      </w:r>
      <w:r>
        <w:t> ust. </w:t>
      </w:r>
      <w:r w:rsidRPr="00752979">
        <w:t>1</w:t>
      </w:r>
      <w:r>
        <w:t xml:space="preserve"> lub</w:t>
      </w:r>
      <w:r w:rsidRPr="00752979">
        <w:t xml:space="preserve"> wszczęcia postępowania z urzędu.</w:t>
      </w:r>
    </w:p>
    <w:p w:rsidR="0015521D" w:rsidRPr="00752979" w:rsidRDefault="0015521D" w:rsidP="0015521D">
      <w:pPr>
        <w:pStyle w:val="ARTartustawynprozporzdzenia"/>
      </w:pPr>
      <w:r w:rsidRPr="00837896">
        <w:rPr>
          <w:rStyle w:val="Ppogrubienie"/>
        </w:rPr>
        <w:t>Art. 49c.</w:t>
      </w:r>
      <w:r w:rsidRPr="00752979">
        <w:t> 1. Tworzy się wykaz podmiotów kwalifikowanych.</w:t>
      </w:r>
    </w:p>
    <w:p w:rsidR="0015521D" w:rsidRPr="00752979" w:rsidRDefault="0015521D" w:rsidP="0015521D">
      <w:pPr>
        <w:pStyle w:val="USTustnpkodeksu"/>
      </w:pPr>
      <w:r w:rsidRPr="00752979">
        <w:t>2. Wykaz podmiotów kwalifikowanych jest prowadzony przez ministra właściwego do spraw środowiska.</w:t>
      </w:r>
    </w:p>
    <w:p w:rsidR="0015521D" w:rsidRPr="0015521D" w:rsidRDefault="0015521D" w:rsidP="00837896">
      <w:pPr>
        <w:pStyle w:val="USTustnpkodeksu"/>
        <w:keepNext/>
      </w:pPr>
      <w:r w:rsidRPr="00752979">
        <w:t>3. Wykaz podmiotów kwalifikowanych obejmuje odrębnie:</w:t>
      </w:r>
    </w:p>
    <w:p w:rsidR="0015521D" w:rsidRPr="00752979" w:rsidRDefault="0015521D" w:rsidP="0015521D">
      <w:pPr>
        <w:pStyle w:val="PKTpunkt"/>
      </w:pPr>
      <w:r w:rsidRPr="00752979">
        <w:t>1)</w:t>
      </w:r>
      <w:r w:rsidRPr="00752979">
        <w:tab/>
        <w:t>listę podmiotów, na których rzecz została wydana decyzja o uzyskaniu pozytywnej oceny z postępowania kwalifik</w:t>
      </w:r>
      <w:r w:rsidRPr="00752979">
        <w:t>a</w:t>
      </w:r>
      <w:r w:rsidRPr="00752979">
        <w:t>cyjnego w zakresie, o którym mowa w</w:t>
      </w:r>
      <w:r>
        <w:t> art. </w:t>
      </w:r>
      <w:r w:rsidRPr="00752979">
        <w:t>49a</w:t>
      </w:r>
      <w:r>
        <w:t xml:space="preserve"> ust. </w:t>
      </w:r>
      <w:r w:rsidRPr="00752979">
        <w:t>16</w:t>
      </w:r>
      <w:r>
        <w:t xml:space="preserve"> pkt </w:t>
      </w:r>
      <w:r w:rsidRPr="00752979">
        <w:t>1;</w:t>
      </w:r>
    </w:p>
    <w:p w:rsidR="0015521D" w:rsidRPr="00752979" w:rsidRDefault="0015521D" w:rsidP="0015521D">
      <w:pPr>
        <w:pStyle w:val="PKTpunkt"/>
      </w:pPr>
      <w:r w:rsidRPr="00752979">
        <w:t>2)</w:t>
      </w:r>
      <w:r w:rsidRPr="00752979">
        <w:tab/>
        <w:t>listę podmiotów, na których rzecz została wydana decyzja o uzyskaniu pozytywnej oceny z postępowania kwalifik</w:t>
      </w:r>
      <w:r w:rsidRPr="00752979">
        <w:t>a</w:t>
      </w:r>
      <w:r w:rsidRPr="00752979">
        <w:t>cyjnego w zakresie, o którym mowa w</w:t>
      </w:r>
      <w:r>
        <w:t> art. </w:t>
      </w:r>
      <w:r w:rsidRPr="00752979">
        <w:t>49a</w:t>
      </w:r>
      <w:r>
        <w:t xml:space="preserve"> ust. </w:t>
      </w:r>
      <w:r w:rsidRPr="00752979">
        <w:t>16</w:t>
      </w:r>
      <w:r>
        <w:t xml:space="preserve"> pkt </w:t>
      </w:r>
      <w:r w:rsidRPr="00752979">
        <w:t>2.</w:t>
      </w:r>
    </w:p>
    <w:p w:rsidR="0015521D" w:rsidRPr="00752979" w:rsidRDefault="0015521D" w:rsidP="00837896">
      <w:pPr>
        <w:pStyle w:val="USTustnpkodeksu"/>
        <w:keepNext/>
      </w:pPr>
      <w:r w:rsidRPr="00752979">
        <w:t>4. Wykaz podmiotów kwalifikowanych obejmuje odrębnie dla każdego podmiotu wpisanego do wykazu następujące dane:</w:t>
      </w:r>
    </w:p>
    <w:p w:rsidR="0015521D" w:rsidRPr="00752979" w:rsidRDefault="0015521D" w:rsidP="0015521D">
      <w:pPr>
        <w:pStyle w:val="PKTpunkt"/>
      </w:pPr>
      <w:r w:rsidRPr="00752979">
        <w:t>1)</w:t>
      </w:r>
      <w:r w:rsidRPr="00752979">
        <w:tab/>
        <w:t>kolejny numer wpisu;</w:t>
      </w:r>
    </w:p>
    <w:p w:rsidR="0015521D" w:rsidRPr="00752979" w:rsidRDefault="0015521D" w:rsidP="0015521D">
      <w:pPr>
        <w:pStyle w:val="PKTpunkt"/>
      </w:pPr>
      <w:r w:rsidRPr="00752979">
        <w:t>2)</w:t>
      </w:r>
      <w:r w:rsidRPr="00752979">
        <w:tab/>
        <w:t>nazwę (firmę) podmiotu, jego siedzibę i adres oraz oznaczenie formy prawnej, a w przypadku osoby fizycznej pr</w:t>
      </w:r>
      <w:r w:rsidRPr="00752979">
        <w:t>o</w:t>
      </w:r>
      <w:r w:rsidRPr="00752979">
        <w:t>wadzącej działalność gospodarczą – imię i nazwisko oraz miejsce prowadzenia tej działalności;</w:t>
      </w:r>
    </w:p>
    <w:p w:rsidR="0015521D" w:rsidRPr="00752979" w:rsidRDefault="0015521D" w:rsidP="0015521D">
      <w:pPr>
        <w:pStyle w:val="PKTpunkt"/>
      </w:pPr>
      <w:r w:rsidRPr="00752979">
        <w:t>3)</w:t>
      </w:r>
      <w:r w:rsidRPr="00752979">
        <w:tab/>
        <w:t>numer w rejestrze przedsiębiorców albo ewidencji działalności gospodarczej lub innym właściwym rejestrze prow</w:t>
      </w:r>
      <w:r w:rsidRPr="00752979">
        <w:t>a</w:t>
      </w:r>
      <w:r w:rsidRPr="00752979">
        <w:t>dzonym w innym niż Rzeczpospolita Polska państwie;</w:t>
      </w:r>
    </w:p>
    <w:p w:rsidR="0015521D" w:rsidRPr="00752979" w:rsidRDefault="0015521D" w:rsidP="0015521D">
      <w:pPr>
        <w:pStyle w:val="PKTpunkt"/>
      </w:pPr>
      <w:r w:rsidRPr="00752979">
        <w:t>4)</w:t>
      </w:r>
      <w:r w:rsidRPr="00752979">
        <w:tab/>
        <w:t>datę uzyskania decyzji o uzyskaniu pozytywnej oceny z postępowania kwalifikacyjnego oraz datę uzyskania decyzji o przedłużeniu ważności tej decyzji.</w:t>
      </w:r>
    </w:p>
    <w:p w:rsidR="0015521D" w:rsidRPr="0015521D" w:rsidRDefault="0015521D" w:rsidP="00837896">
      <w:pPr>
        <w:pStyle w:val="USTustnpkodeksu"/>
        <w:keepNext/>
      </w:pPr>
      <w:r w:rsidRPr="00752979">
        <w:t>5. Minister właściwy do spraw środowiska dokonuje:</w:t>
      </w:r>
    </w:p>
    <w:p w:rsidR="0015521D" w:rsidRPr="00752979" w:rsidRDefault="0015521D" w:rsidP="0015521D">
      <w:pPr>
        <w:pStyle w:val="PKTpunkt"/>
      </w:pPr>
      <w:r w:rsidRPr="00752979">
        <w:t>1)</w:t>
      </w:r>
      <w:r w:rsidRPr="00752979">
        <w:tab/>
        <w:t>wpisów do wykazu podmiotów kwalifikowanych na podstawie ostatecznych decyzji o uzyskaniu pozytywnej oceny z postępowania kwalifikacyjnego oraz o przedłużeniu ważności tej decyzji;</w:t>
      </w:r>
    </w:p>
    <w:p w:rsidR="0015521D" w:rsidRPr="00752979" w:rsidRDefault="0015521D" w:rsidP="0015521D">
      <w:pPr>
        <w:pStyle w:val="PKTpunkt"/>
      </w:pPr>
      <w:r w:rsidRPr="00752979">
        <w:t>2)</w:t>
      </w:r>
      <w:r w:rsidRPr="00752979">
        <w:tab/>
        <w:t>wykreślenia podmiotu z wykazu podmiotów kwalifikowanych w przypadku uchylenia decyzji o uzyskaniu pozyty</w:t>
      </w:r>
      <w:r w:rsidRPr="00752979">
        <w:t>w</w:t>
      </w:r>
      <w:r w:rsidRPr="00752979">
        <w:t>nej oceny z postępowania kwalifikacyjnego, jej wygaśnięcia albo utraty jej mocy bez względu na przyczynę.</w:t>
      </w:r>
    </w:p>
    <w:p w:rsidR="0015521D" w:rsidRPr="00752979" w:rsidRDefault="0015521D" w:rsidP="0015521D">
      <w:pPr>
        <w:pStyle w:val="USTustnpkodeksu"/>
      </w:pPr>
      <w:r w:rsidRPr="00752979">
        <w:t>6. Minister właściwy do spraw środowiska udostępnia wykaz podmiotów kwalifikowanych w Biuletynie Informacji Publicznej na stronie podmiotowej obsługującego go urzędu.</w:t>
      </w:r>
    </w:p>
    <w:p w:rsidR="0015521D" w:rsidRPr="00752979" w:rsidRDefault="0015521D" w:rsidP="0015521D">
      <w:pPr>
        <w:pStyle w:val="ARTartustawynprozporzdzenia"/>
      </w:pPr>
      <w:r w:rsidRPr="00837896">
        <w:rPr>
          <w:rStyle w:val="Ppogrubienie"/>
        </w:rPr>
        <w:t>Art. 49d.</w:t>
      </w:r>
      <w:r w:rsidRPr="00752979">
        <w:t> Decyzja o uzyskaniu pozytywnej oceny z postępowania kwalifikacyjnego uprawnia podmiot, na rzecz kt</w:t>
      </w:r>
      <w:r w:rsidRPr="00752979">
        <w:t>ó</w:t>
      </w:r>
      <w:r w:rsidRPr="00752979">
        <w:t>rego została wydana, do złożenia oferty w postępowaniu przetargowym o udzielenie koncesji na poszukiwanie i rozpoznawanie złoża węglowodorów oraz wydobywanie węglowodorów ze złoża lub koncesji na wydobywanie węgl</w:t>
      </w:r>
      <w:r w:rsidRPr="00752979">
        <w:t>o</w:t>
      </w:r>
      <w:r w:rsidRPr="00752979">
        <w:t>wodorów ze złoża, z tym że do złożenia oferty samodzielnie, a w przypadku ubiegania się o koncesję wspólnie przez kilka podmiotów – jako operator, jest wymagana decyzja o uzyskaniu pozytywnej oceny z postępowania kwalifikacyjnego w zakresie, o którym mowa w</w:t>
      </w:r>
      <w:r>
        <w:t> art. </w:t>
      </w:r>
      <w:r w:rsidRPr="00752979">
        <w:t>49a</w:t>
      </w:r>
      <w:r>
        <w:t xml:space="preserve"> ust. </w:t>
      </w:r>
      <w:r w:rsidRPr="00752979">
        <w:t>16</w:t>
      </w:r>
      <w:r>
        <w:t xml:space="preserve"> pkt </w:t>
      </w:r>
      <w:r w:rsidRPr="00752979">
        <w:t>2.</w:t>
      </w:r>
    </w:p>
    <w:p w:rsidR="0015521D" w:rsidRPr="00752979" w:rsidRDefault="0015521D" w:rsidP="0015521D">
      <w:pPr>
        <w:pStyle w:val="ARTartustawynprozporzdzenia"/>
      </w:pPr>
      <w:r w:rsidRPr="00837896">
        <w:rPr>
          <w:rStyle w:val="Ppogrubienie"/>
        </w:rPr>
        <w:t>Art. 49e.</w:t>
      </w:r>
      <w:r w:rsidRPr="00752979">
        <w:t> Udzielenie koncesji na poszukiwanie i rozpoznawanie złoża węglowodorów oraz wydobywanie węglow</w:t>
      </w:r>
      <w:r w:rsidRPr="00752979">
        <w:t>o</w:t>
      </w:r>
      <w:r w:rsidRPr="00752979">
        <w:t>dorów ze złoża lub koncesji na wydobywanie węglowodorów ze złoża następuje w wyniku przeprowadzenia postępowania przetargowego.</w:t>
      </w:r>
    </w:p>
    <w:p w:rsidR="0015521D" w:rsidRPr="00752979" w:rsidRDefault="0015521D" w:rsidP="0015521D">
      <w:pPr>
        <w:pStyle w:val="ARTartustawynprozporzdzenia"/>
      </w:pPr>
      <w:r w:rsidRPr="00837896">
        <w:rPr>
          <w:rStyle w:val="Ppogrubienie"/>
        </w:rPr>
        <w:t>Art. 49f.</w:t>
      </w:r>
      <w:r w:rsidRPr="00752979">
        <w:t> 1. Organ koncesyjny corocznie, w terminie do dnia 30 czerwca, ogłasza w Biuletynie Informacji Publicznej na stronie podmiotowej urzędu obsługującego ten organ informację o przestrzeniach, w tym ich granicach, dla których planuje w następnym roku wszczęcie postępowania przetargowego.</w:t>
      </w:r>
    </w:p>
    <w:p w:rsidR="0015521D" w:rsidRPr="00752979" w:rsidRDefault="0015521D" w:rsidP="0015521D">
      <w:pPr>
        <w:pStyle w:val="USTustnpkodeksu"/>
      </w:pPr>
      <w:r w:rsidRPr="00752979">
        <w:t>2. W przypadku dokonania zmian przestrzeni, dla których planuje się w następnym roku wszczęcie postępowania przetargowego, organ koncesyjny niezwłocznie ogłasza zmiany w sposób określony w</w:t>
      </w:r>
      <w:r>
        <w:t> ust. </w:t>
      </w:r>
      <w:r w:rsidRPr="00752979">
        <w:t>1.</w:t>
      </w:r>
    </w:p>
    <w:p w:rsidR="0015521D" w:rsidRPr="00752979" w:rsidRDefault="0015521D" w:rsidP="0015521D">
      <w:pPr>
        <w:pStyle w:val="USTustnpkodeksu"/>
      </w:pPr>
      <w:r w:rsidRPr="00752979">
        <w:t>3. Przestrzenie, dla których planuje się w następnym roku wszczęcie postępowania przetargowego, organ koncesyjny ustala na podstawie oceny perspektywiczności geologicznej, dokonanej we współpracy z państwową służbą geologiczną. Ocena perspektywiczności geologicznej obejmuje w szczególności ocenę możliwości udokumentowania zasobów złóż węglowodorów w celu ich wydobywania oraz opłacalności wydobywania węglowodorów ze złóż.</w:t>
      </w:r>
    </w:p>
    <w:p w:rsidR="0015521D" w:rsidRPr="00752979" w:rsidRDefault="0015521D" w:rsidP="00837896">
      <w:pPr>
        <w:pStyle w:val="ARTartustawynprozporzdzenia"/>
        <w:keepNext/>
      </w:pPr>
      <w:r w:rsidRPr="00837896">
        <w:rPr>
          <w:rStyle w:val="Ppogrubienie"/>
        </w:rPr>
        <w:t>Art. 49g.</w:t>
      </w:r>
      <w:r w:rsidRPr="00752979">
        <w:t> 1. Przed wszczęciem postępowania przetargowego organ koncesyjny, w przypadku gdy przedmiotem tego postępowania jest udzielenie koncesji na:</w:t>
      </w:r>
    </w:p>
    <w:p w:rsidR="0015521D" w:rsidRPr="00752979" w:rsidRDefault="0015521D" w:rsidP="0015521D">
      <w:pPr>
        <w:pStyle w:val="PKTpunkt"/>
      </w:pPr>
      <w:r w:rsidRPr="00752979">
        <w:t>1)</w:t>
      </w:r>
      <w:r w:rsidRPr="00752979">
        <w:tab/>
        <w:t>poszukiwanie i rozpoznawanie złoża węglowodorów oraz wydobywanie węglowodorów ze złoża – dokonuje uzgo</w:t>
      </w:r>
      <w:r w:rsidRPr="00752979">
        <w:t>d</w:t>
      </w:r>
      <w:r w:rsidRPr="00752979">
        <w:t>nień, o których mowa w</w:t>
      </w:r>
      <w:r>
        <w:t> art. </w:t>
      </w:r>
      <w:r w:rsidRPr="00752979">
        <w:t>8, albo uzyskuje opinie, o których mowa w</w:t>
      </w:r>
      <w:r>
        <w:t> art. </w:t>
      </w:r>
      <w:r w:rsidRPr="00752979">
        <w:t>23</w:t>
      </w:r>
      <w:r>
        <w:t xml:space="preserve"> ust. </w:t>
      </w:r>
      <w:r w:rsidRPr="00752979">
        <w:t>2</w:t>
      </w:r>
      <w:r>
        <w:t xml:space="preserve"> pkt </w:t>
      </w:r>
      <w:r w:rsidRPr="00752979">
        <w:t>2;</w:t>
      </w:r>
    </w:p>
    <w:p w:rsidR="0015521D" w:rsidRPr="00752979" w:rsidRDefault="0015521D" w:rsidP="0015521D">
      <w:pPr>
        <w:pStyle w:val="PKTpunkt"/>
      </w:pPr>
      <w:r w:rsidRPr="00752979">
        <w:t>2)</w:t>
      </w:r>
      <w:r w:rsidRPr="00752979">
        <w:tab/>
        <w:t>wydobywanie węglowodorów ze złoża – dokonuje uzgodnień, o których mowa w</w:t>
      </w:r>
      <w:r>
        <w:t> art. </w:t>
      </w:r>
      <w:r w:rsidRPr="00752979">
        <w:t>8</w:t>
      </w:r>
      <w:r>
        <w:t xml:space="preserve"> albo</w:t>
      </w:r>
      <w:r w:rsidRPr="00752979">
        <w:t xml:space="preserve"> w</w:t>
      </w:r>
      <w:r>
        <w:t> art. </w:t>
      </w:r>
      <w:r w:rsidRPr="00752979">
        <w:t>23</w:t>
      </w:r>
      <w:r>
        <w:t xml:space="preserve"> ust. </w:t>
      </w:r>
      <w:r w:rsidRPr="00752979">
        <w:t>2a</w:t>
      </w:r>
      <w:r>
        <w:t xml:space="preserve"> pkt </w:t>
      </w:r>
      <w:r w:rsidRPr="00752979">
        <w:t>1</w:t>
      </w:r>
      <w:r>
        <w:t xml:space="preserve"> oraz</w:t>
      </w:r>
      <w:r w:rsidRPr="00752979">
        <w:t xml:space="preserve"> w</w:t>
      </w:r>
      <w:r>
        <w:t> art. </w:t>
      </w:r>
      <w:r w:rsidRPr="00752979">
        <w:t>23</w:t>
      </w:r>
      <w:r>
        <w:t xml:space="preserve"> ust. </w:t>
      </w:r>
      <w:r w:rsidRPr="00752979">
        <w:t>1</w:t>
      </w:r>
      <w:r>
        <w:t xml:space="preserve"> pkt </w:t>
      </w:r>
      <w:r w:rsidRPr="00752979">
        <w:t>3, a także uzyskuje decyzję zatwierdzającą dokumentację 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inwestycyjną złoża węglowodorów oraz decyzję o środowiskowych uwarunkowaniach.</w:t>
      </w:r>
    </w:p>
    <w:p w:rsidR="0015521D" w:rsidRPr="00752979" w:rsidRDefault="0015521D" w:rsidP="0015521D">
      <w:pPr>
        <w:pStyle w:val="USTustnpkodeksu"/>
      </w:pPr>
      <w:r w:rsidRPr="00752979">
        <w:t>2. W sprawach, o których mowa w</w:t>
      </w:r>
      <w:r>
        <w:t> ust. </w:t>
      </w:r>
      <w:r w:rsidRPr="00752979">
        <w:t>1, organowi koncesyjnemu przysługują prawa strony postępowania.</w:t>
      </w:r>
    </w:p>
    <w:p w:rsidR="0015521D" w:rsidRPr="0015521D" w:rsidRDefault="0015521D" w:rsidP="00837896">
      <w:pPr>
        <w:pStyle w:val="ARTartustawynprozporzdzenia"/>
        <w:keepNext/>
      </w:pPr>
      <w:r w:rsidRPr="00837896">
        <w:rPr>
          <w:rStyle w:val="Ppogrubienie"/>
        </w:rPr>
        <w:t>Art. 49h.</w:t>
      </w:r>
      <w:r w:rsidRPr="0015521D">
        <w:t> 1. Postępowanie przetargowe składa się z następujących etapów:</w:t>
      </w:r>
    </w:p>
    <w:p w:rsidR="0015521D" w:rsidRPr="00752979" w:rsidRDefault="0015521D" w:rsidP="0015521D">
      <w:pPr>
        <w:pStyle w:val="PKTpunkt"/>
      </w:pPr>
      <w:r w:rsidRPr="00752979">
        <w:t>1)</w:t>
      </w:r>
      <w:r w:rsidRPr="00752979">
        <w:tab/>
        <w:t>przetarg;</w:t>
      </w:r>
    </w:p>
    <w:p w:rsidR="0015521D" w:rsidRPr="00752979" w:rsidRDefault="0015521D" w:rsidP="0015521D">
      <w:pPr>
        <w:pStyle w:val="PKTpunkt"/>
      </w:pPr>
      <w:r w:rsidRPr="00752979">
        <w:t>2)</w:t>
      </w:r>
      <w:r w:rsidRPr="00752979">
        <w:tab/>
        <w:t>zawarcie umowy o współpracy, w przypadku gdy zwycięzcą przetargu jest kilka podmiotów, które wspólnie złożyły ofertę;</w:t>
      </w:r>
    </w:p>
    <w:p w:rsidR="0015521D" w:rsidRPr="00752979" w:rsidRDefault="0015521D" w:rsidP="0015521D">
      <w:pPr>
        <w:pStyle w:val="PKTpunkt"/>
      </w:pPr>
      <w:r w:rsidRPr="00752979">
        <w:t>3)</w:t>
      </w:r>
      <w:r w:rsidRPr="00752979">
        <w:tab/>
        <w:t>udzielenie koncesji.</w:t>
      </w:r>
    </w:p>
    <w:p w:rsidR="0015521D" w:rsidRPr="00752979" w:rsidRDefault="0015521D" w:rsidP="0015521D">
      <w:pPr>
        <w:pStyle w:val="USTustnpkodeksu"/>
      </w:pPr>
      <w:r w:rsidRPr="00752979">
        <w:t>2. Organ koncesyjny ogłasza wszczęcie postępowania przetargowego w celu udzielenia koncesji na poszukiwanie i rozpoznawanie złoża węglowodorów oraz wydobywanie węglowodorów ze złoża albo koncesji na wydobywanie węgl</w:t>
      </w:r>
      <w:r w:rsidRPr="00752979">
        <w:t>o</w:t>
      </w:r>
      <w:r w:rsidRPr="00752979">
        <w:t>wodorów ze złoża w Dzienniku Urzędowym Unii Europejskiej. Informację o opublikowaniu ogłoszenia w Dzienniku Urzędowym Unii Europejskiej zamieszcza się w Biuletynie Informacji Publicznej na stronie</w:t>
      </w:r>
      <w:r>
        <w:t xml:space="preserve"> </w:t>
      </w:r>
      <w:r w:rsidRPr="00752979">
        <w:t>podmiotowej urzędu obsług</w:t>
      </w:r>
      <w:r w:rsidRPr="00752979">
        <w:t>u</w:t>
      </w:r>
      <w:r w:rsidRPr="00752979">
        <w:t>jącego organ koncesyjny.</w:t>
      </w:r>
    </w:p>
    <w:p w:rsidR="0015521D" w:rsidRPr="0015521D" w:rsidRDefault="0015521D" w:rsidP="00837896">
      <w:pPr>
        <w:pStyle w:val="USTustnpkodeksu"/>
        <w:keepNext/>
      </w:pPr>
      <w:r w:rsidRPr="00752979">
        <w:t>3. Ogłoszenie określa</w:t>
      </w:r>
      <w:r w:rsidRPr="0015521D">
        <w:t xml:space="preserve"> w szczególności:</w:t>
      </w:r>
    </w:p>
    <w:p w:rsidR="0015521D" w:rsidRPr="00752979" w:rsidRDefault="0015521D" w:rsidP="0015521D">
      <w:pPr>
        <w:pStyle w:val="PKTpunkt"/>
      </w:pPr>
      <w:r w:rsidRPr="00752979">
        <w:t>1)</w:t>
      </w:r>
      <w:r w:rsidRPr="00752979">
        <w:tab/>
        <w:t>rodzaj działalności, na którą ma być udzielona koncesja;</w:t>
      </w:r>
    </w:p>
    <w:p w:rsidR="0015521D" w:rsidRPr="00752979" w:rsidRDefault="0015521D" w:rsidP="0015521D">
      <w:pPr>
        <w:pStyle w:val="PKTpunkt"/>
      </w:pPr>
      <w:r w:rsidRPr="00752979">
        <w:t>2)</w:t>
      </w:r>
      <w:r w:rsidRPr="00752979">
        <w:tab/>
        <w:t>przestrzeń, w granicach której ma być wykonywana działalność;</w:t>
      </w:r>
    </w:p>
    <w:p w:rsidR="0015521D" w:rsidRPr="00752979" w:rsidRDefault="0015521D" w:rsidP="0015521D">
      <w:pPr>
        <w:pStyle w:val="PKTpunkt"/>
      </w:pPr>
      <w:r w:rsidRPr="00752979">
        <w:t>3)</w:t>
      </w:r>
      <w:r w:rsidRPr="00752979">
        <w:tab/>
        <w:t>termin składania ofert nie krótszy niż 90 dni od dnia opublikowania ogłoszenia i miejsce ich składania;</w:t>
      </w:r>
    </w:p>
    <w:p w:rsidR="0015521D" w:rsidRPr="00752979" w:rsidRDefault="0015521D" w:rsidP="0015521D">
      <w:pPr>
        <w:pStyle w:val="PKTpunkt"/>
      </w:pPr>
      <w:r w:rsidRPr="00752979">
        <w:t>4)</w:t>
      </w:r>
      <w:r w:rsidRPr="00752979">
        <w:tab/>
        <w:t>szczegółowe warunki przetargu, w tym kryteria oceny ofert oraz określenie ich znaczenia, zapewniające spełnienie warunków, o których mowa w</w:t>
      </w:r>
      <w:r>
        <w:t> art. </w:t>
      </w:r>
      <w:r w:rsidRPr="00752979">
        <w:t>49k</w:t>
      </w:r>
      <w:r>
        <w:t xml:space="preserve"> ust. </w:t>
      </w:r>
      <w:r w:rsidRPr="00752979">
        <w:t>1;</w:t>
      </w:r>
    </w:p>
    <w:p w:rsidR="0015521D" w:rsidRPr="00752979" w:rsidRDefault="0015521D" w:rsidP="0015521D">
      <w:pPr>
        <w:pStyle w:val="PKTpunkt"/>
      </w:pPr>
      <w:r w:rsidRPr="00752979">
        <w:t>5)</w:t>
      </w:r>
      <w:r w:rsidRPr="00752979">
        <w:tab/>
        <w:t>minimalny zakres informacji geologicznej;</w:t>
      </w:r>
    </w:p>
    <w:p w:rsidR="0015521D" w:rsidRPr="00752979" w:rsidRDefault="0015521D" w:rsidP="0015521D">
      <w:pPr>
        <w:pStyle w:val="PKTpunkt"/>
      </w:pPr>
      <w:r w:rsidRPr="00752979">
        <w:t>6)</w:t>
      </w:r>
      <w:r w:rsidRPr="00752979">
        <w:tab/>
        <w:t>termin rozpoczęcia działalności;</w:t>
      </w:r>
    </w:p>
    <w:p w:rsidR="0015521D" w:rsidRPr="00752979" w:rsidRDefault="0015521D" w:rsidP="0015521D">
      <w:pPr>
        <w:pStyle w:val="PKTpunkt"/>
      </w:pPr>
      <w:r w:rsidRPr="00752979">
        <w:t>7)</w:t>
      </w:r>
      <w:r w:rsidRPr="00752979">
        <w:tab/>
        <w:t>warunki udzielenia koncesji, w szczególności dotyczące wysokości, zakresu oraz sposobu ustanowienia zabezpiecz</w:t>
      </w:r>
      <w:r w:rsidRPr="00752979">
        <w:t>e</w:t>
      </w:r>
      <w:r w:rsidRPr="00752979">
        <w:t>nia, o którym mowa w</w:t>
      </w:r>
      <w:r>
        <w:t> art. </w:t>
      </w:r>
      <w:r w:rsidRPr="00752979">
        <w:t>49x</w:t>
      </w:r>
      <w:r>
        <w:t xml:space="preserve"> ust. </w:t>
      </w:r>
      <w:r w:rsidRPr="00752979">
        <w:t>1, a w uzasadnionym przypadku także wysokość, zakres oraz sposób ustanowi</w:t>
      </w:r>
      <w:r w:rsidRPr="00752979">
        <w:t>e</w:t>
      </w:r>
      <w:r w:rsidRPr="00752979">
        <w:t>nia zabezpieczenia, o którym mowa w</w:t>
      </w:r>
      <w:r>
        <w:t> art. </w:t>
      </w:r>
      <w:r w:rsidRPr="00752979">
        <w:t>49x</w:t>
      </w:r>
      <w:r>
        <w:t xml:space="preserve"> ust. </w:t>
      </w:r>
      <w:r w:rsidRPr="00752979">
        <w:t>2;</w:t>
      </w:r>
    </w:p>
    <w:p w:rsidR="0015521D" w:rsidRPr="00752979" w:rsidRDefault="0015521D" w:rsidP="0015521D">
      <w:pPr>
        <w:pStyle w:val="PKTpunkt"/>
      </w:pPr>
      <w:r w:rsidRPr="00752979">
        <w:t>8)</w:t>
      </w:r>
      <w:r w:rsidRPr="00752979">
        <w:tab/>
        <w:t>minimalny zakres prac geologicznych, w tym robót geologicznych, lub robót górniczych;</w:t>
      </w:r>
    </w:p>
    <w:p w:rsidR="0015521D" w:rsidRPr="00752979" w:rsidRDefault="0015521D" w:rsidP="0015521D">
      <w:pPr>
        <w:pStyle w:val="PKTpunkt"/>
      </w:pPr>
      <w:r w:rsidRPr="00752979">
        <w:t>9)</w:t>
      </w:r>
      <w:r w:rsidRPr="00752979">
        <w:tab/>
        <w:t>czas, na jaki ma być udzielona koncesja;</w:t>
      </w:r>
    </w:p>
    <w:p w:rsidR="0015521D" w:rsidRPr="00752979" w:rsidRDefault="0015521D" w:rsidP="0015521D">
      <w:pPr>
        <w:pStyle w:val="PKTpunkt"/>
      </w:pPr>
      <w:r w:rsidRPr="00752979">
        <w:t>10)</w:t>
      </w:r>
      <w:r w:rsidRPr="00752979">
        <w:tab/>
        <w:t>szczególne warunki wykonywania działalności, w tym w zakresie zapewnienia bezpieczeństwa powszechnego, zdrowia publicznego, ochrony środowiska lub racjonalnego gospodarowania złożem;</w:t>
      </w:r>
    </w:p>
    <w:p w:rsidR="0015521D" w:rsidRPr="00752979" w:rsidRDefault="0015521D" w:rsidP="0015521D">
      <w:pPr>
        <w:pStyle w:val="PKTpunkt"/>
      </w:pPr>
      <w:r w:rsidRPr="00752979">
        <w:t>11)</w:t>
      </w:r>
      <w:r w:rsidRPr="00752979">
        <w:tab/>
        <w:t>wzór umowy o ustanowienie użytkowania górniczego;</w:t>
      </w:r>
    </w:p>
    <w:p w:rsidR="0015521D" w:rsidRPr="00752979" w:rsidRDefault="0015521D" w:rsidP="0015521D">
      <w:pPr>
        <w:pStyle w:val="PKTpunkt"/>
      </w:pPr>
      <w:r w:rsidRPr="00752979">
        <w:t>12)</w:t>
      </w:r>
      <w:r w:rsidRPr="00752979">
        <w:tab/>
        <w:t>informację o wysokości wynagrodzenia za ustanowienie użytkowania górniczego;</w:t>
      </w:r>
    </w:p>
    <w:p w:rsidR="0015521D" w:rsidRPr="00752979" w:rsidRDefault="0015521D" w:rsidP="0015521D">
      <w:pPr>
        <w:pStyle w:val="PKTpunkt"/>
      </w:pPr>
      <w:r w:rsidRPr="00752979">
        <w:t>13)</w:t>
      </w:r>
      <w:r w:rsidRPr="00752979">
        <w:tab/>
        <w:t>informację o wymaganiach, jakim powinna odpowiadać oferta oraz dokumenty wymagane od składającego ofertę;</w:t>
      </w:r>
    </w:p>
    <w:p w:rsidR="0015521D" w:rsidRPr="00752979" w:rsidRDefault="0015521D" w:rsidP="0015521D">
      <w:pPr>
        <w:pStyle w:val="PKTpunkt"/>
      </w:pPr>
      <w:r w:rsidRPr="00752979">
        <w:t>14)</w:t>
      </w:r>
      <w:r w:rsidRPr="00752979">
        <w:tab/>
        <w:t>informację o formie wniesienia wadium oraz o jego wysokości i terminie wpłaty.</w:t>
      </w:r>
    </w:p>
    <w:p w:rsidR="0015521D" w:rsidRPr="00752979" w:rsidRDefault="0015521D" w:rsidP="0015521D">
      <w:pPr>
        <w:pStyle w:val="ARTartustawynprozporzdzenia"/>
      </w:pPr>
      <w:r w:rsidRPr="00837896">
        <w:rPr>
          <w:rStyle w:val="Ppogrubienie"/>
        </w:rPr>
        <w:t>Art. 49i.</w:t>
      </w:r>
      <w:r w:rsidRPr="00752979">
        <w:t> 1. W terminie 7 dni od dnia opublikowania ogłoszenia, o którym mowa w</w:t>
      </w:r>
      <w:r>
        <w:t> art. </w:t>
      </w:r>
      <w:r w:rsidRPr="00752979">
        <w:t>49h</w:t>
      </w:r>
      <w:r>
        <w:t xml:space="preserve"> ust. </w:t>
      </w:r>
      <w:r w:rsidRPr="00752979">
        <w:t>2, zainteresowany podmiot może złożyć do organu koncesyjnego wniosek o udzielenie wyjaśnień dotyczących warunków, o których mowa w</w:t>
      </w:r>
      <w:r>
        <w:t> art. </w:t>
      </w:r>
      <w:r w:rsidRPr="00752979">
        <w:t>49h</w:t>
      </w:r>
      <w:r>
        <w:t xml:space="preserve"> ust. </w:t>
      </w:r>
      <w:r w:rsidRPr="00752979">
        <w:t>3</w:t>
      </w:r>
      <w:r>
        <w:t xml:space="preserve"> pkt </w:t>
      </w:r>
      <w:r w:rsidRPr="00752979">
        <w:t>4.</w:t>
      </w:r>
    </w:p>
    <w:p w:rsidR="0015521D" w:rsidRPr="00752979" w:rsidRDefault="0015521D" w:rsidP="0015521D">
      <w:pPr>
        <w:pStyle w:val="USTustnpkodeksu"/>
      </w:pPr>
      <w:r w:rsidRPr="00752979">
        <w:t>2. Organ koncesyjny, w terminie 7 dni od dnia otrzymania wniosku, ogłasza treść wyjaśnienia w Biuletynie Inform</w:t>
      </w:r>
      <w:r w:rsidRPr="00752979">
        <w:t>a</w:t>
      </w:r>
      <w:r w:rsidRPr="00752979">
        <w:t>cji Publicznej na stronie podmiotowej urzędu obsługującego ten organ.</w:t>
      </w:r>
    </w:p>
    <w:p w:rsidR="0015521D" w:rsidRPr="00752979" w:rsidRDefault="0015521D" w:rsidP="0015521D">
      <w:pPr>
        <w:pStyle w:val="USTustnpkodeksu"/>
      </w:pPr>
      <w:r w:rsidRPr="00752979">
        <w:t>3. Wyjaśnienia są wiążące dla organu koncesyjnego i podmiotów biorących udział w postępowaniu przetargowym.</w:t>
      </w:r>
    </w:p>
    <w:p w:rsidR="0015521D" w:rsidRPr="00752979" w:rsidRDefault="0015521D" w:rsidP="0015521D">
      <w:pPr>
        <w:pStyle w:val="ARTartustawynprozporzdzenia"/>
      </w:pPr>
      <w:r w:rsidRPr="00837896">
        <w:rPr>
          <w:rStyle w:val="Ppogrubienie"/>
        </w:rPr>
        <w:t>Art. 49j.</w:t>
      </w:r>
      <w:r w:rsidRPr="00752979">
        <w:t> 1. Ofertę sporządza się zgodnie z wymaganiami określonymi w przepisach wydanych na podstawie</w:t>
      </w:r>
      <w:r>
        <w:t xml:space="preserve"> art. </w:t>
      </w:r>
      <w:r w:rsidRPr="00752979">
        <w:t>49o</w:t>
      </w:r>
      <w:r>
        <w:t xml:space="preserve"> pkt </w:t>
      </w:r>
      <w:r w:rsidRPr="00752979">
        <w:t>1.</w:t>
      </w:r>
    </w:p>
    <w:p w:rsidR="0015521D" w:rsidRPr="0015521D" w:rsidRDefault="0015521D" w:rsidP="00837896">
      <w:pPr>
        <w:pStyle w:val="USTustnpkodeksu"/>
        <w:keepNext/>
      </w:pPr>
      <w:r w:rsidRPr="00752979">
        <w:t>2.</w:t>
      </w:r>
      <w:r w:rsidRPr="0015521D">
        <w:t> W przypadku gdy ofertę składa wspólnie kilka podmiotów, zawiera ona także:</w:t>
      </w:r>
    </w:p>
    <w:p w:rsidR="0015521D" w:rsidRPr="00752979" w:rsidRDefault="0015521D" w:rsidP="0015521D">
      <w:pPr>
        <w:pStyle w:val="PKTpunkt"/>
      </w:pPr>
      <w:r w:rsidRPr="00752979">
        <w:t>1)</w:t>
      </w:r>
      <w:r w:rsidRPr="00752979">
        <w:tab/>
        <w:t>wskazanie operatora;</w:t>
      </w:r>
    </w:p>
    <w:p w:rsidR="0015521D" w:rsidRPr="00752979" w:rsidRDefault="0015521D" w:rsidP="0015521D">
      <w:pPr>
        <w:pStyle w:val="PKTpunkt"/>
      </w:pPr>
      <w:r w:rsidRPr="00752979">
        <w:t>2)</w:t>
      </w:r>
      <w:r w:rsidRPr="00752979">
        <w:tab/>
        <w:t>proponowane w umowie o współpracy udziały procentowe w kosztach prac geologicznych, w tym robót geologic</w:t>
      </w:r>
      <w:r w:rsidRPr="00752979">
        <w:t>z</w:t>
      </w:r>
      <w:r w:rsidRPr="00752979">
        <w:t>nych, lub robót górniczych, obliczonych w taki sposób, aby suma udziałów procentowych oferentów wynosiła 100%, przy czym udział procentowy operatora powinien wynosić więcej niż 50%.</w:t>
      </w:r>
    </w:p>
    <w:p w:rsidR="0015521D" w:rsidRPr="00752979" w:rsidRDefault="0015521D" w:rsidP="0015521D">
      <w:pPr>
        <w:pStyle w:val="USTustnpkodeksu"/>
      </w:pPr>
      <w:r w:rsidRPr="00752979">
        <w:t>3. Operatorem jest przedsiębiorca posiadający decyzję o uzyskaniu pozytywnej oceny z postępowania kwalifikacy</w:t>
      </w:r>
      <w:r w:rsidRPr="00752979">
        <w:t>j</w:t>
      </w:r>
      <w:r w:rsidRPr="00752979">
        <w:t>nego w zakresie, o którym mowa w</w:t>
      </w:r>
      <w:r>
        <w:t> art. </w:t>
      </w:r>
      <w:r w:rsidRPr="00752979">
        <w:t>49a</w:t>
      </w:r>
      <w:r>
        <w:t xml:space="preserve"> ust. </w:t>
      </w:r>
      <w:r w:rsidRPr="00752979">
        <w:t>16</w:t>
      </w:r>
      <w:r>
        <w:t xml:space="preserve"> pkt </w:t>
      </w:r>
      <w:r w:rsidRPr="00752979">
        <w:t>2, obowiązany do wykonywania wobec organów administracji publicznej praw i obowiązków wynikających z udzielonej koncesji, o której mowa w niniejszym rozdziale, oraz obowi</w:t>
      </w:r>
      <w:r w:rsidRPr="00752979">
        <w:t>ą</w:t>
      </w:r>
      <w:r w:rsidRPr="00752979">
        <w:t>zany do ponoszenia odpowiedzialności wobec tych organów i osób trzecich, a także uprawniony do reprezentowania poz</w:t>
      </w:r>
      <w:r w:rsidRPr="00752979">
        <w:t>o</w:t>
      </w:r>
      <w:r w:rsidRPr="00752979">
        <w:t>stałych przedsiębiorców, którym udzielono tej koncesji, na zasadach określonych w ustawie.</w:t>
      </w:r>
    </w:p>
    <w:p w:rsidR="0015521D" w:rsidRPr="00752979" w:rsidRDefault="0015521D" w:rsidP="00837896">
      <w:pPr>
        <w:pStyle w:val="ARTartustawynprozporzdzenia"/>
        <w:keepNext/>
      </w:pPr>
      <w:r w:rsidRPr="00837896">
        <w:rPr>
          <w:rStyle w:val="Ppogrubienie"/>
        </w:rPr>
        <w:t>Art. 49k.</w:t>
      </w:r>
      <w:r w:rsidRPr="00752979">
        <w:t> 1. Warunki przetargu powinny mieć charakter obiektywny i niedyskryminujący, dawać pierwszeństwo na</w:t>
      </w:r>
      <w:r w:rsidRPr="00752979">
        <w:t>j</w:t>
      </w:r>
      <w:r w:rsidRPr="00752979">
        <w:t>lepszym systemom poszukiwania i rozpoznawania złóż węglowodorów lub wydobywania węglowodorów ze złóż oraz opierać się na następujących kryteriach:</w:t>
      </w:r>
    </w:p>
    <w:p w:rsidR="0015521D" w:rsidRPr="00752979" w:rsidRDefault="0015521D" w:rsidP="0015521D">
      <w:pPr>
        <w:pStyle w:val="PKTpunkt"/>
      </w:pPr>
      <w:r w:rsidRPr="00752979">
        <w:t>1)</w:t>
      </w:r>
      <w:r w:rsidRPr="00752979">
        <w:tab/>
        <w:t>doświadczenie w wykonywaniu działalności w zakresie poszukiwania i rozpoznawania złóż węglowodorów lub w</w:t>
      </w:r>
      <w:r w:rsidRPr="00752979">
        <w:t>y</w:t>
      </w:r>
      <w:r w:rsidRPr="00752979">
        <w:t>dobywania węglowodorów ze złóż, zapewniające bezpieczeństwo prowadzonej działalności, ochronę życia i zdrowia ludzi i zwierząt oraz ochronę środowiska;</w:t>
      </w:r>
    </w:p>
    <w:p w:rsidR="0015521D" w:rsidRPr="00752979" w:rsidRDefault="0015521D" w:rsidP="0015521D">
      <w:pPr>
        <w:pStyle w:val="PKTpunkt"/>
      </w:pPr>
      <w:r w:rsidRPr="00752979">
        <w:t>2)</w:t>
      </w:r>
      <w:r w:rsidRPr="00752979">
        <w:tab/>
        <w:t xml:space="preserve">techniczne możliwości wykonywania działalności w zakresie, odpowiednio, poszukiwania i rozpoznawania złóż </w:t>
      </w:r>
      <w:r w:rsidRPr="00582DC1">
        <w:rPr>
          <w:spacing w:val="-2"/>
        </w:rPr>
        <w:t>węglowodorów oraz wydobywania węglowodorów ze złóż albo wydobywania węglowodorów ze złóż, w szczególności</w:t>
      </w:r>
      <w:r w:rsidRPr="00752979">
        <w:t xml:space="preserve"> dysponowanie odpowiednim potencjałem technicznym, organizacyjnym, logistycznym oraz kadrowym;</w:t>
      </w:r>
    </w:p>
    <w:p w:rsidR="0015521D" w:rsidRPr="00752979" w:rsidRDefault="0015521D" w:rsidP="0015521D">
      <w:pPr>
        <w:pStyle w:val="PKTpunkt"/>
      </w:pPr>
      <w:r w:rsidRPr="00752979">
        <w:t>3)</w:t>
      </w:r>
      <w:r w:rsidRPr="00752979">
        <w:tab/>
        <w:t>finansowe możliwości dające należytą rękojmię wykonywania działalności w zakresie, odpowiednio, poszukiwania i rozpoznawania złóż węglowodorów oraz wydobywania węglowodorów ze złóż albo wydobywania węglowodorów ze złóż, w szczególności źródła i sposoby finansowania zamierzonej działalności, w tym udział środków własnych oraz środków pochodzących z kapitału obcego;</w:t>
      </w:r>
    </w:p>
    <w:p w:rsidR="0015521D" w:rsidRPr="00752979" w:rsidRDefault="0015521D" w:rsidP="0015521D">
      <w:pPr>
        <w:pStyle w:val="PKTpunkt"/>
      </w:pPr>
      <w:r w:rsidRPr="00752979">
        <w:t>4)</w:t>
      </w:r>
      <w:r w:rsidRPr="00752979">
        <w:tab/>
        <w:t>proponowana technologia prowadzenia prac geologicznych, w tym robót geologicznych, lub robót górniczych;</w:t>
      </w:r>
    </w:p>
    <w:p w:rsidR="0015521D" w:rsidRPr="00752979" w:rsidRDefault="0015521D" w:rsidP="0015521D">
      <w:pPr>
        <w:pStyle w:val="PKTpunkt"/>
      </w:pPr>
      <w:r w:rsidRPr="00752979">
        <w:t>5)</w:t>
      </w:r>
      <w:r w:rsidRPr="00752979">
        <w:tab/>
        <w:t>zakres i harmonogram proponowanych prac geologicznych, w tym robót geologicznych, lub robót górniczych;</w:t>
      </w:r>
    </w:p>
    <w:p w:rsidR="0015521D" w:rsidRPr="00752979" w:rsidRDefault="0015521D" w:rsidP="0015521D">
      <w:pPr>
        <w:pStyle w:val="PKTpunkt"/>
      </w:pPr>
      <w:r w:rsidRPr="00752979">
        <w:t>6)</w:t>
      </w:r>
      <w:r w:rsidRPr="00752979">
        <w:tab/>
        <w:t>zakres i harmonogram obowiązkowego poboru próbek uzyskanych w wyniku robót geologicznych, w tym rdzeni wiertniczych.</w:t>
      </w:r>
    </w:p>
    <w:p w:rsidR="0015521D" w:rsidRPr="00752979" w:rsidRDefault="0015521D" w:rsidP="0015521D">
      <w:pPr>
        <w:pStyle w:val="USTustnpkodeksu"/>
      </w:pPr>
      <w:r w:rsidRPr="00752979">
        <w:t>2. Podmiot uczestniczący w postępowaniu przetargowym może polegać na technicznych możliwościach, o których mowa w</w:t>
      </w:r>
      <w:r>
        <w:t> ust. </w:t>
      </w:r>
      <w:r w:rsidRPr="00752979">
        <w:t>1</w:t>
      </w:r>
      <w:r>
        <w:t xml:space="preserve"> pkt </w:t>
      </w:r>
      <w:r w:rsidRPr="00752979">
        <w:t>2, innych podmiotów, niezależnie od charakteru prawnego łączących go z nimi stosunków. W takim przypadku podmiot uczestniczący w postępowaniu przetargowym jest obowiązany udowodnić organowi koncesyjnemu, iż będzie dysponował zasobami technicznymi niezbędnymi do realizacji obowiązków wynikających z koncesji, w szczególności przedstawiając w tym celu pisemne zobowiązanie innych podmiotów do oddania mu do dyspozycji ni</w:t>
      </w:r>
      <w:r w:rsidRPr="00752979">
        <w:t>e</w:t>
      </w:r>
      <w:r w:rsidRPr="00752979">
        <w:t>zbędnych zasobów technicznych na okres korzystania z nich przy wykonaniu koncesji.</w:t>
      </w:r>
    </w:p>
    <w:p w:rsidR="0015521D" w:rsidRPr="00752979" w:rsidRDefault="0015521D" w:rsidP="0015521D">
      <w:pPr>
        <w:pStyle w:val="USTustnpkodeksu"/>
      </w:pPr>
      <w:r w:rsidRPr="00752979">
        <w:t>3. W przypadku gdy w wyniku oceny ofert zgodnie z kryteriami, o których mowa w</w:t>
      </w:r>
      <w:r>
        <w:t> ust. </w:t>
      </w:r>
      <w:r w:rsidRPr="00752979">
        <w:t>1, dwie lub więcej ofert uz</w:t>
      </w:r>
      <w:r w:rsidRPr="00752979">
        <w:t>y</w:t>
      </w:r>
      <w:r w:rsidRPr="00752979">
        <w:t>skają jednakową ocenę, dodatkowym kryterium w celu dokonania ostatecznego wyboru między tymi ofertami jest wys</w:t>
      </w:r>
      <w:r w:rsidRPr="00752979">
        <w:t>o</w:t>
      </w:r>
      <w:r w:rsidRPr="00752979">
        <w:t>kość wynagrodzenia za ustanowienie użytkowania górniczego, należnego w fazie poszukiwania i rozpoznawania.</w:t>
      </w:r>
    </w:p>
    <w:p w:rsidR="0015521D" w:rsidRPr="00752979" w:rsidRDefault="0015521D" w:rsidP="0015521D">
      <w:pPr>
        <w:pStyle w:val="ARTartustawynprozporzdzenia"/>
      </w:pPr>
      <w:r w:rsidRPr="00837896">
        <w:rPr>
          <w:rStyle w:val="Ppogrubienie"/>
        </w:rPr>
        <w:t>Art. 49l.</w:t>
      </w:r>
      <w:r w:rsidRPr="00752979">
        <w:t> 1. Organ koncesyjny przeprowadza przetarg przy pomocy komisji przetargowej.</w:t>
      </w:r>
    </w:p>
    <w:p w:rsidR="0015521D" w:rsidRPr="00752979" w:rsidRDefault="0015521D" w:rsidP="0015521D">
      <w:pPr>
        <w:pStyle w:val="USTustnpkodeksu"/>
      </w:pPr>
      <w:r w:rsidRPr="00752979">
        <w:t>2. Komisja przetargowa składa się z trzech do pięciu członków, w tym przewodniczącego oraz jego zastępcy, wyzn</w:t>
      </w:r>
      <w:r w:rsidRPr="00752979">
        <w:t>a</w:t>
      </w:r>
      <w:r w:rsidRPr="00752979">
        <w:t>czanych przez organ koncesyjny spośród osób będących pracownikami urzędu obsługującego ten organ, spełniających wymagania określone w przepisach wydanych na podstawie</w:t>
      </w:r>
      <w:r>
        <w:t xml:space="preserve"> art. </w:t>
      </w:r>
      <w:r w:rsidRPr="00752979">
        <w:t>49o</w:t>
      </w:r>
      <w:r>
        <w:t xml:space="preserve"> pkt </w:t>
      </w:r>
      <w:r w:rsidRPr="00752979">
        <w:t>2.</w:t>
      </w:r>
    </w:p>
    <w:p w:rsidR="0015521D" w:rsidRPr="0015521D" w:rsidRDefault="0015521D" w:rsidP="00837896">
      <w:pPr>
        <w:pStyle w:val="USTustnpkodeksu"/>
        <w:keepNext/>
      </w:pPr>
      <w:r w:rsidRPr="00752979">
        <w:t>3. Członkami komisji przetargowej nie mogą być osoby, które:</w:t>
      </w:r>
    </w:p>
    <w:p w:rsidR="0015521D" w:rsidRPr="00752979" w:rsidRDefault="0015521D" w:rsidP="0015521D">
      <w:pPr>
        <w:pStyle w:val="PKTpunkt"/>
      </w:pPr>
      <w:r w:rsidRPr="00752979">
        <w:t>1)</w:t>
      </w:r>
      <w:r w:rsidRPr="00752979">
        <w:tab/>
        <w:t>pozostają w związku małżeńskim albo w stosunku pokrewieństwa lub powinowactwa w linii prostej, pokrewieństwa lub powinowactwa w linii bocznej do drugiego stopnia, albo są związane z tytułu przysposobienia, opieki lub kurateli z podmiotem składającym ofertę, jego pełnomocnikiem lub członkami władz tego podmiotu;</w:t>
      </w:r>
    </w:p>
    <w:p w:rsidR="0015521D" w:rsidRPr="00752979" w:rsidRDefault="0015521D" w:rsidP="0015521D">
      <w:pPr>
        <w:pStyle w:val="PKTpunkt"/>
      </w:pPr>
      <w:r w:rsidRPr="00752979">
        <w:t>2)</w:t>
      </w:r>
      <w:r w:rsidRPr="00752979">
        <w:tab/>
        <w:t>przed upływem trzech lat od dnia wszczęcia postępowania przetargowego pozostawały w stosunku pracy lub zlecenia z podmiotem składającym ofertę albo były członkami władz osób prawnych tego podmiotu;</w:t>
      </w:r>
    </w:p>
    <w:p w:rsidR="0015521D" w:rsidRPr="00752979" w:rsidRDefault="0015521D" w:rsidP="0015521D">
      <w:pPr>
        <w:pStyle w:val="PKTpunkt"/>
      </w:pPr>
      <w:r w:rsidRPr="00752979">
        <w:t>3)</w:t>
      </w:r>
      <w:r w:rsidRPr="00752979">
        <w:tab/>
        <w:t>pozostają z podmiotem składającym ofertę w takim stosunku prawnym lub faktycznym, że może to budzić uzasa</w:t>
      </w:r>
      <w:r w:rsidRPr="00752979">
        <w:t>d</w:t>
      </w:r>
      <w:r w:rsidRPr="00752979">
        <w:t>nione wątpliwości co do ich bezstronności.</w:t>
      </w:r>
    </w:p>
    <w:p w:rsidR="0015521D" w:rsidRPr="00752979" w:rsidRDefault="0015521D" w:rsidP="0015521D">
      <w:pPr>
        <w:pStyle w:val="USTustnpkodeksu"/>
      </w:pPr>
      <w:r w:rsidRPr="00752979">
        <w:t>4. Komisja przetargowa pracuje na posiedzeniach, które odbywają się w terminie i miejscu wskazanych przez prz</w:t>
      </w:r>
      <w:r w:rsidRPr="00752979">
        <w:t>e</w:t>
      </w:r>
      <w:r w:rsidRPr="00752979">
        <w:t>wodniczącego komisji.</w:t>
      </w:r>
    </w:p>
    <w:p w:rsidR="0015521D" w:rsidRPr="00752979" w:rsidRDefault="0015521D" w:rsidP="0015521D">
      <w:pPr>
        <w:pStyle w:val="ARTartustawynprozporzdzenia"/>
      </w:pPr>
      <w:r w:rsidRPr="00837896">
        <w:rPr>
          <w:rStyle w:val="Ppogrubienie"/>
        </w:rPr>
        <w:t>Art. 49m.</w:t>
      </w:r>
      <w:r w:rsidRPr="00752979">
        <w:t> 1. Komisja przetargowa dokonuje oceny spełnienia przez oferty wymogów, o których mowa w</w:t>
      </w:r>
      <w:r>
        <w:t> art. </w:t>
      </w:r>
      <w:r w:rsidRPr="00752979">
        <w:t>49h</w:t>
      </w:r>
      <w:r>
        <w:t xml:space="preserve"> ust. </w:t>
      </w:r>
      <w:r w:rsidRPr="00752979">
        <w:t>3</w:t>
      </w:r>
      <w:r>
        <w:t xml:space="preserve"> pkt </w:t>
      </w:r>
      <w:r w:rsidRPr="00752979">
        <w:t>13, oraz ocenia oferty na podstawie kryteriów, o których mowa w</w:t>
      </w:r>
      <w:r>
        <w:t> art. </w:t>
      </w:r>
      <w:r w:rsidRPr="00752979">
        <w:t>49h</w:t>
      </w:r>
      <w:r>
        <w:t xml:space="preserve"> ust. </w:t>
      </w:r>
      <w:r w:rsidRPr="00752979">
        <w:t>3</w:t>
      </w:r>
      <w:r>
        <w:t xml:space="preserve"> pkt </w:t>
      </w:r>
      <w:r w:rsidRPr="00752979">
        <w:t>4.</w:t>
      </w:r>
    </w:p>
    <w:p w:rsidR="0015521D" w:rsidRPr="00752979" w:rsidRDefault="0015521D" w:rsidP="0015521D">
      <w:pPr>
        <w:pStyle w:val="USTustnpkodeksu"/>
      </w:pPr>
      <w:r w:rsidRPr="00752979">
        <w:t>2. W przypadku gdy ofertę składa wspólnie kilka podmiotów, ocena jest dokonywana łącznie wobec wszystkich podmiotów.</w:t>
      </w:r>
    </w:p>
    <w:p w:rsidR="0015521D" w:rsidRPr="00752979" w:rsidRDefault="0015521D" w:rsidP="0015521D">
      <w:pPr>
        <w:pStyle w:val="USTustnpkodeksu"/>
      </w:pPr>
      <w:r w:rsidRPr="00752979">
        <w:t>3. Zwycięzcą przetargu zostaje podmiot albo podmioty, których oferta uzyskała najwyższą ocenę.</w:t>
      </w:r>
    </w:p>
    <w:p w:rsidR="0015521D" w:rsidRPr="00752979" w:rsidRDefault="0015521D" w:rsidP="0015521D">
      <w:pPr>
        <w:pStyle w:val="USTustnpkodeksu"/>
      </w:pPr>
      <w:r w:rsidRPr="00752979">
        <w:t>4. W przypadku gdy zwycięzcą przetargu są podmioty, które wspólnie złożyły ofertę, operatorem jest podmiot wsk</w:t>
      </w:r>
      <w:r w:rsidRPr="00752979">
        <w:t>a</w:t>
      </w:r>
      <w:r w:rsidRPr="00752979">
        <w:t>zany w ofercie.</w:t>
      </w:r>
    </w:p>
    <w:p w:rsidR="0015521D" w:rsidRPr="00752979" w:rsidRDefault="0015521D" w:rsidP="0015521D">
      <w:pPr>
        <w:pStyle w:val="USTustnpkodeksu"/>
      </w:pPr>
      <w:r w:rsidRPr="00752979">
        <w:t>5. Po zakończeniu przetargu komisja przetargowa niezwłocznie przedstawia organowi koncesyjnemu protokół z przetargu.</w:t>
      </w:r>
    </w:p>
    <w:p w:rsidR="0015521D" w:rsidRPr="00752979" w:rsidRDefault="0015521D" w:rsidP="0015521D">
      <w:pPr>
        <w:pStyle w:val="USTustnpkodeksu"/>
      </w:pPr>
      <w:r w:rsidRPr="00752979">
        <w:t>6. Organ koncesyjny przesyła protokół z przetargu wszystkim podmiotom uczestniczącym w przetargu.</w:t>
      </w:r>
    </w:p>
    <w:p w:rsidR="0015521D" w:rsidRPr="00752979" w:rsidRDefault="0015521D" w:rsidP="0015521D">
      <w:pPr>
        <w:pStyle w:val="ARTartustawynprozporzdzenia"/>
      </w:pPr>
      <w:r w:rsidRPr="00837896">
        <w:rPr>
          <w:rStyle w:val="Ppogrubienie"/>
        </w:rPr>
        <w:t>Art. 49n.</w:t>
      </w:r>
      <w:r w:rsidRPr="00752979">
        <w:t> 1. Podmiot uczestniczący w przetargu ma prawo wniesienia do organu koncesyjnego protestu wobec czy</w:t>
      </w:r>
      <w:r w:rsidRPr="00752979">
        <w:t>n</w:t>
      </w:r>
      <w:r w:rsidRPr="00752979">
        <w:t>ności podjętych w przetargu z naruszeniem przepisów ustawy.</w:t>
      </w:r>
    </w:p>
    <w:p w:rsidR="0015521D" w:rsidRPr="00752979" w:rsidRDefault="0015521D" w:rsidP="0015521D">
      <w:pPr>
        <w:pStyle w:val="USTustnpkodeksu"/>
      </w:pPr>
      <w:r w:rsidRPr="00752979">
        <w:t>2. Protest powinien wskazywać oprotestowaną czynność, a także zawierać zwięzłe przytoczenie zarzutów oraz wsk</w:t>
      </w:r>
      <w:r w:rsidRPr="00752979">
        <w:t>a</w:t>
      </w:r>
      <w:r w:rsidRPr="00752979">
        <w:t>zywać okoliczności faktyczne i prawne uzasadniające wniesienie protestu.</w:t>
      </w:r>
    </w:p>
    <w:p w:rsidR="0015521D" w:rsidRPr="00752979" w:rsidRDefault="0015521D" w:rsidP="0015521D">
      <w:pPr>
        <w:pStyle w:val="USTustnpkodeksu"/>
      </w:pPr>
      <w:r w:rsidRPr="00752979">
        <w:t>3. Protest wnosi się w terminie 14 dni od dnia doręczenia protokołu z przetargu.</w:t>
      </w:r>
    </w:p>
    <w:p w:rsidR="0015521D" w:rsidRPr="00752979" w:rsidRDefault="0015521D" w:rsidP="0015521D">
      <w:pPr>
        <w:pStyle w:val="USTustnpkodeksu"/>
      </w:pPr>
      <w:r w:rsidRPr="00752979">
        <w:t>4. Organ koncesyjny odrzuca protest wniesiony po terminie lub wniesiony przez podmiot niebędący uczestnikiem przetargu.</w:t>
      </w:r>
    </w:p>
    <w:p w:rsidR="0015521D" w:rsidRPr="00752979" w:rsidRDefault="0015521D" w:rsidP="0015521D">
      <w:pPr>
        <w:pStyle w:val="USTustnpkodeksu"/>
      </w:pPr>
      <w:r w:rsidRPr="00752979">
        <w:t>5. Organ koncesyjny powiadamia niezwłocznie podmioty uczestniczące w przetargu o wniesieniu protestu.</w:t>
      </w:r>
    </w:p>
    <w:p w:rsidR="0015521D" w:rsidRPr="00752979" w:rsidRDefault="0015521D" w:rsidP="0015521D">
      <w:pPr>
        <w:pStyle w:val="USTustnpkodeksu"/>
      </w:pPr>
      <w:r w:rsidRPr="00752979">
        <w:t>6. Protest rozpatruje się w terminie 14 dni od dnia jego wniesienia.</w:t>
      </w:r>
    </w:p>
    <w:p w:rsidR="0015521D" w:rsidRPr="00752979" w:rsidRDefault="0015521D" w:rsidP="0015521D">
      <w:pPr>
        <w:pStyle w:val="USTustnpkodeksu"/>
      </w:pPr>
      <w:r w:rsidRPr="00752979">
        <w:t>7. W przypadku uwzględnienia protestu, czynność oprotestowaną powtarza się.</w:t>
      </w:r>
    </w:p>
    <w:p w:rsidR="0015521D" w:rsidRPr="00752979" w:rsidRDefault="0015521D" w:rsidP="0015521D">
      <w:pPr>
        <w:pStyle w:val="USTustnpkodeksu"/>
      </w:pPr>
      <w:r w:rsidRPr="00752979">
        <w:t>8. W przypadku powtórzenia oprotestowanych czynności terminy, o których mowa w</w:t>
      </w:r>
      <w:r>
        <w:t> art. </w:t>
      </w:r>
      <w:r w:rsidRPr="00752979">
        <w:t>49p</w:t>
      </w:r>
      <w:r>
        <w:t xml:space="preserve"> ust. </w:t>
      </w:r>
      <w:r w:rsidRPr="00752979">
        <w:t>1–3</w:t>
      </w:r>
      <w:r>
        <w:t xml:space="preserve"> albo art. </w:t>
      </w:r>
      <w:r w:rsidRPr="00752979">
        <w:t>49s</w:t>
      </w:r>
      <w:r>
        <w:t xml:space="preserve"> ust. </w:t>
      </w:r>
      <w:r w:rsidRPr="00752979">
        <w:t>1, ulegają zawieszeniu.</w:t>
      </w:r>
    </w:p>
    <w:p w:rsidR="0015521D" w:rsidRPr="00752979" w:rsidRDefault="0015521D" w:rsidP="0015521D">
      <w:pPr>
        <w:pStyle w:val="USTustnpkodeksu"/>
      </w:pPr>
      <w:r w:rsidRPr="00752979">
        <w:t>9. W sprawach związanych z protestem organ koncesyjny wydaje postanowienia.</w:t>
      </w:r>
    </w:p>
    <w:p w:rsidR="0015521D" w:rsidRPr="0015521D" w:rsidRDefault="0015521D" w:rsidP="00837896">
      <w:pPr>
        <w:pStyle w:val="ARTartustawynprozporzdzenia"/>
        <w:keepNext/>
      </w:pPr>
      <w:r w:rsidRPr="00837896">
        <w:rPr>
          <w:rStyle w:val="Ppogrubienie"/>
        </w:rPr>
        <w:t>Art. 49o.</w:t>
      </w:r>
      <w:r w:rsidRPr="0015521D">
        <w:t> Rada Ministrów określi, w drodze rozporządzenia:</w:t>
      </w:r>
    </w:p>
    <w:p w:rsidR="0015521D" w:rsidRPr="00752979" w:rsidRDefault="0015521D" w:rsidP="0015521D">
      <w:pPr>
        <w:pStyle w:val="PKTpunkt"/>
      </w:pPr>
      <w:r w:rsidRPr="00752979">
        <w:t>1)</w:t>
      </w:r>
      <w:r w:rsidRPr="00752979">
        <w:tab/>
        <w:t>wymagania, jakim powinna odpowiadać oferta oraz dokumenty wymagane od składającego ofertę, z uwzględnieniem rodzaju działalności,</w:t>
      </w:r>
    </w:p>
    <w:p w:rsidR="0015521D" w:rsidRPr="00752979" w:rsidRDefault="0015521D" w:rsidP="0015521D">
      <w:pPr>
        <w:pStyle w:val="PKTpunkt"/>
      </w:pPr>
      <w:r w:rsidRPr="00752979">
        <w:t>2)</w:t>
      </w:r>
      <w:r w:rsidRPr="00752979">
        <w:tab/>
        <w:t>wymagania, jakim powinni odpowiadać członkowie komisji przetargowej, niezbędne do przeprowadzenia przetargu oraz tryb pracy tej komisji, z uwzględnieniem zapewnienia sprawności wykonywanych czynności,</w:t>
      </w:r>
    </w:p>
    <w:p w:rsidR="0015521D" w:rsidRPr="00752979" w:rsidRDefault="0015521D" w:rsidP="00837896">
      <w:pPr>
        <w:pStyle w:val="PKTpunkt"/>
        <w:keepNext/>
      </w:pPr>
      <w:r w:rsidRPr="00752979">
        <w:t>3)</w:t>
      </w:r>
      <w:r w:rsidRPr="00752979">
        <w:tab/>
        <w:t>tryb przeprowadzenia przetargu, w tym sposób dokonania oceny ofert, z uwzględnieniem potrzeby zapewnienia sprawiedliwej oceny ofert zgodnie z zasadami przejrzystości i niedyskryminacji</w:t>
      </w:r>
    </w:p>
    <w:p w:rsidR="0015521D" w:rsidRPr="00752979" w:rsidRDefault="0015521D" w:rsidP="0015521D">
      <w:pPr>
        <w:pStyle w:val="CZWSPPKTczwsplnapunktw"/>
      </w:pPr>
      <w:r w:rsidRPr="00752979">
        <w:t>– mając na uwadze zasady ochrony konkurencji, ochrony środowiska oraz racjonalnej gospodarki złożem.</w:t>
      </w:r>
    </w:p>
    <w:p w:rsidR="0015521D" w:rsidRPr="00752979" w:rsidRDefault="0015521D" w:rsidP="0015521D">
      <w:pPr>
        <w:pStyle w:val="ARTartustawynprozporzdzenia"/>
      </w:pPr>
      <w:r w:rsidRPr="00837896">
        <w:rPr>
          <w:rStyle w:val="Ppogrubienie"/>
        </w:rPr>
        <w:t>Art. 49p.</w:t>
      </w:r>
      <w:r w:rsidRPr="00752979">
        <w:t> 1. W przypadku gdy w przetargu została wybrana oferta złożona wspólnie przez kilka podmiotów, organ koncesyjny, po otrzymaniu protokołu z przetargu, niezwłocznie wzywa operatora do przekazania temu organowi, w terminie 30 dni od dnia otrzymania wezwania, projektu umowy o współpracy.</w:t>
      </w:r>
    </w:p>
    <w:p w:rsidR="0015521D" w:rsidRPr="00752979" w:rsidRDefault="0015521D" w:rsidP="0015521D">
      <w:pPr>
        <w:pStyle w:val="USTustnpkodeksu"/>
      </w:pPr>
      <w:r w:rsidRPr="00752979">
        <w:t>2. W przypadku stwierdzenia przez organ koncesyjny niezgodności projektu umowy o współpracy ze złożoną ofertą lub ustawą organ koncesyjny wyznacza dodatkowy termin 14 dni na usunięcie niezgodności.</w:t>
      </w:r>
    </w:p>
    <w:p w:rsidR="0015521D" w:rsidRPr="00752979" w:rsidRDefault="0015521D" w:rsidP="0015521D">
      <w:pPr>
        <w:pStyle w:val="USTustnpkodeksu"/>
      </w:pPr>
      <w:r w:rsidRPr="00752979">
        <w:t>3. W przypadku stwierdzenia przez organ koncesyjny zgodności projektu umowy o współpracy ze złożoną ofertą oraz ustawą organ koncesyjny niezwłocznie, nie później niż w terminie 14 dni od dnia otrzymania projektu umowy, i</w:t>
      </w:r>
      <w:r w:rsidRPr="00752979">
        <w:t>n</w:t>
      </w:r>
      <w:r w:rsidRPr="00752979">
        <w:t>formuje o tym operatora.</w:t>
      </w:r>
    </w:p>
    <w:p w:rsidR="0015521D" w:rsidRPr="00752979" w:rsidRDefault="0015521D" w:rsidP="0015521D">
      <w:pPr>
        <w:pStyle w:val="USTustnpkodeksu"/>
      </w:pPr>
      <w:r w:rsidRPr="00752979">
        <w:t>4. Po otrzymaniu informacji, o której mowa w</w:t>
      </w:r>
      <w:r>
        <w:t> ust. </w:t>
      </w:r>
      <w:r w:rsidRPr="00752979">
        <w:t>3, operator przesyła niezwłocznie organowi koncesyjnemu umowę o współpracy.</w:t>
      </w:r>
    </w:p>
    <w:p w:rsidR="0015521D" w:rsidRPr="00752979" w:rsidRDefault="0015521D" w:rsidP="0015521D">
      <w:pPr>
        <w:pStyle w:val="ARTartustawynprozporzdzenia"/>
      </w:pPr>
      <w:r w:rsidRPr="00837896">
        <w:rPr>
          <w:rStyle w:val="Ppogrubienie"/>
        </w:rPr>
        <w:t>Art. 49q.</w:t>
      </w:r>
      <w:r w:rsidRPr="00752979">
        <w:t> 1. Wycofanie oferty w czasie trwania przetargu powoduje utratę wadium.</w:t>
      </w:r>
    </w:p>
    <w:p w:rsidR="0015521D" w:rsidRPr="00752979" w:rsidRDefault="0015521D" w:rsidP="0015521D">
      <w:pPr>
        <w:pStyle w:val="USTustnpkodeksu"/>
      </w:pPr>
      <w:r w:rsidRPr="00752979">
        <w:t>2. Wadium wniesione przez podmiot uczestniczący w przetargu, którego oferta nie uzyskała najwyższej oceny w przetargu, podlega zwrotowi w terminie 14 dni od dnia otrzymania przez organ koncesyjny protokołu z przetargu.</w:t>
      </w:r>
    </w:p>
    <w:p w:rsidR="0015521D" w:rsidRPr="00752979" w:rsidRDefault="0015521D" w:rsidP="0015521D">
      <w:pPr>
        <w:pStyle w:val="USTustnpkodeksu"/>
      </w:pPr>
      <w:r w:rsidRPr="00752979">
        <w:t>3. Wadium wniesione przez zwycięzcę przetargu podlega zwrotowi w terminie 14 dni od dnia udzielenia koncesji, a w przypadku gdy zwycięzcą przetargu są podmioty, które wspólnie złożyły ofertę – od dnia przekazania organowi ko</w:t>
      </w:r>
      <w:r w:rsidRPr="00752979">
        <w:t>n</w:t>
      </w:r>
      <w:r w:rsidRPr="00752979">
        <w:t>cesyjnemu umowy o współpracy. Wadium nie podlega zwrotowi w przypadku odstąpienia od zawarcia umowy o współpracy z przyczyn leżących po stronie zwycięzcy przetargu, chyba że odstąpienie nastąpiło z powodu siły wyższej.</w:t>
      </w:r>
    </w:p>
    <w:p w:rsidR="0015521D" w:rsidRPr="0015521D" w:rsidRDefault="0015521D" w:rsidP="00837896">
      <w:pPr>
        <w:pStyle w:val="ARTartustawynprozporzdzenia"/>
        <w:keepNext/>
      </w:pPr>
      <w:r w:rsidRPr="00837896">
        <w:rPr>
          <w:rStyle w:val="Ppogrubienie"/>
        </w:rPr>
        <w:t>Art. 49r.</w:t>
      </w:r>
      <w:r w:rsidRPr="0015521D">
        <w:t> Organ koncesyjny umarza postępowanie przetargowe, w przypadku gdy:</w:t>
      </w:r>
    </w:p>
    <w:p w:rsidR="0015521D" w:rsidRPr="00752979" w:rsidRDefault="0015521D" w:rsidP="0015521D">
      <w:pPr>
        <w:pStyle w:val="PKTpunkt"/>
      </w:pPr>
      <w:r w:rsidRPr="00752979">
        <w:t>1)</w:t>
      </w:r>
      <w:r w:rsidRPr="00752979">
        <w:tab/>
        <w:t>w terminie, o którym mowa w</w:t>
      </w:r>
      <w:r>
        <w:t> art. </w:t>
      </w:r>
      <w:r w:rsidRPr="00752979">
        <w:t>49h</w:t>
      </w:r>
      <w:r>
        <w:t xml:space="preserve"> ust. </w:t>
      </w:r>
      <w:r w:rsidRPr="00752979">
        <w:t>3</w:t>
      </w:r>
      <w:r>
        <w:t xml:space="preserve"> pkt </w:t>
      </w:r>
      <w:r w:rsidRPr="00752979">
        <w:t>3, żaden podmiot nie złożył oferty;</w:t>
      </w:r>
    </w:p>
    <w:p w:rsidR="0015521D" w:rsidRPr="00752979" w:rsidRDefault="0015521D" w:rsidP="0015521D">
      <w:pPr>
        <w:pStyle w:val="PKTpunkt"/>
      </w:pPr>
      <w:r w:rsidRPr="00752979">
        <w:t>2)</w:t>
      </w:r>
      <w:r w:rsidRPr="00752979">
        <w:tab/>
        <w:t>wszystkie złożone w przetargu oferty zostały wycofane lub nie spełniają wymagań określonych w ogłoszeniu, o którym mowa w</w:t>
      </w:r>
      <w:r>
        <w:t> art. </w:t>
      </w:r>
      <w:r w:rsidRPr="00752979">
        <w:t>49h</w:t>
      </w:r>
      <w:r>
        <w:t xml:space="preserve"> ust. </w:t>
      </w:r>
      <w:r w:rsidRPr="00752979">
        <w:t>2;</w:t>
      </w:r>
    </w:p>
    <w:p w:rsidR="0015521D" w:rsidRPr="00752979" w:rsidRDefault="0015521D" w:rsidP="0015521D">
      <w:pPr>
        <w:pStyle w:val="PKTpunkt"/>
      </w:pPr>
      <w:r w:rsidRPr="00752979">
        <w:t>3)</w:t>
      </w:r>
      <w:r w:rsidRPr="00752979">
        <w:tab/>
        <w:t>zwycięzcą przetargu są podmioty, które wspólnie złożyły ofertę i nie przekazały organowi koncesyjnemu umowy o współpracy;</w:t>
      </w:r>
    </w:p>
    <w:p w:rsidR="0015521D" w:rsidRPr="00752979" w:rsidRDefault="0015521D" w:rsidP="0015521D">
      <w:pPr>
        <w:pStyle w:val="PKTpunkt"/>
      </w:pPr>
      <w:r w:rsidRPr="00752979">
        <w:t>4)</w:t>
      </w:r>
      <w:r w:rsidRPr="00752979">
        <w:tab/>
        <w:t>w terminie, o którym mowa w</w:t>
      </w:r>
      <w:r>
        <w:t> art. </w:t>
      </w:r>
      <w:r w:rsidRPr="00752979">
        <w:t>49p</w:t>
      </w:r>
      <w:r>
        <w:t xml:space="preserve"> ust. </w:t>
      </w:r>
      <w:r w:rsidRPr="00752979">
        <w:t>2, nie usunięto niezgodności w projekcie umowy o współpracy.</w:t>
      </w:r>
    </w:p>
    <w:p w:rsidR="0015521D" w:rsidRPr="00752979" w:rsidRDefault="0015521D" w:rsidP="00837896">
      <w:pPr>
        <w:pStyle w:val="ARTartustawynprozporzdzenia"/>
        <w:keepNext/>
      </w:pPr>
      <w:r w:rsidRPr="00837896">
        <w:rPr>
          <w:rStyle w:val="Ppogrubienie"/>
        </w:rPr>
        <w:t>Art. 49s.</w:t>
      </w:r>
      <w:r w:rsidRPr="00752979">
        <w:t> 1. Organ koncesyjny udziela koncesji na poszukiwanie i rozpoznawanie złoża węglowodorów oraz wyd</w:t>
      </w:r>
      <w:r w:rsidRPr="00752979">
        <w:t>o</w:t>
      </w:r>
      <w:r w:rsidRPr="00752979">
        <w:t>bywanie węglowodorów ze złoża albo koncesji na wydobywanie węglowodorów ze złoża niezwłocznie:</w:t>
      </w:r>
    </w:p>
    <w:p w:rsidR="0015521D" w:rsidRPr="00752979" w:rsidRDefault="0015521D" w:rsidP="0015521D">
      <w:pPr>
        <w:pStyle w:val="PKTpunkt"/>
      </w:pPr>
      <w:r w:rsidRPr="00752979">
        <w:t>1)</w:t>
      </w:r>
      <w:r w:rsidRPr="00752979">
        <w:tab/>
        <w:t>po otrzymaniu protokołu z przetargu – na rzecz zwycięzcy przetargu albo</w:t>
      </w:r>
    </w:p>
    <w:p w:rsidR="0015521D" w:rsidRPr="00752979" w:rsidRDefault="0015521D" w:rsidP="00837896">
      <w:pPr>
        <w:pStyle w:val="PKTpunkt"/>
        <w:keepNext/>
      </w:pPr>
      <w:r w:rsidRPr="00752979">
        <w:t>2)</w:t>
      </w:r>
      <w:r w:rsidRPr="00752979">
        <w:tab/>
        <w:t>w przypadku gdy zwycięzcą przetargu są podmioty, które wspólnie złożyły ofertę – po przekazaniu organowi konc</w:t>
      </w:r>
      <w:r w:rsidRPr="00752979">
        <w:t>e</w:t>
      </w:r>
      <w:r w:rsidRPr="00752979">
        <w:t>syjnemu umowy o współpracy – na rzecz stron tej umowy</w:t>
      </w:r>
    </w:p>
    <w:p w:rsidR="0015521D" w:rsidRPr="00752979" w:rsidRDefault="0015521D" w:rsidP="0015521D">
      <w:pPr>
        <w:pStyle w:val="CZWSPPKTczwsplnapunktw"/>
      </w:pPr>
      <w:r w:rsidRPr="00752979">
        <w:t>– i jednocześnie odmawia udzielenia koncesji podmiotom uczestniczącym w postępowaniu przetargowym, które nie są zwycięzcą przetargu.</w:t>
      </w:r>
    </w:p>
    <w:p w:rsidR="0015521D" w:rsidRPr="00752979" w:rsidRDefault="0015521D" w:rsidP="0015521D">
      <w:pPr>
        <w:pStyle w:val="USTustnpkodeksu"/>
      </w:pPr>
      <w:r w:rsidRPr="00752979">
        <w:t>2. Organ koncesyjny zawiera umowę o ustanowieniu użytkowania górniczego ze zwycięzcą przetargu, a w przypadku gdy zwycięzcą przetargu są podmioty, które wspólnie złożyły ofertę – ze wszystkimi tymi podmiotami.</w:t>
      </w:r>
    </w:p>
    <w:p w:rsidR="0015521D" w:rsidRPr="00752979" w:rsidRDefault="0015521D" w:rsidP="00837896">
      <w:pPr>
        <w:pStyle w:val="USTustnpkodeksu"/>
        <w:keepNext/>
      </w:pPr>
      <w:r w:rsidRPr="00752979">
        <w:t>3. Organ koncesyjny odmawia udzielenia koncesji, o której mowa w</w:t>
      </w:r>
      <w:r>
        <w:t> ust. </w:t>
      </w:r>
      <w:r w:rsidRPr="00752979">
        <w:t>1, w przypadkach, o których mowa w</w:t>
      </w:r>
      <w:r>
        <w:t> art. </w:t>
      </w:r>
      <w:r w:rsidRPr="00752979">
        <w:t>29</w:t>
      </w:r>
      <w:r>
        <w:t xml:space="preserve"> ust. </w:t>
      </w:r>
      <w:r w:rsidRPr="00752979">
        <w:t>1, a także w przypadku gdy:</w:t>
      </w:r>
    </w:p>
    <w:p w:rsidR="0015521D" w:rsidRPr="00752979" w:rsidRDefault="0015521D" w:rsidP="0015521D">
      <w:pPr>
        <w:pStyle w:val="PKTpunkt"/>
      </w:pPr>
      <w:r w:rsidRPr="00752979">
        <w:t>1)</w:t>
      </w:r>
      <w:r w:rsidRPr="00752979">
        <w:tab/>
        <w:t>żadna z ofert nie spełnia kryteriów, o których mowa w</w:t>
      </w:r>
      <w:r>
        <w:t> art. </w:t>
      </w:r>
      <w:r w:rsidRPr="00752979">
        <w:t>49h</w:t>
      </w:r>
      <w:r>
        <w:t xml:space="preserve"> ust. </w:t>
      </w:r>
      <w:r w:rsidRPr="00752979">
        <w:t>3</w:t>
      </w:r>
      <w:r>
        <w:t xml:space="preserve"> pkt </w:t>
      </w:r>
      <w:r w:rsidRPr="00752979">
        <w:t>4;</w:t>
      </w:r>
    </w:p>
    <w:p w:rsidR="0015521D" w:rsidRPr="00752979" w:rsidRDefault="0015521D" w:rsidP="0015521D">
      <w:pPr>
        <w:pStyle w:val="PKTpunkt"/>
      </w:pPr>
      <w:r w:rsidRPr="00752979">
        <w:t>2)</w:t>
      </w:r>
      <w:r w:rsidRPr="00752979">
        <w:tab/>
        <w:t>przed udzieleniem koncesji zwycięzcy przetargu, a w przypadku gdy zwycięzcą przetargu są podmioty, które wspó</w:t>
      </w:r>
      <w:r w:rsidRPr="00752979">
        <w:t>l</w:t>
      </w:r>
      <w:r w:rsidRPr="00752979">
        <w:t>nie złożyły ofertę – operatorowi albo wszystkim podmiotom, uchylono decyzję o uzyskaniu pozytywnej oceny z postępowania kwalifikacyjnego, decyzja ta wygasła albo utraciła moc bez względu na przyczynę.</w:t>
      </w:r>
    </w:p>
    <w:p w:rsidR="0015521D" w:rsidRPr="00752979" w:rsidRDefault="0015521D" w:rsidP="0015521D">
      <w:pPr>
        <w:pStyle w:val="ARTartustawynprozporzdzenia"/>
      </w:pPr>
      <w:r w:rsidRPr="00837896">
        <w:rPr>
          <w:rStyle w:val="Ppogrubienie"/>
        </w:rPr>
        <w:t>Art. 49t.</w:t>
      </w:r>
      <w:r w:rsidRPr="00752979">
        <w:t> 1. Koncesji na poszukiwanie i rozpoznawanie złoża węglowodorów oraz wydobywanie węglowodorów ze złoża, a także koncesji na wydobywanie węglowodorów ze złoża, udziela się na czas oznaczony nie krótszy niż 10 lat i nie dłuższy niż 30 lat, z zastrzeżeniem</w:t>
      </w:r>
      <w:r>
        <w:t xml:space="preserve"> art. </w:t>
      </w:r>
      <w:r w:rsidRPr="00752979">
        <w:t>49y</w:t>
      </w:r>
      <w:r>
        <w:t xml:space="preserve"> ust. </w:t>
      </w:r>
      <w:r w:rsidRPr="00752979">
        <w:t>2, 5, 7</w:t>
      </w:r>
      <w:r>
        <w:t xml:space="preserve"> i </w:t>
      </w:r>
      <w:r w:rsidRPr="00752979">
        <w:t>8.</w:t>
      </w:r>
    </w:p>
    <w:p w:rsidR="0015521D" w:rsidRPr="00752979" w:rsidRDefault="0015521D" w:rsidP="0015521D">
      <w:pPr>
        <w:pStyle w:val="USTustnpkodeksu"/>
      </w:pPr>
      <w:r w:rsidRPr="00752979">
        <w:t>2. Przedsiębiorca, który uzyskał koncesję na poszukiwanie i rozpoznawanie złoża węglowodorów oraz wydobywanie węglowodorów ze złoża, a także koncesję na wydobywanie węglowodorów ze złoża, po przeprowadzeniu postępowania przetargowego, z mocy prawa wstępuje w prawa i obowiązki stron postępowań zakończonych decyzją oraz postanowi</w:t>
      </w:r>
      <w:r w:rsidRPr="00752979">
        <w:t>e</w:t>
      </w:r>
      <w:r w:rsidRPr="00752979">
        <w:t>niami uzyskanymi przez organ koncesyjny przed wszczęciem tego postępowania.</w:t>
      </w:r>
    </w:p>
    <w:p w:rsidR="0015521D" w:rsidRPr="00752979" w:rsidRDefault="0015521D" w:rsidP="00837896">
      <w:pPr>
        <w:pStyle w:val="USTustnpkodeksu"/>
        <w:keepNext/>
      </w:pPr>
      <w:r w:rsidRPr="00752979">
        <w:t>3. Koncesja na poszukiwanie i rozpoznawanie złoża węglowodorów oraz wydobywanie węglowodorów ze złoża, a także koncesja na wydobywanie węglowodorów ze złoża:</w:t>
      </w:r>
    </w:p>
    <w:p w:rsidR="0015521D" w:rsidRPr="00752979" w:rsidRDefault="0015521D" w:rsidP="0015521D">
      <w:pPr>
        <w:pStyle w:val="PKTpunkt"/>
      </w:pPr>
      <w:r w:rsidRPr="00752979">
        <w:t>1)</w:t>
      </w:r>
      <w:r w:rsidRPr="00752979">
        <w:tab/>
        <w:t>przyznaje przedsiębiorcy wyłączne prawo do wykonywania działalności objętej koncesją w określonej w niej prz</w:t>
      </w:r>
      <w:r w:rsidRPr="00752979">
        <w:t>e</w:t>
      </w:r>
      <w:r w:rsidRPr="00752979">
        <w:t>strzeni;</w:t>
      </w:r>
    </w:p>
    <w:p w:rsidR="0015521D" w:rsidRPr="00752979" w:rsidRDefault="0015521D" w:rsidP="0015521D">
      <w:pPr>
        <w:pStyle w:val="PKTpunkt"/>
      </w:pPr>
      <w:r w:rsidRPr="00752979">
        <w:t>2)</w:t>
      </w:r>
      <w:r w:rsidRPr="00752979">
        <w:tab/>
        <w:t>w przypadku gdy jest udzielona na rzecz stron umowy o współpracy – jest wykonywana w sposób i na warunkach określonych w tej umowie.</w:t>
      </w:r>
    </w:p>
    <w:p w:rsidR="0015521D" w:rsidRPr="00752979" w:rsidRDefault="0015521D" w:rsidP="00837896">
      <w:pPr>
        <w:pStyle w:val="ARTartustawynprozporzdzenia"/>
        <w:keepNext/>
      </w:pPr>
      <w:r w:rsidRPr="00837896">
        <w:rPr>
          <w:rStyle w:val="Ppogrubienie"/>
        </w:rPr>
        <w:t>Art. 49u.</w:t>
      </w:r>
      <w:r w:rsidRPr="00752979">
        <w:t> 1. Koncesja na poszukiwanie i rozpoznawanie złoża węglowodorów oraz wydobywanie węglowodorów ze złoża, a także koncesja na wydobywanie węglowodorów ze złoża, określa:</w:t>
      </w:r>
    </w:p>
    <w:p w:rsidR="0015521D" w:rsidRPr="00752979" w:rsidRDefault="0015521D" w:rsidP="0015521D">
      <w:pPr>
        <w:pStyle w:val="PKTpunkt"/>
      </w:pPr>
      <w:r w:rsidRPr="00752979">
        <w:t>1)</w:t>
      </w:r>
      <w:r w:rsidRPr="00752979">
        <w:tab/>
        <w:t>rodzaj i sposób wykonywania zamierzonej działalności;</w:t>
      </w:r>
    </w:p>
    <w:p w:rsidR="0015521D" w:rsidRPr="00752979" w:rsidRDefault="0015521D" w:rsidP="0015521D">
      <w:pPr>
        <w:pStyle w:val="PKTpunkt"/>
      </w:pPr>
      <w:r w:rsidRPr="00752979">
        <w:t>2)</w:t>
      </w:r>
      <w:r w:rsidRPr="00752979">
        <w:tab/>
        <w:t>przestrzeń, w granicach której ma być wykonywana zamierzona działalność;</w:t>
      </w:r>
    </w:p>
    <w:p w:rsidR="0015521D" w:rsidRPr="00752979" w:rsidRDefault="0015521D" w:rsidP="0015521D">
      <w:pPr>
        <w:pStyle w:val="PKTpunkt"/>
      </w:pPr>
      <w:r w:rsidRPr="00752979">
        <w:t>3)</w:t>
      </w:r>
      <w:r w:rsidRPr="00752979">
        <w:tab/>
        <w:t>w przypadku gdy jest udzielana na rzecz stron umowy o współpracy – operatora oraz wskazuje zgodnie z umową o współpracy udziały stron umowy w zysku i kosztach prac geologicznych, w tym robót geologicznych, lub robót górniczych;</w:t>
      </w:r>
    </w:p>
    <w:p w:rsidR="0015521D" w:rsidRPr="00752979" w:rsidRDefault="0015521D" w:rsidP="0015521D">
      <w:pPr>
        <w:pStyle w:val="PKTpunkt"/>
      </w:pPr>
      <w:r w:rsidRPr="00752979">
        <w:t>4)</w:t>
      </w:r>
      <w:r w:rsidRPr="00752979">
        <w:tab/>
        <w:t>czas obowiązywania koncesji;</w:t>
      </w:r>
    </w:p>
    <w:p w:rsidR="0015521D" w:rsidRPr="00752979" w:rsidRDefault="0015521D" w:rsidP="0015521D">
      <w:pPr>
        <w:pStyle w:val="PKTpunkt"/>
      </w:pPr>
      <w:r w:rsidRPr="00752979">
        <w:t>5)</w:t>
      </w:r>
      <w:r w:rsidRPr="00752979">
        <w:tab/>
        <w:t>termin rozpoczęcia zamierzonej działalności, a w razie potrzeby – przesłanki, których spełnienie oznacza rozpoczęcie zamierzonej działalności;</w:t>
      </w:r>
    </w:p>
    <w:p w:rsidR="0015521D" w:rsidRPr="00752979" w:rsidRDefault="0015521D" w:rsidP="0015521D">
      <w:pPr>
        <w:pStyle w:val="PKTpunkt"/>
      </w:pPr>
      <w:r w:rsidRPr="00752979">
        <w:t>6)</w:t>
      </w:r>
      <w:r w:rsidRPr="00752979">
        <w:tab/>
        <w:t>szczególne warunki wykonywania zamierzonej działalności, w szczególności w zakresie zapewnienia bezpiecze</w:t>
      </w:r>
      <w:r w:rsidRPr="00752979">
        <w:t>ń</w:t>
      </w:r>
      <w:r w:rsidRPr="00752979">
        <w:t>stwa powszechnego, zdrowia publicznego, ochrony środowiska lub racjonalnego gospodarowania złożem;</w:t>
      </w:r>
    </w:p>
    <w:p w:rsidR="0015521D" w:rsidRPr="00752979" w:rsidRDefault="0015521D" w:rsidP="0015521D">
      <w:pPr>
        <w:pStyle w:val="PKTpunkt"/>
      </w:pPr>
      <w:r w:rsidRPr="00752979">
        <w:t>7)</w:t>
      </w:r>
      <w:r w:rsidRPr="00752979">
        <w:tab/>
        <w:t>warunki zabezpieczenia, o których mowa w</w:t>
      </w:r>
      <w:r>
        <w:t> art. </w:t>
      </w:r>
      <w:r w:rsidRPr="00752979">
        <w:t>49x</w:t>
      </w:r>
      <w:r>
        <w:t xml:space="preserve"> ust. </w:t>
      </w:r>
      <w:r w:rsidRPr="00752979">
        <w:t>2, o ile je przewidziano w ogłoszeniu, o którym mowa w</w:t>
      </w:r>
      <w:r>
        <w:t> art. </w:t>
      </w:r>
      <w:r w:rsidRPr="00752979">
        <w:t>49h</w:t>
      </w:r>
      <w:r>
        <w:t xml:space="preserve"> ust. </w:t>
      </w:r>
      <w:r w:rsidRPr="00752979">
        <w:t>2, w szczególności wysokość, zakres i sposób ustanowienia tego zabezpieczenia.</w:t>
      </w:r>
    </w:p>
    <w:p w:rsidR="0015521D" w:rsidRPr="00752979" w:rsidRDefault="0015521D" w:rsidP="0015521D">
      <w:pPr>
        <w:pStyle w:val="USTustnpkodeksu"/>
      </w:pPr>
      <w:r w:rsidRPr="00752979">
        <w:t>2. Koncesja na poszukiwanie i rozpoznawanie złoża węglowodorów oraz wydobywanie węglowodorów ze złoża, a także koncesja na wydobywanie węglowodorów ze złoża, może określać warunki wtłaczania wód do górotworu.</w:t>
      </w:r>
    </w:p>
    <w:p w:rsidR="0015521D" w:rsidRPr="00752979" w:rsidRDefault="0015521D" w:rsidP="00837896">
      <w:pPr>
        <w:pStyle w:val="ARTartustawynprozporzdzenia"/>
        <w:keepNext/>
      </w:pPr>
      <w:r w:rsidRPr="00837896">
        <w:rPr>
          <w:rStyle w:val="Ppogrubienie"/>
        </w:rPr>
        <w:t>Art. 49v.</w:t>
      </w:r>
      <w:r w:rsidRPr="00752979">
        <w:t> Koncesja na poszukiwanie i rozpoznawanie złoża węglowodorów oraz wydobywanie węglowodorów ze złoża określa również:</w:t>
      </w:r>
    </w:p>
    <w:p w:rsidR="0015521D" w:rsidRPr="00752979" w:rsidRDefault="0015521D" w:rsidP="0015521D">
      <w:pPr>
        <w:pStyle w:val="PKTpunkt"/>
      </w:pPr>
      <w:r w:rsidRPr="00752979">
        <w:t>1)</w:t>
      </w:r>
      <w:r w:rsidRPr="00752979">
        <w:tab/>
        <w:t>cel, zakres i rodzaj zamierzonych prac geologicznych, w tym robót geologicznych, oraz minimalną kategorię rozp</w:t>
      </w:r>
      <w:r w:rsidRPr="00752979">
        <w:t>o</w:t>
      </w:r>
      <w:r w:rsidRPr="00752979">
        <w:t>znania złoża;</w:t>
      </w:r>
    </w:p>
    <w:p w:rsidR="0015521D" w:rsidRPr="0015521D" w:rsidRDefault="0015521D" w:rsidP="00837896">
      <w:pPr>
        <w:pStyle w:val="PKTpunkt"/>
        <w:keepNext/>
      </w:pPr>
      <w:r w:rsidRPr="00752979">
        <w:t>2)</w:t>
      </w:r>
      <w:r w:rsidRPr="00752979">
        <w:tab/>
        <w:t>czas trwania fazy:</w:t>
      </w:r>
    </w:p>
    <w:p w:rsidR="0015521D" w:rsidRPr="00752979" w:rsidRDefault="0015521D" w:rsidP="0015521D">
      <w:pPr>
        <w:pStyle w:val="LITlitera"/>
      </w:pPr>
      <w:r w:rsidRPr="00752979">
        <w:t>a)</w:t>
      </w:r>
      <w:r w:rsidRPr="00752979">
        <w:tab/>
        <w:t>poszukiwania i rozpoznawania rozumianej jako wykonywanie tej koncesji w okresie od dnia jej udzielenia do dnia zakończenia dokumentowania złoża w przestrzeni wyznaczonej koncesją albo przekazania właściwemu o</w:t>
      </w:r>
      <w:r w:rsidRPr="00752979">
        <w:t>r</w:t>
      </w:r>
      <w:r w:rsidRPr="00752979">
        <w:t>ganowi dokumentacji, o której mowa w</w:t>
      </w:r>
      <w:r>
        <w:t> art. </w:t>
      </w:r>
      <w:r w:rsidRPr="00752979">
        <w:t>88</w:t>
      </w:r>
      <w:r>
        <w:t xml:space="preserve"> ust. </w:t>
      </w:r>
      <w:r w:rsidRPr="00752979">
        <w:t>2</w:t>
      </w:r>
      <w:r>
        <w:t xml:space="preserve"> pkt </w:t>
      </w:r>
      <w:r w:rsidRPr="00752979">
        <w:t>4; zatwierdzenie dokumentacji 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inwestycyjnej złoża węglowodorów przed upływem czasu trwania tej fazy nie stanowi jej zakończenia,</w:t>
      </w:r>
    </w:p>
    <w:p w:rsidR="0015521D" w:rsidRPr="00752979" w:rsidRDefault="0015521D" w:rsidP="0015521D">
      <w:pPr>
        <w:pStyle w:val="LITlitera"/>
      </w:pPr>
      <w:r w:rsidRPr="00752979">
        <w:t>b)</w:t>
      </w:r>
      <w:r w:rsidRPr="00752979">
        <w:tab/>
        <w:t>wydobywania rozumianej jako wykonywanie tej koncesji w okresie od dnia wydania decyzji inwestycyjnej, o której mowa w</w:t>
      </w:r>
      <w:r>
        <w:t> art. </w:t>
      </w:r>
      <w:r w:rsidRPr="00752979">
        <w:t>49z</w:t>
      </w:r>
      <w:r>
        <w:t xml:space="preserve"> ust. </w:t>
      </w:r>
      <w:r w:rsidRPr="00752979">
        <w:t>1, do dnia cofnięcia, wygaśnięcia lub utraty mocy tej koncesji; rozpoczęcie fazy wydobywania może nastąpić w czasie trwania fazy poszukiwania i rozpoznawania;</w:t>
      </w:r>
    </w:p>
    <w:p w:rsidR="0015521D" w:rsidRPr="00752979" w:rsidRDefault="0015521D" w:rsidP="0015521D">
      <w:pPr>
        <w:pStyle w:val="PKTpunkt"/>
      </w:pPr>
      <w:r w:rsidRPr="00752979">
        <w:t>3)</w:t>
      </w:r>
      <w:r w:rsidRPr="00752979">
        <w:tab/>
        <w:t>harmonogram, w podziale na lata, realizacji obowiązków wynikających z tej koncesji, w tym wynikających z harmonogramu określonego w projekcie robót geologicznych;</w:t>
      </w:r>
    </w:p>
    <w:p w:rsidR="0015521D" w:rsidRPr="00752979" w:rsidRDefault="0015521D" w:rsidP="0015521D">
      <w:pPr>
        <w:pStyle w:val="PKTpunkt"/>
      </w:pPr>
      <w:r w:rsidRPr="00752979">
        <w:t>4)</w:t>
      </w:r>
      <w:r w:rsidRPr="00752979">
        <w:tab/>
        <w:t>częstotliwość, tryb i format przekazywania organowi koncesyjnemu informacji o wynikach realizacji obowiązków określonych w harmonogramach, o których mowa w</w:t>
      </w:r>
      <w:r>
        <w:t> pkt </w:t>
      </w:r>
      <w:r w:rsidRPr="00752979">
        <w:t>3;</w:t>
      </w:r>
    </w:p>
    <w:p w:rsidR="0015521D" w:rsidRPr="00752979" w:rsidRDefault="0015521D" w:rsidP="0015521D">
      <w:pPr>
        <w:pStyle w:val="PKTpunkt"/>
      </w:pPr>
      <w:r w:rsidRPr="00752979">
        <w:t>5)</w:t>
      </w:r>
      <w:r w:rsidRPr="00752979">
        <w:tab/>
        <w:t>wysokość opłaty za działalność w zakresie poszukiwania i rozpoznawania złoża węglowodorów;</w:t>
      </w:r>
    </w:p>
    <w:p w:rsidR="0015521D" w:rsidRPr="00752979" w:rsidRDefault="0015521D" w:rsidP="0015521D">
      <w:pPr>
        <w:pStyle w:val="PKTpunkt"/>
      </w:pPr>
      <w:r w:rsidRPr="00752979">
        <w:t>6)</w:t>
      </w:r>
      <w:r w:rsidRPr="00752979">
        <w:tab/>
        <w:t>warunki zabezpieczenia, o którym mowa w</w:t>
      </w:r>
      <w:r>
        <w:t> art. </w:t>
      </w:r>
      <w:r w:rsidRPr="00752979">
        <w:t>49x</w:t>
      </w:r>
      <w:r>
        <w:t xml:space="preserve"> ust. </w:t>
      </w:r>
      <w:r w:rsidRPr="00752979">
        <w:t>1, w szczególności wysokość, zakres i sposób ustanowienia tego zabezpieczenia;</w:t>
      </w:r>
    </w:p>
    <w:p w:rsidR="0015521D" w:rsidRPr="00752979" w:rsidRDefault="0015521D" w:rsidP="0015521D">
      <w:pPr>
        <w:pStyle w:val="PKTpunkt"/>
      </w:pPr>
      <w:r w:rsidRPr="00752979">
        <w:t>7)</w:t>
      </w:r>
      <w:r w:rsidRPr="00752979">
        <w:tab/>
        <w:t>zakres i harmonogram obowiązkowego poboru próbek uzyskanych w wyniku robót geologicznych, w tym rdzeni wiertniczych.</w:t>
      </w:r>
    </w:p>
    <w:p w:rsidR="0015521D" w:rsidRPr="0015521D" w:rsidRDefault="0015521D" w:rsidP="00837896">
      <w:pPr>
        <w:pStyle w:val="ARTartustawynprozporzdzenia"/>
        <w:keepNext/>
      </w:pPr>
      <w:r w:rsidRPr="00837896">
        <w:rPr>
          <w:rStyle w:val="Ppogrubienie"/>
        </w:rPr>
        <w:t>Art. 49w.</w:t>
      </w:r>
      <w:r w:rsidRPr="0015521D">
        <w:t> 1. Koncesja na wydobywanie węglowodorów ze złoża określa również:</w:t>
      </w:r>
    </w:p>
    <w:p w:rsidR="0015521D" w:rsidRPr="00752979" w:rsidRDefault="0015521D" w:rsidP="0015521D">
      <w:pPr>
        <w:pStyle w:val="PKTpunkt"/>
      </w:pPr>
      <w:r w:rsidRPr="00752979">
        <w:t>1)</w:t>
      </w:r>
      <w:r w:rsidRPr="00752979">
        <w:tab/>
        <w:t>granice obszaru górniczego i terenu górniczego;</w:t>
      </w:r>
    </w:p>
    <w:p w:rsidR="0015521D" w:rsidRPr="00752979" w:rsidRDefault="0015521D" w:rsidP="0015521D">
      <w:pPr>
        <w:pStyle w:val="PKTpunkt"/>
      </w:pPr>
      <w:r w:rsidRPr="00752979">
        <w:t>2)</w:t>
      </w:r>
      <w:r w:rsidRPr="00752979">
        <w:tab/>
        <w:t>minimalny stopień wykorzystania zasobów złoża węglowodorów oraz przedsięwzięcia niezbędne w zakresie racj</w:t>
      </w:r>
      <w:r w:rsidRPr="00752979">
        <w:t>o</w:t>
      </w:r>
      <w:r w:rsidRPr="00752979">
        <w:t>nalnej gospodarki złożem.</w:t>
      </w:r>
    </w:p>
    <w:p w:rsidR="0015521D" w:rsidRPr="00752979" w:rsidRDefault="0015521D" w:rsidP="0015521D">
      <w:pPr>
        <w:pStyle w:val="USTustnpkodeksu"/>
      </w:pPr>
      <w:r w:rsidRPr="00752979">
        <w:t>2. Podstawą wyznaczenia granic obszaru górniczego jest dokumentacja 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inwestycyjna złoża węglowod</w:t>
      </w:r>
      <w:r w:rsidRPr="00752979">
        <w:t>o</w:t>
      </w:r>
      <w:r w:rsidRPr="00752979">
        <w:t>rów.</w:t>
      </w:r>
    </w:p>
    <w:p w:rsidR="0015521D" w:rsidRPr="00752979" w:rsidRDefault="0015521D" w:rsidP="0015521D">
      <w:pPr>
        <w:pStyle w:val="ARTartustawynprozporzdzenia"/>
      </w:pPr>
      <w:r w:rsidRPr="00837896">
        <w:rPr>
          <w:rStyle w:val="Ppogrubienie"/>
        </w:rPr>
        <w:t>Art. 49x.</w:t>
      </w:r>
      <w:r w:rsidRPr="00752979">
        <w:t> 1. Koncesji na poszukiwanie i rozpoznawanie złoża węglowodorów oraz wydobywanie węglowodorów ze złoża udziela się pod warunkiem ustanowienia zabezpieczenia z tytułu niewykonania lub nienależytego wykonania waru</w:t>
      </w:r>
      <w:r w:rsidRPr="00752979">
        <w:t>n</w:t>
      </w:r>
      <w:r w:rsidRPr="00752979">
        <w:t>ków określonych w koncesji oraz finansowania likwidacji wyrobisk górniczych w przypadku wygaśnięcia, cofnięcia lub utraty mocy koncesji. Zabezpieczenie ustanawia się na okres od dnia udzielenia koncesji do dnia zakończenia fazy posz</w:t>
      </w:r>
      <w:r w:rsidRPr="00752979">
        <w:t>u</w:t>
      </w:r>
      <w:r w:rsidRPr="00752979">
        <w:t>kiwania i rozpoznawania.</w:t>
      </w:r>
    </w:p>
    <w:p w:rsidR="0015521D" w:rsidRPr="00752979" w:rsidRDefault="0015521D" w:rsidP="0015521D">
      <w:pPr>
        <w:pStyle w:val="USTustnpkodeksu"/>
      </w:pPr>
      <w:r w:rsidRPr="00752979">
        <w:t>2. Jeżeli przemawia za tym szczególnie ważny interes państwa lub szczególnie ważny interes publiczny związany w szczególności z ochroną środowiska lub gospodarką kraju, koncesja na poszukiwanie i rozpoznawanie złoża węglow</w:t>
      </w:r>
      <w:r w:rsidRPr="00752979">
        <w:t>o</w:t>
      </w:r>
      <w:r w:rsidRPr="00752979">
        <w:t>dorów oraz wydobywanie węglowodorów ze złoża albo koncesja na wydobywanie węglowodorów ze złoża może zostać udzielona pod warunkiem ustanowienia zabezpieczenia roszczeń mogących powstać wskutek wykonywania działalności objętej koncesją.</w:t>
      </w:r>
    </w:p>
    <w:p w:rsidR="0015521D" w:rsidRPr="00752979" w:rsidRDefault="0015521D" w:rsidP="0015521D">
      <w:pPr>
        <w:pStyle w:val="USTustnpkodeksu"/>
      </w:pPr>
      <w:r w:rsidRPr="00752979">
        <w:t>3. Wysokość zabezpieczenia, o którym mowa w</w:t>
      </w:r>
      <w:r>
        <w:t> ust. </w:t>
      </w:r>
      <w:r w:rsidRPr="00752979">
        <w:t>1, ustala się w stosunku procentowym do wysokości kosztów prac geologicznych, w tym robót geologicznych. Wysokość zabezpieczenia nie może przekraczać równowartości 20% tych kosztów.</w:t>
      </w:r>
    </w:p>
    <w:p w:rsidR="0015521D" w:rsidRPr="0015521D" w:rsidRDefault="0015521D" w:rsidP="00837896">
      <w:pPr>
        <w:pStyle w:val="USTustnpkodeksu"/>
        <w:keepNext/>
      </w:pPr>
      <w:r w:rsidRPr="00752979">
        <w:t>4. Zabezpieczenie,</w:t>
      </w:r>
      <w:r w:rsidRPr="0015521D">
        <w:t xml:space="preserve"> o którym mowa w ust. 1 i 2, wnosi się w następujących formach:</w:t>
      </w:r>
    </w:p>
    <w:p w:rsidR="0015521D" w:rsidRPr="00752979" w:rsidRDefault="0015521D" w:rsidP="0015521D">
      <w:pPr>
        <w:pStyle w:val="PKTpunkt"/>
      </w:pPr>
      <w:r w:rsidRPr="00752979">
        <w:t>1)</w:t>
      </w:r>
      <w:r w:rsidRPr="00752979">
        <w:tab/>
        <w:t>pieniądzu;</w:t>
      </w:r>
    </w:p>
    <w:p w:rsidR="0015521D" w:rsidRPr="00752979" w:rsidRDefault="0015521D" w:rsidP="0015521D">
      <w:pPr>
        <w:pStyle w:val="PKTpunkt"/>
      </w:pPr>
      <w:r w:rsidRPr="00752979">
        <w:t>2)</w:t>
      </w:r>
      <w:r w:rsidRPr="00752979">
        <w:tab/>
        <w:t>poręczeniach bankowych lub poręczeniach spółdzielczej kasy oszczędnościowo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kredytowej, z tym że zobowiązanie kasy jest zawsze zobowiązaniem pieniężnym;</w:t>
      </w:r>
    </w:p>
    <w:p w:rsidR="0015521D" w:rsidRPr="00752979" w:rsidRDefault="0015521D" w:rsidP="0015521D">
      <w:pPr>
        <w:pStyle w:val="PKTpunkt"/>
      </w:pPr>
      <w:r w:rsidRPr="00752979">
        <w:t>3)</w:t>
      </w:r>
      <w:r w:rsidRPr="00752979">
        <w:tab/>
        <w:t>gwarancjach bankowych;</w:t>
      </w:r>
    </w:p>
    <w:p w:rsidR="0015521D" w:rsidRPr="00752979" w:rsidRDefault="0015521D" w:rsidP="0015521D">
      <w:pPr>
        <w:pStyle w:val="PKTpunkt"/>
      </w:pPr>
      <w:r w:rsidRPr="00752979">
        <w:t>4)</w:t>
      </w:r>
      <w:r w:rsidRPr="00752979">
        <w:tab/>
        <w:t>gwarancjach ubezpieczeniowych;</w:t>
      </w:r>
    </w:p>
    <w:p w:rsidR="0015521D" w:rsidRPr="00752979" w:rsidRDefault="0015521D" w:rsidP="0015521D">
      <w:pPr>
        <w:pStyle w:val="PKTpunkt"/>
      </w:pPr>
      <w:r w:rsidRPr="00752979">
        <w:t>5)</w:t>
      </w:r>
      <w:r w:rsidRPr="00752979">
        <w:tab/>
        <w:t>poręczeniach udzielanych przez podmioty, o których mowa w</w:t>
      </w:r>
      <w:r>
        <w:t> art. </w:t>
      </w:r>
      <w:r w:rsidRPr="00752979">
        <w:t>6b</w:t>
      </w:r>
      <w:r>
        <w:t xml:space="preserve"> ust. </w:t>
      </w:r>
      <w:r w:rsidRPr="00752979">
        <w:t>5</w:t>
      </w:r>
      <w:r>
        <w:t xml:space="preserve"> pkt </w:t>
      </w:r>
      <w:r w:rsidRPr="00752979">
        <w:t>2 ustawy z dnia 9 listopada 2000 r. o utworzeniu Polskiej Agencji Rozwoju Przedsiębiorczości (</w:t>
      </w:r>
      <w:r>
        <w:t>Dz. U.</w:t>
      </w:r>
      <w:r w:rsidRPr="00752979">
        <w:t xml:space="preserve"> z 20</w:t>
      </w:r>
      <w:r>
        <w:t>14</w:t>
      </w:r>
      <w:r w:rsidRPr="00752979">
        <w:t> r.</w:t>
      </w:r>
      <w:r>
        <w:t xml:space="preserve"> poz. 1804</w:t>
      </w:r>
      <w:r w:rsidRPr="00752979">
        <w:t>);</w:t>
      </w:r>
    </w:p>
    <w:p w:rsidR="0015521D" w:rsidRPr="00752979" w:rsidRDefault="0015521D" w:rsidP="0015521D">
      <w:pPr>
        <w:pStyle w:val="PKTpunkt"/>
      </w:pPr>
      <w:r w:rsidRPr="00752979">
        <w:t>6)</w:t>
      </w:r>
      <w:r w:rsidRPr="00752979">
        <w:tab/>
        <w:t>wekslach z poręczeniem wekslowym banku lub spółdzielczej kasy oszczędnościowo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kredytowej;</w:t>
      </w:r>
    </w:p>
    <w:p w:rsidR="0015521D" w:rsidRPr="00752979" w:rsidRDefault="0015521D" w:rsidP="0015521D">
      <w:pPr>
        <w:pStyle w:val="PKTpunkt"/>
      </w:pPr>
      <w:r w:rsidRPr="00752979">
        <w:t>7)</w:t>
      </w:r>
      <w:r w:rsidRPr="00752979">
        <w:tab/>
        <w:t>zastawie na papierach wartościowych emitowanych przez Skarb Państwa.</w:t>
      </w:r>
    </w:p>
    <w:p w:rsidR="0015521D" w:rsidRPr="00752979" w:rsidRDefault="0015521D" w:rsidP="0015521D">
      <w:pPr>
        <w:pStyle w:val="USTustnpkodeksu"/>
      </w:pPr>
      <w:r w:rsidRPr="00752979">
        <w:t>5. Zabezpieczenie, o którym mowa w</w:t>
      </w:r>
      <w:r>
        <w:t> ust. </w:t>
      </w:r>
      <w:r w:rsidRPr="00752979">
        <w:t>1</w:t>
      </w:r>
      <w:r>
        <w:t xml:space="preserve"> i </w:t>
      </w:r>
      <w:r w:rsidRPr="00752979">
        <w:t>2, wnoszone w pieniądzu wpłaca się przelewem na odrębny rachunek bankowy urzędu obsługującego organ koncesyjny w terminie 30 dni od dnia udzielenia koncesji.</w:t>
      </w:r>
    </w:p>
    <w:p w:rsidR="0015521D" w:rsidRPr="00752979" w:rsidRDefault="0015521D" w:rsidP="0015521D">
      <w:pPr>
        <w:pStyle w:val="USTustnpkodeksu"/>
      </w:pPr>
      <w:r w:rsidRPr="00752979">
        <w:t>6. Jeżeli zabezpieczenie, o którym mowa w</w:t>
      </w:r>
      <w:r>
        <w:t> ust. </w:t>
      </w:r>
      <w:r w:rsidRPr="00752979">
        <w:t>1, wniesiono w pieniądzu, organ koncesyjny przechowuje je na opr</w:t>
      </w:r>
      <w:r w:rsidRPr="00752979">
        <w:t>o</w:t>
      </w:r>
      <w:r w:rsidRPr="00752979">
        <w:t>centowanym rachunku bankowym. Organ koncesyjny zwraca zabezpieczenie wniesione w pieniądzu z odsetkami wynik</w:t>
      </w:r>
      <w:r w:rsidRPr="00752979">
        <w:t>a</w:t>
      </w:r>
      <w:r w:rsidRPr="00752979">
        <w:t>jącymi z umowy rachunku bankowego, na którym było ono przechowywane, pomniejszone o koszt prowadzenia tego rachunku oraz prowizji bankowej za przelew pieniędzy na rachunek przedsiębiorcy, a w przypadku udzielenia koncesji na rzecz stron umowy o współpracy – na rachunek wspólny, o którym mowa w</w:t>
      </w:r>
      <w:r>
        <w:t> art. </w:t>
      </w:r>
      <w:r w:rsidRPr="00752979">
        <w:t>49zp</w:t>
      </w:r>
      <w:r>
        <w:t xml:space="preserve"> ust. </w:t>
      </w:r>
      <w:r w:rsidRPr="00752979">
        <w:t>1.</w:t>
      </w:r>
    </w:p>
    <w:p w:rsidR="0015521D" w:rsidRPr="0015521D" w:rsidRDefault="0015521D" w:rsidP="00837896">
      <w:pPr>
        <w:pStyle w:val="USTustnpkodeksu"/>
        <w:keepNext/>
      </w:pPr>
      <w:r w:rsidRPr="00752979">
        <w:t>7. Dowód ustanowienia zabezpieczenia,</w:t>
      </w:r>
      <w:r w:rsidRPr="0015521D">
        <w:t xml:space="preserve"> o którym mowa w:</w:t>
      </w:r>
    </w:p>
    <w:p w:rsidR="0015521D" w:rsidRPr="00752979" w:rsidRDefault="0015521D" w:rsidP="0015521D">
      <w:pPr>
        <w:pStyle w:val="PKTpunkt"/>
      </w:pPr>
      <w:r w:rsidRPr="00752979">
        <w:t>1)</w:t>
      </w:r>
      <w:r w:rsidRPr="00752979">
        <w:tab/>
        <w:t>ust. 1 – przedstawia się organowi koncesyjnemu w terminie 30 dni od dnia udzielenia koncesji na poszukiwanie i rozpoznawanie złoża węglowodorów oraz wydobywanie węglowodorów ze złoża;</w:t>
      </w:r>
    </w:p>
    <w:p w:rsidR="0015521D" w:rsidRPr="00752979" w:rsidRDefault="0015521D" w:rsidP="0015521D">
      <w:pPr>
        <w:pStyle w:val="PKTpunkt"/>
      </w:pPr>
      <w:r w:rsidRPr="00752979">
        <w:t>2)</w:t>
      </w:r>
      <w:r w:rsidRPr="00752979">
        <w:tab/>
        <w:t>ust. 2 – przedstawia się organowi koncesyjnemu w terminie 30 dni od dnia udzielenia koncesji na poszukiwanie i rozpoznawanie złoża węglowodorów oraz wydobywanie węglowodorów ze złoża albo koncesji na wydobywanie węglowodorów ze złoża.</w:t>
      </w:r>
    </w:p>
    <w:p w:rsidR="0015521D" w:rsidRPr="00752979" w:rsidRDefault="0015521D" w:rsidP="0015521D">
      <w:pPr>
        <w:pStyle w:val="USTustnpkodeksu"/>
      </w:pPr>
      <w:r w:rsidRPr="00752979">
        <w:t>8. Corocznie, w terminie do końca stycznia, przedkłada się organowi koncesyjnemu aktualny dowód istnienia zabe</w:t>
      </w:r>
      <w:r w:rsidRPr="00752979">
        <w:t>z</w:t>
      </w:r>
      <w:r w:rsidRPr="00752979">
        <w:t>pieczenia, o którym mowa w</w:t>
      </w:r>
      <w:r>
        <w:t> ust. </w:t>
      </w:r>
      <w:r w:rsidRPr="00752979">
        <w:t>1</w:t>
      </w:r>
      <w:r>
        <w:t xml:space="preserve"> i </w:t>
      </w:r>
      <w:r w:rsidRPr="00752979">
        <w:t>2.</w:t>
      </w:r>
    </w:p>
    <w:p w:rsidR="0015521D" w:rsidRPr="00752979" w:rsidRDefault="0015521D" w:rsidP="0015521D">
      <w:pPr>
        <w:pStyle w:val="USTustnpkodeksu"/>
      </w:pPr>
      <w:r w:rsidRPr="00752979">
        <w:t>9. Ustanowione zabezpieczenie, o którym mowa w</w:t>
      </w:r>
      <w:r>
        <w:t> ust. </w:t>
      </w:r>
      <w:r w:rsidRPr="00752979">
        <w:t>1, powinno być utrzymywane w wysokości określonej w koncesji na poszukiwanie i rozpoznawanie złoża węglowodorów oraz wydobywanie węglowodorów ze złoża i uzupełniane niezwłocznie do tej wysokości do zakończenia fazy poszukiwania i rozpoznawania.</w:t>
      </w:r>
    </w:p>
    <w:p w:rsidR="0015521D" w:rsidRPr="00752979" w:rsidRDefault="0015521D" w:rsidP="0015521D">
      <w:pPr>
        <w:pStyle w:val="USTustnpkodeksu"/>
      </w:pPr>
      <w:r w:rsidRPr="00752979">
        <w:t>10. Zabezpieczenie, o którym mowa w</w:t>
      </w:r>
      <w:r>
        <w:t> ust. </w:t>
      </w:r>
      <w:r w:rsidRPr="00752979">
        <w:t>1</w:t>
      </w:r>
      <w:r>
        <w:t xml:space="preserve"> i </w:t>
      </w:r>
      <w:r w:rsidRPr="00752979">
        <w:t>2, ustanowione w pieniądzu nie wchodzi w skład masy upadłości.</w:t>
      </w:r>
    </w:p>
    <w:p w:rsidR="0015521D" w:rsidRPr="00752979" w:rsidRDefault="0015521D" w:rsidP="0015521D">
      <w:pPr>
        <w:pStyle w:val="ARTartustawynprozporzdzenia"/>
      </w:pPr>
      <w:r w:rsidRPr="00837896">
        <w:rPr>
          <w:rStyle w:val="Ppogrubienie"/>
        </w:rPr>
        <w:t>Art. 49y.</w:t>
      </w:r>
      <w:r w:rsidRPr="00752979">
        <w:t> 1. Faza poszukiwania i rozpoznawania trwa nie dłużej niż 5 lat.</w:t>
      </w:r>
    </w:p>
    <w:p w:rsidR="0015521D" w:rsidRPr="00752979" w:rsidRDefault="0015521D" w:rsidP="0015521D">
      <w:pPr>
        <w:pStyle w:val="USTustnpkodeksu"/>
      </w:pPr>
      <w:r w:rsidRPr="00752979">
        <w:t>2. Organ koncesyjny w przypadku uzasadnionym w szczególności warunkami geologicznymi i racjonalną gospoda</w:t>
      </w:r>
      <w:r w:rsidRPr="00752979">
        <w:t>r</w:t>
      </w:r>
      <w:r w:rsidRPr="00752979">
        <w:t>ką złożem może, na wniosek, przedłużyć czas trwania fazy poszukiwania i rozpoznawania na okres nie dłuższy niż 2 lata. Przedłużenie czasu trwania fazy poszukiwania i rozpoznawania oznacza przedłużenie czasu obowiązywania koncesji na poszukiwanie i rozpoznawanie złoża węglowodorów oraz wydobywanie węglowodorów ze złoża.</w:t>
      </w:r>
    </w:p>
    <w:p w:rsidR="0015521D" w:rsidRPr="00752979" w:rsidRDefault="0015521D" w:rsidP="0015521D">
      <w:pPr>
        <w:pStyle w:val="USTustnpkodeksu"/>
      </w:pPr>
      <w:r w:rsidRPr="00752979">
        <w:t>3. Warunkiem przedłużenia fazy poszukiwania i rozpoznawania jest wykonywanie działalności zgodnie z warunkami określonymi w koncesji na poszukiwanie i rozpoznawanie złoża węglowodorów oraz wydobywanie węglowodorów ze złoża, w szczególności zgodnie z harmonogramami, o których mowa w</w:t>
      </w:r>
      <w:r>
        <w:t> art. </w:t>
      </w:r>
      <w:r w:rsidRPr="00752979">
        <w:t>49v</w:t>
      </w:r>
      <w:r>
        <w:t xml:space="preserve"> pkt </w:t>
      </w:r>
      <w:r w:rsidRPr="00752979">
        <w:t>3.</w:t>
      </w:r>
    </w:p>
    <w:p w:rsidR="0015521D" w:rsidRPr="00752979" w:rsidRDefault="0015521D" w:rsidP="0015521D">
      <w:pPr>
        <w:pStyle w:val="USTustnpkodeksu"/>
      </w:pPr>
      <w:r w:rsidRPr="00752979">
        <w:t>4. Wniosek o przedłużenie czasu trwania fazy poszukiwania i rozpoznawania przedkłada się nie później niż 60 dni przed upływem czasu trwania tej fazy. Do wniosku dołącza się dokumenty potwierdzające spełnienie warunków, o których mowa w</w:t>
      </w:r>
      <w:r>
        <w:t> ust. </w:t>
      </w:r>
      <w:r w:rsidRPr="00752979">
        <w:t>3.</w:t>
      </w:r>
    </w:p>
    <w:p w:rsidR="0015521D" w:rsidRPr="00752979" w:rsidRDefault="0015521D" w:rsidP="0015521D">
      <w:pPr>
        <w:pStyle w:val="USTustnpkodeksu"/>
      </w:pPr>
      <w:r w:rsidRPr="00752979">
        <w:t>5. Organ koncesyjny, w przypadku gdy działalność w fazie wydobywania jest prowadzona zgodnie z warunkami określonymi w koncesji na poszukiwanie i rozpoznawanie złoża węglowodorów oraz wydobywanie węglowodorów ze złoża, może, na wniosek, przedłużyć czas trwania fazy wydobywania na okres niezbędny do zakończenia wydobywania węglowodorów ze złoża, jednak nie dłuższy niż 5 lat. Przedłużenie czasu trwania fazy wydobywania oznacza przedłużenie czasu obowiązywania koncesji na poszukiwanie i rozpoznawanie złoża węglowodorów oraz wydobywanie węglowodorów ze złoża.</w:t>
      </w:r>
    </w:p>
    <w:p w:rsidR="0015521D" w:rsidRPr="00752979" w:rsidRDefault="0015521D" w:rsidP="0015521D">
      <w:pPr>
        <w:pStyle w:val="USTustnpkodeksu"/>
      </w:pPr>
      <w:r w:rsidRPr="00752979">
        <w:t>6. Wniosek o przedłużenie czasu trwania fazy wydobywania przedkłada się nie później niż 120 dni przed upływem czasu trwania tej fazy.</w:t>
      </w:r>
    </w:p>
    <w:p w:rsidR="0015521D" w:rsidRPr="00752979" w:rsidRDefault="0015521D" w:rsidP="0015521D">
      <w:pPr>
        <w:pStyle w:val="USTustnpkodeksu"/>
      </w:pPr>
      <w:r w:rsidRPr="00752979">
        <w:t>7. W uzasadnionym przypadku, jeżeli okres, o którym mowa w</w:t>
      </w:r>
      <w:r>
        <w:t> ust. </w:t>
      </w:r>
      <w:r w:rsidRPr="00752979">
        <w:t>5, jest niewystarczający do wyeksploatowania c</w:t>
      </w:r>
      <w:r w:rsidRPr="00752979">
        <w:t>a</w:t>
      </w:r>
      <w:r w:rsidRPr="00752979">
        <w:t>łości zasobów złoża węglowodorów, organ koncesyjny może, na wniosek, przedłużać czas trwania fazy wydobywania na kolejne okresy, z których żaden nie może być dłuższy niż 5 lat. Przepis</w:t>
      </w:r>
      <w:r>
        <w:t xml:space="preserve"> ust. </w:t>
      </w:r>
      <w:r w:rsidRPr="00752979">
        <w:t>6 stosuje się odpowiednio.</w:t>
      </w:r>
    </w:p>
    <w:p w:rsidR="0015521D" w:rsidRPr="00752979" w:rsidRDefault="0015521D" w:rsidP="0015521D">
      <w:pPr>
        <w:pStyle w:val="USTustnpkodeksu"/>
      </w:pPr>
      <w:r w:rsidRPr="00752979">
        <w:t>8. Przepisy</w:t>
      </w:r>
      <w:r>
        <w:t xml:space="preserve"> ust. </w:t>
      </w:r>
      <w:r w:rsidRPr="00752979">
        <w:t xml:space="preserve">5–7 stosuje się odpowiednio do przedłużenia czasu obowiązywania koncesji na wydobywanie </w:t>
      </w:r>
      <w:r w:rsidR="001012B6">
        <w:br/>
      </w:r>
      <w:r w:rsidRPr="00752979">
        <w:t>węglowodorów ze złoża.</w:t>
      </w:r>
    </w:p>
    <w:p w:rsidR="0015521D" w:rsidRPr="00752979" w:rsidRDefault="0015521D" w:rsidP="0015521D">
      <w:pPr>
        <w:pStyle w:val="ARTartustawynprozporzdzenia"/>
      </w:pPr>
      <w:r w:rsidRPr="00837896">
        <w:rPr>
          <w:rStyle w:val="Ppogrubienie"/>
        </w:rPr>
        <w:t>Art. 49z.</w:t>
      </w:r>
      <w:r w:rsidRPr="00752979">
        <w:t> 1. Rozpoczęcie fazy wydobywania wymaga uzyskania decyzji inwestycyjnej.</w:t>
      </w:r>
    </w:p>
    <w:p w:rsidR="0015521D" w:rsidRPr="00752979" w:rsidRDefault="0015521D" w:rsidP="0015521D">
      <w:pPr>
        <w:pStyle w:val="USTustnpkodeksu"/>
      </w:pPr>
      <w:r w:rsidRPr="00752979">
        <w:t>2. Decyzję inwestycyjną wydaje organ koncesyjny na wniosek.</w:t>
      </w:r>
    </w:p>
    <w:p w:rsidR="0015521D" w:rsidRPr="0015521D" w:rsidRDefault="0015521D" w:rsidP="00837896">
      <w:pPr>
        <w:pStyle w:val="USTustnpkodeksu"/>
        <w:keepNext/>
      </w:pPr>
      <w:r w:rsidRPr="00752979">
        <w:t>3. We wniosku</w:t>
      </w:r>
      <w:r w:rsidRPr="0015521D">
        <w:t xml:space="preserve"> o wydanie decyzji inwestycyjnej określa się:</w:t>
      </w:r>
    </w:p>
    <w:p w:rsidR="0015521D" w:rsidRPr="00752979" w:rsidRDefault="0015521D" w:rsidP="0015521D">
      <w:pPr>
        <w:pStyle w:val="PKTpunkt"/>
      </w:pPr>
      <w:r w:rsidRPr="00752979">
        <w:t>1)</w:t>
      </w:r>
      <w:r w:rsidRPr="00752979">
        <w:tab/>
        <w:t>prawa do nieruchomości, w granicach której ma być wykonywane wydobywanie węglowodorów ze złoża, lub prawo, o ustanowienie którego ubiega się wnioskodawca;</w:t>
      </w:r>
    </w:p>
    <w:p w:rsidR="0015521D" w:rsidRPr="00752979" w:rsidRDefault="0015521D" w:rsidP="0015521D">
      <w:pPr>
        <w:pStyle w:val="PKTpunkt"/>
      </w:pPr>
      <w:r w:rsidRPr="00752979">
        <w:t>2)</w:t>
      </w:r>
      <w:r w:rsidRPr="00752979">
        <w:tab/>
        <w:t>termin rozpoczęcia wydobywania węglowodorów ze złoża;</w:t>
      </w:r>
    </w:p>
    <w:p w:rsidR="0015521D" w:rsidRPr="00752979" w:rsidRDefault="0015521D" w:rsidP="0015521D">
      <w:pPr>
        <w:pStyle w:val="PKTpunkt"/>
      </w:pPr>
      <w:r w:rsidRPr="00752979">
        <w:t>3)</w:t>
      </w:r>
      <w:r w:rsidRPr="00752979">
        <w:tab/>
        <w:t>złoże węglowodorów lub jego część, która ma być przedmiotem wydobywania;</w:t>
      </w:r>
    </w:p>
    <w:p w:rsidR="0015521D" w:rsidRPr="00752979" w:rsidRDefault="0015521D" w:rsidP="0015521D">
      <w:pPr>
        <w:pStyle w:val="PKTpunkt"/>
      </w:pPr>
      <w:r w:rsidRPr="00752979">
        <w:t>4)</w:t>
      </w:r>
      <w:r w:rsidRPr="00752979">
        <w:tab/>
        <w:t>wielkość i sposób zamierzonego wydobywania węglowodorów ze złoża, a także stopień zamierzonego wykorzystania zasobów, w tym kopalin towarzyszących i współwystępujących;</w:t>
      </w:r>
    </w:p>
    <w:p w:rsidR="0015521D" w:rsidRPr="00752979" w:rsidRDefault="0015521D" w:rsidP="0015521D">
      <w:pPr>
        <w:pStyle w:val="PKTpunkt"/>
      </w:pPr>
      <w:r w:rsidRPr="00752979">
        <w:t>5)</w:t>
      </w:r>
      <w:r w:rsidRPr="00752979">
        <w:tab/>
        <w:t>projektowane położenie obszaru górniczego i terenu górniczego, wyznaczone na podstawie dokumentacji geologic</w:t>
      </w:r>
      <w:r w:rsidRPr="00752979">
        <w:t>z</w:t>
      </w:r>
      <w:r w:rsidRPr="00752979">
        <w:t>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inwestycyjnej złoża węglowodorów oraz przedstawione zgodnie z wymaganiami dotyczącymi map górniczych, z zaznaczeniem granic podziału terytorialnego kraju;</w:t>
      </w:r>
    </w:p>
    <w:p w:rsidR="0015521D" w:rsidRPr="00752979" w:rsidRDefault="0015521D" w:rsidP="0015521D">
      <w:pPr>
        <w:pStyle w:val="PKTpunkt"/>
      </w:pPr>
      <w:r w:rsidRPr="00752979">
        <w:t>6)</w:t>
      </w:r>
      <w:r w:rsidRPr="00752979">
        <w:tab/>
        <w:t>geologiczne i hydrogeologiczne warunki wydobywania węglowodorów ze złoża, a w razie potrzeby warunki wtł</w:t>
      </w:r>
      <w:r w:rsidRPr="00752979">
        <w:t>a</w:t>
      </w:r>
      <w:r w:rsidRPr="00752979">
        <w:t>czania wód do górotworu określone w dokumentacji hydrogeologicznej, o której mowa w</w:t>
      </w:r>
      <w:r>
        <w:t> art. </w:t>
      </w:r>
      <w:r w:rsidRPr="00752979">
        <w:t>90</w:t>
      </w:r>
      <w:r>
        <w:t xml:space="preserve"> ust. </w:t>
      </w:r>
      <w:r w:rsidRPr="00752979">
        <w:t>1</w:t>
      </w:r>
      <w:r>
        <w:t xml:space="preserve"> pkt </w:t>
      </w:r>
      <w:r w:rsidRPr="00752979">
        <w:t>2</w:t>
      </w:r>
      <w:r>
        <w:t xml:space="preserve"> lit. </w:t>
      </w:r>
      <w:r w:rsidRPr="00752979">
        <w:t>b.</w:t>
      </w:r>
    </w:p>
    <w:p w:rsidR="0015521D" w:rsidRPr="0015521D" w:rsidRDefault="0015521D" w:rsidP="00837896">
      <w:pPr>
        <w:pStyle w:val="ARTartustawynprozporzdzenia"/>
        <w:keepNext/>
      </w:pPr>
      <w:r w:rsidRPr="00837896">
        <w:rPr>
          <w:rStyle w:val="Ppogrubienie"/>
        </w:rPr>
        <w:t>Art. 49za.</w:t>
      </w:r>
      <w:r w:rsidRPr="0015521D">
        <w:t> 1. Decyzja inwestycyjna określa:</w:t>
      </w:r>
    </w:p>
    <w:p w:rsidR="0015521D" w:rsidRPr="00752979" w:rsidRDefault="0015521D" w:rsidP="0015521D">
      <w:pPr>
        <w:pStyle w:val="PKTpunkt"/>
      </w:pPr>
      <w:r w:rsidRPr="00752979">
        <w:t>1)</w:t>
      </w:r>
      <w:r w:rsidRPr="00752979">
        <w:tab/>
        <w:t>sposób wydobywania węglowodorów ze złoża;</w:t>
      </w:r>
    </w:p>
    <w:p w:rsidR="0015521D" w:rsidRPr="00752979" w:rsidRDefault="0015521D" w:rsidP="0015521D">
      <w:pPr>
        <w:pStyle w:val="PKTpunkt"/>
      </w:pPr>
      <w:r w:rsidRPr="00752979">
        <w:t>2)</w:t>
      </w:r>
      <w:r w:rsidRPr="00752979">
        <w:tab/>
        <w:t>granice obszaru górniczego i terenu górniczego;</w:t>
      </w:r>
    </w:p>
    <w:p w:rsidR="0015521D" w:rsidRPr="00752979" w:rsidRDefault="0015521D" w:rsidP="0015521D">
      <w:pPr>
        <w:pStyle w:val="PKTpunkt"/>
      </w:pPr>
      <w:r w:rsidRPr="00752979">
        <w:t>3)</w:t>
      </w:r>
      <w:r w:rsidRPr="00752979">
        <w:tab/>
        <w:t>termin rozpoczęcia wydobywania węglowodorów ze złoża;</w:t>
      </w:r>
    </w:p>
    <w:p w:rsidR="0015521D" w:rsidRPr="00752979" w:rsidRDefault="0015521D" w:rsidP="0015521D">
      <w:pPr>
        <w:pStyle w:val="PKTpunkt"/>
      </w:pPr>
      <w:r w:rsidRPr="00752979">
        <w:t>4)</w:t>
      </w:r>
      <w:r w:rsidRPr="00752979">
        <w:tab/>
        <w:t>minimalny stopień wykorzystania zasobów złoża węglowodorów oraz przedsięwzięcia niezbędne w zakresie racj</w:t>
      </w:r>
      <w:r w:rsidRPr="00752979">
        <w:t>o</w:t>
      </w:r>
      <w:r w:rsidRPr="00752979">
        <w:t>nalnej gospodarki złożem.</w:t>
      </w:r>
    </w:p>
    <w:p w:rsidR="0015521D" w:rsidRPr="0015521D" w:rsidRDefault="0015521D" w:rsidP="00837896">
      <w:pPr>
        <w:pStyle w:val="USTustnpkodeksu"/>
        <w:keepNext/>
      </w:pPr>
      <w:r w:rsidRPr="00752979">
        <w:t>2. Decyzja inwestycyjna może określać:</w:t>
      </w:r>
    </w:p>
    <w:p w:rsidR="0015521D" w:rsidRPr="00752979" w:rsidRDefault="0015521D" w:rsidP="0015521D">
      <w:pPr>
        <w:pStyle w:val="PKTpunkt"/>
      </w:pPr>
      <w:r w:rsidRPr="00752979">
        <w:t>1)</w:t>
      </w:r>
      <w:r w:rsidRPr="00752979">
        <w:tab/>
        <w:t>warunki wtłaczania wód do górotworu;</w:t>
      </w:r>
    </w:p>
    <w:p w:rsidR="0015521D" w:rsidRPr="00752979" w:rsidRDefault="0015521D" w:rsidP="0015521D">
      <w:pPr>
        <w:pStyle w:val="PKTpunkt"/>
      </w:pPr>
      <w:r w:rsidRPr="00752979">
        <w:t>2)</w:t>
      </w:r>
      <w:r w:rsidRPr="00752979">
        <w:tab/>
        <w:t>inne wymagania dotyczące zamierzonego wydobywania węglowodorów ze złoża, w szczególności w zakresie be</w:t>
      </w:r>
      <w:r w:rsidRPr="00752979">
        <w:t>z</w:t>
      </w:r>
      <w:r w:rsidRPr="00752979">
        <w:t>pieczeństwa powszechnego, racjonalnej gospodarki złożem lub ochrony środowiska.</w:t>
      </w:r>
    </w:p>
    <w:p w:rsidR="0015521D" w:rsidRPr="00752979" w:rsidRDefault="0015521D" w:rsidP="0015521D">
      <w:pPr>
        <w:pStyle w:val="USTustnpkodeksu"/>
      </w:pPr>
      <w:r w:rsidRPr="00752979">
        <w:t>3. Od dnia uzyskania decyzji inwestycyjnej do dnia zakończenia fazy poszukiwania i rozpoznawania przedsiębiorca może poszukiwać i rozpoznawać złoże węglowodorów w przestrzeni wyznaczonej w koncesji na poszukiwanie i rozpoznawanie złoża węglowodorów oraz wydobywanie węglowodorów ze złoża, nie wyłączając granic obszaru górn</w:t>
      </w:r>
      <w:r w:rsidRPr="00752979">
        <w:t>i</w:t>
      </w:r>
      <w:r w:rsidRPr="00752979">
        <w:t>czego określonych w tej decyzji.</w:t>
      </w:r>
    </w:p>
    <w:p w:rsidR="0015521D" w:rsidRPr="00752979" w:rsidRDefault="0015521D" w:rsidP="0015521D">
      <w:pPr>
        <w:pStyle w:val="USTustnpkodeksu"/>
      </w:pPr>
      <w:r w:rsidRPr="00752979">
        <w:t>4. W przypadku gdy przedsiębiorca w czasie trwania fazy poszukiwania i rozpoznawania uzyskał decyzje zatwie</w:t>
      </w:r>
      <w:r w:rsidRPr="00752979">
        <w:t>r</w:t>
      </w:r>
      <w:r w:rsidRPr="00752979">
        <w:t>dzające dokumentacje 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inwestycyjne złoża węglowodorów dla kolejnych złóż węglowodorów lub dodatki do dokumentacji 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inwestycyjnych złóż węglowodorów, w celu przystąpienia do wydobywania węglowodorów ze złóż, może wystąpić o zmiany decyzji inwestycyjnej.</w:t>
      </w:r>
    </w:p>
    <w:p w:rsidR="0015521D" w:rsidRPr="00752979" w:rsidRDefault="0015521D" w:rsidP="0015521D">
      <w:pPr>
        <w:pStyle w:val="USTustnpkodeksu"/>
      </w:pPr>
      <w:r w:rsidRPr="00752979">
        <w:t>5. Granice obszaru górniczego określone w decyzji inwestycyjnej lub jej zmianie po zakończeniu fazy poszukiwania i rozpoznawania zastępują granice przestrzeni wyznaczonej w koncesji na poszukiwanie i rozpoznawanie złoża węglow</w:t>
      </w:r>
      <w:r w:rsidRPr="00752979">
        <w:t>o</w:t>
      </w:r>
      <w:r w:rsidRPr="00752979">
        <w:t>dorów oraz wydobywanie węglowodorów ze złoża.</w:t>
      </w:r>
    </w:p>
    <w:p w:rsidR="0015521D" w:rsidRPr="00752979" w:rsidRDefault="0015521D" w:rsidP="0015521D">
      <w:pPr>
        <w:pStyle w:val="USTustnpkodeksu"/>
      </w:pPr>
      <w:r w:rsidRPr="00752979">
        <w:t>6. Uzyskanie decyzji inwestycyjnej albo jej zmiany zobowiązuje do zmiany umowy o ustanowieniu użytkowania górniczego najpóźniej w terminie 30 dni od dnia uzyskania albo zmiany decyzji inwestycyjnej.</w:t>
      </w:r>
    </w:p>
    <w:p w:rsidR="0015521D" w:rsidRPr="00752979" w:rsidRDefault="0015521D" w:rsidP="0015521D">
      <w:pPr>
        <w:pStyle w:val="ARTartustawynprozporzdzenia"/>
      </w:pPr>
      <w:r w:rsidRPr="00837896">
        <w:rPr>
          <w:rStyle w:val="Ppogrubienie"/>
        </w:rPr>
        <w:t>Art. 49zb.</w:t>
      </w:r>
      <w:r w:rsidRPr="00752979">
        <w:t> Przedsiębiorca, a w przypadku gdy koncesja na poszukiwanie i rozpoznawanie złoża węglowodorów oraz wydobywanie węglowodorów ze złoża lub koncesja na wydobywanie węglowodorów ze złoża jest udzielona na rzecz stron umowy o współpracy – operator, przez czas obowiązywania koncesji, jest obowiązany do prowadzenia strony inte</w:t>
      </w:r>
      <w:r w:rsidRPr="00752979">
        <w:t>r</w:t>
      </w:r>
      <w:r w:rsidRPr="00752979">
        <w:t>netowej zapewniającej nieodpłatny dostęp do danych teleadresowych stron umowy o współpracy, do kopii koncesji oraz decyzji ją zmieniających, decyzji o środowiskowych uwarunkowaniach, decyzji inwestycyjnej, decyzji zatwierdzającej plan ruchu zakładu górniczego oraz decyzji zatwierdzającej dokumentację 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inwestycyjną złoża węglowod</w:t>
      </w:r>
      <w:r w:rsidRPr="00752979">
        <w:t>o</w:t>
      </w:r>
      <w:r w:rsidRPr="00752979">
        <w:t>rów. Strona internetowa zapewnia także dostęp do mapy w skali co najmniej 1:50 000 z naniesionymi granicami prz</w:t>
      </w:r>
      <w:r w:rsidRPr="00752979">
        <w:t>e</w:t>
      </w:r>
      <w:r w:rsidRPr="00752979">
        <w:t>strzeni wyznaczonej koncesją i lokalizacji wierceń prowadzonych w fazie poszukiwania i rozpoznawania, a w przypadku wydobywania węglowodorów ze złoża – z naniesionymi granicami obszaru górniczego i terenu górniczego, wraz ze współrzędnymi płaskimi prostokątnymi punktów załamania tych granic w państwowym systemie odniesień przestrze</w:t>
      </w:r>
      <w:r w:rsidRPr="00752979">
        <w:t>n</w:t>
      </w:r>
      <w:r w:rsidRPr="00752979">
        <w:t>nych.</w:t>
      </w:r>
    </w:p>
    <w:p w:rsidR="0015521D" w:rsidRPr="00752979" w:rsidRDefault="0015521D" w:rsidP="0015521D">
      <w:pPr>
        <w:pStyle w:val="ARTartustawynprozporzdzenia"/>
      </w:pPr>
      <w:r w:rsidRPr="00837896">
        <w:rPr>
          <w:rStyle w:val="Ppogrubienie"/>
        </w:rPr>
        <w:t>Art. 49zc.</w:t>
      </w:r>
      <w:r w:rsidRPr="00752979">
        <w:t> 1. Przedsiębiorca od dnia uzyskania koncesji na wydobywanie węglowodorów ze złoża, a w przypadku koncesji na poszukiwanie i rozpoznawanie złoża węglowodorów oraz wydobywanie węglowodorów ze złoża – od dnia uzyskania decyzji inwestycyjnej, jest obowiązany do przekazywania organowi koncesyjnemu oraz państwowej służbie geologicznej bieżących parametrów wydobywania węglowodorów ze złoża.</w:t>
      </w:r>
    </w:p>
    <w:p w:rsidR="0015521D" w:rsidRPr="00752979" w:rsidRDefault="0015521D" w:rsidP="0015521D">
      <w:pPr>
        <w:pStyle w:val="USTustnpkodeksu"/>
      </w:pPr>
      <w:r w:rsidRPr="00752979">
        <w:t>2. Przekazywanie parametrów następuje w postaci papierowej i elektronicznej, nie później niż 14 dni od dnia ich uzyskania, w zakresie, formatach i trybie określonych w przepisach wydanych na podstawie</w:t>
      </w:r>
      <w:r>
        <w:t xml:space="preserve"> art. </w:t>
      </w:r>
      <w:r w:rsidRPr="00752979">
        <w:t>82a</w:t>
      </w:r>
      <w:r>
        <w:t xml:space="preserve"> ust. </w:t>
      </w:r>
      <w:r w:rsidRPr="00752979">
        <w:t>1</w:t>
      </w:r>
      <w:r>
        <w:t xml:space="preserve"> pkt </w:t>
      </w:r>
      <w:r w:rsidRPr="00752979">
        <w:t>3.</w:t>
      </w:r>
    </w:p>
    <w:p w:rsidR="0015521D" w:rsidRPr="00752979" w:rsidRDefault="0015521D" w:rsidP="0015521D">
      <w:pPr>
        <w:pStyle w:val="ARTartustawynprozporzdzenia"/>
      </w:pPr>
      <w:r w:rsidRPr="00837896">
        <w:rPr>
          <w:rStyle w:val="Ppogrubienie"/>
        </w:rPr>
        <w:t>Art. 49zd.</w:t>
      </w:r>
      <w:r w:rsidRPr="00752979">
        <w:t> 1. Jeżeli nie sprzeciwia się temu interes publiczny, w szczególności związany z bezpieczeństwem pa</w:t>
      </w:r>
      <w:r w:rsidRPr="00752979">
        <w:t>ń</w:t>
      </w:r>
      <w:r w:rsidRPr="00752979">
        <w:t>stwa, budową konkurencyjnego i przejrzystego rynku energii, zapewnieniem bezpieczeństwa energetycznego lub ochroną środowiska, w tym z racjonalną gospodarką złożem, na wniosek przedsiębiorcy będącego dotychczasową stroną umowy o współpracy, w przypadkach określonych w</w:t>
      </w:r>
      <w:r>
        <w:t> art. </w:t>
      </w:r>
      <w:r w:rsidRPr="00752979">
        <w:t>49zr</w:t>
      </w:r>
      <w:r>
        <w:t xml:space="preserve"> ust. </w:t>
      </w:r>
      <w:r w:rsidRPr="00752979">
        <w:t>2</w:t>
      </w:r>
      <w:r>
        <w:t xml:space="preserve"> oraz art. </w:t>
      </w:r>
      <w:r w:rsidRPr="00752979">
        <w:t>49zt</w:t>
      </w:r>
      <w:r>
        <w:t xml:space="preserve"> ust. </w:t>
      </w:r>
      <w:r w:rsidRPr="00752979">
        <w:t>3</w:t>
      </w:r>
      <w:r>
        <w:t xml:space="preserve"> i </w:t>
      </w:r>
      <w:r w:rsidRPr="00752979">
        <w:t>4, organ koncesyjny przenosi koncesję na poszukiwanie i rozpoznawanie złoża węglowodorów oraz wydobywanie węglowodorów ze złoża albo koncesję na wydobywanie węglowodorów ze złoża, w drodze decyzji, na nowe strony umowy o współpracy.</w:t>
      </w:r>
    </w:p>
    <w:p w:rsidR="0015521D" w:rsidRPr="0015521D" w:rsidRDefault="0015521D" w:rsidP="00837896">
      <w:pPr>
        <w:pStyle w:val="USTustnpkodeksu"/>
        <w:keepNext/>
      </w:pPr>
      <w:r w:rsidRPr="00752979">
        <w:t xml:space="preserve">2. Organ </w:t>
      </w:r>
      <w:r w:rsidRPr="0015521D">
        <w:t>koncesyjny przenosi koncesję, w przypadku gdy podmiot przystępujący do umowy o współpracy:</w:t>
      </w:r>
    </w:p>
    <w:p w:rsidR="0015521D" w:rsidRPr="00752979" w:rsidRDefault="0015521D" w:rsidP="0015521D">
      <w:pPr>
        <w:pStyle w:val="PKTpunkt"/>
      </w:pPr>
      <w:r w:rsidRPr="00752979">
        <w:t>1)</w:t>
      </w:r>
      <w:r w:rsidRPr="00752979">
        <w:tab/>
        <w:t>posiada decyzję o uzyskaniu pozytywnej oceny z postępowania kwalifikacyjnego, o której mowa w</w:t>
      </w:r>
      <w:r>
        <w:t> art. </w:t>
      </w:r>
      <w:r w:rsidRPr="00752979">
        <w:t>49a</w:t>
      </w:r>
      <w:r>
        <w:t xml:space="preserve"> ust. </w:t>
      </w:r>
      <w:r w:rsidRPr="00752979">
        <w:t>17, odpowiednio w zakresie, o którym mowa w</w:t>
      </w:r>
      <w:r>
        <w:t> art. </w:t>
      </w:r>
      <w:r w:rsidRPr="00752979">
        <w:t>49a</w:t>
      </w:r>
      <w:r>
        <w:t xml:space="preserve"> ust. </w:t>
      </w:r>
      <w:r w:rsidRPr="00752979">
        <w:t>16;</w:t>
      </w:r>
    </w:p>
    <w:p w:rsidR="0015521D" w:rsidRPr="00752979" w:rsidRDefault="0015521D" w:rsidP="0015521D">
      <w:pPr>
        <w:pStyle w:val="PKTpunkt"/>
      </w:pPr>
      <w:r w:rsidRPr="00752979">
        <w:t>2)</w:t>
      </w:r>
      <w:r w:rsidRPr="00752979">
        <w:tab/>
        <w:t>wyraża zgodę na przyjęcie wszystkich warunków określonych w koncesji oraz w umowie o ustanowieniu użytkow</w:t>
      </w:r>
      <w:r w:rsidRPr="00752979">
        <w:t>a</w:t>
      </w:r>
      <w:r w:rsidRPr="00752979">
        <w:t>nia górniczego;</w:t>
      </w:r>
    </w:p>
    <w:p w:rsidR="0015521D" w:rsidRPr="00752979" w:rsidRDefault="0015521D" w:rsidP="0015521D">
      <w:pPr>
        <w:pStyle w:val="PKTpunkt"/>
      </w:pPr>
      <w:r w:rsidRPr="00752979">
        <w:t>3)</w:t>
      </w:r>
      <w:r w:rsidRPr="00752979">
        <w:tab/>
        <w:t>wykaże, iż jest w stanie spełnić wymagania związane z wykonywaniem zamierzonej działalności.</w:t>
      </w:r>
    </w:p>
    <w:p w:rsidR="0015521D" w:rsidRPr="00752979" w:rsidRDefault="0015521D" w:rsidP="0015521D">
      <w:pPr>
        <w:pStyle w:val="USTustnpkodeksu"/>
      </w:pPr>
      <w:r w:rsidRPr="00752979">
        <w:t>3. Do wniosku o przeniesienie koncesji dołącza się nową umowę o współpracy.</w:t>
      </w:r>
    </w:p>
    <w:p w:rsidR="0015521D" w:rsidRPr="00752979" w:rsidRDefault="0015521D" w:rsidP="0015521D">
      <w:pPr>
        <w:pStyle w:val="USTustnpkodeksu"/>
      </w:pPr>
      <w:r w:rsidRPr="00752979">
        <w:t>4. Stronami postępowania dotyczącego przeniesienia, o którym mowa w</w:t>
      </w:r>
      <w:r>
        <w:t> ust. </w:t>
      </w:r>
      <w:r w:rsidRPr="00752979">
        <w:t>1, są strony dotychczasowej umowy o współpracy oraz podmiot przystępujący do umowy o współpracy.</w:t>
      </w:r>
    </w:p>
    <w:p w:rsidR="0015521D" w:rsidRPr="00752979" w:rsidRDefault="0015521D" w:rsidP="0015521D">
      <w:pPr>
        <w:pStyle w:val="USTustnpkodeksu"/>
      </w:pPr>
      <w:r w:rsidRPr="00752979">
        <w:t>5. Przepisy</w:t>
      </w:r>
      <w:r>
        <w:t xml:space="preserve"> ust. </w:t>
      </w:r>
      <w:r w:rsidRPr="00752979">
        <w:t>1</w:t>
      </w:r>
      <w:r>
        <w:t xml:space="preserve"> i </w:t>
      </w:r>
      <w:r w:rsidRPr="00752979">
        <w:t xml:space="preserve">2 stosuje się odpowiednio do przenoszenia koncesji na poszukiwanie i rozpoznawanie złoża </w:t>
      </w:r>
      <w:r w:rsidR="001012B6">
        <w:br/>
      </w:r>
      <w:r w:rsidRPr="00752979">
        <w:t>węglowodorów oraz wydobywanie węglowodorów ze złoża albo koncesji na wydobywanie węglowodorów ze złoża udzielonej jednemu przedsiębiorcy. Stronami postępowania dotyczącego przeniesienia takiej koncesji są przedsiębiorca oraz podmiot, który ubiega się o przeniesienie koncesji.</w:t>
      </w:r>
    </w:p>
    <w:p w:rsidR="0015521D" w:rsidRPr="00752979" w:rsidRDefault="0015521D" w:rsidP="0015521D">
      <w:pPr>
        <w:pStyle w:val="USTustnpkodeksu"/>
      </w:pPr>
      <w:r w:rsidRPr="00752979">
        <w:t>6. W decyzji przenoszącej koncesję organ koncesyjny może na nowo określić wysokość, zakres lub sposób ustan</w:t>
      </w:r>
      <w:r w:rsidRPr="00752979">
        <w:t>o</w:t>
      </w:r>
      <w:r w:rsidRPr="00752979">
        <w:t>wienia zabezpieczenia, o którym mowa w</w:t>
      </w:r>
      <w:r>
        <w:t> art. </w:t>
      </w:r>
      <w:r w:rsidRPr="00752979">
        <w:t>49x</w:t>
      </w:r>
      <w:r>
        <w:t xml:space="preserve"> ust. </w:t>
      </w:r>
      <w:r w:rsidRPr="00752979">
        <w:t>1</w:t>
      </w:r>
      <w:r>
        <w:t xml:space="preserve"> i </w:t>
      </w:r>
      <w:r w:rsidRPr="00752979">
        <w:t>2.</w:t>
      </w:r>
    </w:p>
    <w:p w:rsidR="0015521D" w:rsidRPr="00752979" w:rsidRDefault="0015521D" w:rsidP="0015521D">
      <w:pPr>
        <w:pStyle w:val="USTustnpkodeksu"/>
      </w:pPr>
      <w:r w:rsidRPr="00752979">
        <w:t>7. W przypadku, o którym mowa w</w:t>
      </w:r>
      <w:r>
        <w:t> ust. </w:t>
      </w:r>
      <w:r w:rsidRPr="00752979">
        <w:t>6, dowód ustanowienia zabezpieczenia, o którym mowa w</w:t>
      </w:r>
      <w:r>
        <w:t> art. </w:t>
      </w:r>
      <w:r w:rsidRPr="00752979">
        <w:t>49x</w:t>
      </w:r>
      <w:r>
        <w:t xml:space="preserve"> ust. </w:t>
      </w:r>
      <w:r w:rsidRPr="00752979">
        <w:t>1</w:t>
      </w:r>
      <w:r>
        <w:t xml:space="preserve"> i </w:t>
      </w:r>
      <w:r w:rsidRPr="00752979">
        <w:t>2, przedstawia się organowi koncesyjnemu w terminie 30 dni od dnia uzyskania decyzji przenoszącej koncesję.</w:t>
      </w:r>
    </w:p>
    <w:p w:rsidR="0015521D" w:rsidRPr="00752979" w:rsidRDefault="0015521D" w:rsidP="0015521D">
      <w:pPr>
        <w:pStyle w:val="USTustnpkodeksu"/>
      </w:pPr>
      <w:r w:rsidRPr="00752979">
        <w:t>8. Przeniesienie koncesji zobowiązuje do niezwłocznej zmiany umowy o ustanowieniu użytkowania górniczego.</w:t>
      </w:r>
    </w:p>
    <w:p w:rsidR="0015521D" w:rsidRPr="00752979" w:rsidRDefault="0015521D" w:rsidP="0015521D">
      <w:pPr>
        <w:pStyle w:val="USTustnpkodeksu"/>
      </w:pPr>
      <w:r w:rsidRPr="00752979">
        <w:t>9. Przeniesienie koncesji przenosi również prawa i obowiązki wynikające z innych decyzji wydanych na podstawie ustawy.</w:t>
      </w:r>
    </w:p>
    <w:p w:rsidR="0015521D" w:rsidRPr="00752979" w:rsidRDefault="0015521D" w:rsidP="00837896">
      <w:pPr>
        <w:pStyle w:val="ARTartustawynprozporzdzenia"/>
        <w:keepNext/>
      </w:pPr>
      <w:r w:rsidRPr="00837896">
        <w:rPr>
          <w:rStyle w:val="Ppogrubienie"/>
        </w:rPr>
        <w:t>Art. 49ze.</w:t>
      </w:r>
      <w:r w:rsidRPr="00752979">
        <w:t xml:space="preserve"> 1. Organ koncesyjny może cofnąć koncesję na poszukiwanie i rozpoznawanie złoża węglowodorów oraz wydobywanie węglowodorów ze złoża, a także koncesję na wydobywanie węglowodorów ze złoża, w przypadkach </w:t>
      </w:r>
      <w:proofErr w:type="spellStart"/>
      <w:r w:rsidRPr="00752979">
        <w:t>okreś</w:t>
      </w:r>
      <w:proofErr w:type="spellEnd"/>
      <w:r w:rsidR="001012B6">
        <w:t>-</w:t>
      </w:r>
      <w:r w:rsidR="001012B6">
        <w:br/>
      </w:r>
      <w:proofErr w:type="spellStart"/>
      <w:r w:rsidRPr="00752979">
        <w:t>lonych</w:t>
      </w:r>
      <w:proofErr w:type="spellEnd"/>
      <w:r w:rsidRPr="00752979">
        <w:t xml:space="preserve"> w</w:t>
      </w:r>
      <w:r>
        <w:t> art. </w:t>
      </w:r>
      <w:r w:rsidRPr="00752979">
        <w:t>37, a także w przypadku gdy:</w:t>
      </w:r>
    </w:p>
    <w:p w:rsidR="0015521D" w:rsidRPr="00752979" w:rsidRDefault="0015521D" w:rsidP="0015521D">
      <w:pPr>
        <w:pStyle w:val="PKTpunkt"/>
      </w:pPr>
      <w:r w:rsidRPr="00752979">
        <w:t>1)</w:t>
      </w:r>
      <w:r w:rsidRPr="00752979">
        <w:tab/>
        <w:t>zaistniały okoliczności, o których mowa w</w:t>
      </w:r>
      <w:r>
        <w:t> art. </w:t>
      </w:r>
      <w:r w:rsidRPr="00752979">
        <w:t>49zn</w:t>
      </w:r>
      <w:r>
        <w:t xml:space="preserve"> ust. </w:t>
      </w:r>
      <w:r w:rsidRPr="00752979">
        <w:t>10, a koncesja została udzielona na rzecz stron umowy o współpracy;</w:t>
      </w:r>
    </w:p>
    <w:p w:rsidR="0015521D" w:rsidRPr="00752979" w:rsidRDefault="0015521D" w:rsidP="0015521D">
      <w:pPr>
        <w:pStyle w:val="PKTpunkt"/>
      </w:pPr>
      <w:r w:rsidRPr="00752979">
        <w:t>2)</w:t>
      </w:r>
      <w:r w:rsidRPr="00752979">
        <w:tab/>
        <w:t>przedsiębiorca narusza obowiązki określone w</w:t>
      </w:r>
      <w:r>
        <w:t> art. </w:t>
      </w:r>
      <w:r w:rsidRPr="00752979">
        <w:t>49zc.</w:t>
      </w:r>
    </w:p>
    <w:p w:rsidR="0015521D" w:rsidRPr="00752979" w:rsidRDefault="0015521D" w:rsidP="0015521D">
      <w:pPr>
        <w:pStyle w:val="USTustnpkodeksu"/>
      </w:pPr>
      <w:r w:rsidRPr="00752979">
        <w:t>2. W przypadkach, o których mowa w</w:t>
      </w:r>
      <w:r>
        <w:t> ust. </w:t>
      </w:r>
      <w:r w:rsidRPr="00752979">
        <w:t>1, organ koncesyjny może cofnąć koncesję na poszukiwanie i rozpoznawanie złoża węglowodorów oraz wydobywanie węglowodorów ze złoża, a także koncesję na wydobywanie węglowodorów ze złoża, po przeprowadzeniu postępowania zgodnie z</w:t>
      </w:r>
      <w:r>
        <w:t> art. </w:t>
      </w:r>
      <w:r w:rsidRPr="00752979">
        <w:t>37.</w:t>
      </w:r>
    </w:p>
    <w:p w:rsidR="0015521D" w:rsidRPr="00752979" w:rsidRDefault="0015521D" w:rsidP="00837896">
      <w:pPr>
        <w:pStyle w:val="USTustnpkodeksu"/>
        <w:keepNext/>
      </w:pPr>
      <w:r w:rsidRPr="00752979">
        <w:t xml:space="preserve">3. Organ koncesyjny cofa koncesję na poszukiwanie i rozpoznawanie złoża węglowodorów oraz wydobywanie </w:t>
      </w:r>
      <w:r w:rsidR="001012B6">
        <w:br/>
      </w:r>
      <w:r w:rsidRPr="00752979">
        <w:t>węglowodorów ze złoża, a także koncesję na wydobywanie węglowodorów ze złoża, w przypadku gdy:</w:t>
      </w:r>
    </w:p>
    <w:p w:rsidR="0015521D" w:rsidRPr="00752979" w:rsidRDefault="0015521D" w:rsidP="0015521D">
      <w:pPr>
        <w:pStyle w:val="PKTpunkt"/>
      </w:pPr>
      <w:r w:rsidRPr="00752979">
        <w:t>1)</w:t>
      </w:r>
      <w:r w:rsidRPr="00752979">
        <w:tab/>
        <w:t>przedsiębiorcy, któremu samodzielnie udzielono koncesji, a w przypadku gdy koncesja została udzielona na rzecz stron umowy o współpracy – operatorowi albo wszystkim stronom umowy o współpracy, uchylono decyzję o uzyskaniu pozytywnej oceny z postępowania kwalifikacyjnego, decyzja ta wygasła albo utraciła moc bez względu na przyczynę;</w:t>
      </w:r>
    </w:p>
    <w:p w:rsidR="0015521D" w:rsidRPr="00752979" w:rsidRDefault="0015521D" w:rsidP="0015521D">
      <w:pPr>
        <w:pStyle w:val="PKTpunkt"/>
      </w:pPr>
      <w:r w:rsidRPr="00752979">
        <w:t>2)</w:t>
      </w:r>
      <w:r w:rsidRPr="00752979">
        <w:tab/>
        <w:t>zaistniały okoliczności, o których mowa w</w:t>
      </w:r>
      <w:r>
        <w:t> art. </w:t>
      </w:r>
      <w:r w:rsidRPr="00752979">
        <w:t>49zn</w:t>
      </w:r>
      <w:r>
        <w:t xml:space="preserve"> ust. </w:t>
      </w:r>
      <w:r w:rsidRPr="00752979">
        <w:t>9, a koncesja została udzielona na rzecz stron umowy o współpracy.</w:t>
      </w:r>
    </w:p>
    <w:p w:rsidR="0015521D" w:rsidRPr="00752979" w:rsidRDefault="0015521D" w:rsidP="0015521D">
      <w:pPr>
        <w:pStyle w:val="ARTartustawynprozporzdzenia"/>
      </w:pPr>
      <w:r w:rsidRPr="00837896">
        <w:rPr>
          <w:rStyle w:val="Ppogrubienie"/>
        </w:rPr>
        <w:t>Art. 49zf.</w:t>
      </w:r>
      <w:r w:rsidRPr="00752979">
        <w:t> 1. Do wygaśnięcia koncesji na poszukiwanie i rozpoznawanie złoża węglowodorów oraz wydobywanie węglowodorów ze złoża, a także koncesji na wydobywanie węglowodorów ze złoża, stosuje się</w:t>
      </w:r>
      <w:r>
        <w:t xml:space="preserve"> art. </w:t>
      </w:r>
      <w:r w:rsidRPr="00752979">
        <w:t>38, z zastrzeżeniem, że koncesja, która została udzielona na rzecz stron umowy o współpracy wygasa, gdy przesłanki określone w</w:t>
      </w:r>
      <w:r>
        <w:t> art. </w:t>
      </w:r>
      <w:r w:rsidRPr="00752979">
        <w:t>38</w:t>
      </w:r>
      <w:r>
        <w:t xml:space="preserve"> ust. </w:t>
      </w:r>
      <w:r w:rsidRPr="00752979">
        <w:t>1</w:t>
      </w:r>
      <w:r>
        <w:t xml:space="preserve"> pkt </w:t>
      </w:r>
      <w:r w:rsidRPr="00752979">
        <w:t>3–5 dotyczą operatora.</w:t>
      </w:r>
    </w:p>
    <w:p w:rsidR="0015521D" w:rsidRPr="00752979" w:rsidRDefault="0015521D" w:rsidP="0015521D">
      <w:pPr>
        <w:pStyle w:val="USTustnpkodeksu"/>
      </w:pPr>
      <w:r w:rsidRPr="00752979">
        <w:t>2. Koncesja wygasa również w przypadku, gdy przedsiębiorca nie przedstawi organowi koncesyjnemu, w terminie określonym w</w:t>
      </w:r>
      <w:r>
        <w:t> art. </w:t>
      </w:r>
      <w:r w:rsidRPr="00752979">
        <w:t>49x</w:t>
      </w:r>
      <w:r>
        <w:t xml:space="preserve"> ust. </w:t>
      </w:r>
      <w:r w:rsidRPr="00752979">
        <w:t>7</w:t>
      </w:r>
      <w:r>
        <w:t xml:space="preserve"> albo</w:t>
      </w:r>
      <w:r w:rsidRPr="00752979">
        <w:t xml:space="preserve"> w</w:t>
      </w:r>
      <w:r>
        <w:t> art. </w:t>
      </w:r>
      <w:r w:rsidRPr="00752979">
        <w:t>49zd</w:t>
      </w:r>
      <w:r>
        <w:t xml:space="preserve"> ust. </w:t>
      </w:r>
      <w:r w:rsidRPr="00752979">
        <w:t>7, dowodu ustanowienia zabezpieczeń, o których mowa w</w:t>
      </w:r>
      <w:r>
        <w:t> art. </w:t>
      </w:r>
      <w:r w:rsidRPr="00752979">
        <w:t>49x</w:t>
      </w:r>
      <w:r>
        <w:t xml:space="preserve"> ust. </w:t>
      </w:r>
      <w:r w:rsidRPr="00752979">
        <w:t>1</w:t>
      </w:r>
      <w:r>
        <w:t xml:space="preserve"> i </w:t>
      </w:r>
      <w:r w:rsidRPr="00752979">
        <w:t>2.</w:t>
      </w:r>
    </w:p>
    <w:p w:rsidR="0015521D" w:rsidRPr="00752979" w:rsidRDefault="0015521D" w:rsidP="0015521D">
      <w:pPr>
        <w:pStyle w:val="ARTartustawynprozporzdzenia"/>
      </w:pPr>
      <w:r w:rsidRPr="00837896">
        <w:rPr>
          <w:rStyle w:val="Ppogrubienie"/>
        </w:rPr>
        <w:t>Art. 49zg.</w:t>
      </w:r>
      <w:r w:rsidRPr="00752979">
        <w:t> 1. Do zmian koncesji na poszukiwanie i rozpoznawanie złoża węglowodorów oraz wydobywanie węgl</w:t>
      </w:r>
      <w:r w:rsidRPr="00752979">
        <w:t>o</w:t>
      </w:r>
      <w:r w:rsidRPr="00752979">
        <w:t>wodorów ze złoża, a także koncesji na wydobywanie węglowodorów ze złoża nie stosuje się postępowania przetargowego, chyba że zmiana koncesji zmierza do powiększenia obszaru górniczego lub przestrzeni nią wyznaczonej. Zmiana koncesji może nastąpić w przypadku uzasadnionym w szczególności warunkami geologicznymi i racjonalną gospodarką złożem.</w:t>
      </w:r>
    </w:p>
    <w:p w:rsidR="0015521D" w:rsidRPr="00752979" w:rsidRDefault="0015521D" w:rsidP="0015521D">
      <w:pPr>
        <w:pStyle w:val="USTustnpkodeksu"/>
      </w:pPr>
      <w:r w:rsidRPr="00752979">
        <w:t>2. Wniosek o zmianę koncesji, poza wymaganiami przewidzianymi przepisami z zakresu ochrony środowiska i działalności gospodarczej, zawiera szczegółowe uzasadnienie proponowanych zmian. Do wniosku dołącza się dowody istnienia określonych w nim okoliczności, a w przypadku gdy zmiana koncesji wpływa na warunki umowy o współpracy, dołącza się także zmianę tej umowy.</w:t>
      </w:r>
    </w:p>
    <w:p w:rsidR="0015521D" w:rsidRPr="00752979" w:rsidRDefault="0015521D" w:rsidP="0015521D">
      <w:pPr>
        <w:pStyle w:val="USTustnpkodeksu"/>
      </w:pPr>
      <w:r w:rsidRPr="00752979">
        <w:t>3. Organ koncesyjny może zobowiązać przedsiębiorcę do przedstawienia w wyznaczonym terminie dodatkowych d</w:t>
      </w:r>
      <w:r w:rsidRPr="00752979">
        <w:t>a</w:t>
      </w:r>
      <w:r w:rsidRPr="00752979">
        <w:t>nych i dokumentów mogących uprawdopodobnić, że spełni on warunki wykonywania działalności, które będą określone w zmienianej koncesji.</w:t>
      </w:r>
    </w:p>
    <w:p w:rsidR="0015521D" w:rsidRPr="00752979" w:rsidRDefault="0015521D" w:rsidP="0015521D">
      <w:pPr>
        <w:pStyle w:val="USTustnpkodeksu"/>
      </w:pPr>
      <w:r w:rsidRPr="00752979">
        <w:t>4. W przypadku gdy zmiana koncesji następuje w wyniku zmiany udziałów stron umowy o współpracy, do wniosku o zmianę koncesji dołącza się zmianę umowy o współpracy. Umowa staje się skuteczna pod warunkiem uzyskania decyzji o zmianie koncesji.</w:t>
      </w:r>
    </w:p>
    <w:p w:rsidR="0015521D" w:rsidRPr="00752979" w:rsidRDefault="0015521D" w:rsidP="0015521D">
      <w:pPr>
        <w:pStyle w:val="USTustnpkodeksu"/>
      </w:pPr>
      <w:r w:rsidRPr="00752979">
        <w:t>5. W przypadku gdy koncesja została udzielona na rzecz stron umowy o współpracy i przedsiębiorcy niebędącemu operatorem uchylono decyzję o uzyskaniu pozytywnej oceny z postępowania kwalifikacyjnego, decyzja ta wygasła albo utraciła moc bez względu na przyczynę lub gdy zachodzą wobec niego przesłanki wygaśnięcia koncesji, o których mowa w</w:t>
      </w:r>
      <w:r>
        <w:t> art. </w:t>
      </w:r>
      <w:r w:rsidRPr="00752979">
        <w:t>38</w:t>
      </w:r>
      <w:r>
        <w:t xml:space="preserve"> ust. </w:t>
      </w:r>
      <w:r w:rsidRPr="00752979">
        <w:t>1</w:t>
      </w:r>
      <w:r>
        <w:t xml:space="preserve"> pkt </w:t>
      </w:r>
      <w:r w:rsidRPr="00752979">
        <w:t>3–5, organ koncesyjny zmienia koncesję, określając w niej na nowo udziały pozostałych stron umowy o współpracy.</w:t>
      </w:r>
    </w:p>
    <w:p w:rsidR="0015521D" w:rsidRPr="00752979" w:rsidRDefault="0015521D" w:rsidP="0015521D">
      <w:pPr>
        <w:pStyle w:val="USTustnpkodeksu"/>
      </w:pPr>
      <w:r w:rsidRPr="00752979">
        <w:t>6. Organ koncesyjny wyznacza pozostałym stronom umowy o współpracy termin nie dłuższy niż 30 dni na przekaz</w:t>
      </w:r>
      <w:r w:rsidRPr="00752979">
        <w:t>a</w:t>
      </w:r>
      <w:r w:rsidRPr="00752979">
        <w:t>nie zmiany umowy o współpracy, określającej na nowo ich udziały.</w:t>
      </w:r>
    </w:p>
    <w:p w:rsidR="0015521D" w:rsidRPr="00752979" w:rsidRDefault="0015521D" w:rsidP="0015521D">
      <w:pPr>
        <w:pStyle w:val="USTustnpkodeksu"/>
      </w:pPr>
      <w:r w:rsidRPr="00752979">
        <w:t>7. W przypadku nieprzekazania zmiany umowy o współpracy w terminie, o którym mowa w</w:t>
      </w:r>
      <w:r>
        <w:t> ust. </w:t>
      </w:r>
      <w:r w:rsidRPr="00752979">
        <w:t>6, organ koncesyjny zmienia koncesję, określając udziały stron umowy na zasadach, o których mowa w</w:t>
      </w:r>
      <w:r>
        <w:t> art. </w:t>
      </w:r>
      <w:r w:rsidRPr="00752979">
        <w:t>49zt</w:t>
      </w:r>
      <w:r>
        <w:t xml:space="preserve"> ust. </w:t>
      </w:r>
      <w:r w:rsidRPr="00752979">
        <w:t>6</w:t>
      </w:r>
      <w:r>
        <w:t xml:space="preserve"> pkt </w:t>
      </w:r>
      <w:r w:rsidRPr="00752979">
        <w:t>2. Zmiana koncesji zobowiązuje strony umowy o współpracy do niezwłocznej zmiany tej umowy.</w:t>
      </w:r>
    </w:p>
    <w:p w:rsidR="0015521D" w:rsidRPr="00752979" w:rsidRDefault="0015521D" w:rsidP="0015521D">
      <w:pPr>
        <w:pStyle w:val="USTustnpkodeksu"/>
      </w:pPr>
      <w:r w:rsidRPr="00752979">
        <w:t>8. Zmiana koncesji zobowiązuje do niezwłocznej zmiany umowy o ustanowieniu użytkowania górniczego.</w:t>
      </w:r>
    </w:p>
    <w:p w:rsidR="0015521D" w:rsidRPr="00752979" w:rsidRDefault="0015521D" w:rsidP="0015521D">
      <w:pPr>
        <w:pStyle w:val="ARTartustawynprozporzdzenia"/>
      </w:pPr>
      <w:r w:rsidRPr="00837896">
        <w:rPr>
          <w:rStyle w:val="Ppogrubienie"/>
        </w:rPr>
        <w:t>Art. 49zh.</w:t>
      </w:r>
      <w:r w:rsidRPr="00752979">
        <w:t> 1. W przypadku cofnięcia koncesji na poszukiwanie i rozpoznawanie złoża węglowodorów oraz wydob</w:t>
      </w:r>
      <w:r w:rsidRPr="00752979">
        <w:t>y</w:t>
      </w:r>
      <w:r w:rsidRPr="00752979">
        <w:t>wanie węglowodorów ze złoża albo koncesji na wydobywanie węglowodorów ze złoża udzielonej na rzecz stron umowy o współpracy, jej wygaśnięcia lub utraty mocy, bez względu na przyczynę, obowiązki, o których mowa w</w:t>
      </w:r>
      <w:r>
        <w:t> art. </w:t>
      </w:r>
      <w:r w:rsidRPr="00752979">
        <w:t>39</w:t>
      </w:r>
      <w:r>
        <w:t xml:space="preserve"> ust. </w:t>
      </w:r>
      <w:r w:rsidRPr="00752979">
        <w:t>1, wykonuje operator.</w:t>
      </w:r>
    </w:p>
    <w:p w:rsidR="0015521D" w:rsidRPr="00752979" w:rsidRDefault="0015521D" w:rsidP="0015521D">
      <w:pPr>
        <w:pStyle w:val="USTustnpkodeksu"/>
      </w:pPr>
      <w:r w:rsidRPr="00752979">
        <w:t>2. W przypadku gdy nie istnieje operator albo jego następca prawny, obowiązki, o których mowa w</w:t>
      </w:r>
      <w:r>
        <w:t> art. </w:t>
      </w:r>
      <w:r w:rsidRPr="00752979">
        <w:t>39</w:t>
      </w:r>
      <w:r>
        <w:t xml:space="preserve"> ust. </w:t>
      </w:r>
      <w:r w:rsidRPr="00752979">
        <w:t>1, wykonuje strona umowy o współpracy ze środków zabezpieczenia, o którym mowa w</w:t>
      </w:r>
      <w:r>
        <w:t> art. </w:t>
      </w:r>
      <w:r w:rsidRPr="00752979">
        <w:t>49x</w:t>
      </w:r>
      <w:r>
        <w:t xml:space="preserve"> ust. </w:t>
      </w:r>
      <w:r w:rsidRPr="00752979">
        <w:t>1, w sposób określony, w drodze decyzji, przez organ koncesyjny.</w:t>
      </w:r>
    </w:p>
    <w:p w:rsidR="0015521D" w:rsidRPr="00752979" w:rsidRDefault="0015521D" w:rsidP="0015521D">
      <w:pPr>
        <w:pStyle w:val="ROZDZODDZOZNoznaczenierozdziauluboddziau"/>
        <w:rPr>
          <w:rStyle w:val="IGindeksgrny"/>
        </w:rPr>
      </w:pPr>
      <w:r w:rsidRPr="00752979">
        <w:t>Rozdział 4</w:t>
      </w:r>
      <w:r w:rsidRPr="00752979">
        <w:fldChar w:fldCharType="begin"/>
      </w:r>
      <w:r w:rsidRPr="00752979">
        <w:instrText xml:space="preserve"> NOTEREF _Ref400963430 \f \h </w:instrText>
      </w:r>
      <w:r w:rsidRPr="00752979">
        <w:fldChar w:fldCharType="separate"/>
      </w:r>
      <w:r w:rsidRPr="00343674">
        <w:rPr>
          <w:rStyle w:val="Odwoanieprzypisudolnego"/>
        </w:rPr>
        <w:t>53</w:t>
      </w:r>
      <w:r w:rsidRPr="00752979">
        <w:fldChar w:fldCharType="end"/>
      </w:r>
      <w:r w:rsidRPr="00752979">
        <w:rPr>
          <w:rStyle w:val="IGindeksgrny"/>
        </w:rPr>
        <w:t>)</w:t>
      </w:r>
    </w:p>
    <w:p w:rsidR="0015521D" w:rsidRPr="00752979" w:rsidRDefault="0015521D" w:rsidP="00837896">
      <w:pPr>
        <w:pStyle w:val="ROZDZODDZPRZEDMprzedmiotregulacjirozdziauluboddziau"/>
      </w:pPr>
      <w:r w:rsidRPr="00752979">
        <w:t>Umowa o współpracy</w:t>
      </w:r>
    </w:p>
    <w:p w:rsidR="0015521D" w:rsidRPr="00752979" w:rsidRDefault="0015521D" w:rsidP="0015521D">
      <w:pPr>
        <w:pStyle w:val="ARTartustawynprozporzdzenia"/>
      </w:pPr>
      <w:r w:rsidRPr="00837896">
        <w:rPr>
          <w:rStyle w:val="Ppogrubienie"/>
        </w:rPr>
        <w:t>Art. 49zi.</w:t>
      </w:r>
      <w:r w:rsidRPr="00752979">
        <w:t> 1. Przez umowę o współpracy strony zobowiązują się do wspólnego wykonywania działalności w zakresie poszukiwania i rozpoznawania złóż węglowodorów oraz wydobywania węglowodorów ze złóż albo wydobywania węgl</w:t>
      </w:r>
      <w:r w:rsidRPr="00752979">
        <w:t>o</w:t>
      </w:r>
      <w:r w:rsidRPr="00752979">
        <w:t>wodorów ze złóż, pod warunkiem uzyskania koncesji, o której mowa w rozdziale 3, oraz zawarcia umowy o ustanowieniu użytkowania górniczego.</w:t>
      </w:r>
    </w:p>
    <w:p w:rsidR="0015521D" w:rsidRPr="00752979" w:rsidRDefault="0015521D" w:rsidP="0015521D">
      <w:pPr>
        <w:pStyle w:val="USTustnpkodeksu"/>
      </w:pPr>
      <w:r w:rsidRPr="00752979">
        <w:t>2. Umowę o współpracy zawiera się na piśmie pod rygorem nieważności.</w:t>
      </w:r>
    </w:p>
    <w:p w:rsidR="0015521D" w:rsidRPr="00752979" w:rsidRDefault="0015521D" w:rsidP="0015521D">
      <w:pPr>
        <w:pStyle w:val="USTustnpkodeksu"/>
      </w:pPr>
      <w:r w:rsidRPr="00752979">
        <w:t>3. Umowa o współpracy staje się skuteczna pod warunkiem udzielenia koncesji, o której mowa w rozdziale 3.</w:t>
      </w:r>
    </w:p>
    <w:p w:rsidR="0015521D" w:rsidRPr="00752979" w:rsidRDefault="0015521D" w:rsidP="00837896">
      <w:pPr>
        <w:pStyle w:val="ARTartustawynprozporzdzenia"/>
        <w:keepNext/>
      </w:pPr>
      <w:r w:rsidRPr="00837896">
        <w:rPr>
          <w:rStyle w:val="Ppogrubienie"/>
        </w:rPr>
        <w:t>Art. 49zj.</w:t>
      </w:r>
      <w:r w:rsidRPr="00752979">
        <w:t> 1. Udział każdej ze stron umowy o współpracy w zysku i kosztach prac geologicznych, w tym robót ge</w:t>
      </w:r>
      <w:r w:rsidRPr="00752979">
        <w:t>o</w:t>
      </w:r>
      <w:r w:rsidRPr="00752979">
        <w:t>logicznych, lub robót górniczych, wynika:</w:t>
      </w:r>
    </w:p>
    <w:p w:rsidR="0015521D" w:rsidRPr="00752979" w:rsidRDefault="0015521D" w:rsidP="0015521D">
      <w:pPr>
        <w:pStyle w:val="PKTpunkt"/>
      </w:pPr>
      <w:r w:rsidRPr="00752979">
        <w:t>1)</w:t>
      </w:r>
      <w:r w:rsidRPr="00752979">
        <w:tab/>
        <w:t>z oferty złożonej w przetargu w ramach postępowania przetargowego, o którym mowa w</w:t>
      </w:r>
      <w:r>
        <w:t> art. </w:t>
      </w:r>
      <w:r w:rsidRPr="00752979">
        <w:t>49e;</w:t>
      </w:r>
    </w:p>
    <w:p w:rsidR="0015521D" w:rsidRPr="00752979" w:rsidRDefault="0015521D" w:rsidP="0015521D">
      <w:pPr>
        <w:pStyle w:val="PKTpunkt"/>
      </w:pPr>
      <w:r w:rsidRPr="00752979">
        <w:t>2)</w:t>
      </w:r>
      <w:r w:rsidRPr="00752979">
        <w:tab/>
        <w:t>ze zmian umowy dokonywanych w przypadkach określonych w ustawie.</w:t>
      </w:r>
    </w:p>
    <w:p w:rsidR="0015521D" w:rsidRPr="00752979" w:rsidRDefault="0015521D" w:rsidP="0015521D">
      <w:pPr>
        <w:pStyle w:val="USTustnpkodeksu"/>
      </w:pPr>
      <w:r w:rsidRPr="00752979">
        <w:t>2. Procentowy udział stron umowy o współpracy w zysku jest równy procentowemu udziałowi w kosztach działaln</w:t>
      </w:r>
      <w:r w:rsidRPr="00752979">
        <w:t>o</w:t>
      </w:r>
      <w:r w:rsidRPr="00752979">
        <w:t>ści prowadzonej w ramach umowy, chyba że strony umowy postanowią inaczej.</w:t>
      </w:r>
    </w:p>
    <w:p w:rsidR="0015521D" w:rsidRPr="0015521D" w:rsidRDefault="0015521D" w:rsidP="00837896">
      <w:pPr>
        <w:pStyle w:val="ARTartustawynprozporzdzenia"/>
        <w:keepNext/>
      </w:pPr>
      <w:r w:rsidRPr="00837896">
        <w:rPr>
          <w:rStyle w:val="Ppogrubienie"/>
        </w:rPr>
        <w:t>Art. 49zk.</w:t>
      </w:r>
      <w:r w:rsidRPr="0015521D">
        <w:t> Umowa o współpracy zawiera w szczególności:</w:t>
      </w:r>
    </w:p>
    <w:p w:rsidR="0015521D" w:rsidRPr="00752979" w:rsidRDefault="0015521D" w:rsidP="0015521D">
      <w:pPr>
        <w:pStyle w:val="PKTpunkt"/>
      </w:pPr>
      <w:r w:rsidRPr="00752979">
        <w:t>1)</w:t>
      </w:r>
      <w:r w:rsidRPr="00752979">
        <w:tab/>
        <w:t>określenie rodzaju działalności objętej umową;</w:t>
      </w:r>
    </w:p>
    <w:p w:rsidR="0015521D" w:rsidRPr="00752979" w:rsidRDefault="0015521D" w:rsidP="0015521D">
      <w:pPr>
        <w:pStyle w:val="PKTpunkt"/>
      </w:pPr>
      <w:r w:rsidRPr="00752979">
        <w:t>2)</w:t>
      </w:r>
      <w:r w:rsidRPr="00752979">
        <w:tab/>
        <w:t>wskazanie operatora;</w:t>
      </w:r>
    </w:p>
    <w:p w:rsidR="0015521D" w:rsidRPr="00752979" w:rsidRDefault="0015521D" w:rsidP="0015521D">
      <w:pPr>
        <w:pStyle w:val="PKTpunkt"/>
      </w:pPr>
      <w:r w:rsidRPr="00752979">
        <w:t>3)</w:t>
      </w:r>
      <w:r w:rsidRPr="00752979">
        <w:tab/>
        <w:t>określenie procentowego udziału jej stron w zysku i kosztach prac geologicznych, w tym robót geologicznych, lub robót górniczych.</w:t>
      </w:r>
    </w:p>
    <w:p w:rsidR="0015521D" w:rsidRPr="00752979" w:rsidRDefault="0015521D" w:rsidP="0015521D">
      <w:pPr>
        <w:pStyle w:val="ARTartustawynprozporzdzenia"/>
      </w:pPr>
      <w:r w:rsidRPr="00837896">
        <w:rPr>
          <w:rStyle w:val="Ppogrubienie"/>
        </w:rPr>
        <w:t>Art. 49zl.</w:t>
      </w:r>
      <w:r w:rsidRPr="00752979">
        <w:t> Wydobyte węglowodory stają się współwłasnością stron umowy w częściach ułamkowych określonych przez strony w umowie. Strony mogą postanowić w umowie, że składniki majątku nabyte w związku z wykonywaną przez nie działalnością gospodarczą stanowić będą ich współwłasność w częściach ułamkowych.</w:t>
      </w:r>
    </w:p>
    <w:p w:rsidR="0015521D" w:rsidRPr="00752979" w:rsidRDefault="0015521D" w:rsidP="0015521D">
      <w:pPr>
        <w:pStyle w:val="ARTartustawynprozporzdzenia"/>
      </w:pPr>
      <w:r w:rsidRPr="00837896">
        <w:rPr>
          <w:rStyle w:val="Ppogrubienie"/>
        </w:rPr>
        <w:t>Art. 49zm.</w:t>
      </w:r>
      <w:r w:rsidRPr="00752979">
        <w:t> 1. W zakresie wykonywania działalności objętej umową o współpracy strony reprezentuje operator.</w:t>
      </w:r>
    </w:p>
    <w:p w:rsidR="0015521D" w:rsidRPr="00752979" w:rsidRDefault="0015521D" w:rsidP="0015521D">
      <w:pPr>
        <w:pStyle w:val="USTustnpkodeksu"/>
      </w:pPr>
      <w:r w:rsidRPr="00752979">
        <w:t>2. Operator samodzielnie prowadzi sprawy stron umowy o współpracy w zakresie spraw zwykłego zarządu, w tym prowadzi rozliczenia należności publicznoprawnych związanych z wykonywaniem działalności objętej umową i koncesją na poszukiwanie i rozpoznawanie złoża węglowodorów oraz wydobywanie węglowodorów ze złoża albo koncesją na wydobywanie węglowodorów ze złoża oraz w zakresie ustalonym zgodnie z odrębnymi pełnomocnictwami.</w:t>
      </w:r>
    </w:p>
    <w:p w:rsidR="0015521D" w:rsidRPr="00752979" w:rsidRDefault="0015521D" w:rsidP="00837896">
      <w:pPr>
        <w:pStyle w:val="USTustnpkodeksu"/>
        <w:keepNext/>
      </w:pPr>
      <w:r w:rsidRPr="00752979">
        <w:t>3. Do spraw przekraczających zakres zwykłego zarządu należy w szczególności podejmowanie uchwał w sprawach:</w:t>
      </w:r>
    </w:p>
    <w:p w:rsidR="0015521D" w:rsidRPr="00752979" w:rsidRDefault="0015521D" w:rsidP="0015521D">
      <w:pPr>
        <w:pStyle w:val="PKTpunkt"/>
      </w:pPr>
      <w:r w:rsidRPr="00752979">
        <w:t>1)</w:t>
      </w:r>
      <w:r w:rsidRPr="00752979">
        <w:tab/>
        <w:t>zatwierdzania i zmiany planów rocznych i wieloletnich;</w:t>
      </w:r>
    </w:p>
    <w:p w:rsidR="0015521D" w:rsidRPr="00752979" w:rsidRDefault="0015521D" w:rsidP="0015521D">
      <w:pPr>
        <w:pStyle w:val="PKTpunkt"/>
      </w:pPr>
      <w:r w:rsidRPr="00752979">
        <w:t>2)</w:t>
      </w:r>
      <w:r w:rsidRPr="00752979">
        <w:tab/>
        <w:t>wyboru biegłego rewidenta w celu przeprowadzenia badania rocznego sprawozdania finansowego sporządzonego na podstawie ksiąg, o których mowa w</w:t>
      </w:r>
      <w:r>
        <w:t> art. </w:t>
      </w:r>
      <w:r w:rsidRPr="00752979">
        <w:t>49zo</w:t>
      </w:r>
      <w:r>
        <w:t xml:space="preserve"> ust. </w:t>
      </w:r>
      <w:r w:rsidRPr="00752979">
        <w:t>1;</w:t>
      </w:r>
    </w:p>
    <w:p w:rsidR="0015521D" w:rsidRPr="00752979" w:rsidRDefault="0015521D" w:rsidP="0015521D">
      <w:pPr>
        <w:pStyle w:val="PKTpunkt"/>
      </w:pPr>
      <w:r w:rsidRPr="00752979">
        <w:t>3)</w:t>
      </w:r>
      <w:r w:rsidRPr="00752979">
        <w:tab/>
        <w:t>zatwierdzania rocznego sprawozdania finansowego;</w:t>
      </w:r>
    </w:p>
    <w:p w:rsidR="0015521D" w:rsidRPr="00752979" w:rsidRDefault="0015521D" w:rsidP="0015521D">
      <w:pPr>
        <w:pStyle w:val="PKTpunkt"/>
      </w:pPr>
      <w:r w:rsidRPr="00752979">
        <w:t>4)</w:t>
      </w:r>
      <w:r w:rsidRPr="00752979">
        <w:tab/>
        <w:t>rozwiązania umowy o współpracy.</w:t>
      </w:r>
    </w:p>
    <w:p w:rsidR="0015521D" w:rsidRPr="00752979" w:rsidRDefault="0015521D" w:rsidP="0015521D">
      <w:pPr>
        <w:pStyle w:val="USTustnpkodeksu"/>
      </w:pPr>
      <w:r w:rsidRPr="00752979">
        <w:t>4. Umowa o współpracy może przewidywać inne niż określone w</w:t>
      </w:r>
      <w:r>
        <w:t> ust. </w:t>
      </w:r>
      <w:r w:rsidRPr="00752979">
        <w:t>3 sprawy przekraczające zakres zwykłego z</w:t>
      </w:r>
      <w:r w:rsidRPr="00752979">
        <w:t>a</w:t>
      </w:r>
      <w:r w:rsidRPr="00752979">
        <w:t>rządu.</w:t>
      </w:r>
    </w:p>
    <w:p w:rsidR="0015521D" w:rsidRPr="00752979" w:rsidRDefault="0015521D" w:rsidP="0015521D">
      <w:pPr>
        <w:pStyle w:val="USTustnpkodeksu"/>
      </w:pPr>
      <w:r w:rsidRPr="00752979">
        <w:t>5. W sprawach przekraczających zakres zwykłego zarządu uchwały są podejmowane na zebraniu w obecności stron umowy o współpracy reprezentujących co najmniej 75% udziałów w kosztach prac geologicznych, w tym robót geol</w:t>
      </w:r>
      <w:r w:rsidRPr="00752979">
        <w:t>o</w:t>
      </w:r>
      <w:r w:rsidRPr="00752979">
        <w:t>gicznych, lub robót górniczych, na dzień podjęcia uchwały, większością 2/3 głosów, chyba że strony umowy postanowią inaczej.</w:t>
      </w:r>
    </w:p>
    <w:p w:rsidR="0015521D" w:rsidRPr="00752979" w:rsidRDefault="0015521D" w:rsidP="0015521D">
      <w:pPr>
        <w:pStyle w:val="USTustnpkodeksu"/>
      </w:pPr>
      <w:r w:rsidRPr="00752979">
        <w:t>6. W przypadku niepodjęcia uchwały z powodu braku kworum, o którym mowa w</w:t>
      </w:r>
      <w:r>
        <w:t> ust. </w:t>
      </w:r>
      <w:r w:rsidRPr="00752979">
        <w:t>5, operator zwołuje kolejne zebranie w terminie nie dłuższym niż 7 dni. W porządku obrad tego zebrania są ujęte wyłącznie sprawy nierozstrzygnięte na poprzednim zebraniu. Uchwały są podejmowane w obecności stron umowy o współpracy reprezentujących co najmniej 50% udziałów w kosztach prac geologicznych, w tym robót geologicznych, lub robót górniczych, większością 2/3 głosów, chyba że strony umowy postanowią inaczej.</w:t>
      </w:r>
    </w:p>
    <w:p w:rsidR="0015521D" w:rsidRPr="00752979" w:rsidRDefault="0015521D" w:rsidP="0015521D">
      <w:pPr>
        <w:pStyle w:val="USTustnpkodeksu"/>
      </w:pPr>
      <w:r w:rsidRPr="00752979">
        <w:t>7. Uchwała w sprawie rozwiązania umowy o współpracy wymaga jednomyślności wszystkich jej stron.</w:t>
      </w:r>
    </w:p>
    <w:p w:rsidR="0015521D" w:rsidRPr="00752979" w:rsidRDefault="0015521D" w:rsidP="0015521D">
      <w:pPr>
        <w:pStyle w:val="ARTartustawynprozporzdzenia"/>
      </w:pPr>
      <w:r w:rsidRPr="00837896">
        <w:rPr>
          <w:rStyle w:val="Ppogrubienie"/>
        </w:rPr>
        <w:t>Art. 49zn.</w:t>
      </w:r>
      <w:r w:rsidRPr="00752979">
        <w:t> 1. Zebranie stron umowy o współpracy odbywa się co najmniej raz w roku, w terminie nie krótszym niż 10</w:t>
      </w:r>
      <w:r>
        <w:t xml:space="preserve"> i </w:t>
      </w:r>
      <w:r w:rsidRPr="00752979">
        <w:t>nie dłuższym niż 45 dni od dnia przedstawienia przez biegłego rewidenta opinii o rocznym sprawozdaniu finansowym za poprzedni rok obrotowy.</w:t>
      </w:r>
    </w:p>
    <w:p w:rsidR="0015521D" w:rsidRPr="00752979" w:rsidRDefault="0015521D" w:rsidP="0015521D">
      <w:pPr>
        <w:pStyle w:val="USTustnpkodeksu"/>
      </w:pPr>
      <w:r w:rsidRPr="00752979">
        <w:t>2. Zebranie zwołuje operator.</w:t>
      </w:r>
    </w:p>
    <w:p w:rsidR="0015521D" w:rsidRPr="00752979" w:rsidRDefault="0015521D" w:rsidP="0015521D">
      <w:pPr>
        <w:pStyle w:val="USTustnpkodeksu"/>
      </w:pPr>
      <w:r w:rsidRPr="00752979">
        <w:t>3. Zebranie odbywa się na terytorium Rzeczypospolitej Polskiej.</w:t>
      </w:r>
    </w:p>
    <w:p w:rsidR="0015521D" w:rsidRPr="00752979" w:rsidRDefault="0015521D" w:rsidP="0015521D">
      <w:pPr>
        <w:pStyle w:val="USTustnpkodeksu"/>
      </w:pPr>
      <w:r w:rsidRPr="00752979">
        <w:t>4. Zebranie może zostać zwołane na wniosek strony umowy o współpracy. Wniosek zawiera co najmniej propon</w:t>
      </w:r>
      <w:r w:rsidRPr="00752979">
        <w:t>o</w:t>
      </w:r>
      <w:r w:rsidRPr="00752979">
        <w:t>wany porządek obrad, wraz z projektami uchwał i ich uzasadnieniem, jeżeli mają być podjęte. W takim przypadku oper</w:t>
      </w:r>
      <w:r w:rsidRPr="00752979">
        <w:t>a</w:t>
      </w:r>
      <w:r w:rsidRPr="00752979">
        <w:t>tor zwołuje zebranie w terminie nie krótszym niż 10</w:t>
      </w:r>
      <w:r>
        <w:t xml:space="preserve"> i </w:t>
      </w:r>
      <w:r w:rsidRPr="00752979">
        <w:t>nie dłuższym niż 45 dni od dnia otrzymania wniosku.</w:t>
      </w:r>
    </w:p>
    <w:p w:rsidR="0015521D" w:rsidRPr="00752979" w:rsidRDefault="0015521D" w:rsidP="0015521D">
      <w:pPr>
        <w:pStyle w:val="USTustnpkodeksu"/>
      </w:pPr>
      <w:r w:rsidRPr="00752979">
        <w:t>5. Tryb prowadzenia zebrania określa umowa o współpracy.</w:t>
      </w:r>
    </w:p>
    <w:p w:rsidR="0015521D" w:rsidRPr="00752979" w:rsidRDefault="0015521D" w:rsidP="0015521D">
      <w:pPr>
        <w:pStyle w:val="USTustnpkodeksu"/>
      </w:pPr>
      <w:r w:rsidRPr="00752979">
        <w:t>6. Na zebraniu stronie umowy o współpracy przysługuje liczba głosów proporcjonalna do jej udziału w kosztach prac geologicznych, w tym robót geologicznych, lub robót górniczych, chyba że strony umowy postanowią inaczej.</w:t>
      </w:r>
    </w:p>
    <w:p w:rsidR="0015521D" w:rsidRPr="00752979" w:rsidRDefault="0015521D" w:rsidP="00837896">
      <w:pPr>
        <w:pStyle w:val="USTustnpkodeksu"/>
        <w:keepNext/>
      </w:pPr>
      <w:r w:rsidRPr="00752979">
        <w:t>7. Pierwsze zebranie odbywa się w terminie 14 dni od dnia, w którym koncesja na poszukiwanie i rozpoznawanie złoża węglowodorów oraz wydobywanie węglowodorów ze złoża albo koncesja na wydobywanie węglowodorów ze złoża stała się ostateczna. Na zebraniu operator przedkłada co najmniej:</w:t>
      </w:r>
    </w:p>
    <w:p w:rsidR="0015521D" w:rsidRPr="00752979" w:rsidRDefault="0015521D" w:rsidP="0015521D">
      <w:pPr>
        <w:pStyle w:val="PKTpunkt"/>
      </w:pPr>
      <w:r w:rsidRPr="00752979">
        <w:t>1)</w:t>
      </w:r>
      <w:r w:rsidRPr="00752979">
        <w:tab/>
        <w:t>wniosek o zatwierdzenie planu rocznego i wieloletniego, określających zakres rzeczowy i finansowy realizacji zob</w:t>
      </w:r>
      <w:r w:rsidRPr="00752979">
        <w:t>o</w:t>
      </w:r>
      <w:r w:rsidRPr="00752979">
        <w:t>wiązań wynikających z koncesji, w szczególności harmonogram prac geologicznych, w tym robót geologicznych, lub robót górniczych, wraz z planowanym terminem ich realizacji;</w:t>
      </w:r>
    </w:p>
    <w:p w:rsidR="0015521D" w:rsidRPr="00752979" w:rsidRDefault="0015521D" w:rsidP="0015521D">
      <w:pPr>
        <w:pStyle w:val="PKTpunkt"/>
      </w:pPr>
      <w:r w:rsidRPr="00752979">
        <w:t>2)</w:t>
      </w:r>
      <w:r w:rsidRPr="00752979">
        <w:tab/>
        <w:t>numer bankowego rachunku wspólnego;</w:t>
      </w:r>
    </w:p>
    <w:p w:rsidR="0015521D" w:rsidRPr="00752979" w:rsidRDefault="0015521D" w:rsidP="0015521D">
      <w:pPr>
        <w:pStyle w:val="PKTpunkt"/>
      </w:pPr>
      <w:r w:rsidRPr="00752979">
        <w:t>3)</w:t>
      </w:r>
      <w:r w:rsidRPr="00752979">
        <w:tab/>
        <w:t>propozycje zmian umowy o współpracy mające na celu dostosowanie jej treści do treści koncesji, o ile jest to k</w:t>
      </w:r>
      <w:r w:rsidRPr="00752979">
        <w:t>o</w:t>
      </w:r>
      <w:r w:rsidRPr="00752979">
        <w:t>nieczne.</w:t>
      </w:r>
    </w:p>
    <w:p w:rsidR="0015521D" w:rsidRPr="00752979" w:rsidRDefault="0015521D" w:rsidP="0015521D">
      <w:pPr>
        <w:pStyle w:val="USTustnpkodeksu"/>
      </w:pPr>
      <w:r w:rsidRPr="00752979">
        <w:t>8. W przypadku gdy na pierwszym zebraniu strony umowy o współpracy nie podejmą uchwały w sprawie zatwie</w:t>
      </w:r>
      <w:r w:rsidRPr="00752979">
        <w:t>r</w:t>
      </w:r>
      <w:r w:rsidRPr="00752979">
        <w:t>dzenia planu rocznego, do czasu jej podjęcia obowiązuje projekt planu rocznego przedstawiony przez operatora na tym zebraniu.</w:t>
      </w:r>
    </w:p>
    <w:p w:rsidR="0015521D" w:rsidRPr="00752979" w:rsidRDefault="0015521D" w:rsidP="0015521D">
      <w:pPr>
        <w:pStyle w:val="USTustnpkodeksu"/>
      </w:pPr>
      <w:r w:rsidRPr="00752979">
        <w:t>9. W przypadku gdy do końca pierwszego roku obrotowego nie zostanie podjęta przez strony umowy o współpracy uchwała w sprawie zatwierdzenia planu rocznego i wieloletniego, a także w sprawie zatwierdzenia czynności dokonanych na podstawie projektu planu rocznego, operator zawiadamia o tym organ koncesyjny. Pierwszy rok obrotowy rozpoczyna się z dniem, w którym koncesja na poszukiwanie i rozpoznawanie złoża węglowodorów oraz wydobywanie węglowod</w:t>
      </w:r>
      <w:r w:rsidRPr="00752979">
        <w:t>o</w:t>
      </w:r>
      <w:r w:rsidRPr="00752979">
        <w:t>rów ze złoża albo koncesja na wydobywanie węglowodorów ze złoża stała się ostateczna i trwa do końca następnego roku kalendarzowego, chyba że strony umowy postanowią inaczej.</w:t>
      </w:r>
    </w:p>
    <w:p w:rsidR="0015521D" w:rsidRPr="00752979" w:rsidRDefault="0015521D" w:rsidP="0015521D">
      <w:pPr>
        <w:pStyle w:val="USTustnpkodeksu"/>
      </w:pPr>
      <w:r w:rsidRPr="00752979">
        <w:t>10. W przypadku gdy w kolejnych latach obrotowych nie zostanie podjęta przez strony umowy o współpracy uchw</w:t>
      </w:r>
      <w:r w:rsidRPr="00752979">
        <w:t>a</w:t>
      </w:r>
      <w:r w:rsidRPr="00752979">
        <w:t>ła w sprawie zatwierdzenia planu rocznego lub wieloletniego, operator zawiadamia o tym organ koncesyjny.</w:t>
      </w:r>
    </w:p>
    <w:p w:rsidR="0015521D" w:rsidRPr="00752979" w:rsidRDefault="0015521D" w:rsidP="0015521D">
      <w:pPr>
        <w:pStyle w:val="ARTartustawynprozporzdzenia"/>
      </w:pPr>
      <w:r w:rsidRPr="00837896">
        <w:rPr>
          <w:rStyle w:val="Ppogrubienie"/>
        </w:rPr>
        <w:t>Art. 49zo.</w:t>
      </w:r>
      <w:r w:rsidRPr="00752979">
        <w:t> 1. W celu rzetelnego i jasnego przedstawienia sytuacji majątkowej i finansowej oraz określenia wyniku f</w:t>
      </w:r>
      <w:r w:rsidRPr="00752979">
        <w:t>i</w:t>
      </w:r>
      <w:r w:rsidRPr="00752979">
        <w:t>nansowego działalności prowadzonej przez strony umowy o współpracy na podstawie umowy oraz koncesji na poszuk</w:t>
      </w:r>
      <w:r w:rsidRPr="00752979">
        <w:t>i</w:t>
      </w:r>
      <w:r w:rsidRPr="00752979">
        <w:t>wanie i rozpoznawanie złoża węglowodorów oraz wydobywanie węglowodorów ze złoża albo koncesji na wydobywanie węglowodorów ze złoża, operator prowadzi dodatkowo dla tej działalności księgi rachunkowe i sporządza roczne spr</w:t>
      </w:r>
      <w:r w:rsidRPr="00752979">
        <w:t>a</w:t>
      </w:r>
      <w:r w:rsidRPr="00752979">
        <w:t>wozdanie finansowe, które podlega badaniu przez biegłego rewidenta.</w:t>
      </w:r>
    </w:p>
    <w:p w:rsidR="0015521D" w:rsidRPr="00752979" w:rsidRDefault="0015521D" w:rsidP="0015521D">
      <w:pPr>
        <w:pStyle w:val="USTustnpkodeksu"/>
      </w:pPr>
      <w:r w:rsidRPr="00752979">
        <w:t>2. W przypadkach, o których mowa w</w:t>
      </w:r>
      <w:r>
        <w:t> art. </w:t>
      </w:r>
      <w:r w:rsidRPr="00752979">
        <w:t>49zr oraz</w:t>
      </w:r>
      <w:r>
        <w:t xml:space="preserve"> art. </w:t>
      </w:r>
      <w:r w:rsidRPr="00752979">
        <w:t>49zt, wartość udziału strony umowy o współpracy w zysku i kosztach prac geologicznych, w tym robót geologicznych, lub robót górniczych, oznacza się na podstawie osobnego bilansu. Za dzień bilansowy przyjmuje się dzień wydania decyzji, o której mowa w</w:t>
      </w:r>
      <w:r>
        <w:t> art. </w:t>
      </w:r>
      <w:r w:rsidRPr="00752979">
        <w:t>49zd</w:t>
      </w:r>
      <w:r>
        <w:t xml:space="preserve"> ust. </w:t>
      </w:r>
      <w:r w:rsidRPr="00752979">
        <w:t>1, albo decyzji, o której mowa w</w:t>
      </w:r>
      <w:r>
        <w:t> art. </w:t>
      </w:r>
      <w:r w:rsidRPr="00752979">
        <w:t>49zg</w:t>
      </w:r>
      <w:r>
        <w:t xml:space="preserve"> ust. </w:t>
      </w:r>
      <w:r w:rsidRPr="00752979">
        <w:t>5, których skutkiem jest ustanie umowy wobec danej strony.</w:t>
      </w:r>
    </w:p>
    <w:p w:rsidR="0015521D" w:rsidRPr="00752979" w:rsidRDefault="0015521D" w:rsidP="0015521D">
      <w:pPr>
        <w:pStyle w:val="ARTartustawynprozporzdzenia"/>
      </w:pPr>
      <w:r w:rsidRPr="00837896">
        <w:rPr>
          <w:rStyle w:val="Ppogrubienie"/>
        </w:rPr>
        <w:t>Art. 49zp.</w:t>
      </w:r>
      <w:r w:rsidRPr="00752979">
        <w:t> 1. Dla działalności objętej umową o współpracy oraz koncesją na poszukiwanie i rozpoznawanie złoża węglowodorów oraz wydobywanie węglowodorów ze złoża albo koncesją na wydobywanie węglowodorów ze złoża op</w:t>
      </w:r>
      <w:r w:rsidRPr="00752979">
        <w:t>e</w:t>
      </w:r>
      <w:r w:rsidRPr="00752979">
        <w:t>rator zakłada dla wszystkich stron umowy rachunek wspólny, o którym mowa w</w:t>
      </w:r>
      <w:r>
        <w:t> art. </w:t>
      </w:r>
      <w:r w:rsidRPr="00752979">
        <w:t>51 ustawy z dnia 29 sierpnia 1997 r. – Prawo bankowe (</w:t>
      </w:r>
      <w:r>
        <w:t>Dz. U.</w:t>
      </w:r>
      <w:r w:rsidRPr="00752979">
        <w:t xml:space="preserve"> z 201</w:t>
      </w:r>
      <w:r>
        <w:t>5</w:t>
      </w:r>
      <w:r w:rsidRPr="00752979">
        <w:t>  r.</w:t>
      </w:r>
      <w:r>
        <w:t xml:space="preserve"> poz. 128</w:t>
      </w:r>
      <w:r w:rsidRPr="00752979">
        <w:t>).</w:t>
      </w:r>
    </w:p>
    <w:p w:rsidR="0015521D" w:rsidRPr="00752979" w:rsidRDefault="0015521D" w:rsidP="0015521D">
      <w:pPr>
        <w:pStyle w:val="USTustnpkodeksu"/>
      </w:pPr>
      <w:r w:rsidRPr="00752979">
        <w:t>2. Wszelkie płatności i rozliczenia związane z wykonywaniem umowy o współpracy oraz koncesji mogą być dok</w:t>
      </w:r>
      <w:r w:rsidRPr="00752979">
        <w:t>o</w:t>
      </w:r>
      <w:r w:rsidRPr="00752979">
        <w:t>nywane wyłącznie przez rachunek wspólny.</w:t>
      </w:r>
    </w:p>
    <w:p w:rsidR="0015521D" w:rsidRPr="00752979" w:rsidRDefault="0015521D" w:rsidP="0015521D">
      <w:pPr>
        <w:pStyle w:val="ARTartustawynprozporzdzenia"/>
      </w:pPr>
      <w:r w:rsidRPr="00837896">
        <w:rPr>
          <w:rStyle w:val="Ppogrubienie"/>
        </w:rPr>
        <w:t>Art. 49zq.</w:t>
      </w:r>
      <w:r w:rsidRPr="00752979">
        <w:t> 1. Za zobowiązania powstałe w związku z działalnością objętą umową o współpracy oraz koncesją na p</w:t>
      </w:r>
      <w:r w:rsidRPr="00752979">
        <w:t>o</w:t>
      </w:r>
      <w:r w:rsidRPr="00752979">
        <w:t>szukiwanie i rozpoznawanie złoża węglowodorów oraz wydobywanie węglowodorów ze złoża albo koncesją na wydob</w:t>
      </w:r>
      <w:r w:rsidRPr="00752979">
        <w:t>y</w:t>
      </w:r>
      <w:r w:rsidRPr="00752979">
        <w:t>wanie węglowodorów ze złoża, w tym uiszczenie wynagrodzenia z tytułu umowy o ustanowieniu użytkowania górniczego i umowy na korzystanie z informacji geologicznej, do której prawa przysługują Skarbowi Państwa oraz opłat, o których mowa w dziale VII, odpowiedzialność ponosi operator.</w:t>
      </w:r>
    </w:p>
    <w:p w:rsidR="0015521D" w:rsidRPr="00752979" w:rsidRDefault="0015521D" w:rsidP="0015521D">
      <w:pPr>
        <w:pStyle w:val="USTustnpkodeksu"/>
      </w:pPr>
      <w:r w:rsidRPr="00752979">
        <w:t>2. Za zobowiązania wobec osób trzecich powstałe w związku z działalnością objętą umową o współpracy oraz ko</w:t>
      </w:r>
      <w:r w:rsidRPr="00752979">
        <w:t>n</w:t>
      </w:r>
      <w:r w:rsidRPr="00752979">
        <w:t>cesją, niewynikające z zatwierdzonych planów rocznych lub wieloletnich, odpowiedzialność ponosi operator.</w:t>
      </w:r>
    </w:p>
    <w:p w:rsidR="0015521D" w:rsidRPr="00752979" w:rsidRDefault="0015521D" w:rsidP="0015521D">
      <w:pPr>
        <w:pStyle w:val="USTustnpkodeksu"/>
      </w:pPr>
      <w:r w:rsidRPr="00752979">
        <w:t>3. W przypadku spłaty przez operatora zobowiązań, o których mowa w</w:t>
      </w:r>
      <w:r>
        <w:t> ust. </w:t>
      </w:r>
      <w:r w:rsidRPr="00752979">
        <w:t>2, przysługuje mu wobec pozostałych stron umowy o współpracy roszczenie o zwrot spłaconego zobowiązania, proporcjonalnie do udziału tych stron w kosztach prac geologicznych, w tym robót geologicznych, lub robót górniczych.</w:t>
      </w:r>
    </w:p>
    <w:p w:rsidR="0015521D" w:rsidRPr="00752979" w:rsidRDefault="0015521D" w:rsidP="0015521D">
      <w:pPr>
        <w:pStyle w:val="ARTartustawynprozporzdzenia"/>
      </w:pPr>
      <w:r w:rsidRPr="00837896">
        <w:rPr>
          <w:rStyle w:val="Ppogrubienie"/>
        </w:rPr>
        <w:t>Art. 49zr.</w:t>
      </w:r>
      <w:r w:rsidRPr="00752979">
        <w:t> 1. Za zgodą wszystkich stron umowy o współpracy operator może wypowiedzieć swój udział w umowie z zachowaniem sześciomiesięcznego terminu wypowiedzenia, ze skutkiem na dzień, w którym decyzja, o której mowa w</w:t>
      </w:r>
      <w:r>
        <w:t> art. </w:t>
      </w:r>
      <w:r w:rsidRPr="00752979">
        <w:t>49zd</w:t>
      </w:r>
      <w:r>
        <w:t xml:space="preserve"> ust. </w:t>
      </w:r>
      <w:r w:rsidRPr="00752979">
        <w:t>1, stała się ostateczna, pod warunkiem przedstawienia kandydatury nowego operatora.</w:t>
      </w:r>
    </w:p>
    <w:p w:rsidR="0015521D" w:rsidRPr="00752979" w:rsidRDefault="0015521D" w:rsidP="0015521D">
      <w:pPr>
        <w:pStyle w:val="USTustnpkodeksu"/>
      </w:pPr>
      <w:r w:rsidRPr="00752979">
        <w:t>2. Nowy operator wstępuje w prawa i obowiązki operatora, który wypowiedział swój udział w umowie o współpracy, za zgodą wszystkich stron umowy, z dniem, w którym decyzja, o której mowa w</w:t>
      </w:r>
      <w:r>
        <w:t> art. </w:t>
      </w:r>
      <w:r w:rsidRPr="00752979">
        <w:t>49zd</w:t>
      </w:r>
      <w:r>
        <w:t xml:space="preserve"> ust. </w:t>
      </w:r>
      <w:r w:rsidRPr="00752979">
        <w:t>1, stała się ostateczna.</w:t>
      </w:r>
    </w:p>
    <w:p w:rsidR="0015521D" w:rsidRPr="00752979" w:rsidRDefault="0015521D" w:rsidP="0015521D">
      <w:pPr>
        <w:pStyle w:val="USTustnpkodeksu"/>
      </w:pPr>
      <w:r w:rsidRPr="00752979">
        <w:t>3. Nowy operator oraz operator, który wypowiedział swój udział w umowie o współpracy, ponoszą solidarną odp</w:t>
      </w:r>
      <w:r w:rsidRPr="00752979">
        <w:t>o</w:t>
      </w:r>
      <w:r w:rsidRPr="00752979">
        <w:t>wiedzialność wobec pozostałych stron umowy za zobowiązania wynikające z umowy powstałe przed dniem, w którym decyzja, o której mowa w</w:t>
      </w:r>
      <w:r>
        <w:t> art. </w:t>
      </w:r>
      <w:r w:rsidRPr="00752979">
        <w:t>49zd</w:t>
      </w:r>
      <w:r>
        <w:t xml:space="preserve"> ust. </w:t>
      </w:r>
      <w:r w:rsidRPr="00752979">
        <w:t>1, stała się ostateczna, przez okres kolejnych 12 miesięcy.</w:t>
      </w:r>
    </w:p>
    <w:p w:rsidR="0015521D" w:rsidRPr="00752979" w:rsidRDefault="0015521D" w:rsidP="0015521D">
      <w:pPr>
        <w:pStyle w:val="ARTartustawynprozporzdzenia"/>
      </w:pPr>
      <w:r w:rsidRPr="00837896">
        <w:rPr>
          <w:rStyle w:val="Ppogrubienie"/>
        </w:rPr>
        <w:t>Art. 49zs.</w:t>
      </w:r>
      <w:r w:rsidRPr="00752979">
        <w:t> W przypadku cofnięcia koncesji na poszukiwanie i rozpoznawanie złoża węglowodorów oraz wydobyw</w:t>
      </w:r>
      <w:r w:rsidRPr="00752979">
        <w:t>a</w:t>
      </w:r>
      <w:r w:rsidRPr="00752979">
        <w:t>nie węglowodorów ze złoża, a także koncesji na wydobywanie węglowodorów ze złoża, jej wygaśnięcia albo utraty mocy, dotychczasowy operator może podejmować jedynie działania w celu wykonania obowiązków dotyczących ochrony śr</w:t>
      </w:r>
      <w:r w:rsidRPr="00752979">
        <w:t>o</w:t>
      </w:r>
      <w:r w:rsidRPr="00752979">
        <w:t>dowiska i likwidacji zakładu górniczego.</w:t>
      </w:r>
    </w:p>
    <w:p w:rsidR="0015521D" w:rsidRPr="00752979" w:rsidRDefault="0015521D" w:rsidP="0015521D">
      <w:pPr>
        <w:pStyle w:val="ARTartustawynprozporzdzenia"/>
      </w:pPr>
      <w:r w:rsidRPr="00837896">
        <w:rPr>
          <w:rStyle w:val="Ppogrubienie"/>
        </w:rPr>
        <w:t>Art. 49zt.</w:t>
      </w:r>
      <w:r w:rsidRPr="00752979">
        <w:t> 1. Strona umowy o współpracy niebędąca operatorem może wypowiedzieć swój udział w umowie lub jego część na rzecz innej strony tej umowy w każdym czasie, bez konieczności uzyskania zgody pozostałych stron tej umowy.</w:t>
      </w:r>
    </w:p>
    <w:p w:rsidR="0015521D" w:rsidRPr="00752979" w:rsidRDefault="0015521D" w:rsidP="0015521D">
      <w:pPr>
        <w:pStyle w:val="USTustnpkodeksu"/>
      </w:pPr>
      <w:r w:rsidRPr="00752979">
        <w:t>2. Za zgodą wszystkich stron umowy o współpracy strona umowy niebędąca operatorem może wypowiedzieć swój udział w umowie lub jego część z zachowaniem sześciomiesięcznego terminu wypowiedzenia, ze skutkiem na dzień, w którym decyzja, o której mowa w</w:t>
      </w:r>
      <w:r>
        <w:t> art. </w:t>
      </w:r>
      <w:r w:rsidRPr="00752979">
        <w:t>49zd</w:t>
      </w:r>
      <w:r>
        <w:t xml:space="preserve"> ust. </w:t>
      </w:r>
      <w:r w:rsidRPr="00752979">
        <w:t>1, stała się ostateczna, pod warunkiem przedstawienia kandydatury podmiotu wstępującego w jej prawa i obowiązki.</w:t>
      </w:r>
    </w:p>
    <w:p w:rsidR="0015521D" w:rsidRPr="00752979" w:rsidRDefault="0015521D" w:rsidP="0015521D">
      <w:pPr>
        <w:pStyle w:val="USTustnpkodeksu"/>
      </w:pPr>
      <w:r w:rsidRPr="00752979">
        <w:t>3. Za zgodą wszystkich stron umowy o współpracy w prawa i obowiązki strony wypowiadającej swój udział w umowie lub jego część, w zakresie uzgodnionym przez strony, może wstąpić nowy podmiot, pod warunkiem uzyskania decyzji, o której mowa w</w:t>
      </w:r>
      <w:r>
        <w:t> art. </w:t>
      </w:r>
      <w:r w:rsidRPr="00752979">
        <w:t>49zd</w:t>
      </w:r>
      <w:r>
        <w:t xml:space="preserve"> ust. </w:t>
      </w:r>
      <w:r w:rsidRPr="00752979">
        <w:t>1.</w:t>
      </w:r>
    </w:p>
    <w:p w:rsidR="0015521D" w:rsidRPr="00752979" w:rsidRDefault="0015521D" w:rsidP="0015521D">
      <w:pPr>
        <w:pStyle w:val="USTustnpkodeksu"/>
      </w:pPr>
      <w:r w:rsidRPr="00752979">
        <w:t>4. Za zgodą wszystkich stron umowy o współpracy nowa strona niebędąca operatorem wstępuje w prawa i obowiązki dotychczasowej strony niebędącej operatorem i wypowiadającej swój udział w umowie, z dniem, w którym decyzja, o której mowa w</w:t>
      </w:r>
      <w:r>
        <w:t> art. </w:t>
      </w:r>
      <w:r w:rsidRPr="00752979">
        <w:t>49zd</w:t>
      </w:r>
      <w:r>
        <w:t xml:space="preserve"> ust. </w:t>
      </w:r>
      <w:r w:rsidRPr="00752979">
        <w:t>1, stała się ostateczna.</w:t>
      </w:r>
    </w:p>
    <w:p w:rsidR="0015521D" w:rsidRPr="00752979" w:rsidRDefault="0015521D" w:rsidP="0015521D">
      <w:pPr>
        <w:pStyle w:val="USTustnpkodeksu"/>
      </w:pPr>
      <w:r w:rsidRPr="00752979">
        <w:t>5. W przypadku, o którym mowa w</w:t>
      </w:r>
      <w:r>
        <w:t> art. </w:t>
      </w:r>
      <w:r w:rsidRPr="00752979">
        <w:t>49zg</w:t>
      </w:r>
      <w:r>
        <w:t xml:space="preserve"> ust. </w:t>
      </w:r>
      <w:r w:rsidRPr="00752979">
        <w:t>5, umowa o współpracy z dotychczasową stroną ulega rozwiązaniu z zastrzeżeniem obowiązku dokonania rozliczeń między stronami. Pozostałe strony umowy o współpracy są obowiązane do przejęcia praw i obowiązków dotychczasowej strony tej umowy.</w:t>
      </w:r>
    </w:p>
    <w:p w:rsidR="0015521D" w:rsidRPr="0015521D" w:rsidRDefault="0015521D" w:rsidP="00837896">
      <w:pPr>
        <w:pStyle w:val="USTustnpkodeksu"/>
        <w:keepNext/>
      </w:pPr>
      <w:r w:rsidRPr="00752979">
        <w:t>6. Prawa</w:t>
      </w:r>
      <w:r w:rsidRPr="0015521D">
        <w:t xml:space="preserve"> i obowiązki dotychczasowej strony umowy o współpracy przechodzą na pozostałe strony tej umowy w:</w:t>
      </w:r>
    </w:p>
    <w:p w:rsidR="0015521D" w:rsidRPr="00752979" w:rsidRDefault="0015521D" w:rsidP="0015521D">
      <w:pPr>
        <w:pStyle w:val="PKTpunkt"/>
      </w:pPr>
      <w:r w:rsidRPr="00752979">
        <w:t>1)</w:t>
      </w:r>
      <w:r w:rsidRPr="00752979">
        <w:tab/>
        <w:t>częściach uzgodnionych przez strony;</w:t>
      </w:r>
    </w:p>
    <w:p w:rsidR="0015521D" w:rsidRPr="00752979" w:rsidRDefault="0015521D" w:rsidP="0015521D">
      <w:pPr>
        <w:pStyle w:val="PKTpunkt"/>
      </w:pPr>
      <w:r w:rsidRPr="00752979">
        <w:t>2)</w:t>
      </w:r>
      <w:r w:rsidRPr="00752979">
        <w:tab/>
        <w:t>przypadku niedokonania uzgodnienia, o którym mowa w</w:t>
      </w:r>
      <w:r>
        <w:t> pkt </w:t>
      </w:r>
      <w:r w:rsidRPr="00752979">
        <w:t>1, w terminie wskazanym w</w:t>
      </w:r>
      <w:r>
        <w:t> art. </w:t>
      </w:r>
      <w:r w:rsidRPr="00752979">
        <w:t>49zg</w:t>
      </w:r>
      <w:r>
        <w:t xml:space="preserve"> ust. </w:t>
      </w:r>
      <w:r w:rsidRPr="00752979">
        <w:t>6 − propo</w:t>
      </w:r>
      <w:r w:rsidRPr="00752979">
        <w:t>r</w:t>
      </w:r>
      <w:r w:rsidRPr="00752979">
        <w:t>cjonalnie do udziałów w kosztach prac geologicznych, w tym robót geologicznych, lub robót górniczych.</w:t>
      </w:r>
    </w:p>
    <w:p w:rsidR="0015521D" w:rsidRPr="00752979" w:rsidRDefault="0015521D" w:rsidP="0015521D">
      <w:pPr>
        <w:pStyle w:val="USTustnpkodeksu"/>
      </w:pPr>
      <w:r w:rsidRPr="00752979">
        <w:t>7. Niebędąca operatorem strona przystępująca do umowy o współpracy oraz strona wypowiadająca udział w umowie lub strona, z którą rozwiązano umowę, na zasadach określonych w</w:t>
      </w:r>
      <w:r>
        <w:t> ust. </w:t>
      </w:r>
      <w:r w:rsidRPr="00752979">
        <w:t>1–3</w:t>
      </w:r>
      <w:r>
        <w:t xml:space="preserve"> i </w:t>
      </w:r>
      <w:r w:rsidRPr="00752979">
        <w:t>5, ponoszą solidarną odpowiedzialność w</w:t>
      </w:r>
      <w:r w:rsidRPr="00752979">
        <w:t>o</w:t>
      </w:r>
      <w:r w:rsidRPr="00752979">
        <w:t>bec pozostałych stron umowy za zobowiązania wynikające z umowy powstałe przed dniem, w którym decyzja, o której mowa w</w:t>
      </w:r>
      <w:r>
        <w:t> art. </w:t>
      </w:r>
      <w:r w:rsidRPr="00752979">
        <w:t>49zd</w:t>
      </w:r>
      <w:r>
        <w:t xml:space="preserve"> ust. </w:t>
      </w:r>
      <w:r w:rsidRPr="00752979">
        <w:t>1</w:t>
      </w:r>
      <w:r>
        <w:t xml:space="preserve"> albo art. </w:t>
      </w:r>
      <w:r w:rsidRPr="00752979">
        <w:t>49zg</w:t>
      </w:r>
      <w:r>
        <w:t xml:space="preserve"> ust. </w:t>
      </w:r>
      <w:r w:rsidRPr="00752979">
        <w:t>5, stała się ostateczna, przez okres kolejnych 12 miesięcy.</w:t>
      </w:r>
    </w:p>
    <w:p w:rsidR="0015521D" w:rsidRPr="00752979" w:rsidRDefault="0015521D" w:rsidP="0015521D">
      <w:pPr>
        <w:pStyle w:val="USTustnpkodeksu"/>
      </w:pPr>
      <w:r w:rsidRPr="00752979">
        <w:t>8. Przepisy</w:t>
      </w:r>
      <w:r>
        <w:t xml:space="preserve"> ust. </w:t>
      </w:r>
      <w:r w:rsidRPr="00752979">
        <w:t>5–7 stosuje się odpowiednio do wypowiedzenia udziału w umowie o współpracy w części.</w:t>
      </w:r>
    </w:p>
    <w:p w:rsidR="0015521D" w:rsidRPr="00752979" w:rsidRDefault="0015521D" w:rsidP="0015521D">
      <w:pPr>
        <w:pStyle w:val="ARTartustawynprozporzdzenia"/>
      </w:pPr>
      <w:r w:rsidRPr="00837896">
        <w:rPr>
          <w:rStyle w:val="Ppogrubienie"/>
        </w:rPr>
        <w:t>Art. 49zu.</w:t>
      </w:r>
      <w:r w:rsidRPr="00752979">
        <w:t> Rozliczenie dokonane między stronami umowy o współpracy w przypadkach, o których mowa w</w:t>
      </w:r>
      <w:r>
        <w:t> art. </w:t>
      </w:r>
      <w:r w:rsidRPr="00752979">
        <w:t>49zr oraz</w:t>
      </w:r>
      <w:r>
        <w:t xml:space="preserve"> art. </w:t>
      </w:r>
      <w:r w:rsidRPr="00752979">
        <w:t>49zt, wywołuje skutki wyłącznie między tymi stronami i nie zwalnia ich ze zobowiązań wobec osób trzecich.</w:t>
      </w:r>
    </w:p>
    <w:p w:rsidR="0015521D" w:rsidRPr="0015521D" w:rsidRDefault="0015521D" w:rsidP="00837896">
      <w:pPr>
        <w:pStyle w:val="ARTartustawynprozporzdzenia"/>
        <w:keepNext/>
      </w:pPr>
      <w:r w:rsidRPr="00837896">
        <w:rPr>
          <w:rStyle w:val="Ppogrubienie"/>
        </w:rPr>
        <w:t>Art. 49zv.</w:t>
      </w:r>
      <w:r w:rsidRPr="0015521D">
        <w:t> Umowa o współpracy ulega rozwiązaniu w przypadku:</w:t>
      </w:r>
    </w:p>
    <w:p w:rsidR="0015521D" w:rsidRPr="00752979" w:rsidRDefault="0015521D" w:rsidP="0015521D">
      <w:pPr>
        <w:pStyle w:val="PKTpunkt"/>
      </w:pPr>
      <w:r w:rsidRPr="00752979">
        <w:t>1)</w:t>
      </w:r>
      <w:r w:rsidRPr="00752979">
        <w:tab/>
        <w:t>cofnięcia, wygaśnięcia lub utraty mocy koncesji na poszukiwanie i rozpoznawanie złoża węglowodorów oraz wyd</w:t>
      </w:r>
      <w:r w:rsidRPr="00752979">
        <w:t>o</w:t>
      </w:r>
      <w:r w:rsidRPr="00752979">
        <w:t>bywanie węglowodorów ze złoża albo koncesji na wydobywanie węglowodorów ze złoża;</w:t>
      </w:r>
    </w:p>
    <w:p w:rsidR="0015521D" w:rsidRPr="00752979" w:rsidRDefault="0015521D" w:rsidP="0015521D">
      <w:pPr>
        <w:pStyle w:val="PKTpunkt"/>
      </w:pPr>
      <w:r w:rsidRPr="00752979">
        <w:t>2)</w:t>
      </w:r>
      <w:r w:rsidRPr="00752979">
        <w:tab/>
        <w:t>podjęcia przez jej strony uchwały o rozwiązaniu.</w:t>
      </w:r>
    </w:p>
    <w:p w:rsidR="0015521D" w:rsidRPr="00752979" w:rsidRDefault="0015521D" w:rsidP="0015521D">
      <w:pPr>
        <w:pStyle w:val="ARTartustawynprozporzdzenia"/>
      </w:pPr>
      <w:r w:rsidRPr="00837896">
        <w:rPr>
          <w:rStyle w:val="Ppogrubienie"/>
        </w:rPr>
        <w:t>Art. 49zw.</w:t>
      </w:r>
      <w:r w:rsidRPr="00752979">
        <w:t> W sprawach nieuregulowanych w ustawie dotyczących umowy o współpracy stosuje się przepisy Kode</w:t>
      </w:r>
      <w:r w:rsidRPr="00752979">
        <w:t>k</w:t>
      </w:r>
      <w:r w:rsidRPr="00752979">
        <w:t>su cywilnego.</w:t>
      </w:r>
    </w:p>
    <w:p w:rsidR="0015521D" w:rsidRPr="00752979" w:rsidRDefault="0015521D" w:rsidP="0015521D">
      <w:pPr>
        <w:pStyle w:val="TYTDZOZNoznaczenietytuulubdziau"/>
      </w:pPr>
      <w:r w:rsidRPr="00752979">
        <w:t>DZIAŁ IV</w:t>
      </w:r>
    </w:p>
    <w:p w:rsidR="0015521D" w:rsidRPr="00752979" w:rsidRDefault="0015521D" w:rsidP="0015521D">
      <w:pPr>
        <w:pStyle w:val="TYTDZPRZEDMprzedmiotregulacjitytuulubdziau"/>
      </w:pPr>
      <w:r w:rsidRPr="00752979">
        <w:t>Kwalifikacje, rzeczoznawcy i odpowiedzialność zawodowa</w:t>
      </w:r>
    </w:p>
    <w:p w:rsidR="0015521D" w:rsidRPr="00752979" w:rsidRDefault="0015521D" w:rsidP="0015521D">
      <w:pPr>
        <w:pStyle w:val="ROZDZODDZOZNoznaczenierozdziauluboddziau"/>
      </w:pPr>
      <w:r w:rsidRPr="00752979">
        <w:t>Rozdział 1</w:t>
      </w:r>
    </w:p>
    <w:p w:rsidR="0015521D" w:rsidRPr="00752979" w:rsidRDefault="0015521D" w:rsidP="00837896">
      <w:pPr>
        <w:pStyle w:val="ROZDZODDZPRZEDMprzedmiotregulacjirozdziauluboddziau"/>
      </w:pPr>
      <w:r w:rsidRPr="00752979">
        <w:t>Kwalifikacje w zakresie geologii</w:t>
      </w:r>
    </w:p>
    <w:p w:rsidR="0015521D" w:rsidRPr="00752979" w:rsidRDefault="0015521D" w:rsidP="0015521D">
      <w:pPr>
        <w:pStyle w:val="ARTartustawynprozporzdzenia"/>
      </w:pPr>
      <w:r w:rsidRPr="00837896">
        <w:rPr>
          <w:rStyle w:val="Ppogrubienie"/>
        </w:rPr>
        <w:t>Art. 50.</w:t>
      </w:r>
      <w:r w:rsidRPr="00752979">
        <w:t> 1. Osoby wykonujące czynności polegające na wykonywaniu, dozorowaniu i kierowaniu pracami geologic</w:t>
      </w:r>
      <w:r w:rsidRPr="00752979">
        <w:t>z</w:t>
      </w:r>
      <w:r w:rsidRPr="00752979">
        <w:t>nymi powinny posiadać kwalifikacje określone ustawą.</w:t>
      </w:r>
    </w:p>
    <w:p w:rsidR="0015521D" w:rsidRPr="0015521D" w:rsidRDefault="0015521D" w:rsidP="00837896">
      <w:pPr>
        <w:pStyle w:val="USTustnpkodeksu"/>
        <w:keepNext/>
      </w:pPr>
      <w:r w:rsidRPr="00752979">
        <w:t>2.</w:t>
      </w:r>
      <w:r w:rsidRPr="0015521D">
        <w:t> Ustala się następujące kategorie kwalifikacji w zakresie wykonywania, dozorowania i kierowania pracami geol</w:t>
      </w:r>
      <w:r w:rsidRPr="0015521D">
        <w:t>o</w:t>
      </w:r>
      <w:r w:rsidRPr="0015521D">
        <w:t>gicznymi:</w:t>
      </w:r>
    </w:p>
    <w:p w:rsidR="0015521D" w:rsidRPr="00752979" w:rsidRDefault="0015521D" w:rsidP="0015521D">
      <w:pPr>
        <w:pStyle w:val="PKTpunkt"/>
      </w:pPr>
      <w:r w:rsidRPr="00752979">
        <w:t>1)</w:t>
      </w:r>
      <w:r w:rsidRPr="00752979">
        <w:tab/>
        <w:t>kategoria I – poszukiwanie i rozpoznawanie złóż węglowodorów;</w:t>
      </w:r>
    </w:p>
    <w:p w:rsidR="0015521D" w:rsidRPr="00752979" w:rsidRDefault="0015521D" w:rsidP="0015521D">
      <w:pPr>
        <w:pStyle w:val="PKTpunkt"/>
      </w:pPr>
      <w:r w:rsidRPr="00752979">
        <w:t>2)</w:t>
      </w:r>
      <w:r w:rsidRPr="00752979">
        <w:tab/>
        <w:t>kategoria II –</w:t>
      </w:r>
      <w:r w:rsidRPr="00752979">
        <w:rPr>
          <w:rStyle w:val="Kkursywa"/>
        </w:rPr>
        <w:t xml:space="preserve"> </w:t>
      </w:r>
      <w:r w:rsidRPr="00752979">
        <w:t>poszukiwanie i rozpoznawanie złóż kopalin objętych własnością górniczą, z wyjątkiem złóż ropy na</w:t>
      </w:r>
      <w:r w:rsidRPr="00752979">
        <w:t>f</w:t>
      </w:r>
      <w:r w:rsidRPr="00752979">
        <w:t>towej i gazu ziemnego, wód leczniczych, wód termalnych i solanek, a także poszukiwanie i rozpoznawanie złóż k</w:t>
      </w:r>
      <w:r w:rsidRPr="00752979">
        <w:t>o</w:t>
      </w:r>
      <w:r w:rsidRPr="00752979">
        <w:t>palin objętych prawem własności nieruchomości gruntowej;</w:t>
      </w:r>
    </w:p>
    <w:p w:rsidR="0015521D" w:rsidRPr="00752979" w:rsidRDefault="0015521D" w:rsidP="0015521D">
      <w:pPr>
        <w:pStyle w:val="PKTpunkt"/>
      </w:pPr>
      <w:r w:rsidRPr="00752979">
        <w:t>3)</w:t>
      </w:r>
      <w:r w:rsidRPr="00752979">
        <w:tab/>
        <w:t>kategoria III – poszukiwanie i rozpoznawanie złóż kopalin objętych prawem własności nieruchomości gruntowej;</w:t>
      </w:r>
    </w:p>
    <w:p w:rsidR="0015521D" w:rsidRPr="00752979" w:rsidRDefault="0015521D" w:rsidP="0015521D">
      <w:pPr>
        <w:pStyle w:val="PKTpunkt"/>
      </w:pPr>
      <w:r w:rsidRPr="00752979">
        <w:t>4)</w:t>
      </w:r>
      <w:r w:rsidRPr="00752979">
        <w:tab/>
        <w:t xml:space="preserve">kategoria IV – poszukiwanie i rozpoznawanie zasobów wód podziemnych, w tym wód leczniczych, wód termalnych i solanek, określanie warunków hydrogeologicznych związanych z zamierzonym: wykonywaniem </w:t>
      </w:r>
      <w:proofErr w:type="spellStart"/>
      <w:r w:rsidRPr="00752979">
        <w:t>odwodnień</w:t>
      </w:r>
      <w:proofErr w:type="spellEnd"/>
      <w:r w:rsidRPr="00752979">
        <w:t xml:space="preserve"> w celu wydobywania kopalin, wtłaczaniem wód do górotworu, wykonywaniem </w:t>
      </w:r>
      <w:proofErr w:type="spellStart"/>
      <w:r w:rsidRPr="00752979">
        <w:t>odwodnień</w:t>
      </w:r>
      <w:proofErr w:type="spellEnd"/>
      <w:r w:rsidRPr="00752979">
        <w:t xml:space="preserve"> budowlanych otworami wiertn</w:t>
      </w:r>
      <w:r w:rsidRPr="00752979">
        <w:t>i</w:t>
      </w:r>
      <w:r w:rsidRPr="00752979">
        <w:t>czymi, wykonywaniem przedsięwzięć mogących negatywnie oddziaływać na wody podziemne, w tym powodować ich zanieczyszczenie, podziemnym bezzbiornikowym magazynowaniem substancji lub podziemnym składowaniem odpadów, składowaniem odpadów na powierzchni, poszukiwaniem i rozpoznawaniem kompleksu podziemnego składowania dwutlenku węgla, podziemnym składowaniem dwutlenku węgla, ustanawianiem obszarów ochronnych zbiorników wód podziemnych, zakończeniem lub zmianą poziomu odwadniania likwidowanych zakładów górn</w:t>
      </w:r>
      <w:r w:rsidRPr="00752979">
        <w:t>i</w:t>
      </w:r>
      <w:r w:rsidRPr="00752979">
        <w:t>czych oraz wykonywanie i dokumentowanie prac geologicznych w celu wykorzystania ciepła Ziemi, a także proje</w:t>
      </w:r>
      <w:r w:rsidRPr="00752979">
        <w:t>k</w:t>
      </w:r>
      <w:r w:rsidRPr="00752979">
        <w:t>towanie i wykonywanie otworów obserwacyjnych;</w:t>
      </w:r>
    </w:p>
    <w:p w:rsidR="0015521D" w:rsidRPr="00752979" w:rsidRDefault="0015521D" w:rsidP="0015521D">
      <w:pPr>
        <w:pStyle w:val="PKTpunkt"/>
      </w:pPr>
      <w:r w:rsidRPr="00752979">
        <w:t>5)</w:t>
      </w:r>
      <w:r w:rsidRPr="00752979">
        <w:tab/>
        <w:t>kategoria V – poszukiwanie i rozpoznawanie zasobów wód podziemnych, z wyjątkiem wód leczniczych, wód te</w:t>
      </w:r>
      <w:r w:rsidRPr="00752979">
        <w:t>r</w:t>
      </w:r>
      <w:r w:rsidRPr="00752979">
        <w:t xml:space="preserve">malnych i solanek, określanie warunków hydrogeologicznych związanych z zamierzonym: wykonywaniem </w:t>
      </w:r>
      <w:proofErr w:type="spellStart"/>
      <w:r w:rsidRPr="00752979">
        <w:t>odwo</w:t>
      </w:r>
      <w:r w:rsidRPr="00752979">
        <w:t>d</w:t>
      </w:r>
      <w:r w:rsidRPr="00752979">
        <w:t>nień</w:t>
      </w:r>
      <w:proofErr w:type="spellEnd"/>
      <w:r w:rsidRPr="00752979">
        <w:t xml:space="preserve"> budowlanych otworami wiertniczymi, wykonywaniem przedsięwzięć mogących negatywnie oddziaływać na wody podziemne, w tym powodować ich zanieczyszczenie, podziemnym bezzbiornikowym magazynowaniem su</w:t>
      </w:r>
      <w:r w:rsidRPr="00752979">
        <w:t>b</w:t>
      </w:r>
      <w:r w:rsidRPr="00752979">
        <w:t>stancji lub podziemnym składowaniem odpadów, składowaniem odpadów na powierzchni, ustanawianiem obszarów ochronnych zbiorników wód podziemnych, oraz wykonywanie i dokumentowanie prac geologicznych w celu wyk</w:t>
      </w:r>
      <w:r w:rsidRPr="00752979">
        <w:t>o</w:t>
      </w:r>
      <w:r w:rsidRPr="00752979">
        <w:t>rzystania ciepła Ziemi, a także projektowanie i wykonywanie otworów obserwacyjnych;</w:t>
      </w:r>
    </w:p>
    <w:p w:rsidR="0015521D" w:rsidRPr="00752979" w:rsidRDefault="0015521D" w:rsidP="0015521D">
      <w:pPr>
        <w:pStyle w:val="PKTpunkt"/>
      </w:pPr>
      <w:r w:rsidRPr="00752979">
        <w:t>6)</w:t>
      </w:r>
      <w:r w:rsidRPr="00752979">
        <w:tab/>
        <w:t>kategoria VI – określanie warunków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 xml:space="preserve">inżynierskich na potrzeby: zagospodarowania przestrzennego, </w:t>
      </w:r>
      <w:proofErr w:type="spellStart"/>
      <w:r w:rsidRPr="00752979">
        <w:t>posadawiania</w:t>
      </w:r>
      <w:proofErr w:type="spellEnd"/>
      <w:r w:rsidRPr="00752979">
        <w:t xml:space="preserve"> obiektów budowlanych, w tym </w:t>
      </w:r>
      <w:proofErr w:type="spellStart"/>
      <w:r w:rsidRPr="00752979">
        <w:t>posadawiania</w:t>
      </w:r>
      <w:proofErr w:type="spellEnd"/>
      <w:r w:rsidRPr="00752979">
        <w:t xml:space="preserve"> obiektów budowlanych zakładów górniczych i budownictwa wodnego, podziemnego bezzbiornikowego magazynowania substancji lub podziemnego składowania odpadów, składowania odpadów na powierzchni, poszukiwania i rozpoznawania kompleksu podziemnego składow</w:t>
      </w:r>
      <w:r w:rsidRPr="00752979">
        <w:t>a</w:t>
      </w:r>
      <w:r w:rsidRPr="00752979">
        <w:t>nia dwutlenku węgla, a także podziemnego składowania dwutlenku węgla;</w:t>
      </w:r>
    </w:p>
    <w:p w:rsidR="0015521D" w:rsidRPr="00752979" w:rsidRDefault="0015521D" w:rsidP="0015521D">
      <w:pPr>
        <w:pStyle w:val="PKTpunkt"/>
      </w:pPr>
      <w:r w:rsidRPr="00752979">
        <w:t>7)</w:t>
      </w:r>
      <w:r w:rsidRPr="00752979">
        <w:tab/>
        <w:t>kategoria VII – określanie warunków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 xml:space="preserve">inżynierskich na potrzeby: zagospodarowania przestrzennego, </w:t>
      </w:r>
      <w:proofErr w:type="spellStart"/>
      <w:r w:rsidRPr="00752979">
        <w:t>posadawiania</w:t>
      </w:r>
      <w:proofErr w:type="spellEnd"/>
      <w:r w:rsidRPr="00752979">
        <w:t xml:space="preserve"> obiektów budowlanych, z wyjątkiem </w:t>
      </w:r>
      <w:proofErr w:type="spellStart"/>
      <w:r w:rsidRPr="00752979">
        <w:t>posadawiania</w:t>
      </w:r>
      <w:proofErr w:type="spellEnd"/>
      <w:r w:rsidRPr="00752979">
        <w:t xml:space="preserve"> obiektów budowlanych zakładów górniczych oraz budownictwa wodnego;</w:t>
      </w:r>
    </w:p>
    <w:p w:rsidR="0015521D" w:rsidRPr="00752979" w:rsidRDefault="0015521D" w:rsidP="0015521D">
      <w:pPr>
        <w:pStyle w:val="PKTpunkt"/>
      </w:pPr>
      <w:r w:rsidRPr="00752979">
        <w:t>8)</w:t>
      </w:r>
      <w:r w:rsidRPr="00752979">
        <w:tab/>
        <w:t>kategoria VIII – wykonywanie prac kartografii geologicznej wraz z projektowaniem i dokumentowaniem tych prac, z wyjątkiem map sporządzanych w ramach pozostałych kategorii kwalifikacji;</w:t>
      </w:r>
    </w:p>
    <w:p w:rsidR="0015521D" w:rsidRPr="00752979" w:rsidRDefault="0015521D" w:rsidP="0015521D">
      <w:pPr>
        <w:pStyle w:val="PKTpunkt"/>
      </w:pPr>
      <w:r w:rsidRPr="00752979">
        <w:t>9)</w:t>
      </w:r>
      <w:r w:rsidRPr="00752979">
        <w:tab/>
        <w:t>kategoria IX – kierowanie i wykonywanie w terenie badań geofizycznych, w tym badań sejsmicznych i geofizyki wiertniczej, także przy użyciu środków strzałowych, wraz z projektowaniem i dokumentowaniem tych badań;</w:t>
      </w:r>
    </w:p>
    <w:p w:rsidR="0015521D" w:rsidRPr="00752979" w:rsidRDefault="0015521D" w:rsidP="0015521D">
      <w:pPr>
        <w:pStyle w:val="PKTpunkt"/>
      </w:pPr>
      <w:r w:rsidRPr="00752979">
        <w:t>10)</w:t>
      </w:r>
      <w:r w:rsidRPr="00752979">
        <w:tab/>
        <w:t>kategoria X – kierowanie i wykonywanie w terenie badań geofizycznych wraz z projektowaniem i dokumentowaniem tych badań, z wyjątkiem badań sejsmicznych i geofizyki wiertniczej;</w:t>
      </w:r>
    </w:p>
    <w:p w:rsidR="0015521D" w:rsidRPr="00752979" w:rsidRDefault="0015521D" w:rsidP="0015521D">
      <w:pPr>
        <w:pStyle w:val="PKTpunkt"/>
      </w:pPr>
      <w:r w:rsidRPr="00752979">
        <w:t>11)</w:t>
      </w:r>
      <w:r w:rsidRPr="00752979">
        <w:tab/>
        <w:t>kategoria XI – wykonywanie czynności dozoru geologicznego nad pracami geologicznymi, z wyjątkiem badań geof</w:t>
      </w:r>
      <w:r w:rsidRPr="00752979">
        <w:t>i</w:t>
      </w:r>
      <w:r w:rsidRPr="00752979">
        <w:t>zycznych;</w:t>
      </w:r>
    </w:p>
    <w:p w:rsidR="0015521D" w:rsidRPr="00752979" w:rsidRDefault="0015521D" w:rsidP="0015521D">
      <w:pPr>
        <w:pStyle w:val="PKTpunkt"/>
      </w:pPr>
      <w:r w:rsidRPr="00752979">
        <w:t>12)</w:t>
      </w:r>
      <w:r w:rsidRPr="00752979">
        <w:tab/>
        <w:t>kategoria XII – kierowanie w terenie robotami geologicznymi wykonywanymi poza granicami obszaru górniczego, wykonywanymi bez użycia środków strzałowych albo gdy projektowana głębokość wyrobiska nie przekracza 100 m.</w:t>
      </w:r>
    </w:p>
    <w:p w:rsidR="0015521D" w:rsidRPr="00752979" w:rsidRDefault="0015521D" w:rsidP="0015521D">
      <w:pPr>
        <w:pStyle w:val="USTustnpkodeksu"/>
      </w:pPr>
      <w:r w:rsidRPr="00752979">
        <w:t>3. Kwalifikacje określone w</w:t>
      </w:r>
      <w:r>
        <w:t> ust. </w:t>
      </w:r>
      <w:r w:rsidRPr="00752979">
        <w:t>2</w:t>
      </w:r>
      <w:r>
        <w:t xml:space="preserve"> pkt </w:t>
      </w:r>
      <w:r w:rsidRPr="00752979">
        <w:t>1–5</w:t>
      </w:r>
      <w:r>
        <w:t xml:space="preserve"> i </w:t>
      </w:r>
      <w:r w:rsidRPr="00752979">
        <w:t>8 upoważniają do wykonywania i kierowania pracami geologicznymi prowadzonymi w celach naukowych i badawczych.</w:t>
      </w:r>
    </w:p>
    <w:p w:rsidR="0015521D" w:rsidRPr="0015521D" w:rsidRDefault="0015521D" w:rsidP="00837896">
      <w:pPr>
        <w:pStyle w:val="ARTartustawynprozporzdzenia"/>
        <w:keepNext/>
      </w:pPr>
      <w:r w:rsidRPr="00837896">
        <w:rPr>
          <w:rStyle w:val="Ppogrubienie"/>
        </w:rPr>
        <w:t>Art. 51.</w:t>
      </w:r>
      <w:r w:rsidRPr="0015521D">
        <w:t> Stwierdzenie posiadania kwalifikacji w zakresie wykonywania, dozorowania i kierowania pracami geol</w:t>
      </w:r>
      <w:r w:rsidRPr="0015521D">
        <w:t>o</w:t>
      </w:r>
      <w:r w:rsidRPr="0015521D">
        <w:t>gicznymi:</w:t>
      </w:r>
    </w:p>
    <w:p w:rsidR="0015521D" w:rsidRPr="00752979" w:rsidRDefault="0015521D" w:rsidP="0015521D">
      <w:pPr>
        <w:pStyle w:val="PKTpunkt"/>
      </w:pPr>
      <w:r w:rsidRPr="00752979">
        <w:t>1)</w:t>
      </w:r>
      <w:r w:rsidRPr="00752979">
        <w:tab/>
        <w:t>w kategoriach I–X następuje w drodze świadectwa wydanego przez ministra właściwego do spraw środowiska;</w:t>
      </w:r>
    </w:p>
    <w:p w:rsidR="0015521D" w:rsidRPr="0015521D" w:rsidRDefault="0015521D" w:rsidP="00837896">
      <w:pPr>
        <w:pStyle w:val="PKTpunkt"/>
        <w:keepNext/>
      </w:pPr>
      <w:r w:rsidRPr="00752979">
        <w:t>2)</w:t>
      </w:r>
      <w:r w:rsidRPr="0015521D">
        <w:tab/>
        <w:t>w kategoriach XI i XII następuje w drodze świadectwa wydanego przez marszałka województwa:</w:t>
      </w:r>
    </w:p>
    <w:p w:rsidR="0015521D" w:rsidRPr="00752979" w:rsidRDefault="0015521D" w:rsidP="0015521D">
      <w:pPr>
        <w:pStyle w:val="LITlitera"/>
      </w:pPr>
      <w:r w:rsidRPr="00752979">
        <w:t>a)</w:t>
      </w:r>
      <w:r w:rsidRPr="00752979">
        <w:tab/>
        <w:t>dolnośląskiego – dla osób zamieszkałych na terenie województw: dolnośląskiego, lubuskiego, opolskiego i wielkopolskiego,</w:t>
      </w:r>
    </w:p>
    <w:p w:rsidR="0015521D" w:rsidRPr="00752979" w:rsidRDefault="0015521D" w:rsidP="0015521D">
      <w:pPr>
        <w:pStyle w:val="LITlitera"/>
      </w:pPr>
      <w:r w:rsidRPr="00752979">
        <w:t>b)</w:t>
      </w:r>
      <w:r w:rsidRPr="00752979">
        <w:tab/>
        <w:t>małopolskiego – dla osób zamieszkałych na terenie województw: małopolskiego, podkarpackiego, śląskiego i świętokrzyskiego,</w:t>
      </w:r>
    </w:p>
    <w:p w:rsidR="0015521D" w:rsidRPr="00752979" w:rsidRDefault="0015521D" w:rsidP="0015521D">
      <w:pPr>
        <w:pStyle w:val="LITlitera"/>
      </w:pPr>
      <w:r w:rsidRPr="00752979">
        <w:t>c)</w:t>
      </w:r>
      <w:r w:rsidRPr="00752979">
        <w:tab/>
        <w:t>mazowieckiego – dla osób zamieszkałych na terenie województw: lubelskiego, łódzkiego, mazowieckiego i podlaskiego,</w:t>
      </w:r>
    </w:p>
    <w:p w:rsidR="0015521D" w:rsidRPr="00752979" w:rsidRDefault="0015521D" w:rsidP="0015521D">
      <w:pPr>
        <w:pStyle w:val="LITlitera"/>
      </w:pPr>
      <w:r w:rsidRPr="00752979">
        <w:t>d)</w:t>
      </w:r>
      <w:r w:rsidRPr="00752979">
        <w:tab/>
        <w:t>pomorskiego – dla osób zamieszkałych na terenie województw: kujawsko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pomorskiego, pomorskiego, warmi</w:t>
      </w:r>
      <w:r w:rsidRPr="00752979">
        <w:t>ń</w:t>
      </w:r>
      <w:r w:rsidRPr="00752979">
        <w:t>sko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mazurskiego i zachodniopomorskiego.</w:t>
      </w:r>
    </w:p>
    <w:p w:rsidR="0015521D" w:rsidRPr="00752979" w:rsidRDefault="0015521D" w:rsidP="0015521D">
      <w:pPr>
        <w:pStyle w:val="ARTartustawynprozporzdzenia"/>
      </w:pPr>
      <w:r w:rsidRPr="00837896">
        <w:rPr>
          <w:rStyle w:val="Ppogrubienie"/>
        </w:rPr>
        <w:t>Art. 52.</w:t>
      </w:r>
      <w:r w:rsidRPr="00752979">
        <w:t> 1. O stwierdzenie kwalifikacji w kategorii I–X może ubiegać się osoba, która posiada dyplom ukończenia studiów wyższych na kierunkach odpowiednich do kategorii kwalifikacji, o stwierdzenie których ubiega się ta osoba, oraz odbyła praktykę zawodową, zwaną dalej „praktyką”.</w:t>
      </w:r>
    </w:p>
    <w:p w:rsidR="0015521D" w:rsidRPr="00752979" w:rsidRDefault="0015521D" w:rsidP="0015521D">
      <w:pPr>
        <w:pStyle w:val="USTustnpkodeksu"/>
      </w:pPr>
      <w:r w:rsidRPr="00752979">
        <w:t>2. O stwierdzenie kwalifikacji w kategorii XI może ubiegać się osoba, która posiada co najmniej świadectwo dojrz</w:t>
      </w:r>
      <w:r w:rsidRPr="00752979">
        <w:t>a</w:t>
      </w:r>
      <w:r w:rsidRPr="00752979">
        <w:t>łości oraz tytuł zawodowy lub dyplom potwierdzający kwalifikacje zawodowe w zawodzie technik geolog lub ukończone studia wyższe obejmujące nauki geologiczne oraz odbyła praktykę.</w:t>
      </w:r>
    </w:p>
    <w:p w:rsidR="0015521D" w:rsidRPr="00752979" w:rsidRDefault="0015521D" w:rsidP="0015521D">
      <w:pPr>
        <w:pStyle w:val="USTustnpkodeksu"/>
      </w:pPr>
      <w:r w:rsidRPr="00752979">
        <w:t>3. O stwierdzenie kwalifikacji w kategorii XII może ubiegać się osoba, która posiada co najmniej świadectwo dojrz</w:t>
      </w:r>
      <w:r w:rsidRPr="00752979">
        <w:t>a</w:t>
      </w:r>
      <w:r w:rsidRPr="00752979">
        <w:t>łości oraz świadectwo lub dyplom uzyskania tytułu zawodowego albo dyplom potwierdzający kwalifikacje zawodowe w zawodach: technik geolog, technik górnik lub technik wiertnik lub ukończone studia wyższe obejmujące nauki geol</w:t>
      </w:r>
      <w:r w:rsidRPr="00752979">
        <w:t>o</w:t>
      </w:r>
      <w:r w:rsidRPr="00752979">
        <w:t>giczne oraz odbyła praktykę.</w:t>
      </w:r>
    </w:p>
    <w:p w:rsidR="0015521D" w:rsidRPr="0015521D" w:rsidRDefault="0015521D" w:rsidP="00837896">
      <w:pPr>
        <w:pStyle w:val="USTustnpkodeksu"/>
        <w:keepNext/>
      </w:pPr>
      <w:r w:rsidRPr="00752979">
        <w:t>4.</w:t>
      </w:r>
      <w:r w:rsidRPr="0015521D">
        <w:t> Praktyką jest:</w:t>
      </w:r>
    </w:p>
    <w:p w:rsidR="0015521D" w:rsidRPr="00752979" w:rsidRDefault="0015521D" w:rsidP="0015521D">
      <w:pPr>
        <w:pStyle w:val="PKTpunkt"/>
      </w:pPr>
      <w:r w:rsidRPr="00752979">
        <w:t>1)</w:t>
      </w:r>
      <w:r w:rsidRPr="00752979">
        <w:tab/>
        <w:t>udział w wykonywaniu dozoru prac geologicznych lub wykonywaniu prac kartografii geologicznej lub wykonywaniu w terenie badań geofizycznych lub kierowaniu w terenie robotami geologicznymi;</w:t>
      </w:r>
    </w:p>
    <w:p w:rsidR="0015521D" w:rsidRPr="00752979" w:rsidRDefault="0015521D" w:rsidP="0015521D">
      <w:pPr>
        <w:pStyle w:val="PKTpunkt"/>
      </w:pPr>
      <w:r w:rsidRPr="00752979">
        <w:t>2)</w:t>
      </w:r>
      <w:r w:rsidRPr="00752979">
        <w:tab/>
        <w:t>udział przy sporządzaniu projektów robót geologicznych i dokumentacji geologicznych lub projektowaniu i dokumentowaniu prac kartografii geologicznej albo badań geofizycznych.</w:t>
      </w:r>
    </w:p>
    <w:p w:rsidR="0015521D" w:rsidRPr="00752979" w:rsidRDefault="0015521D" w:rsidP="0015521D">
      <w:pPr>
        <w:pStyle w:val="USTustnpkodeksu"/>
      </w:pPr>
      <w:r w:rsidRPr="00752979">
        <w:t>5. Praktykę odbywa się pod nadzorem osób posiadających stwierdzone kwalifikacje w tej samej kategorii, o stwierdzenie których ubiega się dana osoba.</w:t>
      </w:r>
    </w:p>
    <w:p w:rsidR="0015521D" w:rsidRPr="00752979" w:rsidRDefault="0015521D" w:rsidP="0015521D">
      <w:pPr>
        <w:pStyle w:val="USTustnpkodeksu"/>
      </w:pPr>
      <w:r w:rsidRPr="00752979">
        <w:t>6. Praktyką w zakresie uregulowanym niniejszym rozdziałem są również okresy pracy pracowników organów adm</w:t>
      </w:r>
      <w:r w:rsidRPr="00752979">
        <w:t>i</w:t>
      </w:r>
      <w:r w:rsidRPr="00752979">
        <w:t>nistracji geologicznej i nadzoru górniczego przy sprawdzaniu, ocenie, przyjmowaniu lub zatwierdzaniu projektów robót geologicznych, dokumentacji geologicznych i dokumentacji mierniczo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geologicznych.</w:t>
      </w:r>
    </w:p>
    <w:p w:rsidR="0015521D" w:rsidRPr="00752979" w:rsidRDefault="0015521D" w:rsidP="0015521D">
      <w:pPr>
        <w:pStyle w:val="ROZDZODDZOZNoznaczenierozdziauluboddziau"/>
      </w:pPr>
      <w:r w:rsidRPr="00752979">
        <w:t>Rozdział 2</w:t>
      </w:r>
    </w:p>
    <w:p w:rsidR="0015521D" w:rsidRPr="00752979" w:rsidRDefault="0015521D" w:rsidP="00837896">
      <w:pPr>
        <w:pStyle w:val="ROZDZODDZPRZEDMprzedmiotregulacjirozdziauluboddziau"/>
      </w:pPr>
      <w:r w:rsidRPr="00752979">
        <w:t>Kwalifikacje w zakresie górnictwa i ratownictwa górniczego</w:t>
      </w:r>
    </w:p>
    <w:p w:rsidR="0015521D" w:rsidRPr="0015521D" w:rsidRDefault="0015521D" w:rsidP="00837896">
      <w:pPr>
        <w:pStyle w:val="ARTartustawynprozporzdzenia"/>
        <w:keepNext/>
      </w:pPr>
      <w:r w:rsidRPr="00837896">
        <w:rPr>
          <w:rStyle w:val="Ppogrubienie"/>
        </w:rPr>
        <w:t>Art. 53.</w:t>
      </w:r>
      <w:r w:rsidRPr="0015521D">
        <w:t> 1. Osoby wykonujące czynności:</w:t>
      </w:r>
    </w:p>
    <w:p w:rsidR="0015521D" w:rsidRPr="0015521D" w:rsidRDefault="0015521D" w:rsidP="00837896">
      <w:pPr>
        <w:pStyle w:val="PKTpunkt"/>
        <w:keepNext/>
      </w:pPr>
      <w:r w:rsidRPr="00752979">
        <w:t>1)</w:t>
      </w:r>
      <w:r w:rsidRPr="0015521D">
        <w:tab/>
        <w:t>kierownika oraz zastępcy kierownika ruchu zakładu górniczego albo zakładu w następujących rodzajach czynnych albo likwidowanych zakładów górniczych, następujących rodzajach czynnych albo likwidowanych zakładów wyk</w:t>
      </w:r>
      <w:r w:rsidRPr="0015521D">
        <w:t>o</w:t>
      </w:r>
      <w:r w:rsidRPr="0015521D">
        <w:t>nujących roboty geologiczne oraz następujących rodzajach zakładów prowadzących działalność określoną w art. 2 ust. 1:</w:t>
      </w:r>
    </w:p>
    <w:p w:rsidR="0015521D" w:rsidRPr="00752979" w:rsidRDefault="0015521D" w:rsidP="0015521D">
      <w:pPr>
        <w:pStyle w:val="LITlitera"/>
      </w:pPr>
      <w:r w:rsidRPr="00752979">
        <w:t>a)</w:t>
      </w:r>
      <w:r w:rsidRPr="00752979">
        <w:tab/>
        <w:t>w podziemnych zakładach górniczych wydobywających węgiel kamienny,</w:t>
      </w:r>
    </w:p>
    <w:p w:rsidR="0015521D" w:rsidRPr="00752979" w:rsidRDefault="0015521D" w:rsidP="0015521D">
      <w:pPr>
        <w:pStyle w:val="LITlitera"/>
      </w:pPr>
      <w:r w:rsidRPr="00752979">
        <w:t>b)</w:t>
      </w:r>
      <w:r w:rsidRPr="00752979">
        <w:tab/>
        <w:t>w podziemnych zakładach górniczych wydobywających rudy metali,</w:t>
      </w:r>
    </w:p>
    <w:p w:rsidR="0015521D" w:rsidRPr="00752979" w:rsidRDefault="0015521D" w:rsidP="0015521D">
      <w:pPr>
        <w:pStyle w:val="LITlitera"/>
      </w:pPr>
      <w:r w:rsidRPr="00752979">
        <w:t>c)</w:t>
      </w:r>
      <w:r w:rsidRPr="00752979">
        <w:tab/>
        <w:t>w podziemnych zakładach górniczych wydobywających kopaliny inne niż węgiel kamienny i rudy metali,</w:t>
      </w:r>
    </w:p>
    <w:p w:rsidR="0015521D" w:rsidRPr="00752979" w:rsidRDefault="0015521D" w:rsidP="0015521D">
      <w:pPr>
        <w:pStyle w:val="LITlitera"/>
      </w:pPr>
      <w:r w:rsidRPr="00752979">
        <w:t>d)</w:t>
      </w:r>
      <w:r w:rsidRPr="00752979">
        <w:tab/>
        <w:t>w odkrywkowych zakładach górniczych wydobywających węgiel brunatny lub wydobywających kopaliny z użyciem środków strzałowych,</w:t>
      </w:r>
    </w:p>
    <w:p w:rsidR="0015521D" w:rsidRPr="00752979" w:rsidRDefault="0015521D" w:rsidP="0015521D">
      <w:pPr>
        <w:pStyle w:val="LITlitera"/>
      </w:pPr>
      <w:r w:rsidRPr="00752979">
        <w:t>e)</w:t>
      </w:r>
      <w:r w:rsidRPr="00752979">
        <w:tab/>
        <w:t>w odkrywkowych zakładach górniczych wydobywających bez użycia środków strzałowych kopaliny inne niż węgiel brunatny,</w:t>
      </w:r>
    </w:p>
    <w:p w:rsidR="0015521D" w:rsidRPr="00752979" w:rsidRDefault="0015521D" w:rsidP="0015521D">
      <w:pPr>
        <w:pStyle w:val="LITlitera"/>
      </w:pPr>
      <w:r w:rsidRPr="00752979">
        <w:t>f)</w:t>
      </w:r>
      <w:r w:rsidRPr="00752979">
        <w:tab/>
        <w:t>w zakładach górniczych wydobywających węglowodory otworami wiertniczymi,</w:t>
      </w:r>
    </w:p>
    <w:p w:rsidR="0015521D" w:rsidRPr="00752979" w:rsidRDefault="0015521D" w:rsidP="0015521D">
      <w:pPr>
        <w:pStyle w:val="LITlitera"/>
      </w:pPr>
      <w:r w:rsidRPr="00752979">
        <w:t>g)</w:t>
      </w:r>
      <w:r w:rsidRPr="00752979">
        <w:tab/>
        <w:t>w zakładach górniczych wydobywających otworami wiertniczymi kopaliny inne niż węglowodory,</w:t>
      </w:r>
    </w:p>
    <w:p w:rsidR="0015521D" w:rsidRPr="00752979" w:rsidRDefault="0015521D" w:rsidP="0015521D">
      <w:pPr>
        <w:pStyle w:val="LITlitera"/>
      </w:pPr>
      <w:r w:rsidRPr="00752979">
        <w:t>h)</w:t>
      </w:r>
      <w:r w:rsidRPr="00752979">
        <w:tab/>
        <w:t>w zakładach górniczych prowadzących podziemne bezzbiornikowe magazynowanie substancji,</w:t>
      </w:r>
    </w:p>
    <w:p w:rsidR="0015521D" w:rsidRPr="00752979" w:rsidRDefault="0015521D" w:rsidP="0015521D">
      <w:pPr>
        <w:pStyle w:val="LITlitera"/>
      </w:pPr>
      <w:r w:rsidRPr="00752979">
        <w:t>i)</w:t>
      </w:r>
      <w:r w:rsidRPr="00752979">
        <w:tab/>
        <w:t>w zakładach górniczych prowadzących podziemne składowanie odpadów metodą podziemną,</w:t>
      </w:r>
    </w:p>
    <w:p w:rsidR="0015521D" w:rsidRPr="00752979" w:rsidRDefault="0015521D" w:rsidP="0015521D">
      <w:pPr>
        <w:pStyle w:val="LITlitera"/>
      </w:pPr>
      <w:r w:rsidRPr="00752979">
        <w:t>j)</w:t>
      </w:r>
      <w:r w:rsidRPr="00752979">
        <w:tab/>
        <w:t>w zakładach górniczych prowadzących podziemne składowanie odpadów metodą otworową,</w:t>
      </w:r>
    </w:p>
    <w:p w:rsidR="0015521D" w:rsidRPr="00752979" w:rsidRDefault="0015521D" w:rsidP="0015521D">
      <w:pPr>
        <w:pStyle w:val="LITlitera"/>
      </w:pPr>
      <w:r w:rsidRPr="00752979">
        <w:t>ja)</w:t>
      </w:r>
      <w:r w:rsidRPr="00752979">
        <w:tab/>
        <w:t>w zakładach górniczych prowadzących podziemne składowanie dwutlenku węgla,</w:t>
      </w:r>
    </w:p>
    <w:p w:rsidR="0015521D" w:rsidRPr="00752979" w:rsidRDefault="0015521D" w:rsidP="0015521D">
      <w:pPr>
        <w:pStyle w:val="LITlitera"/>
      </w:pPr>
      <w:r w:rsidRPr="00752979">
        <w:t>k)</w:t>
      </w:r>
      <w:r w:rsidRPr="00752979">
        <w:tab/>
        <w:t>w zakładach wykonujących roboty geologiczne metodą podziemną,</w:t>
      </w:r>
    </w:p>
    <w:p w:rsidR="0015521D" w:rsidRPr="00752979" w:rsidRDefault="0015521D" w:rsidP="0015521D">
      <w:pPr>
        <w:pStyle w:val="LITlitera"/>
      </w:pPr>
      <w:r w:rsidRPr="00752979">
        <w:t>l)</w:t>
      </w:r>
      <w:r w:rsidRPr="00752979">
        <w:tab/>
        <w:t>w zakładach wykonujących roboty geologiczne metodą odkrywkową,</w:t>
      </w:r>
    </w:p>
    <w:p w:rsidR="0015521D" w:rsidRPr="00752979" w:rsidRDefault="0015521D" w:rsidP="0015521D">
      <w:pPr>
        <w:pStyle w:val="LITlitera"/>
      </w:pPr>
      <w:r w:rsidRPr="00752979">
        <w:t>m)</w:t>
      </w:r>
      <w:r w:rsidRPr="00752979">
        <w:tab/>
        <w:t>w zakładach wykonujących roboty geologiczne metodą otworową,</w:t>
      </w:r>
    </w:p>
    <w:p w:rsidR="0015521D" w:rsidRPr="00752979" w:rsidRDefault="0015521D" w:rsidP="0015521D">
      <w:pPr>
        <w:pStyle w:val="LITlitera"/>
      </w:pPr>
      <w:r w:rsidRPr="00752979">
        <w:t>n)</w:t>
      </w:r>
      <w:r w:rsidRPr="00752979">
        <w:tab/>
        <w:t>w zakładach prowadzących działalność określoną w</w:t>
      </w:r>
      <w:r>
        <w:t> art. </w:t>
      </w:r>
      <w:r w:rsidRPr="00752979">
        <w:t>2</w:t>
      </w:r>
      <w:r>
        <w:t xml:space="preserve"> ust. </w:t>
      </w:r>
      <w:r w:rsidRPr="00752979">
        <w:t>1</w:t>
      </w:r>
      <w:r>
        <w:t xml:space="preserve"> pkt </w:t>
      </w:r>
      <w:r w:rsidRPr="00752979">
        <w:t>1</w:t>
      </w:r>
      <w:r>
        <w:t xml:space="preserve"> lub</w:t>
      </w:r>
      <w:r w:rsidRPr="00752979">
        <w:t xml:space="preserve"> 5,</w:t>
      </w:r>
    </w:p>
    <w:p w:rsidR="0015521D" w:rsidRPr="00752979" w:rsidRDefault="0015521D" w:rsidP="0015521D">
      <w:pPr>
        <w:pStyle w:val="LITlitera"/>
      </w:pPr>
      <w:r w:rsidRPr="00752979">
        <w:t>o)</w:t>
      </w:r>
      <w:r w:rsidRPr="00752979">
        <w:tab/>
        <w:t>w zakładach prowadzących działalność określoną w</w:t>
      </w:r>
      <w:r>
        <w:t> art. </w:t>
      </w:r>
      <w:r w:rsidRPr="00752979">
        <w:t>2</w:t>
      </w:r>
      <w:r>
        <w:t xml:space="preserve"> ust. </w:t>
      </w:r>
      <w:r w:rsidRPr="00752979">
        <w:t>1</w:t>
      </w:r>
      <w:r>
        <w:t xml:space="preserve"> pkt </w:t>
      </w:r>
      <w:r w:rsidRPr="00752979">
        <w:t>2</w:t>
      </w:r>
      <w:r>
        <w:t xml:space="preserve"> lub</w:t>
      </w:r>
      <w:r w:rsidRPr="00752979">
        <w:t xml:space="preserve"> 5,</w:t>
      </w:r>
    </w:p>
    <w:p w:rsidR="0015521D" w:rsidRPr="00752979" w:rsidRDefault="0015521D" w:rsidP="0015521D">
      <w:pPr>
        <w:pStyle w:val="LITlitera"/>
      </w:pPr>
      <w:r w:rsidRPr="00752979">
        <w:t>p)</w:t>
      </w:r>
      <w:r w:rsidRPr="00752979">
        <w:tab/>
        <w:t>w zakładach prowadzących działalność określoną w</w:t>
      </w:r>
      <w:r>
        <w:t> art. </w:t>
      </w:r>
      <w:r w:rsidRPr="00752979">
        <w:t>2</w:t>
      </w:r>
      <w:r>
        <w:t xml:space="preserve"> ust. </w:t>
      </w:r>
      <w:r w:rsidRPr="00752979">
        <w:t>1</w:t>
      </w:r>
      <w:r>
        <w:t xml:space="preserve"> pkt </w:t>
      </w:r>
      <w:r w:rsidRPr="00752979">
        <w:t>3</w:t>
      </w:r>
      <w:r>
        <w:t xml:space="preserve"> lub</w:t>
      </w:r>
      <w:r w:rsidRPr="00752979">
        <w:t xml:space="preserve"> 5,</w:t>
      </w:r>
    </w:p>
    <w:p w:rsidR="0015521D" w:rsidRPr="00752979" w:rsidRDefault="0015521D" w:rsidP="0015521D">
      <w:pPr>
        <w:pStyle w:val="LITlitera"/>
      </w:pPr>
      <w:r w:rsidRPr="00752979">
        <w:t>q)</w:t>
      </w:r>
      <w:r w:rsidRPr="00752979">
        <w:tab/>
        <w:t>w zakładach prowadzących działalność określoną w</w:t>
      </w:r>
      <w:r>
        <w:t> art. </w:t>
      </w:r>
      <w:r w:rsidRPr="00752979">
        <w:t>2</w:t>
      </w:r>
      <w:r>
        <w:t xml:space="preserve"> ust. </w:t>
      </w:r>
      <w:r w:rsidRPr="00752979">
        <w:t>1</w:t>
      </w:r>
      <w:r>
        <w:t xml:space="preserve"> pkt </w:t>
      </w:r>
      <w:r w:rsidRPr="00752979">
        <w:t>4</w:t>
      </w:r>
      <w:r>
        <w:t xml:space="preserve"> lub</w:t>
      </w:r>
      <w:r w:rsidRPr="00752979">
        <w:t xml:space="preserve"> 5,</w:t>
      </w:r>
    </w:p>
    <w:p w:rsidR="0015521D" w:rsidRPr="00752979" w:rsidRDefault="0015521D" w:rsidP="0015521D">
      <w:pPr>
        <w:pStyle w:val="PKTpunkt"/>
      </w:pPr>
      <w:r w:rsidRPr="00752979">
        <w:t>2)</w:t>
      </w:r>
      <w:r w:rsidRPr="00752979">
        <w:tab/>
        <w:t>kierownika oraz zastępcy kierownika działu ruchu zakładu górniczego albo zakładu w poszczególnych rodzajach zakładów górniczych albo zakładów wymienionych w</w:t>
      </w:r>
      <w:r>
        <w:t> pkt </w:t>
      </w:r>
      <w:r w:rsidRPr="00752979">
        <w:t>1,</w:t>
      </w:r>
    </w:p>
    <w:p w:rsidR="0015521D" w:rsidRPr="00752979" w:rsidRDefault="0015521D" w:rsidP="0015521D">
      <w:pPr>
        <w:pStyle w:val="PKTpunkt"/>
      </w:pPr>
      <w:r w:rsidRPr="00752979">
        <w:t>3)</w:t>
      </w:r>
      <w:r w:rsidRPr="00752979">
        <w:tab/>
        <w:t>w wyższym dozorze ruchu zakładu górniczego albo zakładu w poszczególnych rodzajach zakładów górniczych albo zakładów wymienionych w</w:t>
      </w:r>
      <w:r>
        <w:t> pkt </w:t>
      </w:r>
      <w:r w:rsidRPr="00752979">
        <w:t>1,</w:t>
      </w:r>
    </w:p>
    <w:p w:rsidR="0015521D" w:rsidRPr="00752979" w:rsidRDefault="0015521D" w:rsidP="0015521D">
      <w:pPr>
        <w:pStyle w:val="PKTpunkt"/>
      </w:pPr>
      <w:r w:rsidRPr="00752979">
        <w:t>4)</w:t>
      </w:r>
      <w:r w:rsidRPr="00752979">
        <w:tab/>
        <w:t>w średnim i niższym dozorze ruchu zakładu górniczego w poszczególnych rodzajach zakładów górniczych wymi</w:t>
      </w:r>
      <w:r w:rsidRPr="00752979">
        <w:t>e</w:t>
      </w:r>
      <w:r w:rsidRPr="00752979">
        <w:t>nionych w</w:t>
      </w:r>
      <w:r>
        <w:t> pkt </w:t>
      </w:r>
      <w:r w:rsidRPr="00752979">
        <w:t>1</w:t>
      </w:r>
      <w:r>
        <w:t xml:space="preserve"> lit. </w:t>
      </w:r>
      <w:r w:rsidRPr="00752979">
        <w:t>a–c,</w:t>
      </w:r>
    </w:p>
    <w:p w:rsidR="0015521D" w:rsidRPr="0015521D" w:rsidRDefault="0015521D" w:rsidP="00837896">
      <w:pPr>
        <w:pStyle w:val="PKTpunkt"/>
        <w:keepNext/>
      </w:pPr>
      <w:r w:rsidRPr="00752979">
        <w:t>5)</w:t>
      </w:r>
      <w:r w:rsidRPr="0015521D">
        <w:tab/>
        <w:t>mierniczego górniczego:</w:t>
      </w:r>
    </w:p>
    <w:p w:rsidR="0015521D" w:rsidRPr="00752979" w:rsidRDefault="0015521D" w:rsidP="0015521D">
      <w:pPr>
        <w:pStyle w:val="LITlitera"/>
      </w:pPr>
      <w:r w:rsidRPr="00752979">
        <w:t>a)</w:t>
      </w:r>
      <w:r w:rsidRPr="00752979">
        <w:tab/>
        <w:t>w zakładach górniczych oraz zakładach prowadzących działalność określoną w</w:t>
      </w:r>
      <w:r>
        <w:t> art. </w:t>
      </w:r>
      <w:r w:rsidRPr="00752979">
        <w:t>2</w:t>
      </w:r>
      <w:r>
        <w:t xml:space="preserve"> ust. </w:t>
      </w:r>
      <w:r w:rsidRPr="00752979">
        <w:t>1,</w:t>
      </w:r>
    </w:p>
    <w:p w:rsidR="0015521D" w:rsidRPr="00752979" w:rsidRDefault="0015521D" w:rsidP="0015521D">
      <w:pPr>
        <w:pStyle w:val="LITlitera"/>
      </w:pPr>
      <w:r w:rsidRPr="00752979">
        <w:t>b)</w:t>
      </w:r>
      <w:r w:rsidRPr="00752979">
        <w:tab/>
        <w:t>w zakładach górniczych innych niż podziemne zakłady górnicze,</w:t>
      </w:r>
    </w:p>
    <w:p w:rsidR="0015521D" w:rsidRPr="0015521D" w:rsidRDefault="0015521D" w:rsidP="00837896">
      <w:pPr>
        <w:pStyle w:val="PKTpunkt"/>
        <w:keepNext/>
      </w:pPr>
      <w:r w:rsidRPr="00752979">
        <w:t>6)</w:t>
      </w:r>
      <w:r w:rsidRPr="0015521D">
        <w:tab/>
        <w:t>geologa górniczego:</w:t>
      </w:r>
    </w:p>
    <w:p w:rsidR="0015521D" w:rsidRPr="00752979" w:rsidRDefault="0015521D" w:rsidP="0015521D">
      <w:pPr>
        <w:pStyle w:val="LITlitera"/>
      </w:pPr>
      <w:r w:rsidRPr="00752979">
        <w:t>a)</w:t>
      </w:r>
      <w:r w:rsidRPr="00752979">
        <w:tab/>
        <w:t>w zakładach górniczych oraz zakładach prowadzących działalność określoną w</w:t>
      </w:r>
      <w:r>
        <w:t> art. </w:t>
      </w:r>
      <w:r w:rsidRPr="00752979">
        <w:t>2</w:t>
      </w:r>
      <w:r>
        <w:t xml:space="preserve"> ust. </w:t>
      </w:r>
      <w:r w:rsidRPr="00752979">
        <w:t>1,</w:t>
      </w:r>
    </w:p>
    <w:p w:rsidR="0015521D" w:rsidRPr="00752979" w:rsidRDefault="0015521D" w:rsidP="0015521D">
      <w:pPr>
        <w:pStyle w:val="LITlitera"/>
      </w:pPr>
      <w:r w:rsidRPr="00752979">
        <w:t>b)</w:t>
      </w:r>
      <w:r w:rsidRPr="00752979">
        <w:tab/>
        <w:t>w zakładach górniczych innych niż podziemne zakłady górnicze,</w:t>
      </w:r>
    </w:p>
    <w:p w:rsidR="0015521D" w:rsidRPr="00752979" w:rsidRDefault="0015521D" w:rsidP="0015521D">
      <w:pPr>
        <w:pStyle w:val="PKTpunkt"/>
      </w:pPr>
      <w:r w:rsidRPr="00752979">
        <w:t>7)</w:t>
      </w:r>
      <w:r w:rsidRPr="00752979">
        <w:tab/>
        <w:t>geofizyka górniczego w podziemnych zakładach górniczych,</w:t>
      </w:r>
    </w:p>
    <w:p w:rsidR="0015521D" w:rsidRPr="00752979" w:rsidRDefault="0015521D" w:rsidP="0015521D">
      <w:pPr>
        <w:pStyle w:val="PKTpunkt"/>
      </w:pPr>
      <w:r w:rsidRPr="00752979">
        <w:t>8)</w:t>
      </w:r>
      <w:r w:rsidRPr="00752979">
        <w:tab/>
        <w:t>kierownictwa w podmiotach zawodowo trudniących się ratownictwem górniczym,</w:t>
      </w:r>
    </w:p>
    <w:p w:rsidR="0015521D" w:rsidRPr="00752979" w:rsidRDefault="0015521D" w:rsidP="0015521D">
      <w:pPr>
        <w:pStyle w:val="PKTpunkt"/>
      </w:pPr>
      <w:r w:rsidRPr="00752979">
        <w:t>9)</w:t>
      </w:r>
      <w:r w:rsidRPr="00752979">
        <w:tab/>
        <w:t>specjalistów w podmiotach zawodowo trudniących się ratownictwem górniczym,</w:t>
      </w:r>
    </w:p>
    <w:p w:rsidR="0015521D" w:rsidRPr="0015521D" w:rsidRDefault="0015521D" w:rsidP="00837896">
      <w:pPr>
        <w:pStyle w:val="PKTpunkt"/>
        <w:keepNext/>
      </w:pPr>
      <w:r w:rsidRPr="00752979">
        <w:t>10)</w:t>
      </w:r>
      <w:r w:rsidRPr="0015521D">
        <w:tab/>
        <w:t>specjalistyczne w ruchu zakładu górniczego</w:t>
      </w:r>
    </w:p>
    <w:p w:rsidR="0015521D" w:rsidRPr="00752979" w:rsidRDefault="0015521D" w:rsidP="0015521D">
      <w:pPr>
        <w:pStyle w:val="CZWSPPKTczwsplnapunktw"/>
      </w:pPr>
      <w:r w:rsidRPr="00752979">
        <w:t>– są obowiązane posiadać kwalifikacje określone ustawą.</w:t>
      </w:r>
    </w:p>
    <w:p w:rsidR="0015521D" w:rsidRPr="0015521D" w:rsidRDefault="0015521D" w:rsidP="00837896">
      <w:pPr>
        <w:pStyle w:val="USTustnpkodeksu"/>
        <w:keepNext/>
      </w:pPr>
      <w:r w:rsidRPr="00752979">
        <w:t>2.</w:t>
      </w:r>
      <w:r w:rsidRPr="0015521D">
        <w:t> Osoby wykonujące czynności w średnim i niższym dozorze ruchu zakładu górniczego w poszczególnych rodz</w:t>
      </w:r>
      <w:r w:rsidRPr="0015521D">
        <w:t>a</w:t>
      </w:r>
      <w:r w:rsidRPr="0015521D">
        <w:t>jach zakładów górniczych wymienionych w ust. 1 pkt 1 lit. d–m albo zakładów wymienionych w ust. 1 pkt 1 lit. n–q są obowiązane posiadać określane przez przedsiębiorcę albo podmiot, który uzyskał inną niż koncesja decyzję stanowiącą podstawę wykonywania działalności wykonywanej ustawą, przygotowanie i doświadczenie zawodowe do wykonywania tych czynności, a także znajomość:</w:t>
      </w:r>
    </w:p>
    <w:p w:rsidR="0015521D" w:rsidRPr="00752979" w:rsidRDefault="0015521D" w:rsidP="0015521D">
      <w:pPr>
        <w:pStyle w:val="PKTpunkt"/>
      </w:pPr>
      <w:r w:rsidRPr="00752979">
        <w:t>1)</w:t>
      </w:r>
      <w:r w:rsidRPr="00752979">
        <w:tab/>
        <w:t>przepisów prawa geologicznego i górniczego oraz innych przepisów stosowanych w ruchu zakładu górniczego,</w:t>
      </w:r>
    </w:p>
    <w:p w:rsidR="0015521D" w:rsidRPr="0015521D" w:rsidRDefault="0015521D" w:rsidP="00837896">
      <w:pPr>
        <w:pStyle w:val="PKTpunkt"/>
        <w:keepNext/>
      </w:pPr>
      <w:r w:rsidRPr="00752979">
        <w:t>2)</w:t>
      </w:r>
      <w:r w:rsidRPr="0015521D">
        <w:tab/>
        <w:t>zagadnień związanych z prowadzeniem ruchu określonego rodzaju zakładów górniczych i występujących w nich zagrożeń</w:t>
      </w:r>
    </w:p>
    <w:p w:rsidR="0015521D" w:rsidRPr="00752979" w:rsidRDefault="0015521D" w:rsidP="0015521D">
      <w:pPr>
        <w:pStyle w:val="CZWSPPKTczwsplnapunktw"/>
      </w:pPr>
      <w:r w:rsidRPr="00752979">
        <w:t>– w stopniu niezbędnym do wykonywania tych czynności.</w:t>
      </w:r>
    </w:p>
    <w:p w:rsidR="0015521D" w:rsidRPr="00752979" w:rsidRDefault="0015521D" w:rsidP="0015521D">
      <w:pPr>
        <w:pStyle w:val="USTustnpkodeksu"/>
      </w:pPr>
      <w:r w:rsidRPr="00752979">
        <w:t>3. Czynności kierownika ruchu, zastępcy kierownika ruchu, kierownika działu ruchu oraz zastępcy kierownika działu ruchu są czynnościami w kierownictwie ruchu, a czynności kierownika działu ruchu oraz zastępcy kierownika działu r</w:t>
      </w:r>
      <w:r w:rsidRPr="00752979">
        <w:t>u</w:t>
      </w:r>
      <w:r w:rsidRPr="00752979">
        <w:t>chu – czynnościami w kierownictwie działu ruchu.</w:t>
      </w:r>
    </w:p>
    <w:p w:rsidR="0015521D" w:rsidRPr="0015521D" w:rsidRDefault="0015521D" w:rsidP="00837896">
      <w:pPr>
        <w:pStyle w:val="USTustnpkodeksu"/>
        <w:keepNext/>
      </w:pPr>
      <w:r w:rsidRPr="00752979">
        <w:t>4.</w:t>
      </w:r>
      <w:r w:rsidRPr="0015521D">
        <w:t> Osobami wykonującymi czynności kierownictwa w podmiotach zawodowo trudniących się ratownictwem górn</w:t>
      </w:r>
      <w:r w:rsidRPr="0015521D">
        <w:t>i</w:t>
      </w:r>
      <w:r w:rsidRPr="0015521D">
        <w:t>czym są:</w:t>
      </w:r>
    </w:p>
    <w:p w:rsidR="0015521D" w:rsidRPr="00752979" w:rsidRDefault="0015521D" w:rsidP="0015521D">
      <w:pPr>
        <w:pStyle w:val="PKTpunkt"/>
      </w:pPr>
      <w:r w:rsidRPr="00752979">
        <w:t>1)</w:t>
      </w:r>
      <w:r w:rsidRPr="00752979">
        <w:tab/>
        <w:t>kierownik jednostki ratownictwa górniczego oraz kierownik okręgowej stacji ratownictwa górniczego, a także ich zastępcy – w podmiotach wykonujących czynności dla podziemnych zakładów górniczych;</w:t>
      </w:r>
    </w:p>
    <w:p w:rsidR="0015521D" w:rsidRPr="00752979" w:rsidRDefault="0015521D" w:rsidP="0015521D">
      <w:pPr>
        <w:pStyle w:val="PKTpunkt"/>
      </w:pPr>
      <w:r w:rsidRPr="00752979">
        <w:t>2)</w:t>
      </w:r>
      <w:r w:rsidRPr="00752979">
        <w:tab/>
        <w:t>kierownik jednostki ratownictwa górniczego oraz jego zastępca – w podmiotach wykonujących czynności dla zakł</w:t>
      </w:r>
      <w:r w:rsidRPr="00752979">
        <w:t>a</w:t>
      </w:r>
      <w:r w:rsidRPr="00752979">
        <w:t>dów górniczych innych niż podziemne zakłady górnicze.</w:t>
      </w:r>
    </w:p>
    <w:p w:rsidR="0015521D" w:rsidRPr="0015521D" w:rsidRDefault="0015521D" w:rsidP="00837896">
      <w:pPr>
        <w:pStyle w:val="USTustnpkodeksu"/>
        <w:keepNext/>
      </w:pPr>
      <w:r w:rsidRPr="00752979">
        <w:t>5.</w:t>
      </w:r>
      <w:r w:rsidRPr="0015521D">
        <w:t> Osobami wykonującymi czynności specjalistów w podmiotach zawodowo trudniących się ratownictwem górn</w:t>
      </w:r>
      <w:r w:rsidRPr="0015521D">
        <w:t>i</w:t>
      </w:r>
      <w:r w:rsidRPr="0015521D">
        <w:t>czym są:</w:t>
      </w:r>
    </w:p>
    <w:p w:rsidR="0015521D" w:rsidRPr="00752979" w:rsidRDefault="0015521D" w:rsidP="0015521D">
      <w:pPr>
        <w:pStyle w:val="PKTpunkt"/>
      </w:pPr>
      <w:r w:rsidRPr="00752979">
        <w:t>1)</w:t>
      </w:r>
      <w:r w:rsidRPr="00752979">
        <w:tab/>
        <w:t>kierownik dyżurujących zawodowych zastępów ratowniczych oraz kierownik zawodowych pogotowi specjalistyc</w:t>
      </w:r>
      <w:r w:rsidRPr="00752979">
        <w:t>z</w:t>
      </w:r>
      <w:r w:rsidRPr="00752979">
        <w:t>nych – w podmiotach wykonujących czynności dla podziemnych zakładów górniczych;</w:t>
      </w:r>
    </w:p>
    <w:p w:rsidR="0015521D" w:rsidRPr="00752979" w:rsidRDefault="0015521D" w:rsidP="0015521D">
      <w:pPr>
        <w:pStyle w:val="PKTpunkt"/>
      </w:pPr>
      <w:r w:rsidRPr="00752979">
        <w:t>2)</w:t>
      </w:r>
      <w:r w:rsidRPr="00752979">
        <w:tab/>
        <w:t>kierownik oddziału terenowego jednostki ratownictwa górniczego oraz kierownik zawodowych pogotowi specjal</w:t>
      </w:r>
      <w:r w:rsidRPr="00752979">
        <w:t>i</w:t>
      </w:r>
      <w:r w:rsidRPr="00752979">
        <w:t>stycznych – w podmiotach wykonujących czynności dla zakładów górniczych innych niż podziemne zakłady górn</w:t>
      </w:r>
      <w:r w:rsidRPr="00752979">
        <w:t>i</w:t>
      </w:r>
      <w:r w:rsidRPr="00752979">
        <w:t>cze.</w:t>
      </w:r>
    </w:p>
    <w:p w:rsidR="0015521D" w:rsidRPr="0015521D" w:rsidRDefault="0015521D" w:rsidP="00837896">
      <w:pPr>
        <w:pStyle w:val="USTustnpkodeksu"/>
        <w:keepNext/>
      </w:pPr>
      <w:r w:rsidRPr="00752979">
        <w:t>6.</w:t>
      </w:r>
      <w:r w:rsidRPr="0015521D">
        <w:t> Osobami wykonującymi czynności specjalistyczne w ruchu zakładu górniczego są:</w:t>
      </w:r>
    </w:p>
    <w:p w:rsidR="0015521D" w:rsidRPr="0015521D" w:rsidRDefault="0015521D" w:rsidP="00837896">
      <w:pPr>
        <w:pStyle w:val="PKTpunkt"/>
        <w:keepNext/>
      </w:pPr>
      <w:r w:rsidRPr="00752979">
        <w:t>1)</w:t>
      </w:r>
      <w:r w:rsidRPr="0015521D">
        <w:tab/>
        <w:t>w podziemnych zakładach górniczych:</w:t>
      </w:r>
    </w:p>
    <w:p w:rsidR="0015521D" w:rsidRPr="00752979" w:rsidRDefault="0015521D" w:rsidP="0015521D">
      <w:pPr>
        <w:pStyle w:val="LITlitera"/>
      </w:pPr>
      <w:r w:rsidRPr="00752979">
        <w:t>a)</w:t>
      </w:r>
      <w:r w:rsidRPr="00752979">
        <w:tab/>
        <w:t>górnik strzałowy,</w:t>
      </w:r>
    </w:p>
    <w:p w:rsidR="0015521D" w:rsidRPr="00752979" w:rsidRDefault="0015521D" w:rsidP="0015521D">
      <w:pPr>
        <w:pStyle w:val="LITlitera"/>
      </w:pPr>
      <w:r w:rsidRPr="00752979">
        <w:t>b)</w:t>
      </w:r>
      <w:r w:rsidRPr="00752979">
        <w:tab/>
        <w:t>wydawca środków strzałowych,</w:t>
      </w:r>
    </w:p>
    <w:p w:rsidR="0015521D" w:rsidRPr="00752979" w:rsidRDefault="0015521D" w:rsidP="0015521D">
      <w:pPr>
        <w:pStyle w:val="LITlitera"/>
      </w:pPr>
      <w:r w:rsidRPr="00752979">
        <w:t>c)</w:t>
      </w:r>
      <w:r w:rsidRPr="00752979">
        <w:tab/>
        <w:t>instruktor strzałowy,</w:t>
      </w:r>
    </w:p>
    <w:p w:rsidR="0015521D" w:rsidRPr="00752979" w:rsidRDefault="0015521D" w:rsidP="0015521D">
      <w:pPr>
        <w:pStyle w:val="LITlitera"/>
      </w:pPr>
      <w:r w:rsidRPr="00752979">
        <w:t>d)</w:t>
      </w:r>
      <w:r w:rsidRPr="00752979">
        <w:tab/>
        <w:t>sygnalista szybowy,</w:t>
      </w:r>
    </w:p>
    <w:p w:rsidR="0015521D" w:rsidRPr="00752979" w:rsidRDefault="0015521D" w:rsidP="0015521D">
      <w:pPr>
        <w:pStyle w:val="LITlitera"/>
      </w:pPr>
      <w:r w:rsidRPr="00752979">
        <w:t>e)</w:t>
      </w:r>
      <w:r w:rsidRPr="00752979">
        <w:tab/>
        <w:t>maszynista maszyn wyciągowych,</w:t>
      </w:r>
    </w:p>
    <w:p w:rsidR="0015521D" w:rsidRPr="00752979" w:rsidRDefault="0015521D" w:rsidP="0015521D">
      <w:pPr>
        <w:pStyle w:val="LITlitera"/>
      </w:pPr>
      <w:r w:rsidRPr="00752979">
        <w:t>f)</w:t>
      </w:r>
      <w:r w:rsidRPr="00752979">
        <w:tab/>
        <w:t>rewident urządzeń wyciągowych,</w:t>
      </w:r>
    </w:p>
    <w:p w:rsidR="0015521D" w:rsidRPr="00752979" w:rsidRDefault="0015521D" w:rsidP="0015521D">
      <w:pPr>
        <w:pStyle w:val="LITlitera"/>
      </w:pPr>
      <w:r w:rsidRPr="00752979">
        <w:t>g)</w:t>
      </w:r>
      <w:r w:rsidRPr="00752979">
        <w:tab/>
        <w:t>operator: samojezdnych maszyn przodkowych, maszyn do robót strzałowych, maszyn do obrywki, maszyn do stawiania obudowy podporowej lub maszyn do stawiania obudowy kotwowej,</w:t>
      </w:r>
    </w:p>
    <w:p w:rsidR="0015521D" w:rsidRPr="00752979" w:rsidRDefault="0015521D" w:rsidP="0015521D">
      <w:pPr>
        <w:pStyle w:val="LITlitera"/>
      </w:pPr>
      <w:r w:rsidRPr="00752979">
        <w:t>h)</w:t>
      </w:r>
      <w:r w:rsidRPr="00752979">
        <w:tab/>
        <w:t xml:space="preserve">operator: pojazdów </w:t>
      </w:r>
      <w:proofErr w:type="spellStart"/>
      <w:r w:rsidRPr="00752979">
        <w:t>pozaprzodkowych</w:t>
      </w:r>
      <w:proofErr w:type="spellEnd"/>
      <w:r w:rsidRPr="00752979">
        <w:t xml:space="preserve"> i samojezdnych maszyn pomocniczych, pojazdów do przewozu osób lub pojazdów do przewozu środków strzałowych,</w:t>
      </w:r>
    </w:p>
    <w:p w:rsidR="0015521D" w:rsidRPr="00752979" w:rsidRDefault="0015521D" w:rsidP="0015521D">
      <w:pPr>
        <w:pStyle w:val="LITlitera"/>
      </w:pPr>
      <w:r w:rsidRPr="00752979">
        <w:t>i)</w:t>
      </w:r>
      <w:r w:rsidRPr="00752979">
        <w:tab/>
        <w:t>maszynista: lokomotyw pod ziemią, kolejek podwieszanych pod ziemią lub kolejek spągowych pod ziemią,</w:t>
      </w:r>
    </w:p>
    <w:p w:rsidR="0015521D" w:rsidRPr="00752979" w:rsidRDefault="0015521D" w:rsidP="0015521D">
      <w:pPr>
        <w:pStyle w:val="LITlitera"/>
      </w:pPr>
      <w:r w:rsidRPr="00752979">
        <w:t>j)</w:t>
      </w:r>
      <w:r w:rsidRPr="00752979">
        <w:tab/>
        <w:t>rewident urządzeń systemów łączności, alarmowania i bezpieczeństwa,</w:t>
      </w:r>
    </w:p>
    <w:p w:rsidR="0015521D" w:rsidRPr="00752979" w:rsidRDefault="0015521D" w:rsidP="0015521D">
      <w:pPr>
        <w:pStyle w:val="LITlitera"/>
      </w:pPr>
      <w:r w:rsidRPr="00752979">
        <w:t>k)</w:t>
      </w:r>
      <w:r w:rsidRPr="00752979">
        <w:tab/>
        <w:t>spawacz,</w:t>
      </w:r>
    </w:p>
    <w:p w:rsidR="0015521D" w:rsidRPr="00752979" w:rsidRDefault="0015521D" w:rsidP="0015521D">
      <w:pPr>
        <w:pStyle w:val="LITlitera"/>
      </w:pPr>
      <w:r w:rsidRPr="00752979">
        <w:t>l)</w:t>
      </w:r>
      <w:r w:rsidRPr="00752979">
        <w:tab/>
        <w:t>elektromonter maszyn i urządzeń elektrycznych o napięciu do 1 </w:t>
      </w:r>
      <w:proofErr w:type="spellStart"/>
      <w:r w:rsidRPr="00752979">
        <w:t>kV</w:t>
      </w:r>
      <w:proofErr w:type="spellEnd"/>
      <w:r w:rsidRPr="00752979">
        <w:t>,</w:t>
      </w:r>
    </w:p>
    <w:p w:rsidR="0015521D" w:rsidRPr="00752979" w:rsidRDefault="0015521D" w:rsidP="0015521D">
      <w:pPr>
        <w:pStyle w:val="LITlitera"/>
      </w:pPr>
      <w:r w:rsidRPr="00752979">
        <w:t>m)</w:t>
      </w:r>
      <w:r w:rsidRPr="00752979">
        <w:tab/>
        <w:t>elektromonter maszyn i urządzeń elektrycznych o napięciu powyżej 1 </w:t>
      </w:r>
      <w:proofErr w:type="spellStart"/>
      <w:r w:rsidRPr="00752979">
        <w:t>kV</w:t>
      </w:r>
      <w:proofErr w:type="spellEnd"/>
      <w:r w:rsidRPr="00752979">
        <w:t>;</w:t>
      </w:r>
    </w:p>
    <w:p w:rsidR="0015521D" w:rsidRPr="0015521D" w:rsidRDefault="0015521D" w:rsidP="00837896">
      <w:pPr>
        <w:pStyle w:val="PKTpunkt"/>
        <w:keepNext/>
      </w:pPr>
      <w:r w:rsidRPr="00752979">
        <w:t>2)</w:t>
      </w:r>
      <w:r w:rsidRPr="0015521D">
        <w:tab/>
        <w:t>w odkrywkowych zakładach górniczych:</w:t>
      </w:r>
    </w:p>
    <w:p w:rsidR="0015521D" w:rsidRPr="00752979" w:rsidRDefault="0015521D" w:rsidP="0015521D">
      <w:pPr>
        <w:pStyle w:val="LITlitera"/>
      </w:pPr>
      <w:r w:rsidRPr="00752979">
        <w:t>a)</w:t>
      </w:r>
      <w:r w:rsidRPr="00752979">
        <w:tab/>
        <w:t>strzałowy,</w:t>
      </w:r>
    </w:p>
    <w:p w:rsidR="0015521D" w:rsidRPr="00752979" w:rsidRDefault="0015521D" w:rsidP="0015521D">
      <w:pPr>
        <w:pStyle w:val="LITlitera"/>
      </w:pPr>
      <w:r w:rsidRPr="00752979">
        <w:t>b)</w:t>
      </w:r>
      <w:r w:rsidRPr="00752979">
        <w:tab/>
        <w:t>wydawca środków strzałowych,</w:t>
      </w:r>
    </w:p>
    <w:p w:rsidR="0015521D" w:rsidRPr="00752979" w:rsidRDefault="0015521D" w:rsidP="0015521D">
      <w:pPr>
        <w:pStyle w:val="LITlitera"/>
      </w:pPr>
      <w:r w:rsidRPr="00752979">
        <w:t>c)</w:t>
      </w:r>
      <w:r w:rsidRPr="00752979">
        <w:tab/>
        <w:t>spawacz,</w:t>
      </w:r>
    </w:p>
    <w:p w:rsidR="0015521D" w:rsidRPr="00752979" w:rsidRDefault="0015521D" w:rsidP="0015521D">
      <w:pPr>
        <w:pStyle w:val="LITlitera"/>
      </w:pPr>
      <w:r w:rsidRPr="00752979">
        <w:t>d)</w:t>
      </w:r>
      <w:r w:rsidRPr="00752979">
        <w:tab/>
        <w:t>elektromonter maszyn i urządzeń elektrycznych o napięciu do 1 </w:t>
      </w:r>
      <w:proofErr w:type="spellStart"/>
      <w:r w:rsidRPr="00752979">
        <w:t>kV</w:t>
      </w:r>
      <w:proofErr w:type="spellEnd"/>
      <w:r w:rsidRPr="00752979">
        <w:t>,</w:t>
      </w:r>
    </w:p>
    <w:p w:rsidR="0015521D" w:rsidRPr="00752979" w:rsidRDefault="0015521D" w:rsidP="0015521D">
      <w:pPr>
        <w:pStyle w:val="LITlitera"/>
      </w:pPr>
      <w:r w:rsidRPr="00752979">
        <w:t>e)</w:t>
      </w:r>
      <w:r w:rsidRPr="00752979">
        <w:tab/>
        <w:t>elektromonter maszyn i urządzeń elektrycznych o napięciu powyżej 1 </w:t>
      </w:r>
      <w:proofErr w:type="spellStart"/>
      <w:r w:rsidRPr="00752979">
        <w:t>kV</w:t>
      </w:r>
      <w:proofErr w:type="spellEnd"/>
      <w:r w:rsidRPr="00752979">
        <w:t>;</w:t>
      </w:r>
    </w:p>
    <w:p w:rsidR="0015521D" w:rsidRPr="0015521D" w:rsidRDefault="0015521D" w:rsidP="00837896">
      <w:pPr>
        <w:pStyle w:val="PKTpunkt"/>
        <w:keepNext/>
      </w:pPr>
      <w:r w:rsidRPr="00752979">
        <w:t>3)</w:t>
      </w:r>
      <w:r w:rsidRPr="0015521D">
        <w:tab/>
        <w:t>w zakładach górniczych wydobywających kopaliny otworami wiertniczymi, w zakładach wykonujących roboty ge</w:t>
      </w:r>
      <w:r w:rsidRPr="0015521D">
        <w:t>o</w:t>
      </w:r>
      <w:r w:rsidRPr="0015521D">
        <w:t>logiczne w ramach poszukiwania i rozpoznawania kompleksu podziemnego składowania dwutlenku węgla oraz w zakładach górniczych prowadzących podziemne składowanie dwutlenku węgla:</w:t>
      </w:r>
    </w:p>
    <w:p w:rsidR="0015521D" w:rsidRPr="00752979" w:rsidRDefault="0015521D" w:rsidP="0015521D">
      <w:pPr>
        <w:pStyle w:val="LITlitera"/>
      </w:pPr>
      <w:r w:rsidRPr="00752979">
        <w:t>a)</w:t>
      </w:r>
      <w:r w:rsidRPr="00752979">
        <w:tab/>
        <w:t>strzałowy,</w:t>
      </w:r>
    </w:p>
    <w:p w:rsidR="0015521D" w:rsidRPr="00752979" w:rsidRDefault="0015521D" w:rsidP="0015521D">
      <w:pPr>
        <w:pStyle w:val="LITlitera"/>
      </w:pPr>
      <w:r w:rsidRPr="00752979">
        <w:t>b)</w:t>
      </w:r>
      <w:r w:rsidRPr="00752979">
        <w:tab/>
        <w:t>wydawca środków strzałowych,</w:t>
      </w:r>
    </w:p>
    <w:p w:rsidR="0015521D" w:rsidRPr="00752979" w:rsidRDefault="0015521D" w:rsidP="0015521D">
      <w:pPr>
        <w:pStyle w:val="LITlitera"/>
      </w:pPr>
      <w:r w:rsidRPr="00752979">
        <w:t>c)</w:t>
      </w:r>
      <w:r w:rsidRPr="00752979">
        <w:tab/>
        <w:t>spawacz,</w:t>
      </w:r>
    </w:p>
    <w:p w:rsidR="0015521D" w:rsidRPr="00752979" w:rsidRDefault="0015521D" w:rsidP="0015521D">
      <w:pPr>
        <w:pStyle w:val="LITlitera"/>
      </w:pPr>
      <w:r w:rsidRPr="00752979">
        <w:t>d)</w:t>
      </w:r>
      <w:r w:rsidRPr="00752979">
        <w:tab/>
        <w:t>elektromonter maszyn i urządzeń elektrycznych o napięciu do 1 </w:t>
      </w:r>
      <w:proofErr w:type="spellStart"/>
      <w:r w:rsidRPr="00752979">
        <w:t>kV</w:t>
      </w:r>
      <w:proofErr w:type="spellEnd"/>
      <w:r w:rsidRPr="00752979">
        <w:t>,</w:t>
      </w:r>
    </w:p>
    <w:p w:rsidR="0015521D" w:rsidRPr="00752979" w:rsidRDefault="0015521D" w:rsidP="0015521D">
      <w:pPr>
        <w:pStyle w:val="LITlitera"/>
      </w:pPr>
      <w:r w:rsidRPr="00752979">
        <w:t>e)</w:t>
      </w:r>
      <w:r w:rsidRPr="00752979">
        <w:tab/>
        <w:t>elektromonter maszyn i urządzeń elektrycznych o napięciu powyżej 1 </w:t>
      </w:r>
      <w:proofErr w:type="spellStart"/>
      <w:r w:rsidRPr="00752979">
        <w:t>kV</w:t>
      </w:r>
      <w:proofErr w:type="spellEnd"/>
      <w:r w:rsidRPr="00752979">
        <w:t>,</w:t>
      </w:r>
    </w:p>
    <w:p w:rsidR="0015521D" w:rsidRPr="00752979" w:rsidRDefault="0015521D" w:rsidP="0015521D">
      <w:pPr>
        <w:pStyle w:val="LITlitera"/>
      </w:pPr>
      <w:r w:rsidRPr="00752979">
        <w:t>f)</w:t>
      </w:r>
      <w:r w:rsidRPr="00752979">
        <w:tab/>
        <w:t>mechanik wiertni,</w:t>
      </w:r>
    </w:p>
    <w:p w:rsidR="0015521D" w:rsidRPr="00752979" w:rsidRDefault="0015521D" w:rsidP="0015521D">
      <w:pPr>
        <w:pStyle w:val="LITlitera"/>
      </w:pPr>
      <w:r w:rsidRPr="00752979">
        <w:t>g)</w:t>
      </w:r>
      <w:r w:rsidRPr="00752979">
        <w:tab/>
        <w:t>operator agregatów cementacyjnych, zasobników oraz urządzeń do intensyfikacji wydobycia ropy naftowej i gazu ziemnego.</w:t>
      </w:r>
    </w:p>
    <w:p w:rsidR="0015521D" w:rsidRPr="00752979" w:rsidRDefault="0015521D" w:rsidP="0015521D">
      <w:pPr>
        <w:pStyle w:val="ARTartustawynprozporzdzenia"/>
      </w:pPr>
      <w:r w:rsidRPr="00837896">
        <w:rPr>
          <w:rStyle w:val="Ppogrubienie"/>
        </w:rPr>
        <w:t>Art. 54.</w:t>
      </w:r>
      <w:r w:rsidRPr="00752979">
        <w:t> 1. Wykonywanie czynności, o których mowa w</w:t>
      </w:r>
      <w:r>
        <w:t> art. </w:t>
      </w:r>
      <w:r w:rsidRPr="00752979">
        <w:t>53</w:t>
      </w:r>
      <w:r>
        <w:t xml:space="preserve"> ust. </w:t>
      </w:r>
      <w:r w:rsidRPr="00752979">
        <w:t>1</w:t>
      </w:r>
      <w:r>
        <w:t xml:space="preserve"> pkt </w:t>
      </w:r>
      <w:r w:rsidRPr="00752979">
        <w:t>1–9, wymaga posiadania kwalifikacji ogó</w:t>
      </w:r>
      <w:r w:rsidRPr="00752979">
        <w:t>l</w:t>
      </w:r>
      <w:r w:rsidRPr="00752979">
        <w:t>nych i zawodowych.</w:t>
      </w:r>
    </w:p>
    <w:p w:rsidR="0015521D" w:rsidRPr="0015521D" w:rsidRDefault="0015521D" w:rsidP="00837896">
      <w:pPr>
        <w:pStyle w:val="USTustnpkodeksu"/>
        <w:keepNext/>
      </w:pPr>
      <w:r w:rsidRPr="00752979">
        <w:t>2.</w:t>
      </w:r>
      <w:r w:rsidRPr="0015521D">
        <w:t> Kwalifikacjami ogólnymi są:</w:t>
      </w:r>
    </w:p>
    <w:p w:rsidR="0015521D" w:rsidRPr="0015521D" w:rsidRDefault="0015521D" w:rsidP="00837896">
      <w:pPr>
        <w:pStyle w:val="PKTpunkt"/>
        <w:keepNext/>
      </w:pPr>
      <w:r w:rsidRPr="00752979">
        <w:t>1)</w:t>
      </w:r>
      <w:r w:rsidRPr="0015521D">
        <w:tab/>
        <w:t>w przypadku czynności, o których mowa w art. 53 ust. 1 pkt 1–4 – znajomość:</w:t>
      </w:r>
    </w:p>
    <w:p w:rsidR="0015521D" w:rsidRPr="00752979" w:rsidRDefault="0015521D" w:rsidP="0015521D">
      <w:pPr>
        <w:pStyle w:val="LITlitera"/>
      </w:pPr>
      <w:r w:rsidRPr="00752979">
        <w:t>a)</w:t>
      </w:r>
      <w:r w:rsidRPr="00752979">
        <w:tab/>
        <w:t>przepisów prawa geologicznego i górniczego oraz innych przepisów stosowanych w ruchu zakładu górniczego,</w:t>
      </w:r>
    </w:p>
    <w:p w:rsidR="0015521D" w:rsidRPr="0015521D" w:rsidRDefault="0015521D" w:rsidP="00837896">
      <w:pPr>
        <w:pStyle w:val="LITlitera"/>
        <w:keepNext/>
      </w:pPr>
      <w:r w:rsidRPr="00752979">
        <w:t>b)</w:t>
      </w:r>
      <w:r w:rsidRPr="0015521D">
        <w:tab/>
        <w:t>zagadnień związanych z prowadzeniem ruchu określonego rodzaju zakładów górniczych i występujących w nich zagrożeń</w:t>
      </w:r>
    </w:p>
    <w:p w:rsidR="0015521D" w:rsidRPr="00752979" w:rsidRDefault="0015521D" w:rsidP="0015521D">
      <w:pPr>
        <w:pStyle w:val="CZWSPLITczwsplnaliter"/>
      </w:pPr>
      <w:r w:rsidRPr="00752979">
        <w:t>– w stopniu niezbędnym do wykonywania tych czynności;</w:t>
      </w:r>
    </w:p>
    <w:p w:rsidR="0015521D" w:rsidRPr="00752979" w:rsidRDefault="0015521D" w:rsidP="0015521D">
      <w:pPr>
        <w:pStyle w:val="PKTpunkt"/>
      </w:pPr>
      <w:r w:rsidRPr="00752979">
        <w:t>2)</w:t>
      </w:r>
      <w:r w:rsidRPr="00752979">
        <w:tab/>
        <w:t>w przypadku czynności, o których mowa w</w:t>
      </w:r>
      <w:r>
        <w:t> art. </w:t>
      </w:r>
      <w:r w:rsidRPr="00752979">
        <w:t>53</w:t>
      </w:r>
      <w:r>
        <w:t xml:space="preserve"> ust. </w:t>
      </w:r>
      <w:r w:rsidRPr="00752979">
        <w:t>1</w:t>
      </w:r>
      <w:r>
        <w:t xml:space="preserve"> pkt </w:t>
      </w:r>
      <w:r w:rsidRPr="00752979">
        <w:t>5 – znajomość zagadnień niezbędnych do wykonywania czynności mierniczego górniczego, czynności w wyższym dozorze ruchu zakładu górniczego oraz czynności w kierownictwie ruchu odkrywkowego zakładu górniczego wydobywającego bez użycia środków strzałowych kop</w:t>
      </w:r>
      <w:r w:rsidRPr="00752979">
        <w:t>a</w:t>
      </w:r>
      <w:r w:rsidRPr="00752979">
        <w:t>liny inne niż węgiel brunatny;</w:t>
      </w:r>
    </w:p>
    <w:p w:rsidR="0015521D" w:rsidRPr="00752979" w:rsidRDefault="0015521D" w:rsidP="0015521D">
      <w:pPr>
        <w:pStyle w:val="PKTpunkt"/>
      </w:pPr>
      <w:r w:rsidRPr="00752979">
        <w:t>3)</w:t>
      </w:r>
      <w:r w:rsidRPr="00752979">
        <w:tab/>
        <w:t>w przypadku czynności, o których mowa w</w:t>
      </w:r>
      <w:r>
        <w:t> art. </w:t>
      </w:r>
      <w:r w:rsidRPr="00752979">
        <w:t>53</w:t>
      </w:r>
      <w:r>
        <w:t xml:space="preserve"> ust. </w:t>
      </w:r>
      <w:r w:rsidRPr="00752979">
        <w:t>1</w:t>
      </w:r>
      <w:r>
        <w:t xml:space="preserve"> pkt </w:t>
      </w:r>
      <w:r w:rsidRPr="00752979">
        <w:t>6 – znajomość zagadnień niezbędnych do wykonywania czynności geologa górniczego, czynności w wyższym dozorze ruchu zakładu górniczego oraz czynności w kierownictwie ruchu odkrywkowego zakładu górniczego wydobywającego bez użycia środków strzałowych kop</w:t>
      </w:r>
      <w:r w:rsidRPr="00752979">
        <w:t>a</w:t>
      </w:r>
      <w:r w:rsidRPr="00752979">
        <w:t>liny inne niż węgiel brunatny;</w:t>
      </w:r>
    </w:p>
    <w:p w:rsidR="0015521D" w:rsidRPr="00752979" w:rsidRDefault="0015521D" w:rsidP="0015521D">
      <w:pPr>
        <w:pStyle w:val="PKTpunkt"/>
      </w:pPr>
      <w:r w:rsidRPr="00752979">
        <w:t>4)</w:t>
      </w:r>
      <w:r w:rsidRPr="00752979">
        <w:tab/>
        <w:t>w przypadku czynności, o których mowa w</w:t>
      </w:r>
      <w:r>
        <w:t> art. </w:t>
      </w:r>
      <w:r w:rsidRPr="00752979">
        <w:t>53</w:t>
      </w:r>
      <w:r>
        <w:t xml:space="preserve"> ust. </w:t>
      </w:r>
      <w:r w:rsidRPr="00752979">
        <w:t>1</w:t>
      </w:r>
      <w:r>
        <w:t xml:space="preserve"> pkt </w:t>
      </w:r>
      <w:r w:rsidRPr="00752979">
        <w:t>7 – znajomość zagadnień niezbędnych do wykonywania czynności geofizyka górniczego oraz czynności w wyższym dozorze ruchu podziemnego zakładu górniczego;</w:t>
      </w:r>
    </w:p>
    <w:p w:rsidR="0015521D" w:rsidRPr="0015521D" w:rsidRDefault="0015521D" w:rsidP="00837896">
      <w:pPr>
        <w:pStyle w:val="PKTpunkt"/>
        <w:keepNext/>
      </w:pPr>
      <w:r w:rsidRPr="00752979">
        <w:t>5)</w:t>
      </w:r>
      <w:r w:rsidRPr="0015521D">
        <w:tab/>
        <w:t>w przypadku czynności, o których mowa w art. 53 ust. 1 pkt 8 i 9 – znajomość:</w:t>
      </w:r>
    </w:p>
    <w:p w:rsidR="0015521D" w:rsidRPr="00752979" w:rsidRDefault="0015521D" w:rsidP="0015521D">
      <w:pPr>
        <w:pStyle w:val="LITlitera"/>
      </w:pPr>
      <w:r w:rsidRPr="00752979">
        <w:t>a)</w:t>
      </w:r>
      <w:r w:rsidRPr="00752979">
        <w:tab/>
        <w:t>przepisów określających zasady prowadzenia ruchu zakładu górniczego oraz prowadzenia akcji ratowniczych i wykonywania prac profilaktycznych w tym zakładzie,</w:t>
      </w:r>
    </w:p>
    <w:p w:rsidR="0015521D" w:rsidRPr="00752979" w:rsidRDefault="0015521D" w:rsidP="0015521D">
      <w:pPr>
        <w:pStyle w:val="LITlitera"/>
      </w:pPr>
      <w:r w:rsidRPr="00752979">
        <w:t>b)</w:t>
      </w:r>
      <w:r w:rsidRPr="00752979">
        <w:tab/>
        <w:t>organizacji i zadań ratownictwa górniczego,</w:t>
      </w:r>
    </w:p>
    <w:p w:rsidR="0015521D" w:rsidRPr="00752979" w:rsidRDefault="0015521D" w:rsidP="0015521D">
      <w:pPr>
        <w:pStyle w:val="LITlitera"/>
      </w:pPr>
      <w:r w:rsidRPr="00752979">
        <w:t>c)</w:t>
      </w:r>
      <w:r w:rsidRPr="00752979">
        <w:tab/>
        <w:t>wyposażenia jednostek ratownictwa górniczego,</w:t>
      </w:r>
    </w:p>
    <w:p w:rsidR="0015521D" w:rsidRPr="00752979" w:rsidRDefault="0015521D" w:rsidP="0015521D">
      <w:pPr>
        <w:pStyle w:val="LITlitera"/>
      </w:pPr>
      <w:r w:rsidRPr="00752979">
        <w:t>d)</w:t>
      </w:r>
      <w:r w:rsidRPr="00752979">
        <w:tab/>
        <w:t>metod prowadzenia akcji ratowniczych i wykonywania prac profilaktycznych,</w:t>
      </w:r>
    </w:p>
    <w:p w:rsidR="0015521D" w:rsidRPr="00752979" w:rsidRDefault="0015521D" w:rsidP="0015521D">
      <w:pPr>
        <w:pStyle w:val="LITlitera"/>
      </w:pPr>
      <w:r w:rsidRPr="00752979">
        <w:t>e)</w:t>
      </w:r>
      <w:r w:rsidRPr="00752979">
        <w:tab/>
        <w:t>metod prowadzenia szkoleń i ćwiczeń ratowniczych,</w:t>
      </w:r>
    </w:p>
    <w:p w:rsidR="0015521D" w:rsidRPr="00752979" w:rsidRDefault="0015521D" w:rsidP="0015521D">
      <w:pPr>
        <w:pStyle w:val="LITlitera"/>
      </w:pPr>
      <w:r w:rsidRPr="00752979">
        <w:t>f)</w:t>
      </w:r>
      <w:r w:rsidRPr="00752979">
        <w:tab/>
        <w:t>zasad udzielania pomocy przedmedycznej,</w:t>
      </w:r>
    </w:p>
    <w:p w:rsidR="0015521D" w:rsidRPr="00752979" w:rsidRDefault="0015521D" w:rsidP="0015521D">
      <w:pPr>
        <w:pStyle w:val="LITlitera"/>
      </w:pPr>
      <w:r w:rsidRPr="00752979">
        <w:t>g)</w:t>
      </w:r>
      <w:r w:rsidRPr="00752979">
        <w:tab/>
        <w:t>działalności pogotowi specjalistycznych.</w:t>
      </w:r>
    </w:p>
    <w:p w:rsidR="0015521D" w:rsidRPr="0015521D" w:rsidRDefault="0015521D" w:rsidP="00837896">
      <w:pPr>
        <w:pStyle w:val="USTustnpkodeksu"/>
        <w:keepNext/>
      </w:pPr>
      <w:r w:rsidRPr="00752979">
        <w:t>3.</w:t>
      </w:r>
      <w:r w:rsidRPr="0015521D">
        <w:t> Kwalifikacjami zawodowymi są:</w:t>
      </w:r>
    </w:p>
    <w:p w:rsidR="0015521D" w:rsidRPr="00752979" w:rsidRDefault="0015521D" w:rsidP="0015521D">
      <w:pPr>
        <w:pStyle w:val="PKTpunkt"/>
      </w:pPr>
      <w:r w:rsidRPr="00752979">
        <w:t>1)</w:t>
      </w:r>
      <w:r w:rsidRPr="00752979">
        <w:tab/>
        <w:t>tytuły zawodowe lub dyplomy potwierdzające kwalifikacje zawodowe w zawodach wymienionych w przepisach wydanych na podstawie</w:t>
      </w:r>
      <w:r>
        <w:t xml:space="preserve"> art. </w:t>
      </w:r>
      <w:r w:rsidRPr="00752979">
        <w:t>69</w:t>
      </w:r>
      <w:r>
        <w:t xml:space="preserve"> ust. </w:t>
      </w:r>
      <w:r w:rsidRPr="00752979">
        <w:t>1</w:t>
      </w:r>
      <w:r>
        <w:t xml:space="preserve"> pkt </w:t>
      </w:r>
      <w:r w:rsidRPr="00752979">
        <w:t xml:space="preserve">2, ukończenie określonych w tych przepisach studiów wyższych lub </w:t>
      </w:r>
      <w:proofErr w:type="spellStart"/>
      <w:r w:rsidRPr="00752979">
        <w:t>okreś</w:t>
      </w:r>
      <w:proofErr w:type="spellEnd"/>
      <w:r w:rsidR="00EF5A50">
        <w:t>-</w:t>
      </w:r>
      <w:r w:rsidR="00EF5A50">
        <w:br/>
      </w:r>
      <w:proofErr w:type="spellStart"/>
      <w:r w:rsidRPr="00752979">
        <w:t>lonych</w:t>
      </w:r>
      <w:proofErr w:type="spellEnd"/>
      <w:r w:rsidRPr="00752979">
        <w:t xml:space="preserve"> w tych przepisach studiów podyplomowych;</w:t>
      </w:r>
    </w:p>
    <w:p w:rsidR="0015521D" w:rsidRPr="00752979" w:rsidRDefault="0015521D" w:rsidP="0015521D">
      <w:pPr>
        <w:pStyle w:val="PKTpunkt"/>
      </w:pPr>
      <w:r w:rsidRPr="00752979">
        <w:t>2)</w:t>
      </w:r>
      <w:r w:rsidRPr="00752979">
        <w:tab/>
        <w:t>w przypadkach określonych w przepisach wydanych na podstawie</w:t>
      </w:r>
      <w:r>
        <w:t xml:space="preserve"> art. </w:t>
      </w:r>
      <w:r w:rsidRPr="00752979">
        <w:t>69</w:t>
      </w:r>
      <w:r>
        <w:t xml:space="preserve"> ust. </w:t>
      </w:r>
      <w:r w:rsidRPr="00752979">
        <w:t>1</w:t>
      </w:r>
      <w:r>
        <w:t xml:space="preserve"> pkt </w:t>
      </w:r>
      <w:r w:rsidRPr="00752979">
        <w:t>2 – posiadanie odpowiednich kwalifikacji w zawodzie lub odpowiednich uprawnień zawodowych;</w:t>
      </w:r>
    </w:p>
    <w:p w:rsidR="0015521D" w:rsidRPr="0015521D" w:rsidRDefault="0015521D" w:rsidP="00837896">
      <w:pPr>
        <w:pStyle w:val="PKTpunkt"/>
        <w:keepNext/>
      </w:pPr>
      <w:r w:rsidRPr="00752979">
        <w:t>3)</w:t>
      </w:r>
      <w:r w:rsidRPr="0015521D">
        <w:tab/>
        <w:t>odbycie, również przed uzyskaniem kwalifikacji zawodowych, praktyki:</w:t>
      </w:r>
    </w:p>
    <w:p w:rsidR="0015521D" w:rsidRPr="00752979" w:rsidRDefault="0015521D" w:rsidP="0015521D">
      <w:pPr>
        <w:pStyle w:val="LITlitera"/>
      </w:pPr>
      <w:r w:rsidRPr="00752979">
        <w:t>a)</w:t>
      </w:r>
      <w:r w:rsidRPr="00752979">
        <w:tab/>
        <w:t>w zakresie czynności, o których mowa w</w:t>
      </w:r>
      <w:r>
        <w:t> art. </w:t>
      </w:r>
      <w:r w:rsidRPr="00752979">
        <w:t>53</w:t>
      </w:r>
      <w:r>
        <w:t xml:space="preserve"> ust. </w:t>
      </w:r>
      <w:r w:rsidRPr="00752979">
        <w:t>1</w:t>
      </w:r>
      <w:r>
        <w:t xml:space="preserve"> pkt </w:t>
      </w:r>
      <w:r w:rsidRPr="00752979">
        <w:t>1–4, lub w ruchu zakładu górniczego, zakładu wyk</w:t>
      </w:r>
      <w:r w:rsidRPr="00752979">
        <w:t>o</w:t>
      </w:r>
      <w:r w:rsidRPr="00752979">
        <w:t>nującego roboty geologiczne lub zakładu prowadzącego działalność określoną w</w:t>
      </w:r>
      <w:r>
        <w:t> art. </w:t>
      </w:r>
      <w:r w:rsidRPr="00752979">
        <w:t>2</w:t>
      </w:r>
      <w:r>
        <w:t xml:space="preserve"> ust. </w:t>
      </w:r>
      <w:r w:rsidRPr="00752979">
        <w:t>1,</w:t>
      </w:r>
    </w:p>
    <w:p w:rsidR="0015521D" w:rsidRPr="00752979" w:rsidRDefault="0015521D" w:rsidP="0015521D">
      <w:pPr>
        <w:pStyle w:val="LITlitera"/>
      </w:pPr>
      <w:r w:rsidRPr="00752979">
        <w:t>b)</w:t>
      </w:r>
      <w:r w:rsidRPr="00752979">
        <w:tab/>
        <w:t>w zakresie czynności, o których mowa w</w:t>
      </w:r>
      <w:r>
        <w:t> art. </w:t>
      </w:r>
      <w:r w:rsidRPr="00752979">
        <w:t>53</w:t>
      </w:r>
      <w:r>
        <w:t xml:space="preserve"> ust. </w:t>
      </w:r>
      <w:r w:rsidRPr="00752979">
        <w:t>1</w:t>
      </w:r>
      <w:r>
        <w:t xml:space="preserve"> pkt </w:t>
      </w:r>
      <w:r w:rsidRPr="00752979">
        <w:t>4</w:t>
      </w:r>
      <w:r>
        <w:t xml:space="preserve"> albo ust. </w:t>
      </w:r>
      <w:r w:rsidRPr="00752979">
        <w:t>2, lub w ruchu zakładu górniczego, zakładu wykonującego roboty geologiczne lub zakładu prowadzącego działalność określoną w</w:t>
      </w:r>
      <w:r>
        <w:t> art. </w:t>
      </w:r>
      <w:r w:rsidRPr="00752979">
        <w:t>2</w:t>
      </w:r>
      <w:r>
        <w:t xml:space="preserve"> ust. </w:t>
      </w:r>
      <w:r w:rsidRPr="00752979">
        <w:t>1 – w przypadku czynności, o których mowa w</w:t>
      </w:r>
      <w:r>
        <w:t> art. </w:t>
      </w:r>
      <w:r w:rsidRPr="00752979">
        <w:t>53</w:t>
      </w:r>
      <w:r>
        <w:t xml:space="preserve"> ust. </w:t>
      </w:r>
      <w:r w:rsidRPr="00752979">
        <w:t>1</w:t>
      </w:r>
      <w:r>
        <w:t xml:space="preserve"> pkt </w:t>
      </w:r>
      <w:r w:rsidRPr="00752979">
        <w:t>3,</w:t>
      </w:r>
    </w:p>
    <w:p w:rsidR="0015521D" w:rsidRPr="00752979" w:rsidRDefault="0015521D" w:rsidP="0015521D">
      <w:pPr>
        <w:pStyle w:val="LITlitera"/>
      </w:pPr>
      <w:r w:rsidRPr="00752979">
        <w:t>c)</w:t>
      </w:r>
      <w:r w:rsidRPr="00752979">
        <w:tab/>
        <w:t>mierniczej,</w:t>
      </w:r>
    </w:p>
    <w:p w:rsidR="0015521D" w:rsidRPr="00752979" w:rsidRDefault="0015521D" w:rsidP="0015521D">
      <w:pPr>
        <w:pStyle w:val="LITlitera"/>
      </w:pPr>
      <w:r w:rsidRPr="00752979">
        <w:t>d)</w:t>
      </w:r>
      <w:r w:rsidRPr="00752979">
        <w:tab/>
        <w:t>geologicznej,</w:t>
      </w:r>
    </w:p>
    <w:p w:rsidR="0015521D" w:rsidRPr="00752979" w:rsidRDefault="0015521D" w:rsidP="0015521D">
      <w:pPr>
        <w:pStyle w:val="LITlitera"/>
      </w:pPr>
      <w:r w:rsidRPr="00752979">
        <w:t>e)</w:t>
      </w:r>
      <w:r w:rsidRPr="00752979">
        <w:tab/>
        <w:t>geofizycznej,</w:t>
      </w:r>
    </w:p>
    <w:p w:rsidR="0015521D" w:rsidRPr="0015521D" w:rsidRDefault="0015521D" w:rsidP="00837896">
      <w:pPr>
        <w:pStyle w:val="LITlitera"/>
        <w:keepNext/>
      </w:pPr>
      <w:r w:rsidRPr="00752979">
        <w:t>f)</w:t>
      </w:r>
      <w:r w:rsidRPr="0015521D">
        <w:tab/>
        <w:t>ratowniczej</w:t>
      </w:r>
    </w:p>
    <w:p w:rsidR="0015521D" w:rsidRPr="00752979" w:rsidRDefault="0015521D" w:rsidP="0015521D">
      <w:pPr>
        <w:pStyle w:val="CZWSPLITczwsplnaliter"/>
      </w:pPr>
      <w:r w:rsidRPr="00752979">
        <w:t>– określonej w przepisach wydanych na podstawie</w:t>
      </w:r>
      <w:r>
        <w:t xml:space="preserve"> art. </w:t>
      </w:r>
      <w:r w:rsidRPr="00752979">
        <w:t>69</w:t>
      </w:r>
      <w:r>
        <w:t xml:space="preserve"> ust. </w:t>
      </w:r>
      <w:r w:rsidRPr="00752979">
        <w:t>1</w:t>
      </w:r>
      <w:r>
        <w:t xml:space="preserve"> pkt </w:t>
      </w:r>
      <w:r w:rsidRPr="00752979">
        <w:t>2 czasem jej trwania oraz rodzajem wykonyw</w:t>
      </w:r>
      <w:r w:rsidRPr="00752979">
        <w:t>a</w:t>
      </w:r>
      <w:r w:rsidRPr="00752979">
        <w:t>nych czynności.</w:t>
      </w:r>
    </w:p>
    <w:p w:rsidR="0015521D" w:rsidRPr="0015521D" w:rsidRDefault="0015521D" w:rsidP="00837896">
      <w:pPr>
        <w:pStyle w:val="ARTartustawynprozporzdzenia"/>
        <w:keepNext/>
      </w:pPr>
      <w:r w:rsidRPr="00837896">
        <w:rPr>
          <w:rStyle w:val="Ppogrubienie"/>
        </w:rPr>
        <w:t>Art. 55.</w:t>
      </w:r>
      <w:r w:rsidRPr="0015521D">
        <w:t> 1. Praktyką w zakresie czynności, o których mowa w art. 53 ust. 1 pkt 1–4 i ust. 2, lub w ruchu zakładu gó</w:t>
      </w:r>
      <w:r w:rsidRPr="0015521D">
        <w:t>r</w:t>
      </w:r>
      <w:r w:rsidRPr="0015521D">
        <w:t>niczego, zakładu wykonującego roboty geologiczne lub zakładu prowadzącego działalność określoną w art. 2 ust. 1 jest okres pracy:</w:t>
      </w:r>
    </w:p>
    <w:p w:rsidR="0015521D" w:rsidRPr="0015521D" w:rsidRDefault="0015521D" w:rsidP="00837896">
      <w:pPr>
        <w:pStyle w:val="PKTpunkt"/>
        <w:keepNext/>
      </w:pPr>
      <w:r w:rsidRPr="00752979">
        <w:t>1)</w:t>
      </w:r>
      <w:r w:rsidRPr="0015521D">
        <w:tab/>
        <w:t>w dziale ruchu lub specjalności technicznej:</w:t>
      </w:r>
    </w:p>
    <w:p w:rsidR="0015521D" w:rsidRPr="00752979" w:rsidRDefault="0015521D" w:rsidP="0015521D">
      <w:pPr>
        <w:pStyle w:val="LITlitera"/>
      </w:pPr>
      <w:r w:rsidRPr="00752979">
        <w:t>a)</w:t>
      </w:r>
      <w:r w:rsidRPr="00752979">
        <w:tab/>
        <w:t>w zakładach górniczych prowadzących działalność tą samą metodą lub</w:t>
      </w:r>
    </w:p>
    <w:p w:rsidR="0015521D" w:rsidRPr="00752979" w:rsidRDefault="0015521D" w:rsidP="0015521D">
      <w:pPr>
        <w:pStyle w:val="LITlitera"/>
      </w:pPr>
      <w:r w:rsidRPr="00752979">
        <w:t>b)</w:t>
      </w:r>
      <w:r w:rsidRPr="00752979">
        <w:tab/>
        <w:t>w zakładach wykonujących roboty geologiczne tą samą metodą, lub</w:t>
      </w:r>
    </w:p>
    <w:p w:rsidR="0015521D" w:rsidRPr="00752979" w:rsidRDefault="0015521D" w:rsidP="0015521D">
      <w:pPr>
        <w:pStyle w:val="LITlitera"/>
      </w:pPr>
      <w:r w:rsidRPr="00752979">
        <w:t>c)</w:t>
      </w:r>
      <w:r w:rsidRPr="00752979">
        <w:tab/>
        <w:t>w zakładach prowadzących ten sam rodzaj działalności określonej w</w:t>
      </w:r>
      <w:r>
        <w:t> art. </w:t>
      </w:r>
      <w:r w:rsidRPr="00752979">
        <w:t>2</w:t>
      </w:r>
      <w:r>
        <w:t xml:space="preserve"> ust. </w:t>
      </w:r>
      <w:r w:rsidRPr="00752979">
        <w:t>1, lub</w:t>
      </w:r>
    </w:p>
    <w:p w:rsidR="0015521D" w:rsidRPr="00752979" w:rsidRDefault="0015521D" w:rsidP="0015521D">
      <w:pPr>
        <w:pStyle w:val="LITlitera"/>
      </w:pPr>
      <w:r w:rsidRPr="00752979">
        <w:t>d)</w:t>
      </w:r>
      <w:r w:rsidRPr="00752979">
        <w:tab/>
        <w:t>w podmiotach wykonujących w zakresie swojej działalności zawodowej powierzone im czynności w ruchu z</w:t>
      </w:r>
      <w:r w:rsidRPr="00752979">
        <w:t>a</w:t>
      </w:r>
      <w:r w:rsidRPr="00752979">
        <w:t>kładu górniczego prowadzącego działalność tą samą metodą;</w:t>
      </w:r>
    </w:p>
    <w:p w:rsidR="0015521D" w:rsidRPr="00752979" w:rsidRDefault="0015521D" w:rsidP="0015521D">
      <w:pPr>
        <w:pStyle w:val="PKTpunkt"/>
      </w:pPr>
      <w:r w:rsidRPr="00752979">
        <w:t>2)</w:t>
      </w:r>
      <w:r w:rsidRPr="00752979">
        <w:tab/>
        <w:t>pod ziemią, jeżeli czynności w kierownictwie ruchu lub wyższym dozorze ruchu mają być wykonywane w ruchu zakładu górniczego pod ziemią.</w:t>
      </w:r>
    </w:p>
    <w:p w:rsidR="0015521D" w:rsidRPr="00752979" w:rsidRDefault="0015521D" w:rsidP="0015521D">
      <w:pPr>
        <w:pStyle w:val="USTustnpkodeksu"/>
      </w:pPr>
      <w:r w:rsidRPr="00752979">
        <w:t>2. Co najmniej połowa praktyki w zakresie czynności, o których mowa w</w:t>
      </w:r>
      <w:r>
        <w:t> art. </w:t>
      </w:r>
      <w:r w:rsidRPr="00752979">
        <w:t>53</w:t>
      </w:r>
      <w:r>
        <w:t xml:space="preserve"> ust. </w:t>
      </w:r>
      <w:r w:rsidRPr="00752979">
        <w:t>2, obejmuje okres pracy w średnim dozorze ruchu.</w:t>
      </w:r>
    </w:p>
    <w:p w:rsidR="0015521D" w:rsidRPr="0015521D" w:rsidRDefault="0015521D" w:rsidP="00837896">
      <w:pPr>
        <w:pStyle w:val="USTustnpkodeksu"/>
        <w:keepNext/>
      </w:pPr>
      <w:r w:rsidRPr="00752979">
        <w:t>3.</w:t>
      </w:r>
      <w:r w:rsidRPr="0015521D">
        <w:t> Praktyką mierniczą jest okres pracy w zakresie miernictwa górniczego w:</w:t>
      </w:r>
    </w:p>
    <w:p w:rsidR="0015521D" w:rsidRPr="00752979" w:rsidRDefault="0015521D" w:rsidP="0015521D">
      <w:pPr>
        <w:pStyle w:val="PKTpunkt"/>
      </w:pPr>
      <w:r w:rsidRPr="00752979">
        <w:t>1)</w:t>
      </w:r>
      <w:r w:rsidRPr="00752979">
        <w:tab/>
        <w:t>zakładzie górniczym;</w:t>
      </w:r>
    </w:p>
    <w:p w:rsidR="0015521D" w:rsidRPr="00752979" w:rsidRDefault="0015521D" w:rsidP="0015521D">
      <w:pPr>
        <w:pStyle w:val="PKTpunkt"/>
      </w:pPr>
      <w:r w:rsidRPr="00752979">
        <w:t>2)</w:t>
      </w:r>
      <w:r w:rsidRPr="00752979">
        <w:tab/>
        <w:t>podmiocie wykonującym w zakresie swojej działalności zawodowej powierzone mu czynności w ruchu zakładu górniczego.</w:t>
      </w:r>
    </w:p>
    <w:p w:rsidR="0015521D" w:rsidRPr="0015521D" w:rsidRDefault="0015521D" w:rsidP="00837896">
      <w:pPr>
        <w:pStyle w:val="USTustnpkodeksu"/>
        <w:keepNext/>
      </w:pPr>
      <w:r w:rsidRPr="00752979">
        <w:t>4.</w:t>
      </w:r>
      <w:r w:rsidRPr="0015521D">
        <w:t> Praktyką geologiczną jest okres pracy w zakresie geologii górniczej w:</w:t>
      </w:r>
    </w:p>
    <w:p w:rsidR="0015521D" w:rsidRPr="00752979" w:rsidRDefault="0015521D" w:rsidP="0015521D">
      <w:pPr>
        <w:pStyle w:val="PKTpunkt"/>
      </w:pPr>
      <w:r w:rsidRPr="00752979">
        <w:t>1)</w:t>
      </w:r>
      <w:r w:rsidRPr="00752979">
        <w:tab/>
        <w:t>zakładzie górniczym;</w:t>
      </w:r>
    </w:p>
    <w:p w:rsidR="0015521D" w:rsidRPr="00752979" w:rsidRDefault="0015521D" w:rsidP="0015521D">
      <w:pPr>
        <w:pStyle w:val="PKTpunkt"/>
      </w:pPr>
      <w:r w:rsidRPr="00752979">
        <w:t>2)</w:t>
      </w:r>
      <w:r w:rsidRPr="00752979">
        <w:tab/>
        <w:t>podmiocie wykonującym w zakresie swojej działalności zawodowej powierzone mu czynności w ruchu zakładu górniczego.</w:t>
      </w:r>
    </w:p>
    <w:p w:rsidR="0015521D" w:rsidRPr="0015521D" w:rsidRDefault="0015521D" w:rsidP="00837896">
      <w:pPr>
        <w:pStyle w:val="USTustnpkodeksu"/>
        <w:keepNext/>
      </w:pPr>
      <w:r w:rsidRPr="00752979">
        <w:t>5.</w:t>
      </w:r>
      <w:r w:rsidRPr="0015521D">
        <w:t> Praktyką geofizyczną jest okres pracy w zakresie geofizyki górniczej w:</w:t>
      </w:r>
    </w:p>
    <w:p w:rsidR="0015521D" w:rsidRPr="00752979" w:rsidRDefault="0015521D" w:rsidP="0015521D">
      <w:pPr>
        <w:pStyle w:val="PKTpunkt"/>
      </w:pPr>
      <w:r w:rsidRPr="00752979">
        <w:t>1)</w:t>
      </w:r>
      <w:r w:rsidRPr="00752979">
        <w:tab/>
        <w:t>zakładzie górniczym;</w:t>
      </w:r>
    </w:p>
    <w:p w:rsidR="0015521D" w:rsidRPr="00752979" w:rsidRDefault="0015521D" w:rsidP="0015521D">
      <w:pPr>
        <w:pStyle w:val="PKTpunkt"/>
      </w:pPr>
      <w:r w:rsidRPr="00752979">
        <w:t>2)</w:t>
      </w:r>
      <w:r w:rsidRPr="00752979">
        <w:tab/>
        <w:t>podmiocie wykonującym w zakresie swojej działalności zawodowej powierzone mu czynności w ruchu zakładu górniczego.</w:t>
      </w:r>
    </w:p>
    <w:p w:rsidR="0015521D" w:rsidRPr="0015521D" w:rsidRDefault="0015521D" w:rsidP="00837896">
      <w:pPr>
        <w:pStyle w:val="USTustnpkodeksu"/>
        <w:keepNext/>
      </w:pPr>
      <w:r w:rsidRPr="00752979">
        <w:t>6.</w:t>
      </w:r>
      <w:r w:rsidRPr="0015521D">
        <w:t> Praktyką ratowniczą jest, w zależności od rodzaju czynności, okres pracy:</w:t>
      </w:r>
    </w:p>
    <w:p w:rsidR="0015521D" w:rsidRPr="00752979" w:rsidRDefault="0015521D" w:rsidP="0015521D">
      <w:pPr>
        <w:pStyle w:val="PKTpunkt"/>
      </w:pPr>
      <w:r w:rsidRPr="00752979">
        <w:t>1)</w:t>
      </w:r>
      <w:r w:rsidRPr="00752979">
        <w:tab/>
        <w:t>w służbach ratownictwa górniczego przedsiębiorcy w określonym w</w:t>
      </w:r>
      <w:r>
        <w:t> art. </w:t>
      </w:r>
      <w:r w:rsidRPr="00752979">
        <w:t>53</w:t>
      </w:r>
      <w:r>
        <w:t xml:space="preserve"> ust. </w:t>
      </w:r>
      <w:r w:rsidRPr="00752979">
        <w:t>4</w:t>
      </w:r>
      <w:r>
        <w:t xml:space="preserve"> i </w:t>
      </w:r>
      <w:r w:rsidRPr="00752979">
        <w:t>5 rodzaju zakładu górniczego;</w:t>
      </w:r>
    </w:p>
    <w:p w:rsidR="0015521D" w:rsidRPr="00752979" w:rsidRDefault="0015521D" w:rsidP="0015521D">
      <w:pPr>
        <w:pStyle w:val="PKTpunkt"/>
      </w:pPr>
      <w:r w:rsidRPr="00752979">
        <w:t>2)</w:t>
      </w:r>
      <w:r w:rsidRPr="00752979">
        <w:tab/>
        <w:t>na stanowisku ratownika górniczego w określonym w</w:t>
      </w:r>
      <w:r>
        <w:t> art. </w:t>
      </w:r>
      <w:r w:rsidRPr="00752979">
        <w:t>53</w:t>
      </w:r>
      <w:r>
        <w:t xml:space="preserve"> ust. </w:t>
      </w:r>
      <w:r w:rsidRPr="00752979">
        <w:t>4</w:t>
      </w:r>
      <w:r>
        <w:t xml:space="preserve"> i </w:t>
      </w:r>
      <w:r w:rsidRPr="00752979">
        <w:t>5 rodzaju zakładu górniczego;</w:t>
      </w:r>
    </w:p>
    <w:p w:rsidR="0015521D" w:rsidRPr="00752979" w:rsidRDefault="0015521D" w:rsidP="0015521D">
      <w:pPr>
        <w:pStyle w:val="PKTpunkt"/>
      </w:pPr>
      <w:r w:rsidRPr="00752979">
        <w:t>3)</w:t>
      </w:r>
      <w:r w:rsidRPr="00752979">
        <w:tab/>
        <w:t>na stanowisku zawodowego ratownika górniczego w podmiotach zawodowo trudniących się ratownictwem górn</w:t>
      </w:r>
      <w:r w:rsidRPr="00752979">
        <w:t>i</w:t>
      </w:r>
      <w:r w:rsidRPr="00752979">
        <w:t>czym, wykonujących czynności ratownictwa górniczego dla określonego w</w:t>
      </w:r>
      <w:r>
        <w:t> art. </w:t>
      </w:r>
      <w:r w:rsidRPr="00752979">
        <w:t>53</w:t>
      </w:r>
      <w:r>
        <w:t xml:space="preserve"> ust. </w:t>
      </w:r>
      <w:r w:rsidRPr="00752979">
        <w:t>4</w:t>
      </w:r>
      <w:r>
        <w:t xml:space="preserve"> i </w:t>
      </w:r>
      <w:r w:rsidRPr="00752979">
        <w:t>5 rodzaju zakładu górn</w:t>
      </w:r>
      <w:r w:rsidRPr="00752979">
        <w:t>i</w:t>
      </w:r>
      <w:r w:rsidRPr="00752979">
        <w:t>czego;</w:t>
      </w:r>
    </w:p>
    <w:p w:rsidR="0015521D" w:rsidRPr="00752979" w:rsidRDefault="0015521D" w:rsidP="0015521D">
      <w:pPr>
        <w:pStyle w:val="PKTpunkt"/>
      </w:pPr>
      <w:r w:rsidRPr="00752979">
        <w:t>4)</w:t>
      </w:r>
      <w:r w:rsidRPr="00752979">
        <w:tab/>
        <w:t>na stanowisku kierownictwa lub specjalistów w podmiotach zawodowo trudniących się ratownictwem górniczym, wykonujących czynności ratownictwa górniczego dla określonego w</w:t>
      </w:r>
      <w:r>
        <w:t> art. </w:t>
      </w:r>
      <w:r w:rsidRPr="00752979">
        <w:t>53</w:t>
      </w:r>
      <w:r>
        <w:t xml:space="preserve"> ust. </w:t>
      </w:r>
      <w:r w:rsidRPr="00752979">
        <w:t>4</w:t>
      </w:r>
      <w:r>
        <w:t xml:space="preserve"> i </w:t>
      </w:r>
      <w:r w:rsidRPr="00752979">
        <w:t>5 rodzaju zakładu górniczego.</w:t>
      </w:r>
    </w:p>
    <w:p w:rsidR="0015521D" w:rsidRPr="00752979" w:rsidRDefault="0015521D" w:rsidP="0015521D">
      <w:pPr>
        <w:pStyle w:val="USTustnpkodeksu"/>
      </w:pPr>
      <w:r w:rsidRPr="00752979">
        <w:t>7. Praktyką w zakresie uregulowanym niniejszym rozdziałem są również okresy pracy w organach nadzoru górnicz</w:t>
      </w:r>
      <w:r w:rsidRPr="00752979">
        <w:t>e</w:t>
      </w:r>
      <w:r w:rsidRPr="00752979">
        <w:t>go lub w innych organach nadzoru i kontroli warunków pracy, obejmujące wykonywanie nadzoru i kontroli nad czynn</w:t>
      </w:r>
      <w:r w:rsidRPr="00752979">
        <w:t>o</w:t>
      </w:r>
      <w:r w:rsidRPr="00752979">
        <w:t>ściami określonymi w</w:t>
      </w:r>
      <w:r>
        <w:t> art. </w:t>
      </w:r>
      <w:r w:rsidRPr="00752979">
        <w:t>53.</w:t>
      </w:r>
    </w:p>
    <w:p w:rsidR="0015521D" w:rsidRPr="0015521D" w:rsidRDefault="0015521D" w:rsidP="00837896">
      <w:pPr>
        <w:pStyle w:val="ARTartustawynprozporzdzenia"/>
        <w:keepNext/>
      </w:pPr>
      <w:r w:rsidRPr="00837896">
        <w:rPr>
          <w:rStyle w:val="Ppogrubienie"/>
        </w:rPr>
        <w:t>Art. 56.</w:t>
      </w:r>
      <w:r w:rsidRPr="0015521D">
        <w:t> Wykonywanie czynności, o których mowa w art. 53 ust. 6, wymaga:</w:t>
      </w:r>
    </w:p>
    <w:p w:rsidR="0015521D" w:rsidRPr="0015521D" w:rsidRDefault="0015521D" w:rsidP="00837896">
      <w:pPr>
        <w:pStyle w:val="PKTpunkt"/>
        <w:keepNext/>
      </w:pPr>
      <w:r w:rsidRPr="00752979">
        <w:t>1)</w:t>
      </w:r>
      <w:r w:rsidRPr="0015521D">
        <w:tab/>
        <w:t>posiadania wykształcenia, przez:</w:t>
      </w:r>
    </w:p>
    <w:p w:rsidR="0015521D" w:rsidRPr="00752979" w:rsidRDefault="0015521D" w:rsidP="0015521D">
      <w:pPr>
        <w:pStyle w:val="LITlitera"/>
      </w:pPr>
      <w:r w:rsidRPr="00752979">
        <w:t>a)</w:t>
      </w:r>
      <w:r w:rsidRPr="00752979">
        <w:tab/>
        <w:t>ukończenie szkoły ponadpodstawowej lub ponadgimnazjalnej o profilu ogólnym albo</w:t>
      </w:r>
    </w:p>
    <w:p w:rsidR="0015521D" w:rsidRPr="00752979" w:rsidRDefault="0015521D" w:rsidP="0015521D">
      <w:pPr>
        <w:pStyle w:val="LITlitera"/>
      </w:pPr>
      <w:r w:rsidRPr="00752979">
        <w:t>b)</w:t>
      </w:r>
      <w:r w:rsidRPr="00752979">
        <w:tab/>
        <w:t>ukończenie szkoły ponadpodstawowej i posiadanie tytułu kwalifikacyjnego w zawodzie określonym w klasyfikacji zawodów szkolnictwa zawodowego w grupie „technicy” lub w grupie „robotnicy przemysłowi i rzemieślnicy”, albo</w:t>
      </w:r>
    </w:p>
    <w:p w:rsidR="0015521D" w:rsidRPr="00752979" w:rsidRDefault="0015521D" w:rsidP="0015521D">
      <w:pPr>
        <w:pStyle w:val="LITlitera"/>
      </w:pPr>
      <w:r w:rsidRPr="00752979">
        <w:t>c)</w:t>
      </w:r>
      <w:r w:rsidRPr="00752979">
        <w:tab/>
        <w:t>ukończenie szkoły ponadgimnazjalnej i posiadanie kwalifikacji w zawodzie określonym w klasyfikacji zawodów szkolnictwa zawodowego w grupie „technicy” lub w grupie „robotnicy przemysłowi i rzemieślnicy”;</w:t>
      </w:r>
    </w:p>
    <w:p w:rsidR="0015521D" w:rsidRPr="00752979" w:rsidRDefault="0015521D" w:rsidP="0015521D">
      <w:pPr>
        <w:pStyle w:val="PKTpunkt"/>
      </w:pPr>
      <w:r w:rsidRPr="00752979">
        <w:t>2)</w:t>
      </w:r>
      <w:r w:rsidRPr="00752979">
        <w:tab/>
        <w:t>odbycia praktyki, określonej w przepisach wydanych na podstawie</w:t>
      </w:r>
      <w:r>
        <w:t xml:space="preserve"> art. </w:t>
      </w:r>
      <w:r w:rsidRPr="00752979">
        <w:t>69</w:t>
      </w:r>
      <w:r>
        <w:t xml:space="preserve"> ust. </w:t>
      </w:r>
      <w:r w:rsidRPr="00752979">
        <w:t>1</w:t>
      </w:r>
      <w:r>
        <w:t xml:space="preserve"> pkt </w:t>
      </w:r>
      <w:r w:rsidRPr="00752979">
        <w:t>2 stażem pracy lub okresem szkolenia praktycznego na stanowisku oraz rodzajem wykonywanych czynności;</w:t>
      </w:r>
    </w:p>
    <w:p w:rsidR="0015521D" w:rsidRPr="00752979" w:rsidRDefault="0015521D" w:rsidP="0015521D">
      <w:pPr>
        <w:pStyle w:val="PKTpunkt"/>
      </w:pPr>
      <w:r w:rsidRPr="00752979">
        <w:t>3)</w:t>
      </w:r>
      <w:r w:rsidRPr="00752979">
        <w:tab/>
        <w:t>odbycia kursu specjalistycznego określonego w przepisach wydanych na podstawie</w:t>
      </w:r>
      <w:r>
        <w:t xml:space="preserve"> art. </w:t>
      </w:r>
      <w:r w:rsidRPr="00752979">
        <w:t>69</w:t>
      </w:r>
      <w:r>
        <w:t xml:space="preserve"> ust. </w:t>
      </w:r>
      <w:r w:rsidRPr="00752979">
        <w:t>1</w:t>
      </w:r>
      <w:r>
        <w:t xml:space="preserve"> pkt </w:t>
      </w:r>
      <w:r w:rsidRPr="00752979">
        <w:t>2</w:t>
      </w:r>
      <w:r>
        <w:t xml:space="preserve"> lub</w:t>
      </w:r>
      <w:r w:rsidRPr="00752979">
        <w:t xml:space="preserve"> – w przypadku czynności wymienionych w</w:t>
      </w:r>
      <w:r>
        <w:t> art. </w:t>
      </w:r>
      <w:r w:rsidRPr="00752979">
        <w:t>53</w:t>
      </w:r>
      <w:r>
        <w:t xml:space="preserve"> ust. </w:t>
      </w:r>
      <w:r w:rsidRPr="00752979">
        <w:t>6</w:t>
      </w:r>
      <w:r>
        <w:t xml:space="preserve"> pkt </w:t>
      </w:r>
      <w:r w:rsidRPr="00752979">
        <w:t>1</w:t>
      </w:r>
      <w:r>
        <w:t xml:space="preserve"> lit. </w:t>
      </w:r>
      <w:r w:rsidRPr="00752979">
        <w:t>a–c i j–m,</w:t>
      </w:r>
      <w:r>
        <w:t xml:space="preserve"> pkt </w:t>
      </w:r>
      <w:r w:rsidRPr="00752979">
        <w:t>2</w:t>
      </w:r>
      <w:r>
        <w:t xml:space="preserve"> lit. </w:t>
      </w:r>
      <w:r w:rsidRPr="00752979">
        <w:t>a–c i</w:t>
      </w:r>
      <w:r>
        <w:t> pkt </w:t>
      </w:r>
      <w:r w:rsidRPr="00752979">
        <w:t>3</w:t>
      </w:r>
      <w:r>
        <w:t xml:space="preserve"> lit. </w:t>
      </w:r>
      <w:r w:rsidRPr="00752979">
        <w:t>a–e – odbywania tego kursu z częstotliwością określoną w tych przepisach;</w:t>
      </w:r>
    </w:p>
    <w:p w:rsidR="0015521D" w:rsidRPr="00752979" w:rsidRDefault="0015521D" w:rsidP="0015521D">
      <w:pPr>
        <w:pStyle w:val="PKTpunkt"/>
      </w:pPr>
      <w:r w:rsidRPr="00752979">
        <w:t>4)</w:t>
      </w:r>
      <w:r w:rsidRPr="00752979">
        <w:tab/>
        <w:t>posiadania dodatkowych kwalifikacji określonych w przepisach wydanych na podstawie</w:t>
      </w:r>
      <w:r>
        <w:t xml:space="preserve"> art. </w:t>
      </w:r>
      <w:r w:rsidRPr="00752979">
        <w:t>69</w:t>
      </w:r>
      <w:r>
        <w:t xml:space="preserve"> ust. </w:t>
      </w:r>
      <w:r w:rsidRPr="00752979">
        <w:t>1</w:t>
      </w:r>
      <w:r>
        <w:t xml:space="preserve"> pkt </w:t>
      </w:r>
      <w:r w:rsidRPr="00752979">
        <w:t>2 – w przypadku czynności wymienionych w</w:t>
      </w:r>
      <w:r>
        <w:t> art. </w:t>
      </w:r>
      <w:r w:rsidRPr="00752979">
        <w:t>53</w:t>
      </w:r>
      <w:r>
        <w:t xml:space="preserve"> ust. </w:t>
      </w:r>
      <w:r w:rsidRPr="00752979">
        <w:t>6</w:t>
      </w:r>
      <w:r>
        <w:t xml:space="preserve"> pkt </w:t>
      </w:r>
      <w:r w:rsidRPr="00752979">
        <w:t>1</w:t>
      </w:r>
      <w:r>
        <w:t xml:space="preserve"> lit. </w:t>
      </w:r>
      <w:r w:rsidRPr="00752979">
        <w:t>k–m,</w:t>
      </w:r>
      <w:r>
        <w:t xml:space="preserve"> pkt </w:t>
      </w:r>
      <w:r w:rsidRPr="00752979">
        <w:t>2</w:t>
      </w:r>
      <w:r>
        <w:t xml:space="preserve"> lit. </w:t>
      </w:r>
      <w:r w:rsidRPr="00752979">
        <w:t>c–e i</w:t>
      </w:r>
      <w:r>
        <w:t> pkt </w:t>
      </w:r>
      <w:r w:rsidRPr="00752979">
        <w:t>3</w:t>
      </w:r>
      <w:r>
        <w:t xml:space="preserve"> lit. </w:t>
      </w:r>
      <w:r w:rsidRPr="00752979">
        <w:t>c–e;</w:t>
      </w:r>
    </w:p>
    <w:p w:rsidR="0015521D" w:rsidRPr="00752979" w:rsidRDefault="0015521D" w:rsidP="0015521D">
      <w:pPr>
        <w:pStyle w:val="PKTpunkt"/>
      </w:pPr>
      <w:r w:rsidRPr="00752979">
        <w:t>5)</w:t>
      </w:r>
      <w:r w:rsidRPr="00752979">
        <w:tab/>
        <w:t>posiadania aktualnego orzeczenia lekarskiego stwierdzającego brak zaburzeń psychicznych, o których mowa w ustawie z dnia 19 sierpnia 1994 r. o ochronie zdrowia psychicznego (</w:t>
      </w:r>
      <w:r>
        <w:t>Dz. U.</w:t>
      </w:r>
      <w:r w:rsidRPr="00752979">
        <w:t xml:space="preserve"> z 2011 r.</w:t>
      </w:r>
      <w:r>
        <w:t xml:space="preserve"> Nr </w:t>
      </w:r>
      <w:r w:rsidRPr="00752979">
        <w:t>231,</w:t>
      </w:r>
      <w:r>
        <w:t xml:space="preserve"> poz. </w:t>
      </w:r>
      <w:r w:rsidRPr="00752979">
        <w:t>1375), lub akt</w:t>
      </w:r>
      <w:r w:rsidRPr="00752979">
        <w:t>u</w:t>
      </w:r>
      <w:r w:rsidRPr="00752979">
        <w:t>alnego orzeczenia psychologicznego stwierdzającego brak istotnych zaburzeń funkcjonowania psychologicznego; zakres i częstotliwość badań dla poszczególnych czynności określają przepisy wydane na podstawie</w:t>
      </w:r>
      <w:r>
        <w:t xml:space="preserve"> art. </w:t>
      </w:r>
      <w:r w:rsidRPr="00752979">
        <w:t>69</w:t>
      </w:r>
      <w:r>
        <w:t xml:space="preserve"> ust. </w:t>
      </w:r>
      <w:r w:rsidRPr="00752979">
        <w:t>1</w:t>
      </w:r>
      <w:r>
        <w:t xml:space="preserve"> pkt </w:t>
      </w:r>
      <w:r w:rsidRPr="00752979">
        <w:t>2;</w:t>
      </w:r>
    </w:p>
    <w:p w:rsidR="0015521D" w:rsidRPr="00752979" w:rsidRDefault="0015521D" w:rsidP="0015521D">
      <w:pPr>
        <w:pStyle w:val="PKTpunkt"/>
      </w:pPr>
      <w:r w:rsidRPr="00752979">
        <w:t>6)</w:t>
      </w:r>
      <w:r w:rsidRPr="00752979">
        <w:tab/>
        <w:t>posiadania minimalnego wieku określonego w przepisach wydanych na podstawie</w:t>
      </w:r>
      <w:r>
        <w:t xml:space="preserve"> art. </w:t>
      </w:r>
      <w:r w:rsidRPr="00752979">
        <w:t>69</w:t>
      </w:r>
      <w:r>
        <w:t xml:space="preserve"> ust. </w:t>
      </w:r>
      <w:r w:rsidRPr="00752979">
        <w:t>1</w:t>
      </w:r>
      <w:r>
        <w:t xml:space="preserve"> pkt </w:t>
      </w:r>
      <w:r w:rsidRPr="00752979">
        <w:t>2.</w:t>
      </w:r>
    </w:p>
    <w:p w:rsidR="0015521D" w:rsidRPr="00752979" w:rsidRDefault="0015521D" w:rsidP="0015521D">
      <w:pPr>
        <w:pStyle w:val="ARTartustawynprozporzdzenia"/>
      </w:pPr>
      <w:r w:rsidRPr="00837896">
        <w:rPr>
          <w:rStyle w:val="Ppogrubienie"/>
        </w:rPr>
        <w:t>Art. 57.</w:t>
      </w:r>
      <w:r w:rsidRPr="00752979">
        <w:t> 1. Ukończenie studiów wyższych dokumentuje się dyplomem ich ukończenia, potwierdzającym uzyskanie tytułu zawodowego.</w:t>
      </w:r>
    </w:p>
    <w:p w:rsidR="0015521D" w:rsidRPr="00752979" w:rsidRDefault="0015521D" w:rsidP="0015521D">
      <w:pPr>
        <w:pStyle w:val="USTustnpkodeksu"/>
      </w:pPr>
      <w:r w:rsidRPr="00752979">
        <w:t>2. Zakres ukończonych studiów wyższych dokumentuje się na podstawie nazw kierunków studiów, określonych w przepisach wydanych na podstawie</w:t>
      </w:r>
      <w:r>
        <w:t xml:space="preserve"> art. </w:t>
      </w:r>
      <w:r w:rsidRPr="00752979">
        <w:t>9</w:t>
      </w:r>
      <w:r>
        <w:t xml:space="preserve"> pkt </w:t>
      </w:r>
      <w:r w:rsidRPr="00752979">
        <w:t>1 ustawy z dnia 27 lipca 2005 r. – Prawo o szkolnictwie wyższym (</w:t>
      </w:r>
      <w:r>
        <w:t>Dz. U.</w:t>
      </w:r>
      <w:r w:rsidRPr="00752979">
        <w:t xml:space="preserve"> z 2012 r.</w:t>
      </w:r>
      <w:r>
        <w:t xml:space="preserve"> poz. </w:t>
      </w:r>
      <w:r w:rsidRPr="00752979">
        <w:t>572, z </w:t>
      </w:r>
      <w:proofErr w:type="spellStart"/>
      <w:r w:rsidRPr="00752979">
        <w:t>późn</w:t>
      </w:r>
      <w:proofErr w:type="spellEnd"/>
      <w:r w:rsidRPr="00752979">
        <w:t>. zm.</w:t>
      </w:r>
      <w:r w:rsidRPr="00752979">
        <w:rPr>
          <w:rStyle w:val="IGindeksgrny"/>
        </w:rPr>
        <w:footnoteReference w:id="55"/>
      </w:r>
      <w:r w:rsidRPr="00752979">
        <w:rPr>
          <w:rStyle w:val="IGindeksgrny"/>
        </w:rPr>
        <w:t>)</w:t>
      </w:r>
      <w:r w:rsidRPr="00752979">
        <w:t>) oraz grup treści kierunkowych kształcenia, określonych w przepisach wydanych na podstawie</w:t>
      </w:r>
      <w:r>
        <w:t xml:space="preserve"> art. </w:t>
      </w:r>
      <w:r w:rsidRPr="00752979">
        <w:t>9</w:t>
      </w:r>
      <w:r>
        <w:t xml:space="preserve"> pkt </w:t>
      </w:r>
      <w:r w:rsidRPr="00752979">
        <w:t>2 tej ustawy.</w:t>
      </w:r>
    </w:p>
    <w:p w:rsidR="0015521D" w:rsidRPr="00752979" w:rsidRDefault="0015521D" w:rsidP="0015521D">
      <w:pPr>
        <w:pStyle w:val="USTustnpkodeksu"/>
      </w:pPr>
      <w:r w:rsidRPr="00752979">
        <w:t>3. Jeżeli standardy kształcenia dla określonego kierunku studiów wyższych wprowadzają lub wprowadzały możl</w:t>
      </w:r>
      <w:r w:rsidRPr="00752979">
        <w:t>i</w:t>
      </w:r>
      <w:r w:rsidRPr="00752979">
        <w:t>wość ukończenia specjalności lub specjalizacji w ramach tego kierunku, zakresem ukończonych studiów jest ta specja</w:t>
      </w:r>
      <w:r w:rsidRPr="00752979">
        <w:t>l</w:t>
      </w:r>
      <w:r w:rsidRPr="00752979">
        <w:t>ność lub specjalizacja, określone w dyplomie ukończenia studiów.</w:t>
      </w:r>
    </w:p>
    <w:p w:rsidR="0015521D" w:rsidRPr="00752979" w:rsidRDefault="0015521D" w:rsidP="0015521D">
      <w:pPr>
        <w:pStyle w:val="USTustnpkodeksu"/>
      </w:pPr>
      <w:r w:rsidRPr="00752979">
        <w:t>4. Ukończenie studiów podyplomowych dokumentuje się świadectwem ich ukończenia.</w:t>
      </w:r>
    </w:p>
    <w:p w:rsidR="0015521D" w:rsidRPr="00752979" w:rsidRDefault="0015521D" w:rsidP="0015521D">
      <w:pPr>
        <w:pStyle w:val="USTustnpkodeksu"/>
      </w:pPr>
      <w:r w:rsidRPr="00752979">
        <w:t>5. Ukończenie szkoły ponadpodstawowej lub ponadgimnazjalnej o profilu ogólnym dokumentuje się świadectwem jej ukończenia.</w:t>
      </w:r>
    </w:p>
    <w:p w:rsidR="0015521D" w:rsidRPr="00752979" w:rsidRDefault="0015521D" w:rsidP="0015521D">
      <w:pPr>
        <w:pStyle w:val="USTustnpkodeksu"/>
      </w:pPr>
      <w:r w:rsidRPr="00752979">
        <w:t>6. Posiadanie kwalifikacji zawodowych dokumentuje się świadectwem lub dyplomem uzyskania tytułu zawodowego albo dyplomem potwierdzającym kwalifikacje zawodowe.</w:t>
      </w:r>
    </w:p>
    <w:p w:rsidR="0015521D" w:rsidRPr="00752979" w:rsidRDefault="0015521D" w:rsidP="0015521D">
      <w:pPr>
        <w:pStyle w:val="USTustnpkodeksu"/>
      </w:pPr>
      <w:r w:rsidRPr="00752979">
        <w:t>7. Odbycie kursu specjalistycznego dokumentuje się zaświadczeniem o jego ukończeniu.</w:t>
      </w:r>
    </w:p>
    <w:p w:rsidR="0015521D" w:rsidRPr="0015521D" w:rsidRDefault="0015521D" w:rsidP="00837896">
      <w:pPr>
        <w:pStyle w:val="ARTartustawynprozporzdzenia"/>
        <w:keepNext/>
      </w:pPr>
      <w:r w:rsidRPr="00837896">
        <w:rPr>
          <w:rStyle w:val="Ppogrubienie"/>
        </w:rPr>
        <w:t>Art. 58.</w:t>
      </w:r>
      <w:r w:rsidRPr="0015521D">
        <w:t> 1. Stwierdzenie kwalifikacji do wykonywania czynności:</w:t>
      </w:r>
    </w:p>
    <w:p w:rsidR="0015521D" w:rsidRPr="00752979" w:rsidRDefault="0015521D" w:rsidP="0015521D">
      <w:pPr>
        <w:pStyle w:val="PKTpunkt"/>
      </w:pPr>
      <w:r w:rsidRPr="00752979">
        <w:t>1)</w:t>
      </w:r>
      <w:r w:rsidRPr="00752979">
        <w:tab/>
        <w:t>kierowników działów ruchu: górniczego, techniki strzałowej, tąpań, wentylacji, energomechanicznego, energom</w:t>
      </w:r>
      <w:r w:rsidRPr="00752979">
        <w:t>e</w:t>
      </w:r>
      <w:r w:rsidRPr="00752979">
        <w:t>chanicznego do spraw obiektów podstawowych, mierniczego, geologicznego oraz ochrona środowiska, a także czy</w:t>
      </w:r>
      <w:r w:rsidRPr="00752979">
        <w:t>n</w:t>
      </w:r>
      <w:r w:rsidRPr="00752979">
        <w:t>ności w wyższym dozorze ruchu w specjalności: górniczej, geofizycznej, górnicze wyciągi szybowe, mechanicznej – maszyn i urządzeń dołowych, elektrycznej – maszyn i urządzeń dołowych, elektrycznej – teletechnicznej i automatyki, mierniczej, geologicznej, budowlanej oraz ochrona środowiska – w podziemnych zakładach górniczych wydobywających węgiel kamienny, w podziemnych zakładach górniczych wydobywających rudy metali, w podziemnych zakładach górniczych wydobywających kopaliny inne niż węgiel kamienny i rudy metali, w zakładach górniczych prowadzących podziemne składowanie odpadów metodą podziemną, w zakładach wykon</w:t>
      </w:r>
      <w:r w:rsidRPr="00752979">
        <w:t>u</w:t>
      </w:r>
      <w:r w:rsidRPr="00752979">
        <w:t>jących roboty geologiczne metodą podziemną albo w poszczególnych rodzajach zakładów prowadzących działalność określoną w</w:t>
      </w:r>
      <w:r>
        <w:t> art. </w:t>
      </w:r>
      <w:r w:rsidRPr="00752979">
        <w:t>2</w:t>
      </w:r>
      <w:r>
        <w:t xml:space="preserve"> ust. </w:t>
      </w:r>
      <w:r w:rsidRPr="00752979">
        <w:t>1,</w:t>
      </w:r>
    </w:p>
    <w:p w:rsidR="0015521D" w:rsidRPr="00752979" w:rsidRDefault="0015521D" w:rsidP="0015521D">
      <w:pPr>
        <w:pStyle w:val="PKTpunkt"/>
      </w:pPr>
      <w:r w:rsidRPr="00752979">
        <w:t>2)</w:t>
      </w:r>
      <w:r w:rsidRPr="00752979">
        <w:tab/>
        <w:t>w średnim oraz niższym dozorze ruchu w specjalności: górniczej, geofizycznej, górnicze wyciągi szybowe, mech</w:t>
      </w:r>
      <w:r w:rsidRPr="00752979">
        <w:t>a</w:t>
      </w:r>
      <w:r w:rsidRPr="00752979">
        <w:t>nicznej – maszyn i urządzeń dołowych, elektrycznej – maszyn i urządzeń dołowych, elektrycznej – teletechnicznej i automatyki, mierniczej, geologicznej, budowlanej oraz ochrona środowiska – w podziemnych zakładach górniczych wydobywających węgiel kamienny, w podziemnych zakładach górniczych wydobywających rudy metali oraz w podziemnych zakładach górniczych wydobywających kopaliny inne niż węgiel i rudy metali,</w:t>
      </w:r>
    </w:p>
    <w:p w:rsidR="0015521D" w:rsidRPr="00752979" w:rsidRDefault="0015521D" w:rsidP="0015521D">
      <w:pPr>
        <w:pStyle w:val="PKTpunkt"/>
      </w:pPr>
      <w:r w:rsidRPr="00752979">
        <w:t>3)</w:t>
      </w:r>
      <w:r w:rsidRPr="00752979">
        <w:tab/>
        <w:t>kierownika ruchu – w odkrywkowych zakładach górniczych wydobywających węgiel brunatny lub wydobywających kopaliny z użyciem środków strzałowych, w odkrywkowych zakładach górniczych wydobywających bez użycia środków strzałowych kopaliny inne niż węgiel brunatny albo w zakładach wykonujących roboty geologiczne metodą odkrywkową, kierowników działów ruchu: górniczego, energomechanicznego, mierniczego, geologicznego oraz ochrona środowiska – w odkrywkowych zakładach górniczych wydobywających węgiel brunatny lub wydobywaj</w:t>
      </w:r>
      <w:r w:rsidRPr="00752979">
        <w:t>ą</w:t>
      </w:r>
      <w:r w:rsidRPr="00752979">
        <w:t>cych kopaliny z użyciem środków strzałowych albo w zakładach wykonujących roboty geologiczne metodą odkry</w:t>
      </w:r>
      <w:r w:rsidRPr="00752979">
        <w:t>w</w:t>
      </w:r>
      <w:r w:rsidRPr="00752979">
        <w:t>kową, kierowników działów ruchu: górniczego, energomechanicznego oraz ochrona środowiska – w odkrywkowych zakładach górniczych wydobywających bez użycia środków strzałowych kopaliny inne niż węgiel brunatny, a także czynności w wyższym dozorze ruchu w specjalności: górniczej, mierniczej, geologicznej, budowlanej oraz ochrona środowiska – w odkrywkowych zakładach górniczych wydobywających węgiel brunatny lub wydobywających kop</w:t>
      </w:r>
      <w:r w:rsidRPr="00752979">
        <w:t>a</w:t>
      </w:r>
      <w:r w:rsidRPr="00752979">
        <w:t>liny z użyciem środków strzałowych, w odkrywkowych zakładach górniczych wydobywających bez użycia środków strzałowych kopaliny inne niż węgiel brunatny albo w zakładach wykonujących roboty geologiczne metodą odkry</w:t>
      </w:r>
      <w:r w:rsidRPr="00752979">
        <w:t>w</w:t>
      </w:r>
      <w:r w:rsidRPr="00752979">
        <w:t>kową,</w:t>
      </w:r>
    </w:p>
    <w:p w:rsidR="0015521D" w:rsidRPr="00752979" w:rsidRDefault="0015521D" w:rsidP="0015521D">
      <w:pPr>
        <w:pStyle w:val="PKTpunkt"/>
      </w:pPr>
      <w:r w:rsidRPr="00752979">
        <w:t>4)</w:t>
      </w:r>
      <w:r w:rsidRPr="00752979">
        <w:tab/>
        <w:t>kierownika ruchu oraz kierowników działów ruchu: górniczego, energomechanicznego, mierniczego, geologicznego oraz ochrona środowiska, a także czynności w wyższym dozorze ruchu w specjalności: górniczej, mierniczej, geol</w:t>
      </w:r>
      <w:r w:rsidRPr="00752979">
        <w:t>o</w:t>
      </w:r>
      <w:r w:rsidRPr="00752979">
        <w:t>gicznej, budowlanej oraz ochrona środowiska – w zakładach górniczych wydobywających węglowodory otworami wiertniczymi, w zakładach górniczych wydobywających otworami wiertniczymi kopaliny inne niż węglowodory, w zakładach górniczych prowadzących podziemne bezzbiornikowe magazynowanie substancji albo w zakładach górniczych prowadzących podziemne składowanie odpadów metodą otworową,</w:t>
      </w:r>
    </w:p>
    <w:p w:rsidR="0015521D" w:rsidRPr="0015521D" w:rsidRDefault="0015521D" w:rsidP="00837896">
      <w:pPr>
        <w:pStyle w:val="PKTpunkt"/>
        <w:keepNext/>
      </w:pPr>
      <w:r w:rsidRPr="00752979">
        <w:t>5)</w:t>
      </w:r>
      <w:r w:rsidRPr="0015521D">
        <w:tab/>
        <w:t>kierownika ruchu oraz kierowników działów ruchu: wiertniczego, geofizyka i technika strzałowa, energomechanic</w:t>
      </w:r>
      <w:r w:rsidRPr="0015521D">
        <w:t>z</w:t>
      </w:r>
      <w:r w:rsidRPr="0015521D">
        <w:t>nego, mierniczego, geologicznego oraz ochrona środowiska, a także czynności w wyższym dozorze ruchu w specjalności: wiertniczej, geofizyka i technika strzałowa, mierniczej, geologicznej, budowlanej oraz ochrona śr</w:t>
      </w:r>
      <w:r w:rsidRPr="0015521D">
        <w:t>o</w:t>
      </w:r>
      <w:r w:rsidRPr="0015521D">
        <w:t>dowiska – w zakładach wykonujących roboty geologiczne metodą otworową</w:t>
      </w:r>
    </w:p>
    <w:p w:rsidR="0015521D" w:rsidRPr="00752979" w:rsidRDefault="0015521D" w:rsidP="0015521D">
      <w:pPr>
        <w:pStyle w:val="CZWSPPKTczwsplnapunktw"/>
      </w:pPr>
      <w:r w:rsidRPr="00752979">
        <w:t>– następuje w drodze świadectwa wydanego przez dyrektora okręgowego urzędu górniczego.</w:t>
      </w:r>
    </w:p>
    <w:p w:rsidR="0015521D" w:rsidRPr="0015521D" w:rsidRDefault="0015521D" w:rsidP="00837896">
      <w:pPr>
        <w:pStyle w:val="USTustnpkodeksu"/>
        <w:keepNext/>
      </w:pPr>
      <w:r w:rsidRPr="00752979">
        <w:t>2.</w:t>
      </w:r>
      <w:r w:rsidRPr="0015521D">
        <w:t> Stwierdzenie kwalifikacji do wykonywania czynności:</w:t>
      </w:r>
    </w:p>
    <w:p w:rsidR="0015521D" w:rsidRPr="00752979" w:rsidRDefault="0015521D" w:rsidP="0015521D">
      <w:pPr>
        <w:pStyle w:val="PKTpunkt"/>
      </w:pPr>
      <w:r w:rsidRPr="00752979">
        <w:t>1)</w:t>
      </w:r>
      <w:r w:rsidRPr="00752979">
        <w:tab/>
        <w:t>kierownika ruchu podziemnego zakładu górniczego – w podziemnych zakładach górniczych wydobywających węgiel kamienny, w podziemnych zakładach górniczych wydobywających rudy metali, w podziemnych zakładach górn</w:t>
      </w:r>
      <w:r w:rsidRPr="00752979">
        <w:t>i</w:t>
      </w:r>
      <w:r w:rsidRPr="00752979">
        <w:t>czych wydobywających kopaliny inne niż węgiel kamienny i rudy metali, w zakładach górniczych prowadzących podziemne składowanie odpadów metodą podziemną, w zakładach wykonujących roboty geologiczne metodą po</w:t>
      </w:r>
      <w:r w:rsidRPr="00752979">
        <w:t>d</w:t>
      </w:r>
      <w:r w:rsidRPr="00752979">
        <w:t>ziemną albo w poszczególnych rodzajach zakładów prowadzących działalność określoną w</w:t>
      </w:r>
      <w:r>
        <w:t> art. </w:t>
      </w:r>
      <w:r w:rsidRPr="00752979">
        <w:t>2</w:t>
      </w:r>
      <w:r>
        <w:t xml:space="preserve"> ust. </w:t>
      </w:r>
      <w:r w:rsidRPr="00752979">
        <w:t>1,</w:t>
      </w:r>
    </w:p>
    <w:p w:rsidR="0015521D" w:rsidRPr="00752979" w:rsidRDefault="0015521D" w:rsidP="0015521D">
      <w:pPr>
        <w:pStyle w:val="PKTpunkt"/>
      </w:pPr>
      <w:r w:rsidRPr="00752979">
        <w:t>1a)</w:t>
      </w:r>
      <w:r w:rsidRPr="00752979">
        <w:tab/>
        <w:t>kierownika ruchu oraz kierowników działów ruchu: górniczego, energomechanicznego, mierniczego, geologicznego oraz ochrona środowiska, a także czynności w wyższym dozorze ruchu w specjalności: górniczej, mierniczej, geol</w:t>
      </w:r>
      <w:r w:rsidRPr="00752979">
        <w:t>o</w:t>
      </w:r>
      <w:r w:rsidRPr="00752979">
        <w:t>gicznej, budowlanej oraz ochrona środowiska – w zakładach górniczych prowadzących podziemne składowanie dw</w:t>
      </w:r>
      <w:r w:rsidRPr="00752979">
        <w:t>u</w:t>
      </w:r>
      <w:r w:rsidRPr="00752979">
        <w:t>tlenku węgla,</w:t>
      </w:r>
    </w:p>
    <w:p w:rsidR="0015521D" w:rsidRPr="00752979" w:rsidRDefault="0015521D" w:rsidP="0015521D">
      <w:pPr>
        <w:pStyle w:val="PKTpunkt"/>
      </w:pPr>
      <w:r w:rsidRPr="00752979">
        <w:t>2)</w:t>
      </w:r>
      <w:r w:rsidRPr="00752979">
        <w:tab/>
        <w:t>mierniczego górniczego – w zakładach górniczych oraz zakładach prowadzących działalność określoną w</w:t>
      </w:r>
      <w:r>
        <w:t> art. </w:t>
      </w:r>
      <w:r w:rsidRPr="00752979">
        <w:t>2</w:t>
      </w:r>
      <w:r>
        <w:t xml:space="preserve"> ust. </w:t>
      </w:r>
      <w:r w:rsidRPr="00752979">
        <w:t>1</w:t>
      </w:r>
      <w:r>
        <w:t xml:space="preserve"> albo</w:t>
      </w:r>
      <w:r w:rsidRPr="00752979">
        <w:t xml:space="preserve"> w zakładach górniczych innych niż podziemne zakłady górnicze,</w:t>
      </w:r>
    </w:p>
    <w:p w:rsidR="0015521D" w:rsidRPr="00752979" w:rsidRDefault="0015521D" w:rsidP="0015521D">
      <w:pPr>
        <w:pStyle w:val="PKTpunkt"/>
      </w:pPr>
      <w:r w:rsidRPr="00752979">
        <w:t>3)</w:t>
      </w:r>
      <w:r w:rsidRPr="00752979">
        <w:tab/>
        <w:t>geologa górniczego – w zakładach górniczych oraz zakładach prowadzących działalność określoną w</w:t>
      </w:r>
      <w:r>
        <w:t> art. </w:t>
      </w:r>
      <w:r w:rsidRPr="00752979">
        <w:t>2</w:t>
      </w:r>
      <w:r>
        <w:t xml:space="preserve"> ust. </w:t>
      </w:r>
      <w:r w:rsidRPr="00752979">
        <w:t>1</w:t>
      </w:r>
      <w:r>
        <w:t xml:space="preserve"> albo</w:t>
      </w:r>
      <w:r w:rsidRPr="00752979">
        <w:t xml:space="preserve"> w zakładach górniczych innych niż podziemne zakłady górnicze,</w:t>
      </w:r>
    </w:p>
    <w:p w:rsidR="0015521D" w:rsidRPr="00752979" w:rsidRDefault="0015521D" w:rsidP="0015521D">
      <w:pPr>
        <w:pStyle w:val="PKTpunkt"/>
      </w:pPr>
      <w:r w:rsidRPr="00752979">
        <w:t>4)</w:t>
      </w:r>
      <w:r w:rsidRPr="00752979">
        <w:tab/>
        <w:t>geofizyka górniczego w podziemnych zakładach górniczych,</w:t>
      </w:r>
    </w:p>
    <w:p w:rsidR="0015521D" w:rsidRPr="0015521D" w:rsidRDefault="0015521D" w:rsidP="00837896">
      <w:pPr>
        <w:pStyle w:val="PKTpunkt"/>
        <w:keepNext/>
      </w:pPr>
      <w:r w:rsidRPr="00752979">
        <w:t>5)</w:t>
      </w:r>
      <w:r w:rsidRPr="0015521D">
        <w:tab/>
        <w:t>kierownika jednostki ratownictwa górniczego albo kierownika okręgowej stacji ratownictwa górniczego – w podmiotach zawodowo trudniących się ratownictwem górniczym, wykonujących czynności dla podziemnych z</w:t>
      </w:r>
      <w:r w:rsidRPr="0015521D">
        <w:t>a</w:t>
      </w:r>
      <w:r w:rsidRPr="0015521D">
        <w:t>kładów górniczych, albo kierownika jednostki ratownictwa górniczego – w podmiotach zawodowo trudniących się ratownictwem górniczym, wykonujących czynności dla zakładów górniczych innych niż podziemne zakłady górnicze</w:t>
      </w:r>
    </w:p>
    <w:p w:rsidR="0015521D" w:rsidRPr="00752979" w:rsidRDefault="0015521D" w:rsidP="0015521D">
      <w:pPr>
        <w:pStyle w:val="CZWSPPKTczwsplnapunktw"/>
      </w:pPr>
      <w:r w:rsidRPr="00752979">
        <w:t>– następuje w drodze świadectwa wydanego przez Prezesa Wyższego Urzędu Górniczego.</w:t>
      </w:r>
    </w:p>
    <w:p w:rsidR="0015521D" w:rsidRPr="00752979" w:rsidRDefault="0015521D" w:rsidP="0015521D">
      <w:pPr>
        <w:pStyle w:val="ARTartustawynprozporzdzenia"/>
      </w:pPr>
      <w:r w:rsidRPr="00837896">
        <w:rPr>
          <w:rStyle w:val="Ppogrubienie"/>
        </w:rPr>
        <w:t>Art. 59.</w:t>
      </w:r>
      <w:r w:rsidRPr="00752979">
        <w:t> 1. Stwierdzenie kwalifikacji do wykonywania czynności kierownika ruchu zakładu górniczego albo zakładu, kierowników działów ruchu zakładu górniczego albo zakładu, kierownika jednostki ratownictwa górniczego oraz kiero</w:t>
      </w:r>
      <w:r w:rsidRPr="00752979">
        <w:t>w</w:t>
      </w:r>
      <w:r w:rsidRPr="00752979">
        <w:t>nika okręgowej stacji ratownictwa górniczego – w podmiotach zawodowo trudniących się ratownictwem górniczym, w</w:t>
      </w:r>
      <w:r w:rsidRPr="00752979">
        <w:t>y</w:t>
      </w:r>
      <w:r w:rsidRPr="00752979">
        <w:t>konujących czynności dla podziemnych zakładów górniczych, a także kierownika jednostki ratownictwa górniczego – w podmiotach zawodowo trudniących się ratownictwem górniczym, wykonujących czynności dla zakładów górniczych innych niż podziemne zakłady górnicze, stanowi równocześnie stwierdzenie kwalifikacji do wykonywania czynności z</w:t>
      </w:r>
      <w:r w:rsidRPr="00752979">
        <w:t>a</w:t>
      </w:r>
      <w:r w:rsidRPr="00752979">
        <w:t>stępców tych osób.</w:t>
      </w:r>
    </w:p>
    <w:p w:rsidR="0015521D" w:rsidRPr="00752979" w:rsidRDefault="0015521D" w:rsidP="0015521D">
      <w:pPr>
        <w:pStyle w:val="USTustnpkodeksu"/>
      </w:pPr>
      <w:r w:rsidRPr="00752979">
        <w:t>2. Stwierdzenie kwalifikacji do wykonywania czynności kierownika ruchu, kierownika działu ruchu oraz w wyższym dozorze ruchu w odkrywkowych zakładach górniczych wydobywających węgiel brunatny lub wydobywających kopaliny z użyciem środków strzałowych stanowi równocześnie stwierdzenie kwalifikacji do wykonywania czynności tego samego szczebla oraz w tej samej specjalności w odkrywkowych zakładach górniczych wydobywających bez użycia środków strzałowych kopaliny inne niż węgiel brunatny.</w:t>
      </w:r>
    </w:p>
    <w:p w:rsidR="0015521D" w:rsidRPr="00752979" w:rsidRDefault="0015521D" w:rsidP="0015521D">
      <w:pPr>
        <w:pStyle w:val="USTustnpkodeksu"/>
      </w:pPr>
      <w:r w:rsidRPr="00752979">
        <w:t>3. Stwierdzenie kwalifikacji do wykonywania czynności mierniczego górniczego lub geologa górniczego stanowi równocześnie stwierdzenie kwalifikacji do wykonywania czynności w kierownictwie ruchu oraz w wyższym dozorze ruchu w odkrywkowych zakładach górniczych wydobywających bez użycia środków strzałowych kopaliny inne niż węgiel brunatny, a także w wyższym dozorze ruchu w pozostałych rodzajach zakładów górniczych.</w:t>
      </w:r>
    </w:p>
    <w:p w:rsidR="0015521D" w:rsidRPr="00752979" w:rsidRDefault="0015521D" w:rsidP="0015521D">
      <w:pPr>
        <w:pStyle w:val="USTustnpkodeksu"/>
      </w:pPr>
      <w:r w:rsidRPr="00752979">
        <w:t>4. Stwierdzenie kwalifikacji do wykonywania czynności geofizyka górniczego w podziemnych zakładach górniczych stanowi równocześnie stwierdzenie kwalifikacji do wykonywania czynności w wyższym dozorze ruchu w tych zakładach górniczych.</w:t>
      </w:r>
    </w:p>
    <w:p w:rsidR="0015521D" w:rsidRPr="00752979" w:rsidRDefault="0015521D" w:rsidP="0015521D">
      <w:pPr>
        <w:pStyle w:val="ARTartustawynprozporzdzenia"/>
      </w:pPr>
      <w:r w:rsidRPr="00837896">
        <w:rPr>
          <w:rStyle w:val="Ppogrubienie"/>
        </w:rPr>
        <w:t>Art. 60.</w:t>
      </w:r>
      <w:r w:rsidRPr="00752979">
        <w:t> 1. Osoba posiadająca stwierdzone kwalifikacje do wykonywania czynności kierownika ruchu określonego w</w:t>
      </w:r>
      <w:r>
        <w:t> art. </w:t>
      </w:r>
      <w:r w:rsidRPr="00752979">
        <w:t>58 rodzaju zakładu górniczego albo zakładu oraz kwalifikacje zawodowe wymagane od kierownika określonego w</w:t>
      </w:r>
      <w:r>
        <w:t> art. </w:t>
      </w:r>
      <w:r w:rsidRPr="00752979">
        <w:t>58</w:t>
      </w:r>
      <w:r>
        <w:t xml:space="preserve"> ust. </w:t>
      </w:r>
      <w:r w:rsidRPr="00752979">
        <w:t>1 działu ruchu zakładu górniczego albo zakładu może wykonywać czynności w kierownictwie ruchu tego zakładu górniczego albo zakładu bez stwierdzenia kwalifikacji do wykonywania tych czynności.</w:t>
      </w:r>
    </w:p>
    <w:p w:rsidR="0015521D" w:rsidRPr="00752979" w:rsidRDefault="0015521D" w:rsidP="0015521D">
      <w:pPr>
        <w:pStyle w:val="USTustnpkodeksu"/>
      </w:pPr>
      <w:r w:rsidRPr="00752979">
        <w:t>2. Osoba posiadająca stwierdzone kwalifikacje do wykonywania czynności w kierownictwie określonego w</w:t>
      </w:r>
      <w:r>
        <w:t> art. </w:t>
      </w:r>
      <w:r w:rsidRPr="00752979">
        <w:t>58</w:t>
      </w:r>
      <w:r>
        <w:t xml:space="preserve"> ust. </w:t>
      </w:r>
      <w:r w:rsidRPr="00752979">
        <w:t>1 działu ruchu, w określonej w</w:t>
      </w:r>
      <w:r>
        <w:t> art. </w:t>
      </w:r>
      <w:r w:rsidRPr="00752979">
        <w:t>58</w:t>
      </w:r>
      <w:r>
        <w:t xml:space="preserve"> ust. </w:t>
      </w:r>
      <w:r w:rsidRPr="00752979">
        <w:t>1</w:t>
      </w:r>
      <w:r>
        <w:t xml:space="preserve"> pkt </w:t>
      </w:r>
      <w:r w:rsidRPr="00752979">
        <w:t>1</w:t>
      </w:r>
      <w:r>
        <w:t xml:space="preserve"> i </w:t>
      </w:r>
      <w:r w:rsidRPr="00752979">
        <w:t>3–5 specjalności w wyższym dozorze ruchu zakładu górniczego albo zakładu albo w określonej w</w:t>
      </w:r>
      <w:r>
        <w:t> art. </w:t>
      </w:r>
      <w:r w:rsidRPr="00752979">
        <w:t>58</w:t>
      </w:r>
      <w:r>
        <w:t xml:space="preserve"> ust. </w:t>
      </w:r>
      <w:r w:rsidRPr="00752979">
        <w:t>1</w:t>
      </w:r>
      <w:r>
        <w:t xml:space="preserve"> pkt </w:t>
      </w:r>
      <w:r w:rsidRPr="00752979">
        <w:t>2 specjalności w średnim albo niższym dozorze ruchu podziemnego zakładu górniczego może wykonywać czynności na stanowisku obejmującym więcej niż jeden z tych rodzajów czynności bez stwierdzenia kwalifikacji do wykonywania pozostałych czynności.</w:t>
      </w:r>
    </w:p>
    <w:p w:rsidR="0015521D" w:rsidRPr="00752979" w:rsidRDefault="0015521D" w:rsidP="0015521D">
      <w:pPr>
        <w:pStyle w:val="USTustnpkodeksu"/>
      </w:pPr>
      <w:r w:rsidRPr="00752979">
        <w:t>3. Osoba posiadająca stwierdzone kwalifikacje do wykonywania określonych czynności w kierownictwie ruchu albo w wyższym dozorze ruchu w zakładach górniczych wydobywających węglowodory otworami wiertniczymi albo zakł</w:t>
      </w:r>
      <w:r w:rsidRPr="00752979">
        <w:t>a</w:t>
      </w:r>
      <w:r w:rsidRPr="00752979">
        <w:t>dach górniczych wydobywających otworami wiertniczymi kopaliny inne niż węglowodory może wykonywać te czynności w odkrywkowych zakładach górniczych wydobywających kopaliny lecznicze bez stwierdzenia kwalifikacji do ich wyk</w:t>
      </w:r>
      <w:r w:rsidRPr="00752979">
        <w:t>o</w:t>
      </w:r>
      <w:r w:rsidRPr="00752979">
        <w:t>nywania w odkrywkowych zakładach górniczych wydobywających bez użycia środków strzałowych kopaliny inne niż węgiel brunatny.</w:t>
      </w:r>
    </w:p>
    <w:p w:rsidR="0015521D" w:rsidRPr="00752979" w:rsidRDefault="0015521D" w:rsidP="0015521D">
      <w:pPr>
        <w:pStyle w:val="USTustnpkodeksu"/>
      </w:pPr>
      <w:r w:rsidRPr="00752979">
        <w:t>4. Osoba posiadająca stwierdzone kwalifikacje do wykonywania czynności w wyższym dozorze ruchu w odkrywkowych zakładach górniczych wydobywających węgiel brunatny lub wydobywających kopaliny z użyciem środków strzałowych albo w odkrywkowych zakładach górniczych wydobywających bez użycia środków strzałowych kopaliny inne niż węgiel brunatny może wykonywać czynności w kierownictwie ruchu w odkrywkowych zakładach gó</w:t>
      </w:r>
      <w:r w:rsidRPr="00752979">
        <w:t>r</w:t>
      </w:r>
      <w:r w:rsidRPr="00752979">
        <w:t>niczych wydobywających kopaliny na podstawie koncesji udzielonej przez starostę bez stwierdzenia kwalifikacji do w</w:t>
      </w:r>
      <w:r w:rsidRPr="00752979">
        <w:t>y</w:t>
      </w:r>
      <w:r w:rsidRPr="00752979">
        <w:t>konywania czynności w kierownictwie ruchu w odkrywkowych zakładach górniczych wydobywających bez użycia śro</w:t>
      </w:r>
      <w:r w:rsidRPr="00752979">
        <w:t>d</w:t>
      </w:r>
      <w:r w:rsidRPr="00752979">
        <w:t>ków strzałowych kopaliny inne niż węgiel brunatny.</w:t>
      </w:r>
    </w:p>
    <w:p w:rsidR="0015521D" w:rsidRPr="00752979" w:rsidRDefault="0015521D" w:rsidP="0015521D">
      <w:pPr>
        <w:pStyle w:val="ROZDZODDZOZNoznaczenierozdziauluboddziau"/>
      </w:pPr>
      <w:r w:rsidRPr="00752979">
        <w:t>Rozdział 3</w:t>
      </w:r>
    </w:p>
    <w:p w:rsidR="0015521D" w:rsidRPr="00752979" w:rsidRDefault="0015521D" w:rsidP="00837896">
      <w:pPr>
        <w:pStyle w:val="ROZDZODDZPRZEDMprzedmiotregulacjirozdziauluboddziau"/>
      </w:pPr>
      <w:r w:rsidRPr="00752979">
        <w:t>Postępowanie w sprawie stwierdzenia kwalifikacji</w:t>
      </w:r>
    </w:p>
    <w:p w:rsidR="0015521D" w:rsidRPr="00752979" w:rsidRDefault="0015521D" w:rsidP="0015521D">
      <w:pPr>
        <w:pStyle w:val="ARTartustawynprozporzdzenia"/>
      </w:pPr>
      <w:r w:rsidRPr="00837896">
        <w:rPr>
          <w:rStyle w:val="Ppogrubienie"/>
        </w:rPr>
        <w:t>Art. 61.</w:t>
      </w:r>
      <w:r w:rsidRPr="00752979">
        <w:t> 1. Stwierdzenie kwalifikacji, o których mowa w</w:t>
      </w:r>
      <w:r>
        <w:t> art. </w:t>
      </w:r>
      <w:r w:rsidRPr="00752979">
        <w:t>50</w:t>
      </w:r>
      <w:r>
        <w:t xml:space="preserve"> i </w:t>
      </w:r>
      <w:r w:rsidRPr="00752979">
        <w:t>58, następuje na wniosek osoby ubiegającej się o stwierdzenie kwalifikacji, zwanej dalej „kandydatem”, po przeprowadzeniu egzaminu.</w:t>
      </w:r>
    </w:p>
    <w:p w:rsidR="0015521D" w:rsidRPr="0015521D" w:rsidRDefault="0015521D" w:rsidP="00837896">
      <w:pPr>
        <w:pStyle w:val="USTustnpkodeksu"/>
        <w:keepNext/>
      </w:pPr>
      <w:r w:rsidRPr="00752979">
        <w:t>2.</w:t>
      </w:r>
      <w:r w:rsidRPr="0015521D">
        <w:t> Wniosek o stwierdzenie kwalifikacji określa:</w:t>
      </w:r>
    </w:p>
    <w:p w:rsidR="0015521D" w:rsidRPr="00752979" w:rsidRDefault="0015521D" w:rsidP="0015521D">
      <w:pPr>
        <w:pStyle w:val="PKTpunkt"/>
      </w:pPr>
      <w:r w:rsidRPr="00752979">
        <w:t>1)</w:t>
      </w:r>
      <w:r w:rsidRPr="00752979">
        <w:tab/>
        <w:t>imię i nazwisko kandydata;</w:t>
      </w:r>
    </w:p>
    <w:p w:rsidR="0015521D" w:rsidRPr="00752979" w:rsidRDefault="0015521D" w:rsidP="0015521D">
      <w:pPr>
        <w:pStyle w:val="PKTpunkt"/>
      </w:pPr>
      <w:r w:rsidRPr="00752979">
        <w:t>2)</w:t>
      </w:r>
      <w:r w:rsidRPr="00752979">
        <w:tab/>
        <w:t>numer PESEL – jeżeli kandydat posiada;</w:t>
      </w:r>
    </w:p>
    <w:p w:rsidR="0015521D" w:rsidRPr="00752979" w:rsidRDefault="0015521D" w:rsidP="0015521D">
      <w:pPr>
        <w:pStyle w:val="PKTpunkt"/>
      </w:pPr>
      <w:r w:rsidRPr="00752979">
        <w:t>3)</w:t>
      </w:r>
      <w:r w:rsidRPr="00752979">
        <w:tab/>
        <w:t>numer i serię dowodu osobistego lub innego dokumentu stwierdzającego tożsamość kandydata;</w:t>
      </w:r>
    </w:p>
    <w:p w:rsidR="0015521D" w:rsidRPr="00752979" w:rsidRDefault="0015521D" w:rsidP="0015521D">
      <w:pPr>
        <w:pStyle w:val="PKTpunkt"/>
      </w:pPr>
      <w:r w:rsidRPr="00752979">
        <w:t>4)</w:t>
      </w:r>
      <w:r w:rsidRPr="00752979">
        <w:tab/>
        <w:t>adres zamieszkania kandydata;</w:t>
      </w:r>
    </w:p>
    <w:p w:rsidR="0015521D" w:rsidRPr="00752979" w:rsidRDefault="0015521D" w:rsidP="0015521D">
      <w:pPr>
        <w:pStyle w:val="PKTpunkt"/>
      </w:pPr>
      <w:r w:rsidRPr="00752979">
        <w:t>5)</w:t>
      </w:r>
      <w:r w:rsidRPr="00752979">
        <w:tab/>
        <w:t>kwalifikacje, o których stwierdzenie ubiega się kandydat;</w:t>
      </w:r>
    </w:p>
    <w:p w:rsidR="0015521D" w:rsidRPr="00752979" w:rsidRDefault="0015521D" w:rsidP="0015521D">
      <w:pPr>
        <w:pStyle w:val="PKTpunkt"/>
      </w:pPr>
      <w:r w:rsidRPr="00752979">
        <w:t>6)</w:t>
      </w:r>
      <w:r w:rsidRPr="00752979">
        <w:tab/>
        <w:t>wykształcenie kandydata;</w:t>
      </w:r>
    </w:p>
    <w:p w:rsidR="0015521D" w:rsidRPr="00752979" w:rsidRDefault="0015521D" w:rsidP="0015521D">
      <w:pPr>
        <w:pStyle w:val="PKTpunkt"/>
      </w:pPr>
      <w:r w:rsidRPr="00752979">
        <w:t>7)</w:t>
      </w:r>
      <w:r w:rsidRPr="00752979">
        <w:tab/>
        <w:t>opis doświadczenia zawodowego, ze szczególnym uwzględnieniem kwalifikacji, o których stwierdzenie ubiega się kandydat.</w:t>
      </w:r>
    </w:p>
    <w:p w:rsidR="0015521D" w:rsidRPr="0015521D" w:rsidRDefault="0015521D" w:rsidP="00837896">
      <w:pPr>
        <w:pStyle w:val="USTustnpkodeksu"/>
        <w:keepNext/>
      </w:pPr>
      <w:r w:rsidRPr="00752979">
        <w:t>3.</w:t>
      </w:r>
      <w:r w:rsidRPr="0015521D">
        <w:t> Do wniosku o stwierdzenie kwalifikacji dołącza się:</w:t>
      </w:r>
    </w:p>
    <w:p w:rsidR="0015521D" w:rsidRPr="00752979" w:rsidRDefault="0015521D" w:rsidP="0015521D">
      <w:pPr>
        <w:pStyle w:val="PKTpunkt"/>
      </w:pPr>
      <w:r w:rsidRPr="00752979">
        <w:t>1)</w:t>
      </w:r>
      <w:r w:rsidRPr="00752979">
        <w:tab/>
        <w:t>odpis albo uwierzytelnioną kopię dokumentu potwierdzającego wykształcenie niezbędne do stwierdzenia kwalifik</w:t>
      </w:r>
      <w:r w:rsidRPr="00752979">
        <w:t>a</w:t>
      </w:r>
      <w:r w:rsidRPr="00752979">
        <w:t>cji;</w:t>
      </w:r>
    </w:p>
    <w:p w:rsidR="0015521D" w:rsidRPr="00752979" w:rsidRDefault="0015521D" w:rsidP="0015521D">
      <w:pPr>
        <w:pStyle w:val="PKTpunkt"/>
      </w:pPr>
      <w:r w:rsidRPr="00752979">
        <w:t>2)</w:t>
      </w:r>
      <w:r w:rsidRPr="00752979">
        <w:tab/>
        <w:t>dowody odbycia praktyki, w szczególności świadectwo pracy, zaświadczenie o zatrudnieniu, opinię o przebiegu pracy zawodowej, a w przypadku kwalifikacji do wykonywania, dozorowania i kierowania pracami geologicznymi – także wykaz opracowań sporządzonych z udziałem kandydata, potwierdzony przez podmiot, na rzecz którego sp</w:t>
      </w:r>
      <w:r w:rsidRPr="00752979">
        <w:t>o</w:t>
      </w:r>
      <w:r w:rsidRPr="00752979">
        <w:t>rządzono te opracowania, lub archiwum geologiczne, w którym przechowuje się te opracowania.</w:t>
      </w:r>
    </w:p>
    <w:p w:rsidR="0015521D" w:rsidRPr="00752979" w:rsidRDefault="0015521D" w:rsidP="0015521D">
      <w:pPr>
        <w:pStyle w:val="USTustnpkodeksu"/>
      </w:pPr>
      <w:r w:rsidRPr="00752979">
        <w:t>4. Jeżeli kandydat posiada inne kwalifikacje wymagane przepisami wydanymi na podstawie</w:t>
      </w:r>
      <w:r>
        <w:t xml:space="preserve"> art. </w:t>
      </w:r>
      <w:r w:rsidRPr="00752979">
        <w:t>69</w:t>
      </w:r>
      <w:r>
        <w:t xml:space="preserve"> ust. </w:t>
      </w:r>
      <w:r w:rsidRPr="00752979">
        <w:t>1</w:t>
      </w:r>
      <w:r>
        <w:t xml:space="preserve"> pkt </w:t>
      </w:r>
      <w:r w:rsidRPr="00752979">
        <w:t>2, we wniosku o stwierdzenie kwalifikacji określa się ich rodzaj oraz datę uzyskania.</w:t>
      </w:r>
    </w:p>
    <w:p w:rsidR="0015521D" w:rsidRPr="0015521D" w:rsidRDefault="0015521D" w:rsidP="00837896">
      <w:pPr>
        <w:pStyle w:val="ARTartustawynprozporzdzenia"/>
        <w:keepNext/>
      </w:pPr>
      <w:r w:rsidRPr="00837896">
        <w:rPr>
          <w:rStyle w:val="Ppogrubienie"/>
        </w:rPr>
        <w:t>Art. 62.</w:t>
      </w:r>
      <w:r w:rsidRPr="0015521D">
        <w:t> Organ właściwy do stwierdzenia kwalifikacji:</w:t>
      </w:r>
    </w:p>
    <w:p w:rsidR="0015521D" w:rsidRPr="00752979" w:rsidRDefault="0015521D" w:rsidP="0015521D">
      <w:pPr>
        <w:pStyle w:val="PKTpunkt"/>
      </w:pPr>
      <w:r w:rsidRPr="00752979">
        <w:t>1)</w:t>
      </w:r>
      <w:r w:rsidRPr="00752979">
        <w:tab/>
        <w:t>dopuszcza kandydata do egzaminu po ustaleniu, że kandydat spełnia wymagania dla określonej we wniosku kategorii kwalifikacji do wykonywania, dozorowania i kierowania pracami geologicznymi albo posiada wymagane kwalifik</w:t>
      </w:r>
      <w:r w:rsidRPr="00752979">
        <w:t>a</w:t>
      </w:r>
      <w:r w:rsidRPr="00752979">
        <w:t>cje zawodowe, oraz zawiadamia pisemnie komisję egzaminacyjną o dopuszczeniu kandydata do egzaminu;</w:t>
      </w:r>
    </w:p>
    <w:p w:rsidR="0015521D" w:rsidRPr="00752979" w:rsidRDefault="0015521D" w:rsidP="0015521D">
      <w:pPr>
        <w:pStyle w:val="PKTpunkt"/>
      </w:pPr>
      <w:r w:rsidRPr="00752979">
        <w:t>2)</w:t>
      </w:r>
      <w:r w:rsidRPr="00752979">
        <w:tab/>
        <w:t>odmawia, w drodze decyzji, dopuszczenia do egzaminu, w przypadku ustalenia, że kandydat nie spełnia wymagań dla określonej we wniosku kategorii kwalifikacji do wykonywania, dozorowania i kierowania pracami geologicznymi albo nie posiada kwalifikacji zawodowych.</w:t>
      </w:r>
    </w:p>
    <w:p w:rsidR="0015521D" w:rsidRPr="00752979" w:rsidRDefault="0015521D" w:rsidP="0015521D">
      <w:pPr>
        <w:pStyle w:val="ARTartustawynprozporzdzenia"/>
      </w:pPr>
      <w:r w:rsidRPr="00837896">
        <w:rPr>
          <w:rStyle w:val="Ppogrubienie"/>
        </w:rPr>
        <w:t>Art. 63.</w:t>
      </w:r>
      <w:r w:rsidRPr="00752979">
        <w:t> 1. Organy właściwe do stwierdzenia kwalifikacji powołują komisje egzaminacyjne.</w:t>
      </w:r>
    </w:p>
    <w:p w:rsidR="0015521D" w:rsidRPr="00752979" w:rsidRDefault="0015521D" w:rsidP="0015521D">
      <w:pPr>
        <w:pStyle w:val="USTustnpkodeksu"/>
      </w:pPr>
      <w:r w:rsidRPr="00752979">
        <w:t>2. W przypadku kwalifikacji do wykonywania, dozorowania i kierowania pracami geologicznymi terminy składania wniosków o stwierdzenie kwalifikacji oraz terminy i miejsca przeprowadzenia egzaminów ustalają organy właściwe do stwierdzenia kwalifikacji. Informacje w tych sprawach zamieszcza się na stronie Biuletynu Informacji Publicznej organu właściwego do stwierdzenia kwalifikacji, co najmniej na 30 dni przed wyznaczonym dniem egzaminu.</w:t>
      </w:r>
    </w:p>
    <w:p w:rsidR="0015521D" w:rsidRPr="00752979" w:rsidRDefault="0015521D" w:rsidP="0015521D">
      <w:pPr>
        <w:pStyle w:val="USTustnpkodeksu"/>
      </w:pPr>
      <w:r w:rsidRPr="00752979">
        <w:t>3. W przypadku kwalifikacji w zakresie górnictwa i ratownictwa górniczego o terminie i miejscu przeprowadzenia egzaminu komisja egzaminacyjna zawiadamia pisemnie kandydata, co najmniej na 14 dni przed wyznaczonym dniem egzaminu.</w:t>
      </w:r>
    </w:p>
    <w:p w:rsidR="0015521D" w:rsidRPr="00752979" w:rsidRDefault="0015521D" w:rsidP="0015521D">
      <w:pPr>
        <w:pStyle w:val="USTustnpkodeksu"/>
      </w:pPr>
      <w:r w:rsidRPr="00752979">
        <w:t>4. Kandydat przed przystąpieniem do egzaminu przekazuje komisji egzaminacyjnej dowód uiszczenia opłaty egz</w:t>
      </w:r>
      <w:r w:rsidRPr="00752979">
        <w:t>a</w:t>
      </w:r>
      <w:r w:rsidRPr="00752979">
        <w:t>minacyjnej.</w:t>
      </w:r>
    </w:p>
    <w:p w:rsidR="0015521D" w:rsidRPr="0015521D" w:rsidRDefault="0015521D" w:rsidP="00837896">
      <w:pPr>
        <w:pStyle w:val="ARTartustawynprozporzdzenia"/>
        <w:keepNext/>
      </w:pPr>
      <w:r w:rsidRPr="00837896">
        <w:rPr>
          <w:rStyle w:val="Ppogrubienie"/>
        </w:rPr>
        <w:t>Art. 64.</w:t>
      </w:r>
      <w:r w:rsidRPr="0015521D">
        <w:t> Podczas egzaminu sprawdzeniu podlega:</w:t>
      </w:r>
    </w:p>
    <w:p w:rsidR="0015521D" w:rsidRPr="00752979" w:rsidRDefault="0015521D" w:rsidP="0015521D">
      <w:pPr>
        <w:pStyle w:val="PKTpunkt"/>
      </w:pPr>
      <w:r w:rsidRPr="00752979">
        <w:t>1)</w:t>
      </w:r>
      <w:r w:rsidRPr="00752979">
        <w:tab/>
        <w:t>w przypadku kwalifikacji do wykonywania, dozorowania i kierowania pracami geologicznymi – znajomość przez kandydata przepisów prawa geologicznego i górniczego w kategorii I–XII, prawa wodnego w kategorii IV i V, prawa budowlanego w kategorii VI i VII oraz przepisów prawa ochrony środowiska w kategorii I–X, a także posiadanie przez kandydata umiejętności praktycznego zastosowania wiedzy zawodowej – w zakresie niezbędnym do wykon</w:t>
      </w:r>
      <w:r w:rsidRPr="00752979">
        <w:t>y</w:t>
      </w:r>
      <w:r w:rsidRPr="00752979">
        <w:t>wania czynności objętych kwalifikacjami;</w:t>
      </w:r>
    </w:p>
    <w:p w:rsidR="0015521D" w:rsidRPr="00752979" w:rsidRDefault="0015521D" w:rsidP="0015521D">
      <w:pPr>
        <w:pStyle w:val="PKTpunkt"/>
      </w:pPr>
      <w:r w:rsidRPr="00752979">
        <w:t>2)</w:t>
      </w:r>
      <w:r w:rsidRPr="00752979">
        <w:tab/>
        <w:t>w przypadku kwalifikacji w zakresie górnictwa i ratownictwa górniczego – posiadanie przez kandydata kwalifikacji ogólnych.</w:t>
      </w:r>
    </w:p>
    <w:p w:rsidR="0015521D" w:rsidRPr="00752979" w:rsidRDefault="0015521D" w:rsidP="0015521D">
      <w:pPr>
        <w:pStyle w:val="ARTartustawynprozporzdzenia"/>
      </w:pPr>
      <w:r w:rsidRPr="00837896">
        <w:rPr>
          <w:rStyle w:val="Ppogrubienie"/>
        </w:rPr>
        <w:t>Art. 65.</w:t>
      </w:r>
      <w:r w:rsidRPr="00752979">
        <w:t> 1. Egzamin przeprowadza zespół egzaminacyjny złożony z osób wchodzących w skład komisji egzamin</w:t>
      </w:r>
      <w:r w:rsidRPr="00752979">
        <w:t>a</w:t>
      </w:r>
      <w:r w:rsidRPr="00752979">
        <w:t>cyjnej.</w:t>
      </w:r>
    </w:p>
    <w:p w:rsidR="0015521D" w:rsidRPr="00752979" w:rsidRDefault="0015521D" w:rsidP="0015521D">
      <w:pPr>
        <w:pStyle w:val="USTustnpkodeksu"/>
      </w:pPr>
      <w:r w:rsidRPr="00752979">
        <w:t>2. Egzamin przeprowadza się oddzielnie dla każdego rodzaju kwalifikacji.</w:t>
      </w:r>
    </w:p>
    <w:p w:rsidR="0015521D" w:rsidRPr="00752979" w:rsidRDefault="0015521D" w:rsidP="0015521D">
      <w:pPr>
        <w:pStyle w:val="USTustnpkodeksu"/>
      </w:pPr>
      <w:r w:rsidRPr="00752979">
        <w:t>3. Egzamin składa się z etapu pisemnego i ustnego.</w:t>
      </w:r>
    </w:p>
    <w:p w:rsidR="0015521D" w:rsidRPr="00752979" w:rsidRDefault="0015521D" w:rsidP="0015521D">
      <w:pPr>
        <w:pStyle w:val="USTustnpkodeksu"/>
      </w:pPr>
      <w:r w:rsidRPr="00752979">
        <w:t>4. Egzamin w ramach postępowania o stwierdzenie kwalifikacji przez dyrektora okręgowego urzędu górniczego jest przeprowadzany w formie ustnej.</w:t>
      </w:r>
    </w:p>
    <w:p w:rsidR="0015521D" w:rsidRPr="00752979" w:rsidRDefault="0015521D" w:rsidP="0015521D">
      <w:pPr>
        <w:pStyle w:val="USTustnpkodeksu"/>
      </w:pPr>
      <w:r w:rsidRPr="00752979">
        <w:t>5. Do etapu ustnego dopuszcza się osoby, które w etapie pisemnym odpowiedziały poprawnie na co najmniej 75% pytań.</w:t>
      </w:r>
    </w:p>
    <w:p w:rsidR="0015521D" w:rsidRPr="00752979" w:rsidRDefault="0015521D" w:rsidP="0015521D">
      <w:pPr>
        <w:pStyle w:val="USTustnpkodeksu"/>
      </w:pPr>
      <w:r w:rsidRPr="00752979">
        <w:t>6. Wynik egzaminu określa się jako „pozytywny” albo „negatywny”.</w:t>
      </w:r>
    </w:p>
    <w:p w:rsidR="0015521D" w:rsidRPr="00752979" w:rsidRDefault="0015521D" w:rsidP="0015521D">
      <w:pPr>
        <w:pStyle w:val="USTustnpkodeksu"/>
      </w:pPr>
      <w:r w:rsidRPr="00752979">
        <w:t>7. O wyniku egzaminu zespół egzaminacyjny rozstrzyga większością głosów. W przypadku równej liczby głosów o wyniku egzaminu decyduje przewodniczący zespołu egzaminacyjnego.</w:t>
      </w:r>
    </w:p>
    <w:p w:rsidR="0015521D" w:rsidRPr="00752979" w:rsidRDefault="0015521D" w:rsidP="0015521D">
      <w:pPr>
        <w:pStyle w:val="USTustnpkodeksu"/>
      </w:pPr>
      <w:r w:rsidRPr="00752979">
        <w:t>8. Kandydat, który uzyskał negatywny wynik egzaminu, może przystąpić do ponownego egzaminu nie wcześniej niż po upływie 6 miesięcy od dnia, w którym przeprowadzono egzamin.</w:t>
      </w:r>
    </w:p>
    <w:p w:rsidR="0015521D" w:rsidRPr="0015521D" w:rsidRDefault="0015521D" w:rsidP="00837896">
      <w:pPr>
        <w:pStyle w:val="USTustnpkodeksu"/>
        <w:keepNext/>
      </w:pPr>
      <w:r w:rsidRPr="00752979">
        <w:t>9.</w:t>
      </w:r>
      <w:r w:rsidRPr="0015521D">
        <w:t> Wniosek o przeprowadzenie ponownego egzaminu składa się nie później niż przed upływem roku od dnia pier</w:t>
      </w:r>
      <w:r w:rsidRPr="0015521D">
        <w:t>w</w:t>
      </w:r>
      <w:r w:rsidRPr="0015521D">
        <w:t>szego egzaminu. Wniosek ten zawiera:</w:t>
      </w:r>
    </w:p>
    <w:p w:rsidR="0015521D" w:rsidRPr="00752979" w:rsidRDefault="0015521D" w:rsidP="0015521D">
      <w:pPr>
        <w:pStyle w:val="PKTpunkt"/>
      </w:pPr>
      <w:r w:rsidRPr="00752979">
        <w:t>1)</w:t>
      </w:r>
      <w:r w:rsidRPr="00752979">
        <w:tab/>
        <w:t>imię i nazwisko kandydata;</w:t>
      </w:r>
    </w:p>
    <w:p w:rsidR="0015521D" w:rsidRPr="00752979" w:rsidRDefault="0015521D" w:rsidP="0015521D">
      <w:pPr>
        <w:pStyle w:val="PKTpunkt"/>
      </w:pPr>
      <w:r w:rsidRPr="00752979">
        <w:t>2)</w:t>
      </w:r>
      <w:r w:rsidRPr="00752979">
        <w:tab/>
        <w:t>adres zamieszkania kandydata;</w:t>
      </w:r>
    </w:p>
    <w:p w:rsidR="0015521D" w:rsidRPr="00752979" w:rsidRDefault="0015521D" w:rsidP="0015521D">
      <w:pPr>
        <w:pStyle w:val="PKTpunkt"/>
      </w:pPr>
      <w:r w:rsidRPr="00752979">
        <w:t>3)</w:t>
      </w:r>
      <w:r w:rsidRPr="00752979">
        <w:tab/>
        <w:t>oznaczenie postępowania w sprawie stwierdzenia kwalifikacji, w którym kandydat został dopuszczony do egzaminu.</w:t>
      </w:r>
    </w:p>
    <w:p w:rsidR="0015521D" w:rsidRPr="00752979" w:rsidRDefault="0015521D" w:rsidP="0015521D">
      <w:pPr>
        <w:pStyle w:val="USTustnpkodeksu"/>
      </w:pPr>
      <w:r w:rsidRPr="00752979">
        <w:t>10. Kandydat przed przystąpieniem do ponownego egzaminu przekazuje komisji egzaminacyjnej dowód uiszczenia opłaty egzaminacyjnej.</w:t>
      </w:r>
    </w:p>
    <w:p w:rsidR="0015521D" w:rsidRPr="0015521D" w:rsidRDefault="0015521D" w:rsidP="00837896">
      <w:pPr>
        <w:pStyle w:val="USTustnpkodeksu"/>
        <w:keepNext/>
      </w:pPr>
      <w:r w:rsidRPr="00752979">
        <w:t>11.</w:t>
      </w:r>
      <w:r w:rsidRPr="0015521D">
        <w:t> W przypadku kwalifikacji:</w:t>
      </w:r>
    </w:p>
    <w:p w:rsidR="0015521D" w:rsidRPr="00752979" w:rsidRDefault="0015521D" w:rsidP="0015521D">
      <w:pPr>
        <w:pStyle w:val="PKTpunkt"/>
      </w:pPr>
      <w:r w:rsidRPr="00752979">
        <w:t>1)</w:t>
      </w:r>
      <w:r w:rsidRPr="00752979">
        <w:tab/>
        <w:t>do wykonywania, dozorowania i kierowania pracami geologicznymi ten, kto nie przystąpił do egzaminu, zachowuje prawo do przystąpienia do niego w najbliższym terminie;</w:t>
      </w:r>
    </w:p>
    <w:p w:rsidR="0015521D" w:rsidRPr="00752979" w:rsidRDefault="0015521D" w:rsidP="0015521D">
      <w:pPr>
        <w:pStyle w:val="PKTpunkt"/>
      </w:pPr>
      <w:r w:rsidRPr="00752979">
        <w:t>2)</w:t>
      </w:r>
      <w:r w:rsidRPr="00752979">
        <w:tab/>
        <w:t>w zakresie górnictwa i ratownictwa górniczego, komisja egzaminacyjna zawiadamia pisemnie kandydata, który nie przystąpił do egzaminu, co najmniej na 14 dni przed wyznaczonym drugim terminem egzaminu, o terminie i miejscu przeprowadzenia egzaminu.</w:t>
      </w:r>
    </w:p>
    <w:p w:rsidR="0015521D" w:rsidRPr="00752979" w:rsidRDefault="0015521D" w:rsidP="0015521D">
      <w:pPr>
        <w:pStyle w:val="ARTartustawynprozporzdzenia"/>
      </w:pPr>
      <w:r w:rsidRPr="00837896">
        <w:rPr>
          <w:rStyle w:val="Ppogrubienie"/>
        </w:rPr>
        <w:t>Art. 66.</w:t>
      </w:r>
      <w:r w:rsidRPr="00752979">
        <w:t> 1. Opłata egzaminacyjna wynosi 250 zł, a opłata za wydanie świadectwa stwierdzającego kwalifikacje – 30 zł.</w:t>
      </w:r>
    </w:p>
    <w:p w:rsidR="0015521D" w:rsidRPr="00752979" w:rsidRDefault="0015521D" w:rsidP="0015521D">
      <w:pPr>
        <w:pStyle w:val="USTustnpkodeksu"/>
      </w:pPr>
      <w:r w:rsidRPr="00752979">
        <w:t>2. Opłaty, o których mowa w</w:t>
      </w:r>
      <w:r>
        <w:t> ust. </w:t>
      </w:r>
      <w:r w:rsidRPr="00752979">
        <w:t>1, wnosi się na rachunek bankowy lub gotówką do kasy urzędu organu, przy kt</w:t>
      </w:r>
      <w:r w:rsidRPr="00752979">
        <w:t>ó</w:t>
      </w:r>
      <w:r w:rsidRPr="00752979">
        <w:t>rym działa komisja egzaminacyjna.</w:t>
      </w:r>
    </w:p>
    <w:p w:rsidR="0015521D" w:rsidRPr="00752979" w:rsidRDefault="0015521D" w:rsidP="0015521D">
      <w:pPr>
        <w:pStyle w:val="USTustnpkodeksu"/>
      </w:pPr>
      <w:r w:rsidRPr="00752979">
        <w:t>3. Opłaty, o których mowa w</w:t>
      </w:r>
      <w:r>
        <w:t> ust. </w:t>
      </w:r>
      <w:r w:rsidRPr="00752979">
        <w:t>1, są przekazywane na rachunek dochodów budżetu państwa, zgodnie z przepisami w sprawie szczegółowego sposobu wykonywania budżetu państwa.</w:t>
      </w:r>
    </w:p>
    <w:p w:rsidR="0015521D" w:rsidRPr="00752979" w:rsidRDefault="0015521D" w:rsidP="0015521D">
      <w:pPr>
        <w:pStyle w:val="USTustnpkodeksu"/>
      </w:pPr>
      <w:r w:rsidRPr="00752979">
        <w:t>4. Opłaty, o których mowa w</w:t>
      </w:r>
      <w:r>
        <w:t> ust. </w:t>
      </w:r>
      <w:r w:rsidRPr="00752979">
        <w:t>1, podlegają corocznej zmianie stosownie do średniorocznego wskaźnika cen tow</w:t>
      </w:r>
      <w:r w:rsidRPr="00752979">
        <w:t>a</w:t>
      </w:r>
      <w:r w:rsidRPr="00752979">
        <w:t>rów i usług konsumpcyjnych ogółem, planowanego w ustawie budżetowej na dany rok kalendarzowy.</w:t>
      </w:r>
    </w:p>
    <w:p w:rsidR="0015521D" w:rsidRPr="00752979" w:rsidRDefault="0015521D" w:rsidP="0015521D">
      <w:pPr>
        <w:pStyle w:val="USTustnpkodeksu"/>
      </w:pPr>
      <w:r w:rsidRPr="00752979">
        <w:t>5. Na podstawie wskaźnika, o którym mowa w</w:t>
      </w:r>
      <w:r>
        <w:t> ust. </w:t>
      </w:r>
      <w:r w:rsidRPr="00752979">
        <w:t>4, minister właściwy do spraw środowiska ogłasza, w drodze o</w:t>
      </w:r>
      <w:r w:rsidRPr="00752979">
        <w:t>b</w:t>
      </w:r>
      <w:r w:rsidRPr="00752979">
        <w:t>wieszczenia, w Dzienniku Urzędowym Rzeczypospolitej Polskiej „Monitor Polski” stawki opłat, o których mowa w</w:t>
      </w:r>
      <w:r>
        <w:t> ust. </w:t>
      </w:r>
      <w:r w:rsidRPr="00752979">
        <w:t>1, obowiązujące w następnym roku kalendarzowym, zaokrąglając je w górę do pełnych groszy.</w:t>
      </w:r>
    </w:p>
    <w:p w:rsidR="0015521D" w:rsidRPr="00752979" w:rsidRDefault="0015521D" w:rsidP="0015521D">
      <w:pPr>
        <w:pStyle w:val="ARTartustawynprozporzdzenia"/>
      </w:pPr>
      <w:r w:rsidRPr="00837896">
        <w:rPr>
          <w:rStyle w:val="Ppogrubienie"/>
        </w:rPr>
        <w:t>Art. 67.</w:t>
      </w:r>
      <w:r w:rsidRPr="00752979">
        <w:t> Osoby wchodzące w skład komisji egzaminacyjnej otrzymują wynagrodzenie za udział w przeprowadzeniu egzaminu.</w:t>
      </w:r>
    </w:p>
    <w:p w:rsidR="0015521D" w:rsidRPr="00752979" w:rsidRDefault="0015521D" w:rsidP="0015521D">
      <w:pPr>
        <w:pStyle w:val="ARTartustawynprozporzdzenia"/>
      </w:pPr>
      <w:r w:rsidRPr="00837896">
        <w:rPr>
          <w:rStyle w:val="Ppogrubienie"/>
        </w:rPr>
        <w:t>Art. 68.</w:t>
      </w:r>
      <w:r w:rsidRPr="00752979">
        <w:t> Koszty związane z przeprowadzeniem egzaminów, w tym koszty wynagrodzenia, o którym mowa w</w:t>
      </w:r>
      <w:r>
        <w:t> art. </w:t>
      </w:r>
      <w:r w:rsidRPr="00752979">
        <w:t>67, pokrywa się ze środków zaplanowanych w budżecie państwa, w częściach właściwych dysponentów.</w:t>
      </w:r>
    </w:p>
    <w:p w:rsidR="0015521D" w:rsidRPr="0015521D" w:rsidRDefault="0015521D" w:rsidP="00837896">
      <w:pPr>
        <w:pStyle w:val="ARTartustawynprozporzdzenia"/>
        <w:keepNext/>
      </w:pPr>
      <w:r w:rsidRPr="00837896">
        <w:rPr>
          <w:rStyle w:val="Ppogrubienie"/>
        </w:rPr>
        <w:t>Art. 69.</w:t>
      </w:r>
      <w:r w:rsidRPr="0015521D">
        <w:t> 1. Minister właściwy do spraw środowiska określi, w drodze rozporządzenia:</w:t>
      </w:r>
    </w:p>
    <w:p w:rsidR="0015521D" w:rsidRPr="00752979" w:rsidRDefault="0015521D" w:rsidP="0015521D">
      <w:pPr>
        <w:pStyle w:val="PKTpunkt"/>
      </w:pPr>
      <w:r w:rsidRPr="00752979">
        <w:t>1)</w:t>
      </w:r>
      <w:r w:rsidRPr="00752979">
        <w:tab/>
        <w:t>wymagania dla poszczególnych kategorii kwalifikacji do wykonywania, dozorowania i kierowania pracami geol</w:t>
      </w:r>
      <w:r w:rsidRPr="00752979">
        <w:t>o</w:t>
      </w:r>
      <w:r w:rsidRPr="00752979">
        <w:t>gicznymi;</w:t>
      </w:r>
    </w:p>
    <w:p w:rsidR="0015521D" w:rsidRPr="00752979" w:rsidRDefault="0015521D" w:rsidP="0015521D">
      <w:pPr>
        <w:pStyle w:val="PKTpunkt"/>
      </w:pPr>
      <w:r w:rsidRPr="00752979">
        <w:t>2)</w:t>
      </w:r>
      <w:r w:rsidRPr="00752979">
        <w:tab/>
        <w:t>kwalifikacje zawodowe, które są obowiązane posiadać osoby wykonujące czynności, o których mowa w</w:t>
      </w:r>
      <w:r>
        <w:t> art. </w:t>
      </w:r>
      <w:r w:rsidRPr="00752979">
        <w:t>53</w:t>
      </w:r>
      <w:r>
        <w:t xml:space="preserve"> ust. </w:t>
      </w:r>
      <w:r w:rsidRPr="00752979">
        <w:t>1</w:t>
      </w:r>
      <w:r>
        <w:t xml:space="preserve"> pkt </w:t>
      </w:r>
      <w:r w:rsidRPr="00752979">
        <w:t>1–9, oraz wymagania w zakresie określonym w</w:t>
      </w:r>
      <w:r>
        <w:t> art. </w:t>
      </w:r>
      <w:r w:rsidRPr="00752979">
        <w:t>56</w:t>
      </w:r>
      <w:r>
        <w:t xml:space="preserve"> pkt </w:t>
      </w:r>
      <w:r w:rsidRPr="00752979">
        <w:t>2–6, które są obowiązane spełniać osoby wykonujące czynności, o których mowa w</w:t>
      </w:r>
      <w:r>
        <w:t> art. </w:t>
      </w:r>
      <w:r w:rsidRPr="00752979">
        <w:t>53</w:t>
      </w:r>
      <w:r>
        <w:t xml:space="preserve"> ust. </w:t>
      </w:r>
      <w:r w:rsidRPr="00752979">
        <w:t>6;</w:t>
      </w:r>
    </w:p>
    <w:p w:rsidR="0015521D" w:rsidRPr="00752979" w:rsidRDefault="0015521D" w:rsidP="0015521D">
      <w:pPr>
        <w:pStyle w:val="PKTpunkt"/>
      </w:pPr>
      <w:r w:rsidRPr="00752979">
        <w:t>3)</w:t>
      </w:r>
      <w:r w:rsidRPr="00752979">
        <w:tab/>
        <w:t>wymagania dotyczące ustalania składów komisji egzaminacyjnej i zespołu egzaminacyjnego;</w:t>
      </w:r>
    </w:p>
    <w:p w:rsidR="0015521D" w:rsidRPr="00752979" w:rsidRDefault="0015521D" w:rsidP="0015521D">
      <w:pPr>
        <w:pStyle w:val="PKTpunkt"/>
      </w:pPr>
      <w:r w:rsidRPr="00752979">
        <w:t>4)</w:t>
      </w:r>
      <w:r w:rsidRPr="00752979">
        <w:tab/>
        <w:t>wysokość wynagrodzenia przysługującego osobom wchodzącym w skład komisji egzaminacyjnej;</w:t>
      </w:r>
    </w:p>
    <w:p w:rsidR="0015521D" w:rsidRPr="00752979" w:rsidRDefault="0015521D" w:rsidP="0015521D">
      <w:pPr>
        <w:pStyle w:val="PKTpunkt"/>
      </w:pPr>
      <w:r w:rsidRPr="00752979">
        <w:t>5)</w:t>
      </w:r>
      <w:r w:rsidRPr="00752979">
        <w:tab/>
        <w:t>wzór świadectwa stwierdzającego kwalifikacje.</w:t>
      </w:r>
    </w:p>
    <w:p w:rsidR="0015521D" w:rsidRPr="00752979" w:rsidRDefault="0015521D" w:rsidP="0015521D">
      <w:pPr>
        <w:pStyle w:val="USTustnpkodeksu"/>
      </w:pPr>
      <w:r w:rsidRPr="00752979">
        <w:t>2. Określając wymagania, o których mowa w</w:t>
      </w:r>
      <w:r>
        <w:t> ust. </w:t>
      </w:r>
      <w:r w:rsidRPr="00752979">
        <w:t>1, minister właściwy do spraw środowiska będzie kierował się o</w:t>
      </w:r>
      <w:r w:rsidRPr="00752979">
        <w:t>d</w:t>
      </w:r>
      <w:r w:rsidRPr="00752979">
        <w:t>powiednio potrzebą zapewnienia adekwatności składów komisji egzaminacyjnych do zakresu wymagań podlegających sprawdzeniu podczas egzaminu, potrzebami ustalenia wynagrodzenia odpowiadającego nakładowi pracy osób wchodz</w:t>
      </w:r>
      <w:r w:rsidRPr="00752979">
        <w:t>ą</w:t>
      </w:r>
      <w:r w:rsidRPr="00752979">
        <w:t>cych w skład komisji egzaminacyjnej, komunikatywności treści oraz wzorów świadectw stwierdzających kwalifikacje, zapewnienia prawidłowego wykonywania czynności zawodowych, a dodatkowo w przypadku kwalifikacji w zakresie górnictwa i ratownictwa górniczego – potrzebą zapewnienia wysokiego poziomu bezpieczeństwa w zakładach górniczych, a także adekwatności kwalifikacji zawodowych i wymagań do usytuowania w schemacie organizacyjnym zakładu górn</w:t>
      </w:r>
      <w:r w:rsidRPr="00752979">
        <w:t>i</w:t>
      </w:r>
      <w:r w:rsidRPr="00752979">
        <w:t>czego, zakładu albo podmiotu zawodowo trudniącego się ratownictwem górniczym oraz rodzaju zagrożeń związanych z wykonywaniem tych czynności.</w:t>
      </w:r>
    </w:p>
    <w:p w:rsidR="0015521D" w:rsidRPr="00752979" w:rsidRDefault="0015521D" w:rsidP="0015521D">
      <w:pPr>
        <w:pStyle w:val="ARTartustawynprozporzdzenia"/>
      </w:pPr>
      <w:r w:rsidRPr="00837896">
        <w:rPr>
          <w:rStyle w:val="Ppogrubienie"/>
        </w:rPr>
        <w:t>Art. 70.</w:t>
      </w:r>
      <w:r w:rsidRPr="00752979">
        <w:t> 1. Wykaz osób, którym stwierdzono kwalifikacje określone w</w:t>
      </w:r>
      <w:r>
        <w:t> art. </w:t>
      </w:r>
      <w:r w:rsidRPr="00752979">
        <w:t>50</w:t>
      </w:r>
      <w:r>
        <w:t xml:space="preserve"> i </w:t>
      </w:r>
      <w:r w:rsidRPr="00752979">
        <w:t>58, zamieszcza się i aktualizuje na stronach Biuletynu Informacji Publicznej organów właściwych do ich stwierdzenia.</w:t>
      </w:r>
    </w:p>
    <w:p w:rsidR="0015521D" w:rsidRPr="00752979" w:rsidRDefault="0015521D" w:rsidP="0015521D">
      <w:pPr>
        <w:pStyle w:val="USTustnpkodeksu"/>
      </w:pPr>
      <w:r w:rsidRPr="00752979">
        <w:t>2. W wykazie, o którym mowa w</w:t>
      </w:r>
      <w:r>
        <w:t> ust. </w:t>
      </w:r>
      <w:r w:rsidRPr="00752979">
        <w:t>1, zamieszcza się imię i nazwisko osoby oraz rodzaj stwierdzonych kwalifik</w:t>
      </w:r>
      <w:r w:rsidRPr="00752979">
        <w:t>a</w:t>
      </w:r>
      <w:r w:rsidRPr="00752979">
        <w:t>cji.</w:t>
      </w:r>
    </w:p>
    <w:p w:rsidR="0015521D" w:rsidRPr="00752979" w:rsidRDefault="0015521D" w:rsidP="0015521D">
      <w:pPr>
        <w:pStyle w:val="ROZDZODDZOZNoznaczenierozdziauluboddziau"/>
      </w:pPr>
      <w:r w:rsidRPr="00752979">
        <w:t>Rozdział 4</w:t>
      </w:r>
    </w:p>
    <w:p w:rsidR="0015521D" w:rsidRPr="00752979" w:rsidRDefault="0015521D" w:rsidP="00837896">
      <w:pPr>
        <w:pStyle w:val="ROZDZODDZPRZEDMprzedmiotregulacjirozdziauluboddziau"/>
      </w:pPr>
      <w:r w:rsidRPr="00752979">
        <w:t>Rzeczoznawcy</w:t>
      </w:r>
    </w:p>
    <w:p w:rsidR="0015521D" w:rsidRPr="0015521D" w:rsidRDefault="0015521D" w:rsidP="00837896">
      <w:pPr>
        <w:pStyle w:val="ARTartustawynprozporzdzenia"/>
        <w:keepNext/>
      </w:pPr>
      <w:r w:rsidRPr="00837896">
        <w:rPr>
          <w:rStyle w:val="Ppogrubienie"/>
        </w:rPr>
        <w:t>Art. 71.</w:t>
      </w:r>
      <w:r w:rsidRPr="0015521D">
        <w:t> 1. O nadanie uprawnień rzeczoznawcy do spraw ruchu zakładu górniczego może ubiegać się osoba fizyczna, która:</w:t>
      </w:r>
    </w:p>
    <w:p w:rsidR="0015521D" w:rsidRPr="00752979" w:rsidRDefault="0015521D" w:rsidP="0015521D">
      <w:pPr>
        <w:pStyle w:val="PKTpunkt"/>
      </w:pPr>
      <w:r w:rsidRPr="00752979">
        <w:t>1)</w:t>
      </w:r>
      <w:r w:rsidRPr="00752979">
        <w:tab/>
        <w:t>korzysta z pełni praw publicznych;</w:t>
      </w:r>
    </w:p>
    <w:p w:rsidR="0015521D" w:rsidRPr="0015521D" w:rsidRDefault="0015521D" w:rsidP="00837896">
      <w:pPr>
        <w:pStyle w:val="PKTpunkt"/>
        <w:keepNext/>
      </w:pPr>
      <w:r w:rsidRPr="00752979">
        <w:t>2)</w:t>
      </w:r>
      <w:r w:rsidRPr="0015521D">
        <w:tab/>
        <w:t>posiada:</w:t>
      </w:r>
    </w:p>
    <w:p w:rsidR="0015521D" w:rsidRPr="00752979" w:rsidRDefault="0015521D" w:rsidP="0015521D">
      <w:pPr>
        <w:pStyle w:val="LITlitera"/>
      </w:pPr>
      <w:r w:rsidRPr="00752979">
        <w:t>a)</w:t>
      </w:r>
      <w:r w:rsidRPr="00752979">
        <w:tab/>
        <w:t>dyplom ukończenia studiów wyższych w zakresie nauk technicznych,</w:t>
      </w:r>
    </w:p>
    <w:p w:rsidR="0015521D" w:rsidRPr="00752979" w:rsidRDefault="0015521D" w:rsidP="0015521D">
      <w:pPr>
        <w:pStyle w:val="LITlitera"/>
      </w:pPr>
      <w:r w:rsidRPr="00752979">
        <w:t>b)</w:t>
      </w:r>
      <w:r w:rsidRPr="00752979">
        <w:tab/>
        <w:t>w zakresie czynności, w których mają być wykonywane zadania rzeczoznawcy – stwierdzenie kwalifikacji co najmniej osoby wyższego dozoru ruchu i po uzyskaniu tego stwierdzenia nie mniej niż 5 lat praktyki w kierownictwie ruchu lub w wyższym dozorze ruchu odpowiedniego rodzaju zakładu górniczego albo co na</w:t>
      </w:r>
      <w:r w:rsidRPr="00752979">
        <w:t>j</w:t>
      </w:r>
      <w:r w:rsidRPr="00752979">
        <w:t>mniej stopień naukowy doktora w dyscyplinie naukowej i nie mniej niż 5 lat praktyki naukowej.</w:t>
      </w:r>
    </w:p>
    <w:p w:rsidR="0015521D" w:rsidRPr="0015521D" w:rsidRDefault="0015521D" w:rsidP="00837896">
      <w:pPr>
        <w:pStyle w:val="USTustnpkodeksu"/>
        <w:keepNext/>
      </w:pPr>
      <w:r w:rsidRPr="00752979">
        <w:t>2.</w:t>
      </w:r>
      <w:r w:rsidRPr="0015521D">
        <w:t> O nadanie uprawnień rzeczoznawcy do spraw ruchu zakładu górniczego może ubiegać się osoba prawna, która:</w:t>
      </w:r>
    </w:p>
    <w:p w:rsidR="0015521D" w:rsidRPr="00752979" w:rsidRDefault="0015521D" w:rsidP="0015521D">
      <w:pPr>
        <w:pStyle w:val="PKTpunkt"/>
      </w:pPr>
      <w:r w:rsidRPr="00752979">
        <w:t>1)</w:t>
      </w:r>
      <w:r w:rsidRPr="00752979">
        <w:tab/>
        <w:t>posiada zaplecze techniczne i organizację zapewniające jej bezstronność i rzetelność oraz dostęp do laboratorium badawczego wyposażonego w urządzenia niezbędne do wykonywania badań i sporządzania opinii w sprawach dot</w:t>
      </w:r>
      <w:r w:rsidRPr="00752979">
        <w:t>y</w:t>
      </w:r>
      <w:r w:rsidRPr="00752979">
        <w:t>czących ruchu zakładu górniczego;</w:t>
      </w:r>
    </w:p>
    <w:p w:rsidR="0015521D" w:rsidRPr="00752979" w:rsidRDefault="0015521D" w:rsidP="0015521D">
      <w:pPr>
        <w:pStyle w:val="PKTpunkt"/>
      </w:pPr>
      <w:r w:rsidRPr="00752979">
        <w:t>2)</w:t>
      </w:r>
      <w:r w:rsidRPr="00752979">
        <w:tab/>
        <w:t>zatrudnia co najmniej jedną osobę fizyczną, spełniającą wymagania określone w</w:t>
      </w:r>
      <w:r>
        <w:t> ust. </w:t>
      </w:r>
      <w:r w:rsidRPr="00752979">
        <w:t>1, która będzie wykonywała badania i sporządzała opinie w sprawach dotyczących ruchu zakładu górniczego.</w:t>
      </w:r>
    </w:p>
    <w:p w:rsidR="0015521D" w:rsidRPr="0015521D" w:rsidRDefault="0015521D" w:rsidP="00837896">
      <w:pPr>
        <w:pStyle w:val="ARTartustawynprozporzdzenia"/>
        <w:keepNext/>
      </w:pPr>
      <w:r w:rsidRPr="00837896">
        <w:rPr>
          <w:rStyle w:val="Ppogrubienie"/>
        </w:rPr>
        <w:t>Art. 72.</w:t>
      </w:r>
      <w:r w:rsidRPr="0015521D">
        <w:t> Uprawnienia rzeczoznawcy do spraw ruchu zakładu górniczego nadaje się w następujących grupach:</w:t>
      </w:r>
    </w:p>
    <w:p w:rsidR="0015521D" w:rsidRPr="0015521D" w:rsidRDefault="0015521D" w:rsidP="00837896">
      <w:pPr>
        <w:pStyle w:val="PKTpunkt"/>
        <w:keepNext/>
      </w:pPr>
      <w:r w:rsidRPr="00752979">
        <w:t>1)</w:t>
      </w:r>
      <w:r w:rsidRPr="0015521D">
        <w:tab/>
        <w:t>grupa I – maszyny wyciągowe:</w:t>
      </w:r>
    </w:p>
    <w:p w:rsidR="0015521D" w:rsidRPr="00752979" w:rsidRDefault="0015521D" w:rsidP="0015521D">
      <w:pPr>
        <w:pStyle w:val="LITlitera"/>
      </w:pPr>
      <w:r w:rsidRPr="00752979">
        <w:t>a)</w:t>
      </w:r>
      <w:r w:rsidRPr="00752979">
        <w:tab/>
        <w:t>część mechaniczna,</w:t>
      </w:r>
    </w:p>
    <w:p w:rsidR="0015521D" w:rsidRPr="00752979" w:rsidRDefault="0015521D" w:rsidP="0015521D">
      <w:pPr>
        <w:pStyle w:val="LITlitera"/>
      </w:pPr>
      <w:r w:rsidRPr="00752979">
        <w:t>b)</w:t>
      </w:r>
      <w:r w:rsidRPr="00752979">
        <w:tab/>
        <w:t>część elektryczna,</w:t>
      </w:r>
    </w:p>
    <w:p w:rsidR="0015521D" w:rsidRPr="00752979" w:rsidRDefault="0015521D" w:rsidP="0015521D">
      <w:pPr>
        <w:pStyle w:val="PKTpunkt"/>
      </w:pPr>
      <w:r w:rsidRPr="00752979">
        <w:t>2)</w:t>
      </w:r>
      <w:r w:rsidRPr="00752979">
        <w:tab/>
        <w:t>grupa II – naczynia wyciągowe,</w:t>
      </w:r>
    </w:p>
    <w:p w:rsidR="0015521D" w:rsidRPr="00752979" w:rsidRDefault="0015521D" w:rsidP="0015521D">
      <w:pPr>
        <w:pStyle w:val="PKTpunkt"/>
      </w:pPr>
      <w:r w:rsidRPr="00752979">
        <w:t>3)</w:t>
      </w:r>
      <w:r w:rsidRPr="00752979">
        <w:tab/>
        <w:t>grupa III – zawieszenia naczyń wyciągowych i lin wyciągowych,</w:t>
      </w:r>
    </w:p>
    <w:p w:rsidR="0015521D" w:rsidRPr="00752979" w:rsidRDefault="0015521D" w:rsidP="0015521D">
      <w:pPr>
        <w:pStyle w:val="PKTpunkt"/>
      </w:pPr>
      <w:r w:rsidRPr="00752979">
        <w:t>4)</w:t>
      </w:r>
      <w:r w:rsidRPr="00752979">
        <w:tab/>
        <w:t>grupa IV – liny wyciągowe,</w:t>
      </w:r>
    </w:p>
    <w:p w:rsidR="0015521D" w:rsidRPr="00752979" w:rsidRDefault="0015521D" w:rsidP="0015521D">
      <w:pPr>
        <w:pStyle w:val="PKTpunkt"/>
      </w:pPr>
      <w:r w:rsidRPr="00752979">
        <w:t>5)</w:t>
      </w:r>
      <w:r w:rsidRPr="00752979">
        <w:tab/>
        <w:t>grupa V – wieże szybowe,</w:t>
      </w:r>
    </w:p>
    <w:p w:rsidR="0015521D" w:rsidRPr="00752979" w:rsidRDefault="0015521D" w:rsidP="0015521D">
      <w:pPr>
        <w:pStyle w:val="PKTpunkt"/>
      </w:pPr>
      <w:r w:rsidRPr="00752979">
        <w:t>6)</w:t>
      </w:r>
      <w:r w:rsidRPr="00752979">
        <w:tab/>
        <w:t>grupa VI – koła linowe,</w:t>
      </w:r>
    </w:p>
    <w:p w:rsidR="0015521D" w:rsidRPr="00752979" w:rsidRDefault="0015521D" w:rsidP="0015521D">
      <w:pPr>
        <w:pStyle w:val="PKTpunkt"/>
      </w:pPr>
      <w:r w:rsidRPr="00752979">
        <w:t>7)</w:t>
      </w:r>
      <w:r w:rsidRPr="00752979">
        <w:tab/>
        <w:t>grupa VII – zbrojenie szybowe, w tym sztywne prowadzenie naczyń wyciągowych,</w:t>
      </w:r>
    </w:p>
    <w:p w:rsidR="0015521D" w:rsidRPr="00752979" w:rsidRDefault="0015521D" w:rsidP="0015521D">
      <w:pPr>
        <w:pStyle w:val="PKTpunkt"/>
      </w:pPr>
      <w:r w:rsidRPr="00752979">
        <w:t>8)</w:t>
      </w:r>
      <w:r w:rsidRPr="00752979">
        <w:tab/>
        <w:t>grupa VIII – urządzenia do użytku w przestrzeniach zagrożonych wybuchem,</w:t>
      </w:r>
    </w:p>
    <w:p w:rsidR="0015521D" w:rsidRPr="0015521D" w:rsidRDefault="0015521D" w:rsidP="00837896">
      <w:pPr>
        <w:pStyle w:val="PKTpunkt"/>
        <w:keepNext/>
      </w:pPr>
      <w:r w:rsidRPr="00752979">
        <w:t>9)</w:t>
      </w:r>
      <w:r w:rsidRPr="0015521D">
        <w:tab/>
        <w:t>grupa IX – urządzenia i sprzęt elektryczny:</w:t>
      </w:r>
    </w:p>
    <w:p w:rsidR="0015521D" w:rsidRPr="00752979" w:rsidRDefault="0015521D" w:rsidP="0015521D">
      <w:pPr>
        <w:pStyle w:val="LITlitera"/>
      </w:pPr>
      <w:r w:rsidRPr="00752979">
        <w:t>a)</w:t>
      </w:r>
      <w:r w:rsidRPr="00752979">
        <w:tab/>
        <w:t>kable i przewody,</w:t>
      </w:r>
    </w:p>
    <w:p w:rsidR="0015521D" w:rsidRPr="00752979" w:rsidRDefault="0015521D" w:rsidP="0015521D">
      <w:pPr>
        <w:pStyle w:val="LITlitera"/>
      </w:pPr>
      <w:r w:rsidRPr="00752979">
        <w:t>b)</w:t>
      </w:r>
      <w:r w:rsidRPr="00752979">
        <w:tab/>
        <w:t>elektronarzędzia,</w:t>
      </w:r>
    </w:p>
    <w:p w:rsidR="0015521D" w:rsidRPr="00752979" w:rsidRDefault="0015521D" w:rsidP="0015521D">
      <w:pPr>
        <w:pStyle w:val="LITlitera"/>
      </w:pPr>
      <w:r w:rsidRPr="00752979">
        <w:t>c)</w:t>
      </w:r>
      <w:r w:rsidRPr="00752979">
        <w:tab/>
        <w:t>sieci elektroenergetyczne,</w:t>
      </w:r>
    </w:p>
    <w:p w:rsidR="0015521D" w:rsidRPr="0015521D" w:rsidRDefault="0015521D" w:rsidP="00837896">
      <w:pPr>
        <w:pStyle w:val="PKTpunkt"/>
        <w:keepNext/>
      </w:pPr>
      <w:r w:rsidRPr="00752979">
        <w:t>10)</w:t>
      </w:r>
      <w:r w:rsidRPr="0015521D">
        <w:tab/>
        <w:t>grupa X – urządzenia techniczne:</w:t>
      </w:r>
    </w:p>
    <w:p w:rsidR="0015521D" w:rsidRPr="00752979" w:rsidRDefault="0015521D" w:rsidP="0015521D">
      <w:pPr>
        <w:pStyle w:val="LITlitera"/>
      </w:pPr>
      <w:r w:rsidRPr="00752979">
        <w:t>a)</w:t>
      </w:r>
      <w:r w:rsidRPr="00752979">
        <w:tab/>
        <w:t>urządzenia ciśnieniowe,</w:t>
      </w:r>
    </w:p>
    <w:p w:rsidR="0015521D" w:rsidRPr="00752979" w:rsidRDefault="0015521D" w:rsidP="0015521D">
      <w:pPr>
        <w:pStyle w:val="LITlitera"/>
      </w:pPr>
      <w:r w:rsidRPr="00752979">
        <w:t>b)</w:t>
      </w:r>
      <w:r w:rsidRPr="00752979">
        <w:tab/>
        <w:t>urządzenia dźwignicowe,</w:t>
      </w:r>
    </w:p>
    <w:p w:rsidR="0015521D" w:rsidRPr="00752979" w:rsidRDefault="0015521D" w:rsidP="0015521D">
      <w:pPr>
        <w:pStyle w:val="LITlitera"/>
      </w:pPr>
      <w:r w:rsidRPr="00752979">
        <w:t>c)</w:t>
      </w:r>
      <w:r w:rsidRPr="00752979">
        <w:tab/>
        <w:t>urządzenia transportowe specjalne,</w:t>
      </w:r>
    </w:p>
    <w:p w:rsidR="0015521D" w:rsidRPr="00752979" w:rsidRDefault="0015521D" w:rsidP="0015521D">
      <w:pPr>
        <w:pStyle w:val="PKTpunkt"/>
      </w:pPr>
      <w:r w:rsidRPr="00752979">
        <w:t>11)</w:t>
      </w:r>
      <w:r w:rsidRPr="00752979">
        <w:tab/>
        <w:t>grupa XI – obudowy zmechanizowane,</w:t>
      </w:r>
    </w:p>
    <w:p w:rsidR="0015521D" w:rsidRPr="00752979" w:rsidRDefault="0015521D" w:rsidP="0015521D">
      <w:pPr>
        <w:pStyle w:val="PKTpunkt"/>
      </w:pPr>
      <w:r w:rsidRPr="00752979">
        <w:t>12)</w:t>
      </w:r>
      <w:r w:rsidRPr="00752979">
        <w:tab/>
        <w:t>grupa XII – roboty strzałowe,</w:t>
      </w:r>
    </w:p>
    <w:p w:rsidR="0015521D" w:rsidRPr="00752979" w:rsidRDefault="0015521D" w:rsidP="0015521D">
      <w:pPr>
        <w:pStyle w:val="PKTpunkt"/>
      </w:pPr>
      <w:r w:rsidRPr="00752979">
        <w:t>13)</w:t>
      </w:r>
      <w:r w:rsidRPr="00752979">
        <w:tab/>
        <w:t>grupa XIII – obudowy kotwowe,</w:t>
      </w:r>
    </w:p>
    <w:p w:rsidR="0015521D" w:rsidRPr="00752979" w:rsidRDefault="0015521D" w:rsidP="0015521D">
      <w:pPr>
        <w:pStyle w:val="PKTpunkt"/>
      </w:pPr>
      <w:r w:rsidRPr="00752979">
        <w:t>14)</w:t>
      </w:r>
      <w:r w:rsidRPr="00752979">
        <w:tab/>
        <w:t>grupa XIV – obudowy szybów,</w:t>
      </w:r>
    </w:p>
    <w:p w:rsidR="0015521D" w:rsidRPr="00752979" w:rsidRDefault="0015521D" w:rsidP="0015521D">
      <w:pPr>
        <w:pStyle w:val="PKTpunkt"/>
      </w:pPr>
      <w:r w:rsidRPr="00752979">
        <w:t>15)</w:t>
      </w:r>
      <w:r w:rsidRPr="00752979">
        <w:tab/>
        <w:t>grupa XV – zagrożenie metanowe i pyłowe,</w:t>
      </w:r>
    </w:p>
    <w:p w:rsidR="0015521D" w:rsidRPr="00752979" w:rsidRDefault="0015521D" w:rsidP="0015521D">
      <w:pPr>
        <w:pStyle w:val="PKTpunkt"/>
      </w:pPr>
      <w:r w:rsidRPr="00752979">
        <w:t>16)</w:t>
      </w:r>
      <w:r w:rsidRPr="00752979">
        <w:tab/>
        <w:t>grupa XVI – zagrożenie pożarowe,</w:t>
      </w:r>
    </w:p>
    <w:p w:rsidR="0015521D" w:rsidRPr="00752979" w:rsidRDefault="0015521D" w:rsidP="0015521D">
      <w:pPr>
        <w:pStyle w:val="PKTpunkt"/>
      </w:pPr>
      <w:r w:rsidRPr="00752979">
        <w:t>17)</w:t>
      </w:r>
      <w:r w:rsidRPr="00752979">
        <w:tab/>
        <w:t>grupa XVII – zagrożenie wodne,</w:t>
      </w:r>
    </w:p>
    <w:p w:rsidR="0015521D" w:rsidRPr="00752979" w:rsidRDefault="0015521D" w:rsidP="0015521D">
      <w:pPr>
        <w:pStyle w:val="PKTpunkt"/>
      </w:pPr>
      <w:r w:rsidRPr="00752979">
        <w:t>18)</w:t>
      </w:r>
      <w:r w:rsidRPr="00752979">
        <w:tab/>
        <w:t>grupa XVIII – zagrożenie wyrzutem gazów i skał,</w:t>
      </w:r>
    </w:p>
    <w:p w:rsidR="0015521D" w:rsidRPr="00752979" w:rsidRDefault="0015521D" w:rsidP="0015521D">
      <w:pPr>
        <w:pStyle w:val="PKTpunkt"/>
      </w:pPr>
      <w:r w:rsidRPr="00752979">
        <w:t>19)</w:t>
      </w:r>
      <w:r w:rsidRPr="00752979">
        <w:tab/>
        <w:t>grupa XIX – zagrożenie tąpaniami,</w:t>
      </w:r>
    </w:p>
    <w:p w:rsidR="0015521D" w:rsidRPr="00752979" w:rsidRDefault="0015521D" w:rsidP="0015521D">
      <w:pPr>
        <w:pStyle w:val="PKTpunkt"/>
      </w:pPr>
      <w:r w:rsidRPr="00752979">
        <w:t>20)</w:t>
      </w:r>
      <w:r w:rsidRPr="00752979">
        <w:tab/>
        <w:t>grupa XX – zagrożenie klimatyczne,</w:t>
      </w:r>
    </w:p>
    <w:p w:rsidR="0015521D" w:rsidRPr="0015521D" w:rsidRDefault="0015521D" w:rsidP="00837896">
      <w:pPr>
        <w:pStyle w:val="PKTpunkt"/>
        <w:keepNext/>
      </w:pPr>
      <w:r w:rsidRPr="00752979">
        <w:t>21)</w:t>
      </w:r>
      <w:r w:rsidRPr="0015521D">
        <w:tab/>
        <w:t>grupa XXI – badanie rozwiązań technicznych poprzedzających wprowadzanie nowych systemów eksploatacji rud miedzi, cynku i ołowiu lub odmian tych systemów</w:t>
      </w:r>
    </w:p>
    <w:p w:rsidR="0015521D" w:rsidRPr="00752979" w:rsidRDefault="0015521D" w:rsidP="0015521D">
      <w:pPr>
        <w:pStyle w:val="CZWSPPKTczwsplnapunktw"/>
      </w:pPr>
      <w:r w:rsidRPr="00752979">
        <w:t>– wskazując zakresy czynności, w których mają być wykonywane zadania rzeczoznawcy do spraw ruchu zakładu górn</w:t>
      </w:r>
      <w:r w:rsidRPr="00752979">
        <w:t>i</w:t>
      </w:r>
      <w:r w:rsidRPr="00752979">
        <w:t>czego, zgodnie z przepisami wydanymi na podstawie</w:t>
      </w:r>
      <w:r>
        <w:t xml:space="preserve"> art. </w:t>
      </w:r>
      <w:r w:rsidRPr="00752979">
        <w:t>118</w:t>
      </w:r>
      <w:r>
        <w:t xml:space="preserve"> ust. </w:t>
      </w:r>
      <w:r w:rsidRPr="00752979">
        <w:t>4</w:t>
      </w:r>
      <w:r>
        <w:t xml:space="preserve"> oraz art. </w:t>
      </w:r>
      <w:r w:rsidRPr="00752979">
        <w:t>120</w:t>
      </w:r>
      <w:r>
        <w:t xml:space="preserve"> ust. </w:t>
      </w:r>
      <w:r w:rsidRPr="00752979">
        <w:t>1</w:t>
      </w:r>
      <w:r>
        <w:t xml:space="preserve"> i </w:t>
      </w:r>
      <w:r w:rsidRPr="00752979">
        <w:t>2.</w:t>
      </w:r>
    </w:p>
    <w:p w:rsidR="0015521D" w:rsidRPr="0015521D" w:rsidRDefault="0015521D" w:rsidP="00837896">
      <w:pPr>
        <w:pStyle w:val="ARTartustawynprozporzdzenia"/>
        <w:keepNext/>
      </w:pPr>
      <w:r w:rsidRPr="00837896">
        <w:rPr>
          <w:rStyle w:val="Ppogrubienie"/>
        </w:rPr>
        <w:t>Art. 73.</w:t>
      </w:r>
      <w:r w:rsidRPr="0015521D">
        <w:t> 1. Wniosek osoby ubiegającej się o nadanie uprawnień rzeczoznawcy do spraw ruchu zakładu górniczego zawiera:</w:t>
      </w:r>
    </w:p>
    <w:p w:rsidR="0015521D" w:rsidRPr="00752979" w:rsidRDefault="0015521D" w:rsidP="0015521D">
      <w:pPr>
        <w:pStyle w:val="PKTpunkt"/>
      </w:pPr>
      <w:r w:rsidRPr="00752979">
        <w:t>1)</w:t>
      </w:r>
      <w:r w:rsidRPr="00752979">
        <w:tab/>
        <w:t>imię i nazwisko osoby fizycznej albo nazwę osoby prawnej;</w:t>
      </w:r>
    </w:p>
    <w:p w:rsidR="0015521D" w:rsidRPr="00752979" w:rsidRDefault="0015521D" w:rsidP="0015521D">
      <w:pPr>
        <w:pStyle w:val="PKTpunkt"/>
      </w:pPr>
      <w:r w:rsidRPr="00752979">
        <w:t>2)</w:t>
      </w:r>
      <w:r w:rsidRPr="00752979">
        <w:tab/>
        <w:t>adres zamieszkania osoby fizycznej albo siedzibę osoby prawnej;</w:t>
      </w:r>
    </w:p>
    <w:p w:rsidR="0015521D" w:rsidRPr="00752979" w:rsidRDefault="0015521D" w:rsidP="0015521D">
      <w:pPr>
        <w:pStyle w:val="PKTpunkt"/>
      </w:pPr>
      <w:r w:rsidRPr="00752979">
        <w:t>3)</w:t>
      </w:r>
      <w:r w:rsidRPr="00752979">
        <w:tab/>
        <w:t>wskazanie zakresu uprawnień w sposób określony w</w:t>
      </w:r>
      <w:r>
        <w:t> art. </w:t>
      </w:r>
      <w:r w:rsidRPr="00752979">
        <w:t>72;</w:t>
      </w:r>
    </w:p>
    <w:p w:rsidR="0015521D" w:rsidRPr="0015521D" w:rsidRDefault="0015521D" w:rsidP="00837896">
      <w:pPr>
        <w:pStyle w:val="PKTpunkt"/>
        <w:keepNext/>
      </w:pPr>
      <w:r w:rsidRPr="00752979">
        <w:t>4)</w:t>
      </w:r>
      <w:r w:rsidRPr="0015521D">
        <w:tab/>
        <w:t>w przypadku osoby fizycznej:</w:t>
      </w:r>
    </w:p>
    <w:p w:rsidR="0015521D" w:rsidRPr="00752979" w:rsidRDefault="0015521D" w:rsidP="0015521D">
      <w:pPr>
        <w:pStyle w:val="LITlitera"/>
      </w:pPr>
      <w:r w:rsidRPr="00752979">
        <w:t>a)</w:t>
      </w:r>
      <w:r w:rsidRPr="00752979">
        <w:tab/>
        <w:t>oświadczenie o korzystaniu z pełni praw publicznych,</w:t>
      </w:r>
    </w:p>
    <w:p w:rsidR="0015521D" w:rsidRPr="00752979" w:rsidRDefault="0015521D" w:rsidP="0015521D">
      <w:pPr>
        <w:pStyle w:val="LITlitera"/>
      </w:pPr>
      <w:r w:rsidRPr="00752979">
        <w:t>b)</w:t>
      </w:r>
      <w:r w:rsidRPr="00752979">
        <w:tab/>
        <w:t>szczegółowy opis doświadczenia zawodowego albo naukowego;</w:t>
      </w:r>
    </w:p>
    <w:p w:rsidR="0015521D" w:rsidRPr="0015521D" w:rsidRDefault="0015521D" w:rsidP="00837896">
      <w:pPr>
        <w:pStyle w:val="PKTpunkt"/>
        <w:keepNext/>
      </w:pPr>
      <w:r w:rsidRPr="00752979">
        <w:t>5)</w:t>
      </w:r>
      <w:r w:rsidRPr="0015521D">
        <w:tab/>
        <w:t>w przypadku osoby prawnej:</w:t>
      </w:r>
    </w:p>
    <w:p w:rsidR="0015521D" w:rsidRPr="00752979" w:rsidRDefault="0015521D" w:rsidP="0015521D">
      <w:pPr>
        <w:pStyle w:val="LITlitera"/>
      </w:pPr>
      <w:r w:rsidRPr="00752979">
        <w:t>a)</w:t>
      </w:r>
      <w:r w:rsidRPr="00752979">
        <w:tab/>
        <w:t>szczegółowy opis zaplecza technicznego i organizacji, o których mowa w</w:t>
      </w:r>
      <w:r>
        <w:t> art. </w:t>
      </w:r>
      <w:r w:rsidRPr="00752979">
        <w:t>71</w:t>
      </w:r>
      <w:r>
        <w:t xml:space="preserve"> ust. </w:t>
      </w:r>
      <w:r w:rsidRPr="00752979">
        <w:t>2</w:t>
      </w:r>
      <w:r>
        <w:t xml:space="preserve"> pkt </w:t>
      </w:r>
      <w:r w:rsidRPr="00752979">
        <w:t>1,</w:t>
      </w:r>
    </w:p>
    <w:p w:rsidR="0015521D" w:rsidRPr="00752979" w:rsidRDefault="0015521D" w:rsidP="0015521D">
      <w:pPr>
        <w:pStyle w:val="LITlitera"/>
      </w:pPr>
      <w:r w:rsidRPr="00752979">
        <w:t>b)</w:t>
      </w:r>
      <w:r w:rsidRPr="00752979">
        <w:tab/>
        <w:t>wskazanie laboratorium badawczego wyposażonego w urządzenia niezbędne do wykonywania badań i sporządzania opinii w sprawach dotyczących ruchu zakładu górniczego, do którego posiada dostęp,</w:t>
      </w:r>
    </w:p>
    <w:p w:rsidR="0015521D" w:rsidRPr="00752979" w:rsidRDefault="0015521D" w:rsidP="0015521D">
      <w:pPr>
        <w:pStyle w:val="LITlitera"/>
      </w:pPr>
      <w:r w:rsidRPr="00752979">
        <w:t>c)</w:t>
      </w:r>
      <w:r w:rsidRPr="00752979">
        <w:tab/>
        <w:t>imię i nazwisko zatrudnionej osoby fizycznej, spełniającej wymagania określone w</w:t>
      </w:r>
      <w:r>
        <w:t> art. </w:t>
      </w:r>
      <w:r w:rsidRPr="00752979">
        <w:t>71</w:t>
      </w:r>
      <w:r>
        <w:t xml:space="preserve"> ust. </w:t>
      </w:r>
      <w:r w:rsidRPr="00752979">
        <w:t>1, która będzie wykonywała badania i sporządzała opinie w sprawach dotyczących ruchu zakładu górniczego, a także szczeg</w:t>
      </w:r>
      <w:r w:rsidRPr="00752979">
        <w:t>ó</w:t>
      </w:r>
      <w:r w:rsidRPr="00752979">
        <w:t>łowy opis jej doświadczenia zawodowego lub naukowego.</w:t>
      </w:r>
    </w:p>
    <w:p w:rsidR="0015521D" w:rsidRPr="0015521D" w:rsidRDefault="0015521D" w:rsidP="00837896">
      <w:pPr>
        <w:pStyle w:val="USTustnpkodeksu"/>
        <w:keepNext/>
      </w:pPr>
      <w:r w:rsidRPr="00752979">
        <w:t>2.</w:t>
      </w:r>
      <w:r w:rsidRPr="0015521D">
        <w:t> Do wniosku o nadanie uprawnień rzeczoznawcy do spraw ruchu zakładu górniczego dołącza się:</w:t>
      </w:r>
    </w:p>
    <w:p w:rsidR="0015521D" w:rsidRPr="00752979" w:rsidRDefault="0015521D" w:rsidP="0015521D">
      <w:pPr>
        <w:pStyle w:val="PKTpunkt"/>
      </w:pPr>
      <w:r w:rsidRPr="00752979">
        <w:t>1)</w:t>
      </w:r>
      <w:r w:rsidRPr="00752979">
        <w:tab/>
        <w:t>odpis albo uwierzytelnioną kopię dyplomu ukończenia studiów wyższych w zakresie nauk technicznych lub dyplomu doktora w dyscyplinie naukowej w zakresie czynności, w których mają być wykonywane zadania rzeczoznawcy do spraw ruchu zakładu górniczego;</w:t>
      </w:r>
    </w:p>
    <w:p w:rsidR="0015521D" w:rsidRPr="00752979" w:rsidRDefault="0015521D" w:rsidP="0015521D">
      <w:pPr>
        <w:pStyle w:val="PKTpunkt"/>
      </w:pPr>
      <w:r w:rsidRPr="00752979">
        <w:t>2)</w:t>
      </w:r>
      <w:r w:rsidRPr="00752979">
        <w:tab/>
        <w:t>świadectwo pracy lub zaświadczenie o zatrudnieniu, potwierdzające doświadczenie zawodowe albo naukowe ni</w:t>
      </w:r>
      <w:r w:rsidRPr="00752979">
        <w:t>e</w:t>
      </w:r>
      <w:r w:rsidRPr="00752979">
        <w:t>zbędne do uzyskania uprawnień rzeczoznawcy do spraw ruchu zakładu górniczego;</w:t>
      </w:r>
    </w:p>
    <w:p w:rsidR="0015521D" w:rsidRPr="0015521D" w:rsidRDefault="0015521D" w:rsidP="00837896">
      <w:pPr>
        <w:pStyle w:val="PKTpunkt"/>
        <w:keepNext/>
      </w:pPr>
      <w:r w:rsidRPr="00752979">
        <w:t>3)</w:t>
      </w:r>
      <w:r w:rsidRPr="0015521D">
        <w:tab/>
        <w:t>w przypadku osoby prawnej:</w:t>
      </w:r>
    </w:p>
    <w:p w:rsidR="0015521D" w:rsidRPr="00752979" w:rsidRDefault="0015521D" w:rsidP="0015521D">
      <w:pPr>
        <w:pStyle w:val="LITlitera"/>
      </w:pPr>
      <w:r w:rsidRPr="00752979">
        <w:t>a)</w:t>
      </w:r>
      <w:r w:rsidRPr="00752979">
        <w:tab/>
        <w:t>wskazanie jej formy prawnej oraz dowodu jej istnienia, w szczególności wypisu ze stosownego rejestru, oraz wskazanie osób uprawnionych do działania w jej imieniu, przez podanie ich imienia i nazwiska oraz stanowiska służbowego,</w:t>
      </w:r>
    </w:p>
    <w:p w:rsidR="0015521D" w:rsidRPr="00752979" w:rsidRDefault="0015521D" w:rsidP="0015521D">
      <w:pPr>
        <w:pStyle w:val="LITlitera"/>
      </w:pPr>
      <w:r w:rsidRPr="00752979">
        <w:t>b)</w:t>
      </w:r>
      <w:r w:rsidRPr="00752979">
        <w:tab/>
        <w:t>schemat organizacyjny tej osoby,</w:t>
      </w:r>
    </w:p>
    <w:p w:rsidR="0015521D" w:rsidRPr="00752979" w:rsidRDefault="0015521D" w:rsidP="0015521D">
      <w:pPr>
        <w:pStyle w:val="LITlitera"/>
      </w:pPr>
      <w:r w:rsidRPr="00752979">
        <w:t>c)</w:t>
      </w:r>
      <w:r w:rsidRPr="00752979">
        <w:tab/>
        <w:t>oświadczenie zatrudnionej osoby fizycznej, spełniającej wymagania określone w</w:t>
      </w:r>
      <w:r>
        <w:t> art. </w:t>
      </w:r>
      <w:r w:rsidRPr="00752979">
        <w:t>71</w:t>
      </w:r>
      <w:r>
        <w:t xml:space="preserve"> ust. </w:t>
      </w:r>
      <w:r w:rsidRPr="00752979">
        <w:t>1, która będzie w</w:t>
      </w:r>
      <w:r w:rsidRPr="00752979">
        <w:t>y</w:t>
      </w:r>
      <w:r w:rsidRPr="00752979">
        <w:t>konywała badania i sporządzała opinie w sprawach dotyczących ruchu zakładu górniczego, o korzystaniu przez nią z pełni praw publicznych.</w:t>
      </w:r>
    </w:p>
    <w:p w:rsidR="0015521D" w:rsidRPr="00752979" w:rsidRDefault="0015521D" w:rsidP="0015521D">
      <w:pPr>
        <w:pStyle w:val="ARTartustawynprozporzdzenia"/>
      </w:pPr>
      <w:r w:rsidRPr="00837896">
        <w:rPr>
          <w:rStyle w:val="Ppogrubienie"/>
        </w:rPr>
        <w:t>Art. 74.</w:t>
      </w:r>
      <w:r w:rsidRPr="00752979">
        <w:t> Uprawnienia rzeczoznawcy do spraw ruchu zakładu górniczego nadaje Prezes Wyższego Urzędu Górnicz</w:t>
      </w:r>
      <w:r w:rsidRPr="00752979">
        <w:t>e</w:t>
      </w:r>
      <w:r w:rsidRPr="00752979">
        <w:t>go, w drodze decyzji. Decyzja wskazuje zakres uprawnień w sposób określony w</w:t>
      </w:r>
      <w:r>
        <w:t> art. </w:t>
      </w:r>
      <w:r w:rsidRPr="00752979">
        <w:t>72</w:t>
      </w:r>
      <w:r>
        <w:t xml:space="preserve"> oraz</w:t>
      </w:r>
      <w:r w:rsidRPr="00752979">
        <w:t xml:space="preserve"> okres jej obowiązywania, nie dłuższy niż 5 lat, a w przypadku osób prawnych – także imię i nazwisko zatrudnionej osoby fizycznej, spełniającej wym</w:t>
      </w:r>
      <w:r w:rsidRPr="00752979">
        <w:t>a</w:t>
      </w:r>
      <w:r w:rsidRPr="00752979">
        <w:t>gania określone w</w:t>
      </w:r>
      <w:r>
        <w:t> art. </w:t>
      </w:r>
      <w:r w:rsidRPr="00752979">
        <w:t>71</w:t>
      </w:r>
      <w:r>
        <w:t xml:space="preserve"> ust. </w:t>
      </w:r>
      <w:r w:rsidRPr="00752979">
        <w:t>1, która będzie wykonywała badania i sporządzała opinie w sprawach dotyczących ruchu zakładu górniczego. Wskazanie okresu obowiązywania decyzji następuje na podstawie oceny możliwości prawidłowego wykonywania zadań przez rzeczoznawcę do spraw ruchu zakładu górniczego.</w:t>
      </w:r>
    </w:p>
    <w:p w:rsidR="0015521D" w:rsidRPr="00752979" w:rsidRDefault="0015521D" w:rsidP="0015521D">
      <w:pPr>
        <w:pStyle w:val="ARTartustawynprozporzdzenia"/>
      </w:pPr>
      <w:r w:rsidRPr="00837896">
        <w:rPr>
          <w:rStyle w:val="Ppogrubienie"/>
        </w:rPr>
        <w:t>Art. 75.</w:t>
      </w:r>
      <w:r w:rsidRPr="00752979">
        <w:t> Rzeczoznawca do spraw ruchu zakładu górniczego niezwłocznie powiadamia Prezesa Wyższego Urzędu Górniczego o zmianach danych, stanowiących treść wniosku o nadanie uprawnień.</w:t>
      </w:r>
    </w:p>
    <w:p w:rsidR="0015521D" w:rsidRPr="00752979" w:rsidRDefault="0015521D" w:rsidP="0015521D">
      <w:pPr>
        <w:pStyle w:val="ARTartustawynprozporzdzenia"/>
      </w:pPr>
      <w:r w:rsidRPr="00837896">
        <w:rPr>
          <w:rStyle w:val="Ppogrubienie"/>
        </w:rPr>
        <w:t>Art. 76.</w:t>
      </w:r>
      <w:r w:rsidRPr="00752979">
        <w:t> 1. Wykaz osób, którym nadano uprawnienia rzeczoznawcy do spraw ruchu zakładu górniczego, zamieszcza i aktualizuje w Biuletynie Informacji Publicznej Prezes Wyższego Urzędu Górniczego.</w:t>
      </w:r>
    </w:p>
    <w:p w:rsidR="0015521D" w:rsidRPr="00752979" w:rsidRDefault="0015521D" w:rsidP="0015521D">
      <w:pPr>
        <w:pStyle w:val="USTustnpkodeksu"/>
      </w:pPr>
      <w:r w:rsidRPr="00752979">
        <w:t>2. Wykaz, o którym mowa w</w:t>
      </w:r>
      <w:r>
        <w:t> ust. </w:t>
      </w:r>
      <w:r w:rsidRPr="00752979">
        <w:t>1, obejmuje imię i nazwisko osoby fizycznej albo nazwę osoby prawnej, zakres n</w:t>
      </w:r>
      <w:r w:rsidRPr="00752979">
        <w:t>a</w:t>
      </w:r>
      <w:r w:rsidRPr="00752979">
        <w:t>danych uprawnień w sposób określony w</w:t>
      </w:r>
      <w:r>
        <w:t> art. </w:t>
      </w:r>
      <w:r w:rsidRPr="00752979">
        <w:t>72</w:t>
      </w:r>
      <w:r>
        <w:t xml:space="preserve"> oraz</w:t>
      </w:r>
      <w:r w:rsidRPr="00752979">
        <w:t xml:space="preserve"> okres obowiązywania decyzji, a w przypadku osób prawnych – także imię i nazwisko zatrudnionej osoby fizycznej, spełniającej wymagania określone w</w:t>
      </w:r>
      <w:r>
        <w:t> art. </w:t>
      </w:r>
      <w:r w:rsidRPr="00752979">
        <w:t>71</w:t>
      </w:r>
      <w:r>
        <w:t xml:space="preserve"> ust. </w:t>
      </w:r>
      <w:r w:rsidRPr="00752979">
        <w:t>1, która będzie wykonywała badania i sporządzała opinie w sprawach dotyczących ruchu zakładu górniczego.</w:t>
      </w:r>
    </w:p>
    <w:p w:rsidR="0015521D" w:rsidRPr="00752979" w:rsidRDefault="0015521D" w:rsidP="0015521D">
      <w:pPr>
        <w:pStyle w:val="ROZDZODDZOZNoznaczenierozdziauluboddziau"/>
      </w:pPr>
      <w:r w:rsidRPr="00752979">
        <w:t>Rozdział 5</w:t>
      </w:r>
    </w:p>
    <w:p w:rsidR="0015521D" w:rsidRPr="00752979" w:rsidRDefault="0015521D" w:rsidP="00837896">
      <w:pPr>
        <w:pStyle w:val="ROZDZODDZPRZEDMprzedmiotregulacjirozdziauluboddziau"/>
      </w:pPr>
      <w:r w:rsidRPr="00752979">
        <w:t>Odpowiedzialność zawodowa</w:t>
      </w:r>
    </w:p>
    <w:p w:rsidR="0015521D" w:rsidRPr="00752979" w:rsidRDefault="0015521D" w:rsidP="0015521D">
      <w:pPr>
        <w:pStyle w:val="ARTartustawynprozporzdzenia"/>
      </w:pPr>
      <w:r w:rsidRPr="00837896">
        <w:rPr>
          <w:rStyle w:val="Ppogrubienie"/>
        </w:rPr>
        <w:t>Art. 77.</w:t>
      </w:r>
      <w:r w:rsidRPr="00752979">
        <w:t> 1. W stosunku do osoby, która czynności określone w rozdziałach 1</w:t>
      </w:r>
      <w:r>
        <w:t xml:space="preserve"> i </w:t>
      </w:r>
      <w:r w:rsidRPr="00752979">
        <w:t>2 wykonuje z rażącym niedbalstwem, z naruszeniem ustawy lub rażącym naruszeniem wydanych na jej podstawie przepisów, można orzec, w drodze decyzji, zakaz ich wykonywania, na okres do 2 lat.</w:t>
      </w:r>
    </w:p>
    <w:p w:rsidR="0015521D" w:rsidRPr="00752979" w:rsidRDefault="0015521D" w:rsidP="0015521D">
      <w:pPr>
        <w:pStyle w:val="USTustnpkodeksu"/>
      </w:pPr>
      <w:r w:rsidRPr="00752979">
        <w:t>2. Postępowanie w sprawie, o której mowa w</w:t>
      </w:r>
      <w:r>
        <w:t> ust. </w:t>
      </w:r>
      <w:r w:rsidRPr="00752979">
        <w:t>1, nie może zostać wszczęte po upływie roku od dnia zaistnienia zdarzenia uzasadniającego wszczęcie postępowania.</w:t>
      </w:r>
    </w:p>
    <w:p w:rsidR="0015521D" w:rsidRPr="00752979" w:rsidRDefault="0015521D" w:rsidP="0015521D">
      <w:pPr>
        <w:pStyle w:val="USTustnpkodeksu"/>
      </w:pPr>
      <w:r w:rsidRPr="00752979">
        <w:t>3. Zakaz, o którym mowa w</w:t>
      </w:r>
      <w:r>
        <w:t> ust. </w:t>
      </w:r>
      <w:r w:rsidRPr="00752979">
        <w:t>1, nie może zostać orzeczony po upływie 5 lat od dnia zdarzenia, o którym mowa w</w:t>
      </w:r>
      <w:r>
        <w:t> ust. </w:t>
      </w:r>
      <w:r w:rsidRPr="00752979">
        <w:t>2.</w:t>
      </w:r>
    </w:p>
    <w:p w:rsidR="0015521D" w:rsidRPr="00752979" w:rsidRDefault="0015521D" w:rsidP="0015521D">
      <w:pPr>
        <w:pStyle w:val="USTustnpkodeksu"/>
      </w:pPr>
      <w:r w:rsidRPr="00752979">
        <w:t>4. W przypadku wykonywania przez rzeczoznawcę do spraw ruchu zakładu górniczego czynności w zakresie, w którym nadano uprawnienia, z rażącym niedbalstwem, z rażącym naruszeniem ustawy lub wydanych na jej podstawie przepisów, lub utraty wymagań, o których mowa w</w:t>
      </w:r>
      <w:r>
        <w:t> art. </w:t>
      </w:r>
      <w:r w:rsidRPr="00752979">
        <w:t>71, niezbędnych do uzyskania uprawnień niezwłocznie, w drodze decyzji, cofa się uprawnienia.</w:t>
      </w:r>
    </w:p>
    <w:p w:rsidR="0015521D" w:rsidRPr="0015521D" w:rsidRDefault="0015521D" w:rsidP="00837896">
      <w:pPr>
        <w:pStyle w:val="ARTartustawynprozporzdzenia"/>
        <w:keepNext/>
      </w:pPr>
      <w:r w:rsidRPr="00837896">
        <w:rPr>
          <w:rStyle w:val="Ppogrubienie"/>
        </w:rPr>
        <w:t>Art. 78.</w:t>
      </w:r>
      <w:r w:rsidRPr="0015521D">
        <w:t> 1. Organami właściwymi w sprawach, o których mowa w art. 77, są:</w:t>
      </w:r>
    </w:p>
    <w:p w:rsidR="0015521D" w:rsidRPr="00752979" w:rsidRDefault="0015521D" w:rsidP="0015521D">
      <w:pPr>
        <w:pStyle w:val="PKTpunkt"/>
      </w:pPr>
      <w:r w:rsidRPr="00752979">
        <w:t>1)</w:t>
      </w:r>
      <w:r w:rsidRPr="00752979">
        <w:tab/>
        <w:t>minister właściwy do spraw środowiska wobec osób posiadających kwalifikacje w zakresie wykonywania i dozorowania prac geologicznych oraz kierowania tymi pracami;</w:t>
      </w:r>
    </w:p>
    <w:p w:rsidR="0015521D" w:rsidRPr="00752979" w:rsidRDefault="0015521D" w:rsidP="0015521D">
      <w:pPr>
        <w:pStyle w:val="PKTpunkt"/>
      </w:pPr>
      <w:r w:rsidRPr="00752979">
        <w:t>2)</w:t>
      </w:r>
      <w:r w:rsidRPr="00752979">
        <w:tab/>
        <w:t>Prezes Wyższego Urzędu Górniczego, w pozostałym zakresie.</w:t>
      </w:r>
    </w:p>
    <w:p w:rsidR="0015521D" w:rsidRPr="00752979" w:rsidRDefault="0015521D" w:rsidP="0015521D">
      <w:pPr>
        <w:pStyle w:val="USTustnpkodeksu"/>
      </w:pPr>
      <w:r w:rsidRPr="00752979">
        <w:t>2. Informacje o osobach, wobec których orzeczono zakaz wykonywania czynności, są zamieszczane w Biuletynie I</w:t>
      </w:r>
      <w:r w:rsidRPr="00752979">
        <w:t>n</w:t>
      </w:r>
      <w:r w:rsidRPr="00752979">
        <w:t>formacji Publicznej przez organ, który orzekł zakaz. W informacjach tych wskazuje się imię i nazwisko osoby, zakres czynności oraz okres, na który orzeczono zakaz.</w:t>
      </w:r>
    </w:p>
    <w:p w:rsidR="0015521D" w:rsidRPr="00752979" w:rsidRDefault="0015521D" w:rsidP="0015521D">
      <w:pPr>
        <w:pStyle w:val="USTustnpkodeksu"/>
      </w:pPr>
      <w:r w:rsidRPr="00752979">
        <w:t>3. Po upływie okresu, na który orzeczono zakaz wykonywania czynności, właściwy organ z urzędu usuwa inform</w:t>
      </w:r>
      <w:r w:rsidRPr="00752979">
        <w:t>a</w:t>
      </w:r>
      <w:r w:rsidRPr="00752979">
        <w:t>cje, o których mowa w</w:t>
      </w:r>
      <w:r>
        <w:t> ust. </w:t>
      </w:r>
      <w:r w:rsidRPr="00752979">
        <w:t>2.</w:t>
      </w:r>
    </w:p>
    <w:p w:rsidR="0015521D" w:rsidRPr="00752979" w:rsidRDefault="0015521D" w:rsidP="0015521D">
      <w:pPr>
        <w:pStyle w:val="USTustnpkodeksu"/>
      </w:pPr>
      <w:r w:rsidRPr="00752979">
        <w:t>4. W przypadku cofnięcia uprawnień rzeczoznawcy do spraw ruchu zakładu górniczego niezwłocznie usuwa się wpis z wykazu, o którym mowa w</w:t>
      </w:r>
      <w:r>
        <w:t> art. </w:t>
      </w:r>
      <w:r w:rsidRPr="00752979">
        <w:t>76</w:t>
      </w:r>
      <w:r>
        <w:t xml:space="preserve"> ust. </w:t>
      </w:r>
      <w:r w:rsidRPr="00752979">
        <w:t>1.</w:t>
      </w:r>
    </w:p>
    <w:p w:rsidR="0015521D" w:rsidRPr="00752979" w:rsidRDefault="0015521D" w:rsidP="0015521D">
      <w:pPr>
        <w:pStyle w:val="TYTDZOZNoznaczenietytuulubdziau"/>
      </w:pPr>
      <w:r w:rsidRPr="00752979">
        <w:t>DZIAŁ V</w:t>
      </w:r>
    </w:p>
    <w:p w:rsidR="0015521D" w:rsidRPr="00752979" w:rsidRDefault="0015521D" w:rsidP="0015521D">
      <w:pPr>
        <w:pStyle w:val="TYTDZPRZEDMprzedmiotregulacjitytuulubdziau"/>
      </w:pPr>
      <w:r w:rsidRPr="00752979">
        <w:t>Prace geologiczne</w:t>
      </w:r>
    </w:p>
    <w:p w:rsidR="0015521D" w:rsidRPr="00752979" w:rsidRDefault="0015521D" w:rsidP="0015521D">
      <w:pPr>
        <w:pStyle w:val="ROZDZODDZOZNoznaczenierozdziauluboddziau"/>
      </w:pPr>
      <w:r w:rsidRPr="00752979">
        <w:t>Rozdział 1</w:t>
      </w:r>
    </w:p>
    <w:p w:rsidR="0015521D" w:rsidRPr="00752979" w:rsidRDefault="0015521D" w:rsidP="00837896">
      <w:pPr>
        <w:pStyle w:val="ROZDZODDZPRZEDMprzedmiotregulacjirozdziauluboddziau"/>
      </w:pPr>
      <w:r w:rsidRPr="00752979">
        <w:t>Projektowanie i wykonywanie prac geologicznych</w:t>
      </w:r>
    </w:p>
    <w:p w:rsidR="0015521D" w:rsidRPr="00752979" w:rsidRDefault="0015521D" w:rsidP="0015521D">
      <w:pPr>
        <w:pStyle w:val="ARTartustawynprozporzdzenia"/>
      </w:pPr>
      <w:r w:rsidRPr="00837896">
        <w:rPr>
          <w:rStyle w:val="Ppogrubienie"/>
        </w:rPr>
        <w:t>Art. 79.</w:t>
      </w:r>
      <w:r w:rsidRPr="00752979">
        <w:t> 1. Prace geologiczne z zastosowaniem robót geologicznych mogą być wykonywane tylko na podstawie pr</w:t>
      </w:r>
      <w:r w:rsidRPr="00752979">
        <w:t>o</w:t>
      </w:r>
      <w:r w:rsidRPr="00752979">
        <w:t>jektu robót geologicznych.</w:t>
      </w:r>
    </w:p>
    <w:p w:rsidR="0015521D" w:rsidRPr="0015521D" w:rsidRDefault="0015521D" w:rsidP="00837896">
      <w:pPr>
        <w:pStyle w:val="USTustnpkodeksu"/>
        <w:keepNext/>
      </w:pPr>
      <w:r w:rsidRPr="00752979">
        <w:t>2.</w:t>
      </w:r>
      <w:r w:rsidRPr="0015521D">
        <w:t> Projekt robót geologicznych określa w szczególności:</w:t>
      </w:r>
    </w:p>
    <w:p w:rsidR="0015521D" w:rsidRPr="00752979" w:rsidRDefault="0015521D" w:rsidP="0015521D">
      <w:pPr>
        <w:pStyle w:val="PKTpunkt"/>
      </w:pPr>
      <w:r w:rsidRPr="00752979">
        <w:t>1)</w:t>
      </w:r>
      <w:r w:rsidRPr="00752979">
        <w:tab/>
        <w:t>cel zamierzonych robót oraz sposób jego osiągnięcia;</w:t>
      </w:r>
    </w:p>
    <w:p w:rsidR="0015521D" w:rsidRPr="00752979" w:rsidRDefault="0015521D" w:rsidP="0015521D">
      <w:pPr>
        <w:pStyle w:val="PKTpunkt"/>
      </w:pPr>
      <w:r w:rsidRPr="00752979">
        <w:t>2)</w:t>
      </w:r>
      <w:r w:rsidRPr="00752979">
        <w:tab/>
        <w:t>rodzaj dokumentacji geologicznej mającej powstać w wyniku robót geologicznych;</w:t>
      </w:r>
    </w:p>
    <w:p w:rsidR="0015521D" w:rsidRPr="00752979" w:rsidRDefault="0015521D" w:rsidP="0015521D">
      <w:pPr>
        <w:pStyle w:val="PKTpunkt"/>
      </w:pPr>
      <w:r w:rsidRPr="00752979">
        <w:t>3)</w:t>
      </w:r>
      <w:r w:rsidRPr="00752979">
        <w:tab/>
        <w:t>harmonogram robót geologicznych;</w:t>
      </w:r>
    </w:p>
    <w:p w:rsidR="0015521D" w:rsidRPr="00752979" w:rsidRDefault="0015521D" w:rsidP="0015521D">
      <w:pPr>
        <w:pStyle w:val="PKTpunkt"/>
      </w:pPr>
      <w:r w:rsidRPr="00752979">
        <w:t>4)</w:t>
      </w:r>
      <w:r w:rsidRPr="00752979">
        <w:tab/>
        <w:t>przestrzeń, w obrębie której mają być wykonywane roboty geologiczne;</w:t>
      </w:r>
    </w:p>
    <w:p w:rsidR="0015521D" w:rsidRPr="00752979" w:rsidRDefault="0015521D" w:rsidP="0015521D">
      <w:pPr>
        <w:pStyle w:val="PKTpunkt"/>
      </w:pPr>
      <w:r w:rsidRPr="00752979">
        <w:t>5)</w:t>
      </w:r>
      <w:r w:rsidRPr="00752979">
        <w:tab/>
        <w:t>przedsięwzięcia konieczne ze względu na ochronę środowiska, w tym wód podziemnych, sposób likwidacji wyr</w:t>
      </w:r>
      <w:r w:rsidRPr="00752979">
        <w:t>o</w:t>
      </w:r>
      <w:r w:rsidRPr="00752979">
        <w:t>bisk, otworów wiertniczych, rekultywacji gruntów, a także czynności mające na celu zapobieżenie szkodom powst</w:t>
      </w:r>
      <w:r w:rsidRPr="00752979">
        <w:t>a</w:t>
      </w:r>
      <w:r w:rsidRPr="00752979">
        <w:t>łym wskutek wykonywania zamierzonych robót.</w:t>
      </w:r>
    </w:p>
    <w:p w:rsidR="0015521D" w:rsidRPr="00752979" w:rsidRDefault="0015521D" w:rsidP="0015521D">
      <w:pPr>
        <w:pStyle w:val="USTustnpkodeksu"/>
      </w:pPr>
      <w:r w:rsidRPr="00752979">
        <w:t>3. Minister właściwy do spraw środowiska określi, w drodze rozporządzenia, szczegółowe wymagania dotyczące projektów robót geologicznych, w tym robót, których wykonywanie wymaga uzyskania koncesji, kierując się potrzebami ochrony środowiska, zapewnienia należytego rozpoznania geologicznego oraz wymagań w zakresie bezpieczeństwa.</w:t>
      </w:r>
    </w:p>
    <w:p w:rsidR="0015521D" w:rsidRPr="00752979" w:rsidRDefault="0015521D" w:rsidP="0015521D">
      <w:pPr>
        <w:pStyle w:val="ARTartustawynprozporzdzenia"/>
      </w:pPr>
      <w:r w:rsidRPr="00837896">
        <w:rPr>
          <w:rStyle w:val="Ppogrubienie"/>
        </w:rPr>
        <w:t>Art. 80.</w:t>
      </w:r>
      <w:r w:rsidRPr="00752979">
        <w:t> 1. Projekt robót geologicznych, których wykonywanie nie wymaga uzyskania koncesji, zatwierdza organ administracji geologicznej, w drodze decyzji.</w:t>
      </w:r>
    </w:p>
    <w:p w:rsidR="0015521D" w:rsidRPr="00752979" w:rsidRDefault="0015521D" w:rsidP="0015521D">
      <w:pPr>
        <w:pStyle w:val="USTustnpkodeksu"/>
      </w:pPr>
      <w:r w:rsidRPr="00752979">
        <w:t>2. We wniosku o zatwierdzenie projektu robót geologicznych zamieszcza się informację o prawach, jakie przysługują wnioskodawcy do nieruchomości, w granicach której roboty te mają być wykonywane.</w:t>
      </w:r>
    </w:p>
    <w:p w:rsidR="0015521D" w:rsidRPr="00752979" w:rsidRDefault="0015521D" w:rsidP="0015521D">
      <w:pPr>
        <w:pStyle w:val="USTustnpkodeksu"/>
      </w:pPr>
      <w:r w:rsidRPr="00752979">
        <w:t>3. Stronami postępowania o zatwierdzenie projektu robót geologicznych są właściciele (użytkownicy wieczyści) ni</w:t>
      </w:r>
      <w:r w:rsidRPr="00752979">
        <w:t>e</w:t>
      </w:r>
      <w:r w:rsidRPr="00752979">
        <w:t>ruchomości gruntowych, w granicach których mają być wykonywane roboty geologiczne. Przepisy</w:t>
      </w:r>
      <w:r>
        <w:t xml:space="preserve"> art. </w:t>
      </w:r>
      <w:r w:rsidRPr="00752979">
        <w:t>41 stosuje się o</w:t>
      </w:r>
      <w:r w:rsidRPr="00752979">
        <w:t>d</w:t>
      </w:r>
      <w:r w:rsidRPr="00752979">
        <w:t>powiednio.</w:t>
      </w:r>
    </w:p>
    <w:p w:rsidR="0015521D" w:rsidRPr="00752979" w:rsidRDefault="0015521D" w:rsidP="0015521D">
      <w:pPr>
        <w:pStyle w:val="USTustnpkodeksu"/>
      </w:pPr>
      <w:r w:rsidRPr="00752979">
        <w:t>4. Projekt przedkłada się do zatwierdzenia w 2 egzemplarzach.</w:t>
      </w:r>
    </w:p>
    <w:p w:rsidR="0015521D" w:rsidRPr="00752979" w:rsidRDefault="0015521D" w:rsidP="0015521D">
      <w:pPr>
        <w:pStyle w:val="USTustnpkodeksu"/>
      </w:pPr>
      <w:r w:rsidRPr="00752979">
        <w:t>5. Zatwierdzenie projektu robót geologicznych wymaga opinii wójta (burmistrza, prezydenta miasta).</w:t>
      </w:r>
    </w:p>
    <w:p w:rsidR="0015521D" w:rsidRPr="00752979" w:rsidRDefault="0015521D" w:rsidP="0015521D">
      <w:pPr>
        <w:pStyle w:val="USTustnpkodeksu"/>
      </w:pPr>
      <w:r w:rsidRPr="00752979">
        <w:t>6. Projekt zatwierdza się na czas oznaczony, nie dłuższy niż 5 lat, w zależności od zakresu i harmonogramu zami</w:t>
      </w:r>
      <w:r w:rsidRPr="00752979">
        <w:t>e</w:t>
      </w:r>
      <w:r w:rsidRPr="00752979">
        <w:t>rzonych robót geologicznych.</w:t>
      </w:r>
    </w:p>
    <w:p w:rsidR="0015521D" w:rsidRPr="0015521D" w:rsidRDefault="0015521D" w:rsidP="00837896">
      <w:pPr>
        <w:pStyle w:val="USTustnpkodeksu"/>
        <w:keepNext/>
      </w:pPr>
      <w:r w:rsidRPr="00752979">
        <w:t>7.</w:t>
      </w:r>
      <w:r w:rsidRPr="0015521D">
        <w:t> Organ administracji geologicznej odmawia zatwierdzenia projektu robót geologicznych, jeżeli:</w:t>
      </w:r>
    </w:p>
    <w:p w:rsidR="0015521D" w:rsidRPr="00752979" w:rsidRDefault="0015521D" w:rsidP="0015521D">
      <w:pPr>
        <w:pStyle w:val="PKTpunkt"/>
      </w:pPr>
      <w:r w:rsidRPr="00752979">
        <w:t>1)</w:t>
      </w:r>
      <w:r w:rsidRPr="00752979">
        <w:tab/>
        <w:t>projektowane roboty geologiczne naruszałyby wymagania ochrony środowiska;</w:t>
      </w:r>
    </w:p>
    <w:p w:rsidR="0015521D" w:rsidRPr="00752979" w:rsidRDefault="0015521D" w:rsidP="0015521D">
      <w:pPr>
        <w:pStyle w:val="PKTpunkt"/>
      </w:pPr>
      <w:r w:rsidRPr="00752979">
        <w:t>2)</w:t>
      </w:r>
      <w:r w:rsidRPr="00752979">
        <w:tab/>
        <w:t>projekt robót geologicznych nie odpowiada wymaganiom prawa.</w:t>
      </w:r>
    </w:p>
    <w:p w:rsidR="0015521D" w:rsidRPr="00752979" w:rsidRDefault="0015521D" w:rsidP="0015521D">
      <w:pPr>
        <w:pStyle w:val="USTustnpkodeksu"/>
      </w:pPr>
      <w:r w:rsidRPr="00752979">
        <w:t>8. Organ administracji geologicznej, który zatwierdził projekt robót geologicznych, niezwłocznie doręcza kopię d</w:t>
      </w:r>
      <w:r w:rsidRPr="00752979">
        <w:t>e</w:t>
      </w:r>
      <w:r w:rsidRPr="00752979">
        <w:t>cyzji właściwym miejscowo organom administracji geologicznej oraz nadzoru górniczego.</w:t>
      </w:r>
    </w:p>
    <w:p w:rsidR="0015521D" w:rsidRPr="00752979" w:rsidRDefault="0015521D" w:rsidP="0015521D">
      <w:pPr>
        <w:pStyle w:val="ARTartustawynprozporzdzenia"/>
      </w:pPr>
      <w:r w:rsidRPr="00837896">
        <w:rPr>
          <w:rStyle w:val="Ppogrubienie"/>
        </w:rPr>
        <w:t>Art. 80a.</w:t>
      </w:r>
      <w:r w:rsidRPr="00752979">
        <w:rPr>
          <w:rStyle w:val="IGindeksgrny"/>
        </w:rPr>
        <w:footnoteReference w:id="56"/>
      </w:r>
      <w:r w:rsidRPr="00752979">
        <w:rPr>
          <w:rStyle w:val="IGindeksgrny"/>
        </w:rPr>
        <w:t>)</w:t>
      </w:r>
      <w:r w:rsidRPr="00752979">
        <w:t> 1. Zmiany projektu robót geologicznych dokonuje się przez sporządzenie dodatku.</w:t>
      </w:r>
    </w:p>
    <w:p w:rsidR="0015521D" w:rsidRPr="00752979" w:rsidRDefault="0015521D" w:rsidP="0015521D">
      <w:pPr>
        <w:pStyle w:val="USTustnpkodeksu"/>
      </w:pPr>
      <w:r w:rsidRPr="00752979">
        <w:t>2. Dodatek do projektu robót geologicznych zatwierdza, w drodze decyzji, organ koncesyjny, a w przypadku dodatku do projektu robót geologicznych, których wykonywanie nie wymaga uzyskania koncesji – właściwy organ administracji geologicznej.</w:t>
      </w:r>
    </w:p>
    <w:p w:rsidR="0015521D" w:rsidRPr="00752979" w:rsidRDefault="0015521D" w:rsidP="0015521D">
      <w:pPr>
        <w:pStyle w:val="USTustnpkodeksu"/>
      </w:pPr>
      <w:r w:rsidRPr="00752979">
        <w:t>3. Do postępowania w sprawie zatwierdzenia dodatku do projektu robót geologicznych przepisy</w:t>
      </w:r>
      <w:r>
        <w:t xml:space="preserve"> art. </w:t>
      </w:r>
      <w:r w:rsidRPr="00752979">
        <w:t>80</w:t>
      </w:r>
      <w:r>
        <w:t xml:space="preserve"> ust. </w:t>
      </w:r>
      <w:r w:rsidRPr="00752979">
        <w:t>2–5</w:t>
      </w:r>
      <w:r>
        <w:t xml:space="preserve"> oraz</w:t>
      </w:r>
      <w:r w:rsidRPr="00752979">
        <w:t xml:space="preserve"> 7</w:t>
      </w:r>
      <w:r>
        <w:t xml:space="preserve"> i </w:t>
      </w:r>
      <w:r w:rsidRPr="00752979">
        <w:t>8 stosuje się odpowiednio.</w:t>
      </w:r>
    </w:p>
    <w:p w:rsidR="0015521D" w:rsidRPr="00752979" w:rsidRDefault="0015521D" w:rsidP="0015521D">
      <w:pPr>
        <w:pStyle w:val="USTustnpkodeksu"/>
      </w:pPr>
      <w:r w:rsidRPr="00752979">
        <w:t>4. W przypadku istotnych zmian projektu robót geologicznych, których wykonywanie wymaga uzyskania koncesji, mających bezpośredni wpływ na warunki określone w koncesji, organ koncesyjny z urzędu zmienia koncesję w zakresie określonym w decyzji zatwierdzającej dodatek do projektu robót geologicznych. Do postępowania w sprawie zmiany koncesji przepisów</w:t>
      </w:r>
      <w:r>
        <w:t xml:space="preserve"> art. </w:t>
      </w:r>
      <w:r w:rsidRPr="00752979">
        <w:t>8</w:t>
      </w:r>
      <w:r>
        <w:t xml:space="preserve"> i art. </w:t>
      </w:r>
      <w:r w:rsidRPr="00752979">
        <w:t>23</w:t>
      </w:r>
      <w:r>
        <w:t xml:space="preserve"> ust. </w:t>
      </w:r>
      <w:r w:rsidRPr="00752979">
        <w:t>2 nie stosuje się.</w:t>
      </w:r>
    </w:p>
    <w:p w:rsidR="0015521D" w:rsidRPr="00752979" w:rsidRDefault="0015521D" w:rsidP="00837896">
      <w:pPr>
        <w:pStyle w:val="ARTartustawynprozporzdzenia"/>
        <w:keepNext/>
      </w:pPr>
      <w:r w:rsidRPr="00837896">
        <w:rPr>
          <w:rStyle w:val="Ppogrubienie"/>
        </w:rPr>
        <w:t>Art. 81.</w:t>
      </w:r>
      <w:r w:rsidRPr="00752979">
        <w:t xml:space="preserve"> 1. Ten, kto uzyskał koncesję na poszukiwanie lub rozpoznawanie złoża kopaliny, z wyłączeniem złoża </w:t>
      </w:r>
      <w:r w:rsidR="00EF5A50">
        <w:br/>
      </w:r>
      <w:r w:rsidRPr="00752979">
        <w:t>węglowodorów, koncesję na poszukiwanie lub rozpoznawanie kompleksu podziemnego składowania dwutlenku węgla lub koncesję na poszukiwanie i rozpoznawanie złoża węglowodorów oraz wydobywanie węglowodorów ze złoża albo uzyskał decyzję o zatwierdzeniu projektu robót geologicznych, zgłasza zamiar rozpoczęcia robót geologicznych właściwemu:</w:t>
      </w:r>
      <w:r w:rsidRPr="00752979">
        <w:rPr>
          <w:rStyle w:val="Odwoanieprzypisudolnego"/>
        </w:rPr>
        <w:footnoteReference w:id="57"/>
      </w:r>
      <w:r w:rsidRPr="00752979">
        <w:rPr>
          <w:rStyle w:val="IGindeksgrny"/>
        </w:rPr>
        <w:t>)</w:t>
      </w:r>
    </w:p>
    <w:p w:rsidR="0015521D" w:rsidRPr="00752979" w:rsidRDefault="0015521D" w:rsidP="0015521D">
      <w:pPr>
        <w:pStyle w:val="PKTpunkt"/>
      </w:pPr>
      <w:r w:rsidRPr="00752979">
        <w:t>1)</w:t>
      </w:r>
      <w:r w:rsidRPr="00752979">
        <w:tab/>
        <w:t>organowi administracji geologicznej;</w:t>
      </w:r>
    </w:p>
    <w:p w:rsidR="0015521D" w:rsidRPr="00752979" w:rsidRDefault="0015521D" w:rsidP="0015521D">
      <w:pPr>
        <w:pStyle w:val="PKTpunkt"/>
      </w:pPr>
      <w:r w:rsidRPr="00752979">
        <w:t>2)</w:t>
      </w:r>
      <w:r w:rsidRPr="00752979">
        <w:tab/>
        <w:t>wójtowi (burmistrzowi, prezydentowi miasta), a na obszarach morskich Rzeczypospolitej Polskiej – terenowemu organowi administracji morskiej;</w:t>
      </w:r>
    </w:p>
    <w:p w:rsidR="0015521D" w:rsidRPr="00752979" w:rsidRDefault="0015521D" w:rsidP="0015521D">
      <w:pPr>
        <w:pStyle w:val="PKTpunkt"/>
      </w:pPr>
      <w:r w:rsidRPr="00752979">
        <w:t>3)</w:t>
      </w:r>
      <w:r w:rsidRPr="00752979">
        <w:tab/>
        <w:t>organowi nadzoru górniczego – jeżeli do robót geologicznych stosuje się wymagania dotyczące ruchu zakładu górn</w:t>
      </w:r>
      <w:r w:rsidRPr="00752979">
        <w:t>i</w:t>
      </w:r>
      <w:r w:rsidRPr="00752979">
        <w:t>czego.</w:t>
      </w:r>
    </w:p>
    <w:p w:rsidR="0015521D" w:rsidRPr="00752979" w:rsidRDefault="0015521D" w:rsidP="0015521D">
      <w:pPr>
        <w:pStyle w:val="USTustnpkodeksu"/>
      </w:pPr>
      <w:r w:rsidRPr="00752979">
        <w:t>2. Zgłoszenia dokonuje się na piśmie, najpóźniej na 2 tygodnie przed zamierzonym terminem rozpoczęcia robót ge</w:t>
      </w:r>
      <w:r w:rsidRPr="00752979">
        <w:t>o</w:t>
      </w:r>
      <w:r w:rsidRPr="00752979">
        <w:t>logicznych, określając zamierzone terminy rozpoczęcia i zakończenia robót geologicznych, ich rodzaj i podstawowe dane dotyczące robót geologicznych oraz imiona i nazwiska osób sprawujących dozór i kierownictwo, a także numery świ</w:t>
      </w:r>
      <w:r w:rsidRPr="00752979">
        <w:t>a</w:t>
      </w:r>
      <w:r w:rsidRPr="00752979">
        <w:t>dectw stwierdzających kwalifikacje do wykonywania tych czynności.</w:t>
      </w:r>
    </w:p>
    <w:p w:rsidR="0015521D" w:rsidRPr="00752979" w:rsidRDefault="0015521D" w:rsidP="0015521D">
      <w:pPr>
        <w:pStyle w:val="USTustnpkodeksu"/>
      </w:pPr>
      <w:r w:rsidRPr="00752979">
        <w:t>3.</w:t>
      </w:r>
      <w:r w:rsidRPr="00752979">
        <w:rPr>
          <w:rStyle w:val="Odwoanieprzypisudolnego"/>
        </w:rPr>
        <w:footnoteReference w:id="58"/>
      </w:r>
      <w:r w:rsidRPr="00752979">
        <w:rPr>
          <w:rStyle w:val="IGindeksgrny"/>
        </w:rPr>
        <w:t>)</w:t>
      </w:r>
      <w:r w:rsidRPr="00752979">
        <w:t> O zamierzonym poborze próbek w wyniku robót geologicznych podmiot, o którym mowa w</w:t>
      </w:r>
      <w:r>
        <w:t> ust. </w:t>
      </w:r>
      <w:r w:rsidRPr="00752979">
        <w:t>1, zawiadamia na piśmie właściwy organ administracji geologicznej i państwową służbę geologiczną, w terminie 7 dni przed zamierz</w:t>
      </w:r>
      <w:r w:rsidRPr="00752979">
        <w:t>o</w:t>
      </w:r>
      <w:r w:rsidRPr="00752979">
        <w:t>nym poborem tych próbek.</w:t>
      </w:r>
    </w:p>
    <w:p w:rsidR="0015521D" w:rsidRPr="0015521D" w:rsidRDefault="0015521D" w:rsidP="00837896">
      <w:pPr>
        <w:pStyle w:val="ARTartustawynprozporzdzenia"/>
        <w:keepNext/>
      </w:pPr>
      <w:r w:rsidRPr="00837896">
        <w:rPr>
          <w:rStyle w:val="Ppogrubienie"/>
        </w:rPr>
        <w:t>Art. 82.</w:t>
      </w:r>
      <w:r w:rsidRPr="0015521D">
        <w:rPr>
          <w:rStyle w:val="IGindeksgrny"/>
        </w:rPr>
        <w:footnoteReference w:id="59"/>
      </w:r>
      <w:r w:rsidRPr="0015521D">
        <w:rPr>
          <w:rStyle w:val="IGindeksgrny"/>
        </w:rPr>
        <w:t>)</w:t>
      </w:r>
      <w:r w:rsidRPr="0015521D">
        <w:t> 1. Ten, kto wykonuje roboty geologiczne na podstawie:</w:t>
      </w:r>
    </w:p>
    <w:p w:rsidR="0015521D" w:rsidRPr="00752979" w:rsidRDefault="0015521D" w:rsidP="0015521D">
      <w:pPr>
        <w:pStyle w:val="PKTpunkt"/>
      </w:pPr>
      <w:r w:rsidRPr="00752979">
        <w:t>1)</w:t>
      </w:r>
      <w:r w:rsidRPr="00752979">
        <w:tab/>
        <w:t>koncesji na poszukiwanie lub rozpoznawanie złoża kopaliny, z wyłączeniem złoża węglowodorów,</w:t>
      </w:r>
    </w:p>
    <w:p w:rsidR="0015521D" w:rsidRPr="00752979" w:rsidRDefault="0015521D" w:rsidP="0015521D">
      <w:pPr>
        <w:pStyle w:val="PKTpunkt"/>
      </w:pPr>
      <w:r w:rsidRPr="00752979">
        <w:t>2)</w:t>
      </w:r>
      <w:r w:rsidRPr="00752979">
        <w:tab/>
        <w:t>koncesji na poszukiwanie lub rozpoznawanie kompleksu podziemnego składowania dwutlenku węgla,</w:t>
      </w:r>
    </w:p>
    <w:p w:rsidR="0015521D" w:rsidRPr="00752979" w:rsidRDefault="0015521D" w:rsidP="0015521D">
      <w:pPr>
        <w:pStyle w:val="PKTpunkt"/>
      </w:pPr>
      <w:r w:rsidRPr="00752979">
        <w:t>3)</w:t>
      </w:r>
      <w:r w:rsidRPr="00752979">
        <w:tab/>
        <w:t>koncesji na poszukiwanie i rozpoznawanie złoża węglowodorów oraz wydobywanie węglowodorów ze złoża,</w:t>
      </w:r>
    </w:p>
    <w:p w:rsidR="0015521D" w:rsidRPr="00752979" w:rsidRDefault="0015521D" w:rsidP="0015521D">
      <w:pPr>
        <w:pStyle w:val="PKTpunkt"/>
      </w:pPr>
      <w:r w:rsidRPr="00752979">
        <w:t>4)</w:t>
      </w:r>
      <w:r w:rsidRPr="00752979">
        <w:tab/>
        <w:t>decyzji o zatwierdzeniu projektu robót geologicznych,</w:t>
      </w:r>
    </w:p>
    <w:p w:rsidR="0015521D" w:rsidRPr="00752979" w:rsidRDefault="0015521D" w:rsidP="00837896">
      <w:pPr>
        <w:pStyle w:val="PKTpunkt"/>
        <w:keepNext/>
      </w:pPr>
      <w:r w:rsidRPr="00752979">
        <w:t>5)</w:t>
      </w:r>
      <w:r w:rsidRPr="00752979">
        <w:tab/>
        <w:t>zgłoszenia projektu robót geologicznych</w:t>
      </w:r>
    </w:p>
    <w:p w:rsidR="0015521D" w:rsidRPr="00752979" w:rsidRDefault="0015521D" w:rsidP="0015521D">
      <w:pPr>
        <w:pStyle w:val="CZWSPPKTczwsplnapunktw"/>
      </w:pPr>
      <w:r w:rsidRPr="00752979">
        <w:t>− ma obowiązek bieżącego dokumentowania przebiegu prac geologicznych, w tym robót geologicznych, oraz ich wyn</w:t>
      </w:r>
      <w:r w:rsidRPr="00752979">
        <w:t>i</w:t>
      </w:r>
      <w:r w:rsidRPr="00752979">
        <w:t>ków.</w:t>
      </w:r>
    </w:p>
    <w:p w:rsidR="0015521D" w:rsidRPr="00752979" w:rsidRDefault="0015521D" w:rsidP="00837896">
      <w:pPr>
        <w:pStyle w:val="USTustnpkodeksu"/>
        <w:keepNext/>
      </w:pPr>
      <w:r w:rsidRPr="00752979">
        <w:t>2. Podmiot, o którym mowa w</w:t>
      </w:r>
      <w:r>
        <w:t> ust. </w:t>
      </w:r>
      <w:r w:rsidRPr="00752979">
        <w:t>1, który wykonuje roboty geologiczne w celu poszukiwania lub rozpoznawania złóż kopalin, o których mowa w</w:t>
      </w:r>
      <w:r>
        <w:t> art. </w:t>
      </w:r>
      <w:r w:rsidRPr="00752979">
        <w:t>10</w:t>
      </w:r>
      <w:r>
        <w:t xml:space="preserve"> ust. </w:t>
      </w:r>
      <w:r w:rsidRPr="00752979">
        <w:t>1</w:t>
      </w:r>
      <w:r>
        <w:t xml:space="preserve"> i </w:t>
      </w:r>
      <w:r w:rsidRPr="00752979">
        <w:t>2, poszukiwania lub rozpoznawania kompleksu podziemnego składowania dwutlenku węgla lub wykonania otworów wiertniczych służących rozpoznaniu budowy głębokiego podłoża albo wykon</w:t>
      </w:r>
      <w:r w:rsidRPr="00752979">
        <w:t>a</w:t>
      </w:r>
      <w:r w:rsidRPr="00752979">
        <w:t>nia regionalnych badań budowy geologicznej kraju, a także określania warunków hydrogeologicznych oraz 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inżynierskich dla potrzeb podziemnego bezzbiornikowego magazynowania substancji, podziemnego składowania odp</w:t>
      </w:r>
      <w:r w:rsidRPr="00752979">
        <w:t>a</w:t>
      </w:r>
      <w:r w:rsidRPr="00752979">
        <w:t>dów lub podziemnego składowania dwutlenku węgla, ma obowiązek bieżącego przekazywania państwowej służbie geol</w:t>
      </w:r>
      <w:r w:rsidRPr="00752979">
        <w:t>o</w:t>
      </w:r>
      <w:r w:rsidRPr="00752979">
        <w:t>gicznej:</w:t>
      </w:r>
    </w:p>
    <w:p w:rsidR="0015521D" w:rsidRPr="00752979" w:rsidRDefault="0015521D" w:rsidP="0015521D">
      <w:pPr>
        <w:pStyle w:val="PKTpunkt"/>
      </w:pPr>
      <w:r w:rsidRPr="00752979">
        <w:t>1)</w:t>
      </w:r>
      <w:r w:rsidRPr="00752979">
        <w:tab/>
        <w:t>danych geologicznych uzyskanych w wyniku prac geologicznych, w tym robót geologicznych;</w:t>
      </w:r>
    </w:p>
    <w:p w:rsidR="0015521D" w:rsidRPr="00752979" w:rsidRDefault="0015521D" w:rsidP="0015521D">
      <w:pPr>
        <w:pStyle w:val="PKTpunkt"/>
      </w:pPr>
      <w:r w:rsidRPr="00752979">
        <w:t>2)</w:t>
      </w:r>
      <w:r w:rsidRPr="00752979">
        <w:tab/>
        <w:t>próbek uzyskanych w wyniku robót geologicznych w zakresie określonym w koncesji i wyników badań tych próbek.</w:t>
      </w:r>
    </w:p>
    <w:p w:rsidR="0015521D" w:rsidRPr="00752979" w:rsidRDefault="0015521D" w:rsidP="0015521D">
      <w:pPr>
        <w:pStyle w:val="USTustnpkodeksu"/>
      </w:pPr>
      <w:r w:rsidRPr="00752979">
        <w:t>3. Ten, kto wykonuje roboty geologiczne w celu poszukiwania i rozpoznawania złoża węglowodorów, ma dodatkowo obowiązek bieżącego przekazywania danych geologicznych, o których mowa w</w:t>
      </w:r>
      <w:r>
        <w:t> ust. </w:t>
      </w:r>
      <w:r w:rsidRPr="00752979">
        <w:t>2</w:t>
      </w:r>
      <w:r>
        <w:t xml:space="preserve"> pkt </w:t>
      </w:r>
      <w:r w:rsidRPr="00752979">
        <w:t>1, organowi koncesyjnemu.</w:t>
      </w:r>
    </w:p>
    <w:p w:rsidR="0015521D" w:rsidRPr="00752979" w:rsidRDefault="0015521D" w:rsidP="0015521D">
      <w:pPr>
        <w:pStyle w:val="USTustnpkodeksu"/>
      </w:pPr>
      <w:r w:rsidRPr="00752979">
        <w:t>4. Zakres przekazywania próbek uzyskanych w wyniku robót geologicznych określa odpowiednio koncesja albo d</w:t>
      </w:r>
      <w:r w:rsidRPr="00752979">
        <w:t>e</w:t>
      </w:r>
      <w:r w:rsidRPr="00752979">
        <w:t>cyzja o zatwierdzeniu projektu robót geologicznych.</w:t>
      </w:r>
    </w:p>
    <w:p w:rsidR="0015521D" w:rsidRPr="0015521D" w:rsidRDefault="0015521D" w:rsidP="00837896">
      <w:pPr>
        <w:pStyle w:val="USTustnpkodeksu"/>
        <w:keepNext/>
      </w:pPr>
      <w:r w:rsidRPr="00752979">
        <w:t>5. Przekazywanie:</w:t>
      </w:r>
    </w:p>
    <w:p w:rsidR="0015521D" w:rsidRPr="00752979" w:rsidRDefault="0015521D" w:rsidP="0015521D">
      <w:pPr>
        <w:pStyle w:val="PKTpunkt"/>
      </w:pPr>
      <w:r w:rsidRPr="00752979">
        <w:t>1)</w:t>
      </w:r>
      <w:r w:rsidRPr="00752979">
        <w:tab/>
        <w:t>danych geologicznych, o których mowa w</w:t>
      </w:r>
      <w:r>
        <w:t> ust. </w:t>
      </w:r>
      <w:r w:rsidRPr="00752979">
        <w:t>2</w:t>
      </w:r>
      <w:r>
        <w:t xml:space="preserve"> pkt </w:t>
      </w:r>
      <w:r w:rsidRPr="00752979">
        <w:t>1, odbywa się nie później niż 14 dni od dnia ich uzyskania;</w:t>
      </w:r>
    </w:p>
    <w:p w:rsidR="0015521D" w:rsidRPr="00752979" w:rsidRDefault="0015521D" w:rsidP="0015521D">
      <w:pPr>
        <w:pStyle w:val="PKTpunkt"/>
      </w:pPr>
      <w:r w:rsidRPr="00752979">
        <w:t>2)</w:t>
      </w:r>
      <w:r w:rsidRPr="00752979">
        <w:tab/>
        <w:t>próbek, o których mowa w</w:t>
      </w:r>
      <w:r>
        <w:t> ust. </w:t>
      </w:r>
      <w:r w:rsidRPr="00752979">
        <w:t>2</w:t>
      </w:r>
      <w:r>
        <w:t xml:space="preserve"> pkt </w:t>
      </w:r>
      <w:r w:rsidRPr="00752979">
        <w:t>2, odbywa się nie później niż 60 dni od dnia ich uzyskania;</w:t>
      </w:r>
    </w:p>
    <w:p w:rsidR="0015521D" w:rsidRPr="00752979" w:rsidRDefault="0015521D" w:rsidP="0015521D">
      <w:pPr>
        <w:pStyle w:val="PKTpunkt"/>
      </w:pPr>
      <w:r w:rsidRPr="00752979">
        <w:t>3)</w:t>
      </w:r>
      <w:r w:rsidRPr="00752979">
        <w:tab/>
        <w:t>wyników badań próbek, o których mowa w</w:t>
      </w:r>
      <w:r>
        <w:t> ust. </w:t>
      </w:r>
      <w:r w:rsidRPr="00752979">
        <w:t>2</w:t>
      </w:r>
      <w:r>
        <w:t xml:space="preserve"> pkt </w:t>
      </w:r>
      <w:r w:rsidRPr="00752979">
        <w:t>2, odbywa się nie później niż 14 dni od dnia ich uzyskania.</w:t>
      </w:r>
    </w:p>
    <w:p w:rsidR="0015521D" w:rsidRPr="00752979" w:rsidRDefault="0015521D" w:rsidP="0015521D">
      <w:pPr>
        <w:pStyle w:val="USTustnpkodeksu"/>
      </w:pPr>
      <w:r w:rsidRPr="00752979">
        <w:t>6. Przekazywanie, o którym mowa w</w:t>
      </w:r>
      <w:r>
        <w:t> ust. </w:t>
      </w:r>
      <w:r w:rsidRPr="00752979">
        <w:t>5</w:t>
      </w:r>
      <w:r>
        <w:t xml:space="preserve"> pkt </w:t>
      </w:r>
      <w:r w:rsidRPr="00752979">
        <w:t>1</w:t>
      </w:r>
      <w:r>
        <w:t xml:space="preserve"> i </w:t>
      </w:r>
      <w:r w:rsidRPr="00752979">
        <w:t>3, następuje w postaci papierowej i elektronicznej.</w:t>
      </w:r>
    </w:p>
    <w:p w:rsidR="0015521D" w:rsidRPr="00752979" w:rsidRDefault="0015521D" w:rsidP="0015521D">
      <w:pPr>
        <w:pStyle w:val="USTustnpkodeksu"/>
      </w:pPr>
      <w:r w:rsidRPr="00752979">
        <w:t>7. Przekazywanie, o którym mowa w</w:t>
      </w:r>
      <w:r>
        <w:t> ust. </w:t>
      </w:r>
      <w:r w:rsidRPr="00752979">
        <w:t>5</w:t>
      </w:r>
      <w:r>
        <w:t xml:space="preserve"> pkt </w:t>
      </w:r>
      <w:r w:rsidRPr="00752979">
        <w:t>2, następuje poprzez fizyczne dostarczenie próbki.</w:t>
      </w:r>
    </w:p>
    <w:p w:rsidR="0015521D" w:rsidRPr="00752979" w:rsidRDefault="0015521D" w:rsidP="0015521D">
      <w:pPr>
        <w:pStyle w:val="USTustnpkodeksu"/>
      </w:pPr>
      <w:r w:rsidRPr="00752979">
        <w:t>8. Od dnia przekazania przez podmiot, o którym mowa w</w:t>
      </w:r>
      <w:r>
        <w:t> ust. </w:t>
      </w:r>
      <w:r w:rsidRPr="00752979">
        <w:t>2, danych geologicznych, próbek i wyników ich badań do dnia doręczenia decyzji zatwierdzającej dokumentację geologiczną lub do dnia przekazania dokumentacji sporządzonej w przypadkach, o których mowa w</w:t>
      </w:r>
      <w:r>
        <w:t> art. </w:t>
      </w:r>
      <w:r w:rsidRPr="00752979">
        <w:t>92</w:t>
      </w:r>
      <w:r>
        <w:t xml:space="preserve"> pkt </w:t>
      </w:r>
      <w:r w:rsidRPr="00752979">
        <w:t>3</w:t>
      </w:r>
      <w:r>
        <w:t xml:space="preserve"> i </w:t>
      </w:r>
      <w:r w:rsidRPr="00752979">
        <w:t>5, państwowa służba geologiczna oraz organ koncesyjny nie udostępni</w:t>
      </w:r>
      <w:r w:rsidRPr="00752979">
        <w:t>a</w:t>
      </w:r>
      <w:r w:rsidRPr="00752979">
        <w:t>ją ich innym podmiotom.</w:t>
      </w:r>
    </w:p>
    <w:p w:rsidR="0015521D" w:rsidRPr="0015521D" w:rsidRDefault="0015521D" w:rsidP="00837896">
      <w:pPr>
        <w:pStyle w:val="ARTartustawynprozporzdzenia"/>
        <w:keepNext/>
      </w:pPr>
      <w:r w:rsidRPr="00837896">
        <w:rPr>
          <w:rStyle w:val="Ppogrubienie"/>
        </w:rPr>
        <w:t>Art. 82a.</w:t>
      </w:r>
      <w:r w:rsidRPr="0015521D">
        <w:rPr>
          <w:rStyle w:val="IGindeksgrny"/>
        </w:rPr>
        <w:footnoteReference w:id="60"/>
      </w:r>
      <w:r w:rsidRPr="0015521D">
        <w:rPr>
          <w:rStyle w:val="IGindeksgrny"/>
        </w:rPr>
        <w:t>)</w:t>
      </w:r>
      <w:r w:rsidRPr="0015521D">
        <w:t> 1. Minister właściwy do spraw środowiska określi, w drodze rozporządzenia:</w:t>
      </w:r>
    </w:p>
    <w:p w:rsidR="0015521D" w:rsidRPr="00752979" w:rsidRDefault="0015521D" w:rsidP="0015521D">
      <w:pPr>
        <w:pStyle w:val="PKTpunkt"/>
      </w:pPr>
      <w:r w:rsidRPr="00752979">
        <w:t>1)</w:t>
      </w:r>
      <w:r w:rsidRPr="00752979">
        <w:tab/>
        <w:t>zakres, formę i tryb przekazywania próbek, o których mowa w</w:t>
      </w:r>
      <w:r>
        <w:t> art. </w:t>
      </w:r>
      <w:r w:rsidRPr="00752979">
        <w:t>82</w:t>
      </w:r>
      <w:r>
        <w:t xml:space="preserve"> ust. </w:t>
      </w:r>
      <w:r w:rsidRPr="00752979">
        <w:t>2</w:t>
      </w:r>
      <w:r>
        <w:t xml:space="preserve"> pkt </w:t>
      </w:r>
      <w:r w:rsidRPr="00752979">
        <w:t>2;</w:t>
      </w:r>
    </w:p>
    <w:p w:rsidR="0015521D" w:rsidRPr="00752979" w:rsidRDefault="0015521D" w:rsidP="0015521D">
      <w:pPr>
        <w:pStyle w:val="PKTpunkt"/>
      </w:pPr>
      <w:r w:rsidRPr="00752979">
        <w:t>2)</w:t>
      </w:r>
      <w:r w:rsidRPr="00752979">
        <w:tab/>
        <w:t>zakres, formaty oraz tryb przekazywania danych geologicznych, o których mowa w</w:t>
      </w:r>
      <w:r>
        <w:t> art. </w:t>
      </w:r>
      <w:r w:rsidRPr="00752979">
        <w:t>82</w:t>
      </w:r>
      <w:r>
        <w:t xml:space="preserve"> ust. </w:t>
      </w:r>
      <w:r w:rsidRPr="00752979">
        <w:t>2</w:t>
      </w:r>
      <w:r>
        <w:t xml:space="preserve"> pkt </w:t>
      </w:r>
      <w:r w:rsidRPr="00752979">
        <w:t>1, oraz wyników badań próbek, o których mowa w</w:t>
      </w:r>
      <w:r>
        <w:t> art. </w:t>
      </w:r>
      <w:r w:rsidRPr="00752979">
        <w:t>82</w:t>
      </w:r>
      <w:r>
        <w:t xml:space="preserve"> ust. </w:t>
      </w:r>
      <w:r w:rsidRPr="00752979">
        <w:t>2</w:t>
      </w:r>
      <w:r>
        <w:t xml:space="preserve"> pkt </w:t>
      </w:r>
      <w:r w:rsidRPr="00752979">
        <w:t>2;</w:t>
      </w:r>
    </w:p>
    <w:p w:rsidR="0015521D" w:rsidRPr="00752979" w:rsidRDefault="0015521D" w:rsidP="0015521D">
      <w:pPr>
        <w:pStyle w:val="PKTpunkt"/>
      </w:pPr>
      <w:r w:rsidRPr="00752979">
        <w:t>3)</w:t>
      </w:r>
      <w:r w:rsidRPr="00752979">
        <w:tab/>
        <w:t>zakres, formaty oraz tryb przekazywania informacji dotyczących parametrów wydobywania węglowodorów ze złoża, o których mowa w</w:t>
      </w:r>
      <w:r>
        <w:t> art. </w:t>
      </w:r>
      <w:r w:rsidRPr="00752979">
        <w:t>49zc.</w:t>
      </w:r>
    </w:p>
    <w:p w:rsidR="0015521D" w:rsidRPr="0015521D" w:rsidRDefault="0015521D" w:rsidP="00837896">
      <w:pPr>
        <w:pStyle w:val="USTustnpkodeksu"/>
        <w:keepNext/>
      </w:pPr>
      <w:r w:rsidRPr="00752979">
        <w:t>2. Wydając rozporządzenie,</w:t>
      </w:r>
      <w:r w:rsidRPr="0015521D">
        <w:t xml:space="preserve"> o którym mowa w ust. 1, minister właściwy do spraw środowiska:</w:t>
      </w:r>
    </w:p>
    <w:p w:rsidR="0015521D" w:rsidRPr="00752979" w:rsidRDefault="0015521D" w:rsidP="0015521D">
      <w:pPr>
        <w:pStyle w:val="PKTpunkt"/>
      </w:pPr>
      <w:r w:rsidRPr="00752979">
        <w:t>1)</w:t>
      </w:r>
      <w:r w:rsidRPr="00752979">
        <w:tab/>
        <w:t>będzie kierował się potrzebą zapewnienia kompletności i użyteczności informacji o bieżącym rozpoznaniu geol</w:t>
      </w:r>
      <w:r w:rsidRPr="00752979">
        <w:t>o</w:t>
      </w:r>
      <w:r w:rsidRPr="00752979">
        <w:t>gicznym kraju dla udzielania koncesji oraz wykonywania zadań państwa w zakresie geologii przez państwową służbę geologiczną;</w:t>
      </w:r>
    </w:p>
    <w:p w:rsidR="0015521D" w:rsidRPr="00752979" w:rsidRDefault="0015521D" w:rsidP="0015521D">
      <w:pPr>
        <w:pStyle w:val="PKTpunkt"/>
      </w:pPr>
      <w:r w:rsidRPr="00752979">
        <w:t>2)</w:t>
      </w:r>
      <w:r w:rsidRPr="00752979">
        <w:tab/>
        <w:t>uwzględni różnice w zakresie przekazywania danych, próbek i informacji dotyczących parametrów wydobywania węglowodorów ze złoża, wynikające ze zróżnicowania zakresu i celu realizowanych prac geologicznych, a w przypadku przekazywania w związku z poszukiwaniem lub rozpoznawaniem złóż kopalin – uwzględni także różnice wynikające ze specyfiki danej kopaliny.</w:t>
      </w:r>
    </w:p>
    <w:p w:rsidR="0015521D" w:rsidRPr="0015521D" w:rsidRDefault="0015521D" w:rsidP="0015521D">
      <w:pPr>
        <w:pStyle w:val="ARTartustawynprozporzdzenia"/>
      </w:pPr>
      <w:r w:rsidRPr="00837896">
        <w:rPr>
          <w:rStyle w:val="Ppogrubienie"/>
        </w:rPr>
        <w:t>Art. 83.</w:t>
      </w:r>
      <w:r w:rsidRPr="0015521D">
        <w:t> 1. Jeżeli wymagają tego potrzeby bezpieczeństwa powszechnego, ochrony środowiska lub rozpoznanie b</w:t>
      </w:r>
      <w:r w:rsidRPr="0015521D">
        <w:t>u</w:t>
      </w:r>
      <w:r w:rsidRPr="0015521D">
        <w:t>dowy geologicznej kraju, w tym racjonalnej gospodarki złożami kopalin, właściwy organ administracji geologicznej, w drodze decyzji, może nakazać temu, kto uzyskał koncesję na poszukiwanie lub rozpoznawanie złoża kopaliny, koncesję na poszukiwanie lub rozpoznawanie kompleksu podziemnego składowania dwutlenku węgla albo decyzję o zatwierdzeniu projektu robót geologicznych, wykonanie, za wynagrodzeniem, dodatkowych czynności, w szczególności robót, badań, pomiarów lub pobrania dodatkowych próbek.</w:t>
      </w:r>
    </w:p>
    <w:p w:rsidR="0015521D" w:rsidRPr="00752979" w:rsidRDefault="0015521D" w:rsidP="0015521D">
      <w:pPr>
        <w:pStyle w:val="USTustnpkodeksu"/>
      </w:pPr>
      <w:r w:rsidRPr="00752979">
        <w:t>2. Decyzja, o której mowa w</w:t>
      </w:r>
      <w:r>
        <w:t> ust. </w:t>
      </w:r>
      <w:r w:rsidRPr="00752979">
        <w:t>1, zastępuje koncesję albo projekt robót geologicznych.</w:t>
      </w:r>
    </w:p>
    <w:p w:rsidR="0015521D" w:rsidRPr="00752979" w:rsidRDefault="0015521D" w:rsidP="0015521D">
      <w:pPr>
        <w:pStyle w:val="USTustnpkodeksu"/>
      </w:pPr>
      <w:r w:rsidRPr="00752979">
        <w:t>3. W przypadku sporu wysokość wynagrodzenia, o którym mowa w</w:t>
      </w:r>
      <w:r>
        <w:t> ust. </w:t>
      </w:r>
      <w:r w:rsidRPr="00752979">
        <w:t>1, ustala sąd powszechny.</w:t>
      </w:r>
    </w:p>
    <w:p w:rsidR="0015521D" w:rsidRPr="00752979" w:rsidRDefault="0015521D" w:rsidP="0015521D">
      <w:pPr>
        <w:pStyle w:val="ARTartustawynprozporzdzenia"/>
      </w:pPr>
      <w:r w:rsidRPr="00837896">
        <w:rPr>
          <w:rStyle w:val="Ppogrubienie"/>
        </w:rPr>
        <w:t>Art. 84.</w:t>
      </w:r>
      <w:r w:rsidRPr="00752979">
        <w:t> Ten, kto wykonuje roboty geologiczne, jest obowiązany do zagospodarowania kopaliny wydobytej lub w</w:t>
      </w:r>
      <w:r w:rsidRPr="00752979">
        <w:t>y</w:t>
      </w:r>
      <w:r w:rsidRPr="00752979">
        <w:t>dobywającej się samoistnie w czasie ich wykonywania. Przepisy o opłacie eksploatacyjnej stosuje się odpowiednio.</w:t>
      </w:r>
    </w:p>
    <w:p w:rsidR="0015521D" w:rsidRPr="0015521D" w:rsidRDefault="0015521D" w:rsidP="00837896">
      <w:pPr>
        <w:pStyle w:val="ARTartustawynprozporzdzenia"/>
        <w:keepNext/>
      </w:pPr>
      <w:r w:rsidRPr="00837896">
        <w:rPr>
          <w:rStyle w:val="Ppogrubienie"/>
        </w:rPr>
        <w:t>Art. 85.</w:t>
      </w:r>
      <w:r w:rsidRPr="0015521D">
        <w:t> 1.</w:t>
      </w:r>
      <w:r w:rsidRPr="0015521D">
        <w:rPr>
          <w:rStyle w:val="Odwoanieprzypisudolnego"/>
        </w:rPr>
        <w:footnoteReference w:id="61"/>
      </w:r>
      <w:r w:rsidRPr="0015521D">
        <w:rPr>
          <w:rStyle w:val="IGindeksgrny"/>
        </w:rPr>
        <w:t>)</w:t>
      </w:r>
      <w:r w:rsidRPr="0015521D">
        <w:t xml:space="preserve"> Projekt robót geologicznych nie wymaga zatwierdzenia, jeżeli roboty geologiczne obejmują:</w:t>
      </w:r>
    </w:p>
    <w:p w:rsidR="0015521D" w:rsidRPr="00752979" w:rsidRDefault="0015521D" w:rsidP="0015521D">
      <w:pPr>
        <w:pStyle w:val="PKTpunkt"/>
      </w:pPr>
      <w:r w:rsidRPr="00752979">
        <w:t>1)</w:t>
      </w:r>
      <w:r w:rsidRPr="00752979">
        <w:tab/>
        <w:t>wiercenia w celu wykorzy</w:t>
      </w:r>
      <w:r>
        <w:t>stania ciepła Ziemi albo</w:t>
      </w:r>
    </w:p>
    <w:p w:rsidR="0015521D" w:rsidRDefault="0015521D" w:rsidP="0015521D">
      <w:pPr>
        <w:pStyle w:val="PKTpunkt"/>
      </w:pPr>
      <w:r w:rsidRPr="00752979">
        <w:t>2)</w:t>
      </w:r>
      <w:r w:rsidRPr="00752979">
        <w:tab/>
        <w:t>wykonywanie wkopów oraz otworów wiertniczych o głębokości do 30 m w celu wykonywania ujęć wód podzie</w:t>
      </w:r>
      <w:r w:rsidRPr="00752979">
        <w:t>m</w:t>
      </w:r>
      <w:r w:rsidRPr="00752979">
        <w:t>nych na potrzeby poboru wód podziemnych w ilości nieprzekraczającej 5 m</w:t>
      </w:r>
      <w:r w:rsidRPr="00752979">
        <w:rPr>
          <w:rStyle w:val="IGindeksgrny"/>
        </w:rPr>
        <w:t>3</w:t>
      </w:r>
      <w:r w:rsidRPr="00752979">
        <w:t xml:space="preserve"> na dobę na obszarach górniczych utw</w:t>
      </w:r>
      <w:r w:rsidRPr="00752979">
        <w:t>o</w:t>
      </w:r>
      <w:r w:rsidRPr="00752979">
        <w:t>rzonych w celu wykonywania działalności metodą otworów wiertniczych.</w:t>
      </w:r>
    </w:p>
    <w:p w:rsidR="0015521D" w:rsidRPr="007A7A39" w:rsidRDefault="0015521D" w:rsidP="0015521D">
      <w:pPr>
        <w:pStyle w:val="USTustnpkodeksu"/>
      </w:pPr>
      <w:r w:rsidRPr="007A7A39">
        <w:t>2. Projekt robót geologicznych podlega zgłoszeniu staroście.</w:t>
      </w:r>
    </w:p>
    <w:p w:rsidR="0015521D" w:rsidRPr="007A7A39" w:rsidRDefault="0015521D" w:rsidP="00837896">
      <w:pPr>
        <w:pStyle w:val="USTustnpkodeksu"/>
        <w:keepNext/>
      </w:pPr>
      <w:r w:rsidRPr="007A7A39">
        <w:t>3. Rozpoczęcie robót geologicznych może nastąpić, jeżeli w</w:t>
      </w:r>
      <w:r>
        <w:t> </w:t>
      </w:r>
      <w:r w:rsidRPr="007A7A39">
        <w:t>terminie 30</w:t>
      </w:r>
      <w:r>
        <w:t> </w:t>
      </w:r>
      <w:r w:rsidRPr="007A7A39">
        <w:t>dni od dnia przedłożenia projektu robót ge</w:t>
      </w:r>
      <w:r w:rsidRPr="007A7A39">
        <w:t>o</w:t>
      </w:r>
      <w:r w:rsidRPr="007A7A39">
        <w:t>logicznych starosta, w</w:t>
      </w:r>
      <w:r>
        <w:t> </w:t>
      </w:r>
      <w:r w:rsidRPr="007A7A39">
        <w:t>drodze decyzji, nie zgłosi do niego sprzeciwu. Starosta może zgłosić sprzeciw, jeżeli:</w:t>
      </w:r>
    </w:p>
    <w:p w:rsidR="0015521D" w:rsidRPr="007A7A39" w:rsidRDefault="0015521D" w:rsidP="0015521D">
      <w:pPr>
        <w:pStyle w:val="PKTpunkt"/>
      </w:pPr>
      <w:r w:rsidRPr="007A7A39">
        <w:t>1)</w:t>
      </w:r>
      <w:r w:rsidRPr="007A7A39">
        <w:tab/>
        <w:t>sposób wykonywania zamierzonych robót geologicznych zagraża środowisku;</w:t>
      </w:r>
    </w:p>
    <w:p w:rsidR="0015521D" w:rsidRPr="007A7A39" w:rsidRDefault="0015521D" w:rsidP="0015521D">
      <w:pPr>
        <w:pStyle w:val="PKTpunkt"/>
      </w:pPr>
      <w:r w:rsidRPr="007A7A39">
        <w:t>2)</w:t>
      </w:r>
      <w:r w:rsidRPr="007A7A39">
        <w:tab/>
        <w:t>projekt robót geologicznych nie odpowiada wymaganiom prawa.</w:t>
      </w:r>
    </w:p>
    <w:p w:rsidR="0015521D" w:rsidRPr="00752979" w:rsidRDefault="0015521D" w:rsidP="0015521D">
      <w:pPr>
        <w:pStyle w:val="ARTartustawynprozporzdzenia"/>
      </w:pPr>
      <w:r w:rsidRPr="00837896">
        <w:rPr>
          <w:rStyle w:val="Ppogrubienie"/>
        </w:rPr>
        <w:t>Art. 85a.</w:t>
      </w:r>
      <w:bookmarkStart w:id="12" w:name="_Ref400969665"/>
      <w:r w:rsidRPr="00752979">
        <w:rPr>
          <w:rStyle w:val="IGindeksgrny"/>
        </w:rPr>
        <w:footnoteReference w:id="62"/>
      </w:r>
      <w:bookmarkEnd w:id="12"/>
      <w:r w:rsidRPr="00752979">
        <w:rPr>
          <w:rStyle w:val="IGindeksgrny"/>
        </w:rPr>
        <w:t>)</w:t>
      </w:r>
      <w:r w:rsidRPr="00752979">
        <w:t> 1. Jeżeli roboty geologiczne obejmują wyłącznie wykonywanie badań geofizycznych w celu zbadania struktur geologicznych związanych z występowaniem złóż węglowodorów, projekt robót geologicznych podlega zgłosz</w:t>
      </w:r>
      <w:r w:rsidRPr="00752979">
        <w:t>e</w:t>
      </w:r>
      <w:r w:rsidRPr="00752979">
        <w:t>niu ministrowi właściwemu do spraw środowiska.</w:t>
      </w:r>
    </w:p>
    <w:p w:rsidR="0015521D" w:rsidRPr="00752979" w:rsidRDefault="0015521D" w:rsidP="0015521D">
      <w:pPr>
        <w:pStyle w:val="USTustnpkodeksu"/>
      </w:pPr>
      <w:r w:rsidRPr="00752979">
        <w:t>2. Rozpoczęcie robót geologicznych, o których mowa w</w:t>
      </w:r>
      <w:r>
        <w:t> ust. </w:t>
      </w:r>
      <w:r w:rsidRPr="00752979">
        <w:t>1, może nastąpić, jeżeli w terminie 30 dni od dnia prze</w:t>
      </w:r>
      <w:r w:rsidRPr="00752979">
        <w:t>d</w:t>
      </w:r>
      <w:r w:rsidRPr="00752979">
        <w:t>łożenia projektu robót geologicznych minister właściwy do spraw środowiska, w drodze decyzji, nie zgłosi do niego sprzeciwu.</w:t>
      </w:r>
    </w:p>
    <w:p w:rsidR="0015521D" w:rsidRPr="0015521D" w:rsidRDefault="0015521D" w:rsidP="00837896">
      <w:pPr>
        <w:pStyle w:val="USTustnpkodeksu"/>
        <w:keepNext/>
      </w:pPr>
      <w:r w:rsidRPr="00752979">
        <w:t>3. Minister właściwy do spraw środowiska zgłasza sprzeciw, jeżeli:</w:t>
      </w:r>
    </w:p>
    <w:p w:rsidR="0015521D" w:rsidRPr="00752979" w:rsidRDefault="0015521D" w:rsidP="0015521D">
      <w:pPr>
        <w:pStyle w:val="PKTpunkt"/>
      </w:pPr>
      <w:r w:rsidRPr="00752979">
        <w:t>1)</w:t>
      </w:r>
      <w:r w:rsidRPr="00752979">
        <w:tab/>
        <w:t>sposób wykonywania zamierzonych robót geologicznych zagraża środowisku;</w:t>
      </w:r>
    </w:p>
    <w:p w:rsidR="0015521D" w:rsidRPr="00752979" w:rsidRDefault="0015521D" w:rsidP="0015521D">
      <w:pPr>
        <w:pStyle w:val="PKTpunkt"/>
      </w:pPr>
      <w:r w:rsidRPr="00752979">
        <w:t>2)</w:t>
      </w:r>
      <w:r w:rsidRPr="00752979">
        <w:tab/>
        <w:t>projekt robót geologicznych nie odpowiada wymaganiom prawa.</w:t>
      </w:r>
    </w:p>
    <w:p w:rsidR="0015521D" w:rsidRPr="00752979" w:rsidRDefault="0015521D" w:rsidP="0015521D">
      <w:pPr>
        <w:pStyle w:val="USTustnpkodeksu"/>
      </w:pPr>
      <w:r w:rsidRPr="00752979">
        <w:t>4. Jeżeli roboty geologiczne, o których mowa w</w:t>
      </w:r>
      <w:r>
        <w:t> ust. </w:t>
      </w:r>
      <w:r w:rsidRPr="00752979">
        <w:t>1, dotyczą obszarów morskich Rzeczypospolitej Polskiej, projekt robót geologicznych wymaga zatwierdzenia, w drodze decyzji, przez ministra właściwego do spraw środowiska, na zas</w:t>
      </w:r>
      <w:r w:rsidRPr="00752979">
        <w:t>a</w:t>
      </w:r>
      <w:r w:rsidRPr="00752979">
        <w:t>dach określonych w</w:t>
      </w:r>
      <w:r>
        <w:t> art. </w:t>
      </w:r>
      <w:r w:rsidRPr="00752979">
        <w:t>80</w:t>
      </w:r>
      <w:r>
        <w:t xml:space="preserve"> ust. </w:t>
      </w:r>
      <w:r w:rsidRPr="00752979">
        <w:t>4, 7</w:t>
      </w:r>
      <w:r>
        <w:t xml:space="preserve"> i </w:t>
      </w:r>
      <w:r w:rsidRPr="00752979">
        <w:t>8.</w:t>
      </w:r>
    </w:p>
    <w:p w:rsidR="0015521D" w:rsidRPr="00752979" w:rsidRDefault="0015521D" w:rsidP="0015521D">
      <w:pPr>
        <w:pStyle w:val="USTustnpkodeksu"/>
      </w:pPr>
      <w:r w:rsidRPr="00752979">
        <w:t>5. Okres wykonywania działalności, o której mowa w</w:t>
      </w:r>
      <w:r>
        <w:t> ust. </w:t>
      </w:r>
      <w:r w:rsidRPr="00752979">
        <w:t>1, nie może być dłuższy niż 2 lata.</w:t>
      </w:r>
    </w:p>
    <w:p w:rsidR="0015521D" w:rsidRPr="00752979" w:rsidRDefault="0015521D" w:rsidP="0015521D">
      <w:pPr>
        <w:pStyle w:val="USTustnpkodeksu"/>
      </w:pPr>
      <w:r w:rsidRPr="00752979">
        <w:t>6. Podmiot, który zamierza wykonywać roboty geologiczne, o których mowa w</w:t>
      </w:r>
      <w:r>
        <w:t> ust. </w:t>
      </w:r>
      <w:r w:rsidRPr="00752979">
        <w:t>1, w przestrzeni wyznaczonej koncesją na działalność regulowaną ustawą dotyczącą kopalin, o których mowa w</w:t>
      </w:r>
      <w:r>
        <w:t> art. </w:t>
      </w:r>
      <w:r w:rsidRPr="00752979">
        <w:t>10</w:t>
      </w:r>
      <w:r>
        <w:t xml:space="preserve"> ust. </w:t>
      </w:r>
      <w:r w:rsidRPr="00752979">
        <w:t>1, jest obowiązany do poi</w:t>
      </w:r>
      <w:r w:rsidRPr="00752979">
        <w:t>n</w:t>
      </w:r>
      <w:r w:rsidRPr="00752979">
        <w:t>formowania przedsiębiorcy, któremu udzielono tej koncesji o terminie, lokalizacji i zakresie tych robót.</w:t>
      </w:r>
    </w:p>
    <w:p w:rsidR="0015521D" w:rsidRPr="00752979" w:rsidRDefault="0015521D" w:rsidP="0015521D">
      <w:pPr>
        <w:pStyle w:val="USTustnpkodeksu"/>
      </w:pPr>
      <w:r w:rsidRPr="00752979">
        <w:t>7. W celu wykonania obowiązku, o którym mowa w</w:t>
      </w:r>
      <w:r>
        <w:t> ust. </w:t>
      </w:r>
      <w:r w:rsidRPr="00752979">
        <w:t>6, minister właściwy do spraw środowiska ogłasza, co na</w:t>
      </w:r>
      <w:r w:rsidRPr="00752979">
        <w:t>j</w:t>
      </w:r>
      <w:r w:rsidRPr="00752979">
        <w:t>mniej raz na kwartał, w Biuletynie Informacji Publicznej na stronie podmiotowej urzędu obsługującego ten organ wykaz przestrzeni, o których mowa w tym przepisie.</w:t>
      </w:r>
    </w:p>
    <w:p w:rsidR="0015521D" w:rsidRPr="00752979" w:rsidRDefault="0015521D" w:rsidP="0015521D">
      <w:pPr>
        <w:pStyle w:val="ARTartustawynprozporzdzenia"/>
      </w:pPr>
      <w:r w:rsidRPr="00837896">
        <w:rPr>
          <w:rStyle w:val="Ppogrubienie"/>
        </w:rPr>
        <w:t>Art. 85b.</w:t>
      </w:r>
      <w:r w:rsidRPr="00752979">
        <w:rPr>
          <w:rStyle w:val="Ppogrubienie"/>
        </w:rPr>
        <w:fldChar w:fldCharType="begin"/>
      </w:r>
      <w:r w:rsidRPr="00752979">
        <w:rPr>
          <w:rStyle w:val="Ppogrubienie"/>
        </w:rPr>
        <w:instrText xml:space="preserve"> NOTEREF _Ref400969665 \f \h </w:instrText>
      </w:r>
      <w:r w:rsidRPr="00752979">
        <w:rPr>
          <w:rStyle w:val="Ppogrubienie"/>
        </w:rPr>
      </w:r>
      <w:r w:rsidRPr="00752979">
        <w:rPr>
          <w:rStyle w:val="Ppogrubienie"/>
        </w:rPr>
        <w:fldChar w:fldCharType="separate"/>
      </w:r>
      <w:r w:rsidRPr="00343674">
        <w:rPr>
          <w:rStyle w:val="Odwoanieprzypisudolnego"/>
        </w:rPr>
        <w:t>62</w:t>
      </w:r>
      <w:r w:rsidRPr="00752979">
        <w:rPr>
          <w:rStyle w:val="Ppogrubienie"/>
        </w:rPr>
        <w:fldChar w:fldCharType="end"/>
      </w:r>
      <w:r w:rsidRPr="00752979">
        <w:rPr>
          <w:rStyle w:val="IGindeksgrny"/>
        </w:rPr>
        <w:t>)</w:t>
      </w:r>
      <w:r w:rsidRPr="00752979">
        <w:t> Wykonywanie robót geologicznych na podstawie projektu robót geologicznych nie może naruszać praw właścicieli (użytkowników wieczystych) nieruchomości.</w:t>
      </w:r>
    </w:p>
    <w:p w:rsidR="0015521D" w:rsidRPr="00752979" w:rsidRDefault="0015521D" w:rsidP="0015521D">
      <w:pPr>
        <w:pStyle w:val="ARTartustawynprozporzdzenia"/>
      </w:pPr>
      <w:r w:rsidRPr="00837896">
        <w:rPr>
          <w:rStyle w:val="Ppogrubienie"/>
        </w:rPr>
        <w:t>Art. 86.</w:t>
      </w:r>
      <w:r w:rsidRPr="00752979">
        <w:t> Do robót geologicznych służących poszukiwaniu i rozpoznawaniu złóż kopalin oraz poszukiwaniu i rozpoznawaniu kompleksu podziemnego składowania dwutlenku węgla, a także robót geologicznych służących innym celom wykonywanych z użyciem środków strzałowych albo wykonywanych na głębokości większej niż 100 m albo w</w:t>
      </w:r>
      <w:r w:rsidRPr="00752979">
        <w:t>y</w:t>
      </w:r>
      <w:r w:rsidRPr="00752979">
        <w:t>konywanych na obszarze górniczym utworzonym w celu wykonywania działalności metodą robót podziemnych albo m</w:t>
      </w:r>
      <w:r w:rsidRPr="00752979">
        <w:t>e</w:t>
      </w:r>
      <w:r w:rsidRPr="00752979">
        <w:t>todą otworów wiertniczych, stosuje się odpowiednio przepisy dotyczące zakładu górniczego i jego ruchu oraz ratownictwa górniczego.</w:t>
      </w:r>
    </w:p>
    <w:p w:rsidR="0015521D" w:rsidRPr="00752979" w:rsidRDefault="0015521D" w:rsidP="0015521D">
      <w:pPr>
        <w:pStyle w:val="ARTartustawynprozporzdzenia"/>
      </w:pPr>
      <w:r w:rsidRPr="00837896">
        <w:rPr>
          <w:rStyle w:val="Ppogrubienie"/>
        </w:rPr>
        <w:t>Art. 87.</w:t>
      </w:r>
      <w:r w:rsidRPr="00752979">
        <w:t> Przepisów niniejszego rozdziału nie stosuje się do robót geologicznych wykonywanych na potrzeby ruchu zakładu górniczego.</w:t>
      </w:r>
    </w:p>
    <w:p w:rsidR="0015521D" w:rsidRPr="00752979" w:rsidRDefault="0015521D" w:rsidP="0015521D">
      <w:pPr>
        <w:pStyle w:val="ROZDZODDZOZNoznaczenierozdziauluboddziau"/>
      </w:pPr>
      <w:r w:rsidRPr="00752979">
        <w:t>Rozdział 2</w:t>
      </w:r>
    </w:p>
    <w:p w:rsidR="0015521D" w:rsidRPr="00752979" w:rsidRDefault="0015521D" w:rsidP="00837896">
      <w:pPr>
        <w:pStyle w:val="ROZDZODDZPRZEDMprzedmiotregulacjirozdziauluboddziau"/>
      </w:pPr>
      <w:r w:rsidRPr="00752979">
        <w:t>Dokumentacja geologiczna i informacja geologiczna</w:t>
      </w:r>
    </w:p>
    <w:p w:rsidR="0015521D" w:rsidRPr="00752979" w:rsidRDefault="0015521D" w:rsidP="0015521D">
      <w:pPr>
        <w:pStyle w:val="ARTartustawynprozporzdzenia"/>
      </w:pPr>
      <w:r w:rsidRPr="00837896">
        <w:rPr>
          <w:rStyle w:val="Ppogrubienie"/>
        </w:rPr>
        <w:t>Art. 88.</w:t>
      </w:r>
      <w:r w:rsidRPr="00752979">
        <w:t> 1. Wyniki prac geologicznych, wraz z ich interpretacją, określeniem stopnia osiągnięcia zamierzonego celu wraz z uzasadnieniem, przedstawia się w dokumentacji geologicznej.</w:t>
      </w:r>
    </w:p>
    <w:p w:rsidR="0015521D" w:rsidRPr="0015521D" w:rsidRDefault="0015521D" w:rsidP="00837896">
      <w:pPr>
        <w:pStyle w:val="USTustnpkodeksu"/>
        <w:keepNext/>
      </w:pPr>
      <w:r w:rsidRPr="00752979">
        <w:t>2.</w:t>
      </w:r>
      <w:r w:rsidRPr="0015521D">
        <w:t> Dokumentację geologiczną stanowią następujące rodzaje dokumentacji:</w:t>
      </w:r>
    </w:p>
    <w:p w:rsidR="0015521D" w:rsidRPr="00752979" w:rsidRDefault="0015521D" w:rsidP="0015521D">
      <w:pPr>
        <w:pStyle w:val="PKTpunkt"/>
      </w:pPr>
      <w:r w:rsidRPr="00752979">
        <w:t>1)</w:t>
      </w:r>
      <w:r w:rsidRPr="00752979">
        <w:rPr>
          <w:rStyle w:val="Odwoanieprzypisudolnego"/>
        </w:rPr>
        <w:footnoteReference w:id="63"/>
      </w:r>
      <w:r w:rsidRPr="00752979">
        <w:rPr>
          <w:rStyle w:val="IGindeksgrny"/>
        </w:rPr>
        <w:t>)</w:t>
      </w:r>
      <w:r w:rsidRPr="00752979">
        <w:tab/>
        <w:t>geologiczna złoża kopaliny, z wyłączeniem złoża węglowodorów;</w:t>
      </w:r>
    </w:p>
    <w:p w:rsidR="0015521D" w:rsidRPr="00752979" w:rsidRDefault="0015521D" w:rsidP="0015521D">
      <w:pPr>
        <w:pStyle w:val="PKTpunkt"/>
      </w:pPr>
      <w:r w:rsidRPr="00752979">
        <w:t>1a)</w:t>
      </w:r>
      <w:r w:rsidRPr="00752979">
        <w:rPr>
          <w:rStyle w:val="Odwoanieprzypisudolnego"/>
        </w:rPr>
        <w:footnoteReference w:id="64"/>
      </w:r>
      <w:r w:rsidRPr="00752979">
        <w:rPr>
          <w:rStyle w:val="IGindeksgrny"/>
        </w:rPr>
        <w:t>)</w:t>
      </w:r>
      <w:r w:rsidRPr="00752979">
        <w:tab/>
        <w:t>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inwestycyjna złoża węglowodorów;</w:t>
      </w:r>
    </w:p>
    <w:p w:rsidR="0015521D" w:rsidRPr="00752979" w:rsidRDefault="0015521D" w:rsidP="0015521D">
      <w:pPr>
        <w:pStyle w:val="PKTpunkt"/>
      </w:pPr>
      <w:r w:rsidRPr="00752979">
        <w:t>2)</w:t>
      </w:r>
      <w:r w:rsidRPr="00752979">
        <w:tab/>
        <w:t>hydrogeologiczna;</w:t>
      </w:r>
    </w:p>
    <w:p w:rsidR="0015521D" w:rsidRPr="00752979" w:rsidRDefault="0015521D" w:rsidP="0015521D">
      <w:pPr>
        <w:pStyle w:val="PKTpunkt"/>
      </w:pPr>
      <w:r w:rsidRPr="00752979">
        <w:t>3)</w:t>
      </w:r>
      <w:r w:rsidRPr="00752979">
        <w:tab/>
        <w:t>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inżynierska;</w:t>
      </w:r>
    </w:p>
    <w:p w:rsidR="0015521D" w:rsidRPr="00752979" w:rsidRDefault="0015521D" w:rsidP="0015521D">
      <w:pPr>
        <w:pStyle w:val="PKTpunkt"/>
      </w:pPr>
      <w:r w:rsidRPr="00752979">
        <w:t>4)</w:t>
      </w:r>
      <w:r w:rsidRPr="00752979">
        <w:tab/>
        <w:t>inne niż określone w</w:t>
      </w:r>
      <w:r>
        <w:t> pkt </w:t>
      </w:r>
      <w:r w:rsidRPr="00752979">
        <w:t>1–3.</w:t>
      </w:r>
    </w:p>
    <w:p w:rsidR="0015521D" w:rsidRPr="00752979" w:rsidRDefault="0015521D" w:rsidP="0015521D">
      <w:pPr>
        <w:pStyle w:val="ARTartustawynprozporzdzenia"/>
      </w:pPr>
      <w:r w:rsidRPr="00837896">
        <w:rPr>
          <w:rStyle w:val="Ppogrubienie"/>
        </w:rPr>
        <w:t>Art. 89.</w:t>
      </w:r>
      <w:r w:rsidRPr="00752979">
        <w:t> 1. Dokumentację geologiczną złoża kopaliny sporządza się w celu określenia jego granic, zasobów geol</w:t>
      </w:r>
      <w:r w:rsidRPr="00752979">
        <w:t>o</w:t>
      </w:r>
      <w:r w:rsidRPr="00752979">
        <w:t>gicznych, warunków występowania oraz określenia możliwości wydobycia kopaliny ze złoża.</w:t>
      </w:r>
    </w:p>
    <w:p w:rsidR="0015521D" w:rsidRPr="0015521D" w:rsidRDefault="0015521D" w:rsidP="00837896">
      <w:pPr>
        <w:pStyle w:val="USTustnpkodeksu"/>
        <w:keepNext/>
      </w:pPr>
      <w:r w:rsidRPr="00752979">
        <w:t>2.</w:t>
      </w:r>
      <w:r w:rsidRPr="0015521D">
        <w:t> Dokumentacja geologiczna złoża kopaliny określa w szczególności:</w:t>
      </w:r>
    </w:p>
    <w:p w:rsidR="0015521D" w:rsidRPr="00752979" w:rsidRDefault="0015521D" w:rsidP="0015521D">
      <w:pPr>
        <w:pStyle w:val="PKTpunkt"/>
      </w:pPr>
      <w:r w:rsidRPr="00752979">
        <w:t>1)</w:t>
      </w:r>
      <w:r w:rsidRPr="00752979">
        <w:rPr>
          <w:rStyle w:val="Odwoanieprzypisudolnego"/>
        </w:rPr>
        <w:footnoteReference w:id="65"/>
      </w:r>
      <w:r w:rsidRPr="00752979">
        <w:rPr>
          <w:rStyle w:val="IGindeksgrny"/>
        </w:rPr>
        <w:t>)</w:t>
      </w:r>
      <w:r w:rsidRPr="00752979">
        <w:tab/>
        <w:t>rodzaj, ilość i jakość kopaliny, w tym przez przedstawienie informacji dotyczących kopalin towarzyszących i współwystępujących użytecznych pierwiastków śladowych oraz występujących w złożu substancji szkodliwych dla środowiska, oraz kategorię rozpoznania złoża;</w:t>
      </w:r>
    </w:p>
    <w:p w:rsidR="0015521D" w:rsidRPr="00752979" w:rsidRDefault="0015521D" w:rsidP="0015521D">
      <w:pPr>
        <w:pStyle w:val="PKTpunkt"/>
      </w:pPr>
      <w:r w:rsidRPr="00752979">
        <w:t>2)</w:t>
      </w:r>
      <w:r w:rsidRPr="00752979">
        <w:tab/>
        <w:t>położenie złoża, jego budowę geologiczną, formę i granice;</w:t>
      </w:r>
    </w:p>
    <w:p w:rsidR="0015521D" w:rsidRPr="00752979" w:rsidRDefault="0015521D" w:rsidP="0015521D">
      <w:pPr>
        <w:pStyle w:val="PKTpunkt"/>
      </w:pPr>
      <w:r w:rsidRPr="00752979">
        <w:t>3)</w:t>
      </w:r>
      <w:r w:rsidRPr="00752979">
        <w:tab/>
        <w:t>elementy środowiska otaczającego złoże;</w:t>
      </w:r>
    </w:p>
    <w:p w:rsidR="0015521D" w:rsidRPr="00752979" w:rsidRDefault="0015521D" w:rsidP="0015521D">
      <w:pPr>
        <w:pStyle w:val="PKTpunkt"/>
      </w:pPr>
      <w:r w:rsidRPr="00752979">
        <w:t>4)</w:t>
      </w:r>
      <w:r w:rsidRPr="00752979">
        <w:tab/>
        <w:t>hydrogeologiczne i inne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górnicze warunki występowania złoża;</w:t>
      </w:r>
    </w:p>
    <w:p w:rsidR="0015521D" w:rsidRPr="00752979" w:rsidRDefault="0015521D" w:rsidP="0015521D">
      <w:pPr>
        <w:pStyle w:val="PKTpunkt"/>
      </w:pPr>
      <w:r w:rsidRPr="00752979">
        <w:t>5)</w:t>
      </w:r>
      <w:r w:rsidRPr="00752979">
        <w:tab/>
        <w:t>stan zagospodarowania powierzchni w rejonie udokumentowanego złoża;</w:t>
      </w:r>
    </w:p>
    <w:p w:rsidR="0015521D" w:rsidRPr="00752979" w:rsidRDefault="0015521D" w:rsidP="0015521D">
      <w:pPr>
        <w:pStyle w:val="PKTpunkt"/>
      </w:pPr>
      <w:r w:rsidRPr="00752979">
        <w:t>6)</w:t>
      </w:r>
      <w:r w:rsidRPr="00752979">
        <w:tab/>
        <w:t>graniczne wartości parametrów definiujących złoże i jego granice.</w:t>
      </w:r>
    </w:p>
    <w:p w:rsidR="0015521D" w:rsidRPr="00752979" w:rsidRDefault="0015521D" w:rsidP="0015521D">
      <w:pPr>
        <w:pStyle w:val="USTustnpkodeksu"/>
      </w:pPr>
      <w:r w:rsidRPr="00752979">
        <w:t>3. Do sporządzania dokumentacji geologicznej złóż wód leczniczych, wód termalnych i solanek stosuje się wymag</w:t>
      </w:r>
      <w:r w:rsidRPr="00752979">
        <w:t>a</w:t>
      </w:r>
      <w:r w:rsidRPr="00752979">
        <w:t>nia dotyczące dokumentacji hydrogeologicznej.</w:t>
      </w:r>
    </w:p>
    <w:p w:rsidR="0015521D" w:rsidRPr="00752979" w:rsidRDefault="0015521D" w:rsidP="0015521D">
      <w:pPr>
        <w:pStyle w:val="USTustnpkodeksu"/>
      </w:pPr>
      <w:r w:rsidRPr="00752979">
        <w:t>4. Jeżeli dokumentacja geologiczna złoża kopaliny ma być podstawą uzyskania koncesji, rozpoznanie złoża następuje w stopniu umożliwiającym sporządzenie projektu zagospodarowania złoża.</w:t>
      </w:r>
    </w:p>
    <w:p w:rsidR="0015521D" w:rsidRPr="00752979" w:rsidRDefault="0015521D" w:rsidP="0015521D">
      <w:pPr>
        <w:pStyle w:val="USTustnpkodeksu"/>
      </w:pPr>
      <w:r w:rsidRPr="00752979">
        <w:t>5. W przypadku dokonywania podziału złoża, dla którego jest wykonana dokumentacja geologiczna, należy sporz</w:t>
      </w:r>
      <w:r w:rsidRPr="00752979">
        <w:t>ą</w:t>
      </w:r>
      <w:r w:rsidRPr="00752979">
        <w:t>dzić nową dokumentację dla części złoża przewidzianej do zagospodarowania; dla pozostałej części należy sporządzić rozliczenie zasobów złoża w formie dodatku do dokumentacji geologicznej na koszt podmiotu, który sfinansował wyk</w:t>
      </w:r>
      <w:r w:rsidRPr="00752979">
        <w:t>o</w:t>
      </w:r>
      <w:r w:rsidRPr="00752979">
        <w:t>nanie nowej dokumentacji.</w:t>
      </w:r>
    </w:p>
    <w:p w:rsidR="0015521D" w:rsidRPr="00752979" w:rsidRDefault="0015521D" w:rsidP="0015521D">
      <w:pPr>
        <w:pStyle w:val="ARTartustawynprozporzdzenia"/>
      </w:pPr>
      <w:r w:rsidRPr="00837896">
        <w:rPr>
          <w:rStyle w:val="Ppogrubienie"/>
        </w:rPr>
        <w:t>Art. 89a.</w:t>
      </w:r>
      <w:r w:rsidRPr="00752979">
        <w:rPr>
          <w:rStyle w:val="IGindeksgrny"/>
        </w:rPr>
        <w:footnoteReference w:id="66"/>
      </w:r>
      <w:r w:rsidRPr="00752979">
        <w:rPr>
          <w:rStyle w:val="IGindeksgrny"/>
        </w:rPr>
        <w:t>)</w:t>
      </w:r>
      <w:r w:rsidRPr="00752979">
        <w:t> Do sporządzenia dokumentacji 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inwestycyjnej złoża węglowodorów stosuje się wymagania określone w</w:t>
      </w:r>
      <w:r>
        <w:t> art. </w:t>
      </w:r>
      <w:r w:rsidRPr="00752979">
        <w:t>89</w:t>
      </w:r>
      <w:r>
        <w:t xml:space="preserve"> ust. </w:t>
      </w:r>
      <w:r w:rsidRPr="00752979">
        <w:t>1, 2</w:t>
      </w:r>
      <w:r>
        <w:t xml:space="preserve"> i </w:t>
      </w:r>
      <w:r w:rsidRPr="00752979">
        <w:t xml:space="preserve">5. W dokumentacji tej określa się również sposób zagospodarowania złoża węglowodorów, zasoby </w:t>
      </w:r>
      <w:proofErr w:type="spellStart"/>
      <w:r w:rsidRPr="00752979">
        <w:t>wydobywalne</w:t>
      </w:r>
      <w:proofErr w:type="spellEnd"/>
      <w:r w:rsidRPr="00752979">
        <w:t>, a także optymalny wariant racjonalnego wykorzystania zasobów tego złoża, w szczególności przez kompleksowe i racjonalne wykorzystanie kopaliny głównej i kopalin towarzyszących oraz technologii eksploatacji zape</w:t>
      </w:r>
      <w:r w:rsidRPr="00752979">
        <w:t>w</w:t>
      </w:r>
      <w:r w:rsidRPr="00752979">
        <w:t>niającej ograniczenie ujemnych wpływów na środowisko.</w:t>
      </w:r>
    </w:p>
    <w:p w:rsidR="0015521D" w:rsidRPr="0015521D" w:rsidRDefault="0015521D" w:rsidP="00837896">
      <w:pPr>
        <w:pStyle w:val="ARTartustawynprozporzdzenia"/>
        <w:keepNext/>
      </w:pPr>
      <w:r w:rsidRPr="00837896">
        <w:rPr>
          <w:rStyle w:val="Ppogrubienie"/>
        </w:rPr>
        <w:t>Art. 90.</w:t>
      </w:r>
      <w:r w:rsidRPr="0015521D">
        <w:t> 1. Dokumentację hydrogeologiczną sporządza się w celu:</w:t>
      </w:r>
    </w:p>
    <w:p w:rsidR="0015521D" w:rsidRPr="00752979" w:rsidRDefault="0015521D" w:rsidP="0015521D">
      <w:pPr>
        <w:pStyle w:val="PKTpunkt"/>
      </w:pPr>
      <w:r w:rsidRPr="00752979">
        <w:t>1)</w:t>
      </w:r>
      <w:r w:rsidRPr="00752979">
        <w:tab/>
        <w:t>ustalenia zasobów oraz właściwości wód podziemnych;</w:t>
      </w:r>
    </w:p>
    <w:p w:rsidR="0015521D" w:rsidRPr="0015521D" w:rsidRDefault="0015521D" w:rsidP="00837896">
      <w:pPr>
        <w:pStyle w:val="PKTpunkt"/>
        <w:keepNext/>
      </w:pPr>
      <w:r w:rsidRPr="00752979">
        <w:t>2)</w:t>
      </w:r>
      <w:r w:rsidRPr="0015521D">
        <w:tab/>
        <w:t>określenia warunków hydrogeologicznych związanych z zamierzonym:</w:t>
      </w:r>
    </w:p>
    <w:p w:rsidR="0015521D" w:rsidRPr="00752979" w:rsidRDefault="0015521D" w:rsidP="0015521D">
      <w:pPr>
        <w:pStyle w:val="LITlitera"/>
      </w:pPr>
      <w:r w:rsidRPr="00752979">
        <w:t>a)</w:t>
      </w:r>
      <w:r w:rsidRPr="00752979">
        <w:tab/>
        <w:t xml:space="preserve">wykonywaniem </w:t>
      </w:r>
      <w:proofErr w:type="spellStart"/>
      <w:r w:rsidRPr="00752979">
        <w:t>odwodnień</w:t>
      </w:r>
      <w:proofErr w:type="spellEnd"/>
      <w:r w:rsidRPr="00752979">
        <w:t xml:space="preserve"> w celu wydobywania kopalin,</w:t>
      </w:r>
    </w:p>
    <w:p w:rsidR="0015521D" w:rsidRPr="00752979" w:rsidRDefault="0015521D" w:rsidP="0015521D">
      <w:pPr>
        <w:pStyle w:val="LITlitera"/>
      </w:pPr>
      <w:r w:rsidRPr="00752979">
        <w:t>b)</w:t>
      </w:r>
      <w:r w:rsidRPr="00752979">
        <w:tab/>
        <w:t>wtłaczaniem wód do górotworu,</w:t>
      </w:r>
    </w:p>
    <w:p w:rsidR="0015521D" w:rsidRPr="00752979" w:rsidRDefault="0015521D" w:rsidP="0015521D">
      <w:pPr>
        <w:pStyle w:val="LITlitera"/>
      </w:pPr>
      <w:r w:rsidRPr="00752979">
        <w:t>c)</w:t>
      </w:r>
      <w:r w:rsidRPr="00752979">
        <w:tab/>
        <w:t xml:space="preserve">wykonywaniem </w:t>
      </w:r>
      <w:proofErr w:type="spellStart"/>
      <w:r w:rsidRPr="00752979">
        <w:t>odwodnień</w:t>
      </w:r>
      <w:proofErr w:type="spellEnd"/>
      <w:r w:rsidRPr="00752979">
        <w:t xml:space="preserve"> budowlanych otworami wiertniczymi,</w:t>
      </w:r>
    </w:p>
    <w:p w:rsidR="0015521D" w:rsidRPr="00752979" w:rsidRDefault="0015521D" w:rsidP="0015521D">
      <w:pPr>
        <w:pStyle w:val="LITlitera"/>
      </w:pPr>
      <w:r w:rsidRPr="00752979">
        <w:t>d)</w:t>
      </w:r>
      <w:r w:rsidRPr="00752979">
        <w:tab/>
        <w:t>wykonywaniem przedsięwzięć mogących negatywnie oddziaływać na wody podziemne, w tym powodować ich zanieczyszczenie,</w:t>
      </w:r>
    </w:p>
    <w:p w:rsidR="0015521D" w:rsidRPr="00752979" w:rsidRDefault="0015521D" w:rsidP="0015521D">
      <w:pPr>
        <w:pStyle w:val="LITlitera"/>
      </w:pPr>
      <w:r w:rsidRPr="00752979">
        <w:t>e)</w:t>
      </w:r>
      <w:r w:rsidRPr="00752979">
        <w:tab/>
        <w:t>podziemnym bezzbiornikowym magazynowaniem substancji lub podziemnym składowaniem odpadów,</w:t>
      </w:r>
    </w:p>
    <w:p w:rsidR="0015521D" w:rsidRPr="00752979" w:rsidRDefault="0015521D" w:rsidP="0015521D">
      <w:pPr>
        <w:pStyle w:val="LITlitera"/>
      </w:pPr>
      <w:r w:rsidRPr="00752979">
        <w:t>f)</w:t>
      </w:r>
      <w:r w:rsidRPr="00752979">
        <w:tab/>
        <w:t>składowaniem odpadów na powierzchni,</w:t>
      </w:r>
    </w:p>
    <w:p w:rsidR="0015521D" w:rsidRPr="00752979" w:rsidRDefault="0015521D" w:rsidP="0015521D">
      <w:pPr>
        <w:pStyle w:val="LITlitera"/>
      </w:pPr>
      <w:r w:rsidRPr="00752979">
        <w:t>g)</w:t>
      </w:r>
      <w:r w:rsidRPr="00752979">
        <w:tab/>
        <w:t>ustanawianiem obszarów ochronnych zbiorników wód podziemnych,</w:t>
      </w:r>
    </w:p>
    <w:p w:rsidR="0015521D" w:rsidRPr="00752979" w:rsidRDefault="0015521D" w:rsidP="0015521D">
      <w:pPr>
        <w:pStyle w:val="LITlitera"/>
      </w:pPr>
      <w:r w:rsidRPr="00752979">
        <w:t>h)</w:t>
      </w:r>
      <w:r w:rsidRPr="00752979">
        <w:tab/>
        <w:t>zakończeniem lub zmianą poziomu odwadniania likwidowanych zakładów górniczych,</w:t>
      </w:r>
    </w:p>
    <w:p w:rsidR="0015521D" w:rsidRPr="00752979" w:rsidRDefault="0015521D" w:rsidP="0015521D">
      <w:pPr>
        <w:pStyle w:val="LITlitera"/>
      </w:pPr>
      <w:r w:rsidRPr="00752979">
        <w:t>i)</w:t>
      </w:r>
      <w:r w:rsidRPr="00752979">
        <w:tab/>
        <w:t>podziemnym składowaniem dwutlenku węgla.</w:t>
      </w:r>
    </w:p>
    <w:p w:rsidR="0015521D" w:rsidRPr="0015521D" w:rsidRDefault="0015521D" w:rsidP="00837896">
      <w:pPr>
        <w:pStyle w:val="USTustnpkodeksu"/>
        <w:keepNext/>
      </w:pPr>
      <w:r w:rsidRPr="00752979">
        <w:t>2.</w:t>
      </w:r>
      <w:r w:rsidRPr="0015521D">
        <w:t> Dokumentacja hydrogeologiczna, zależnie od celu jej sporządzenia, określa w szczególności:</w:t>
      </w:r>
    </w:p>
    <w:p w:rsidR="0015521D" w:rsidRPr="00752979" w:rsidRDefault="0015521D" w:rsidP="0015521D">
      <w:pPr>
        <w:pStyle w:val="PKTpunkt"/>
      </w:pPr>
      <w:r w:rsidRPr="00752979">
        <w:t>1)</w:t>
      </w:r>
      <w:r w:rsidRPr="00752979">
        <w:tab/>
        <w:t>budowę geologiczną i warunki hydrogeologiczne badanego obszaru;</w:t>
      </w:r>
    </w:p>
    <w:p w:rsidR="0015521D" w:rsidRPr="00752979" w:rsidRDefault="0015521D" w:rsidP="0015521D">
      <w:pPr>
        <w:pStyle w:val="PKTpunkt"/>
      </w:pPr>
      <w:r w:rsidRPr="00752979">
        <w:t>2)</w:t>
      </w:r>
      <w:r w:rsidRPr="00752979">
        <w:tab/>
        <w:t>warunki występowania wód podziemnych, w tym charakterystykę warstw wodonośnych określonego poziomu;</w:t>
      </w:r>
    </w:p>
    <w:p w:rsidR="0015521D" w:rsidRPr="00752979" w:rsidRDefault="0015521D" w:rsidP="0015521D">
      <w:pPr>
        <w:pStyle w:val="PKTpunkt"/>
      </w:pPr>
      <w:r w:rsidRPr="00752979">
        <w:t>3)</w:t>
      </w:r>
      <w:r w:rsidRPr="00752979">
        <w:tab/>
        <w:t>informacje przedstawiające skład chemiczny, cechy fizyczne oraz inne właściwości wód;</w:t>
      </w:r>
    </w:p>
    <w:p w:rsidR="0015521D" w:rsidRPr="00752979" w:rsidRDefault="0015521D" w:rsidP="0015521D">
      <w:pPr>
        <w:pStyle w:val="PKTpunkt"/>
      </w:pPr>
      <w:r w:rsidRPr="00752979">
        <w:t>4)</w:t>
      </w:r>
      <w:r w:rsidRPr="00752979">
        <w:tab/>
        <w:t>możliwości poboru wód;</w:t>
      </w:r>
    </w:p>
    <w:p w:rsidR="0015521D" w:rsidRPr="00752979" w:rsidRDefault="0015521D" w:rsidP="0015521D">
      <w:pPr>
        <w:pStyle w:val="PKTpunkt"/>
      </w:pPr>
      <w:r w:rsidRPr="00752979">
        <w:t>5)</w:t>
      </w:r>
      <w:r w:rsidRPr="00752979">
        <w:tab/>
        <w:t>granice projektowanych stref ochronnych ujęć wód podziemnych oraz obszarów ochronnych zbiorników wód po</w:t>
      </w:r>
      <w:r w:rsidRPr="00752979">
        <w:t>d</w:t>
      </w:r>
      <w:r w:rsidRPr="00752979">
        <w:t>ziemnych;</w:t>
      </w:r>
    </w:p>
    <w:p w:rsidR="0015521D" w:rsidRPr="00752979" w:rsidRDefault="0015521D" w:rsidP="0015521D">
      <w:pPr>
        <w:pStyle w:val="PKTpunkt"/>
      </w:pPr>
      <w:r w:rsidRPr="00752979">
        <w:t>6)</w:t>
      </w:r>
      <w:r w:rsidRPr="00752979">
        <w:tab/>
        <w:t>przedsięwzięcia niezbędne do ochrony środowiska, w tym dotyczące nieruchomości gruntowych, związane z działalnością, na potrzeby której jest sporządzana dokumentacja.</w:t>
      </w:r>
    </w:p>
    <w:p w:rsidR="0015521D" w:rsidRPr="0015521D" w:rsidRDefault="0015521D" w:rsidP="00837896">
      <w:pPr>
        <w:pStyle w:val="ARTartustawynprozporzdzenia"/>
        <w:keepNext/>
      </w:pPr>
      <w:r w:rsidRPr="00837896">
        <w:rPr>
          <w:rStyle w:val="Ppogrubienie"/>
        </w:rPr>
        <w:t>Art. 91.</w:t>
      </w:r>
      <w:r w:rsidRPr="0015521D">
        <w:t> 1. Dokumentację geologiczno</w:t>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noBreakHyphen/>
        <w:t>inżynierską sporządza się w celu określenia warunków geologiczno</w:t>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noBreakHyphen/>
        <w:t>inżynierskich na potrzeby:</w:t>
      </w:r>
    </w:p>
    <w:p w:rsidR="0015521D" w:rsidRPr="00752979" w:rsidRDefault="0015521D" w:rsidP="0015521D">
      <w:pPr>
        <w:pStyle w:val="PKTpunkt"/>
      </w:pPr>
      <w:r w:rsidRPr="00752979">
        <w:t>1)</w:t>
      </w:r>
      <w:r w:rsidRPr="00752979">
        <w:tab/>
        <w:t>zagospodarowania przestrzennego;</w:t>
      </w:r>
    </w:p>
    <w:p w:rsidR="0015521D" w:rsidRPr="00752979" w:rsidRDefault="0015521D" w:rsidP="0015521D">
      <w:pPr>
        <w:pStyle w:val="PKTpunkt"/>
      </w:pPr>
      <w:r w:rsidRPr="00752979">
        <w:t>2)</w:t>
      </w:r>
      <w:r w:rsidRPr="00752979">
        <w:tab/>
      </w:r>
      <w:proofErr w:type="spellStart"/>
      <w:r w:rsidRPr="00752979">
        <w:t>posadawiania</w:t>
      </w:r>
      <w:proofErr w:type="spellEnd"/>
      <w:r w:rsidRPr="00752979">
        <w:t xml:space="preserve"> obiektów budowlanych;</w:t>
      </w:r>
    </w:p>
    <w:p w:rsidR="0015521D" w:rsidRPr="00752979" w:rsidRDefault="0015521D" w:rsidP="0015521D">
      <w:pPr>
        <w:pStyle w:val="PKTpunkt"/>
      </w:pPr>
      <w:r w:rsidRPr="00752979">
        <w:t>3)</w:t>
      </w:r>
      <w:r w:rsidRPr="00752979">
        <w:tab/>
        <w:t>podziemnego bezzbiornikowego magazynowania substancji lub podziemnego składowania odpadów;</w:t>
      </w:r>
    </w:p>
    <w:p w:rsidR="0015521D" w:rsidRPr="00752979" w:rsidRDefault="0015521D" w:rsidP="0015521D">
      <w:pPr>
        <w:pStyle w:val="PKTpunkt"/>
      </w:pPr>
      <w:r w:rsidRPr="00752979">
        <w:t>4)</w:t>
      </w:r>
      <w:r w:rsidRPr="00752979">
        <w:tab/>
        <w:t>składowania odpadów na powierzchni;</w:t>
      </w:r>
    </w:p>
    <w:p w:rsidR="0015521D" w:rsidRPr="00752979" w:rsidRDefault="0015521D" w:rsidP="0015521D">
      <w:pPr>
        <w:pStyle w:val="PKTpunkt"/>
      </w:pPr>
      <w:r w:rsidRPr="00752979">
        <w:t>5)</w:t>
      </w:r>
      <w:r w:rsidRPr="00752979">
        <w:tab/>
        <w:t>podziemnego składowania dwutlenku węgla.</w:t>
      </w:r>
    </w:p>
    <w:p w:rsidR="0015521D" w:rsidRPr="0015521D" w:rsidRDefault="0015521D" w:rsidP="00837896">
      <w:pPr>
        <w:pStyle w:val="USTustnpkodeksu"/>
        <w:keepNext/>
      </w:pPr>
      <w:r w:rsidRPr="00752979">
        <w:t>2.</w:t>
      </w:r>
      <w:r w:rsidRPr="0015521D">
        <w:t> Dokumentacja geologiczno</w:t>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noBreakHyphen/>
        <w:t>inżynierska określa w szczególności:</w:t>
      </w:r>
    </w:p>
    <w:p w:rsidR="0015521D" w:rsidRPr="00752979" w:rsidRDefault="0015521D" w:rsidP="0015521D">
      <w:pPr>
        <w:pStyle w:val="PKTpunkt"/>
      </w:pPr>
      <w:r w:rsidRPr="00752979">
        <w:t>1)</w:t>
      </w:r>
      <w:r w:rsidRPr="00752979">
        <w:tab/>
        <w:t>budowę geologiczną, warunki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inżynierskie i hydrogeologiczne podłoża budowlanego lub określonej przestrzeni;</w:t>
      </w:r>
    </w:p>
    <w:p w:rsidR="0015521D" w:rsidRPr="00752979" w:rsidRDefault="0015521D" w:rsidP="0015521D">
      <w:pPr>
        <w:pStyle w:val="PKTpunkt"/>
      </w:pPr>
      <w:r w:rsidRPr="00752979">
        <w:t>2)</w:t>
      </w:r>
      <w:r w:rsidRPr="00752979">
        <w:tab/>
        <w:t>przydatność badanego terenu do realizacji zamierzonych przedsięwzięć;</w:t>
      </w:r>
    </w:p>
    <w:p w:rsidR="0015521D" w:rsidRPr="00752979" w:rsidRDefault="0015521D" w:rsidP="0015521D">
      <w:pPr>
        <w:pStyle w:val="PKTpunkt"/>
      </w:pPr>
      <w:r w:rsidRPr="00752979">
        <w:t>3)</w:t>
      </w:r>
      <w:r w:rsidRPr="00752979">
        <w:tab/>
        <w:t>prognozę zmian w środowisku, które mogą powstać na skutek realizacji, funkcjonowania oraz likwidacji zamierz</w:t>
      </w:r>
      <w:r w:rsidRPr="00752979">
        <w:t>o</w:t>
      </w:r>
      <w:r w:rsidRPr="00752979">
        <w:t>nych przedsięwzięć – jeżeli nie istnieje obowiązek sporządzenia raportu o oddziaływaniu przedsięwzięcia na środ</w:t>
      </w:r>
      <w:r w:rsidRPr="00752979">
        <w:t>o</w:t>
      </w:r>
      <w:r w:rsidRPr="00752979">
        <w:t>wisko zgodnie z odrębnymi przepisami.</w:t>
      </w:r>
    </w:p>
    <w:p w:rsidR="0015521D" w:rsidRPr="0015521D" w:rsidRDefault="0015521D" w:rsidP="00837896">
      <w:pPr>
        <w:pStyle w:val="ARTartustawynprozporzdzenia"/>
        <w:keepNext/>
      </w:pPr>
      <w:r w:rsidRPr="00837896">
        <w:rPr>
          <w:rStyle w:val="Ppogrubienie"/>
        </w:rPr>
        <w:t>Art. 92.</w:t>
      </w:r>
      <w:r w:rsidRPr="0015521D">
        <w:t> Dokumentację geologiczną, o której mowa w art. 88 ust. 2 pkt 4, sporządza się w przypadku:</w:t>
      </w:r>
    </w:p>
    <w:p w:rsidR="0015521D" w:rsidRPr="00752979" w:rsidRDefault="0015521D" w:rsidP="0015521D">
      <w:pPr>
        <w:pStyle w:val="PKTpunkt"/>
      </w:pPr>
      <w:r w:rsidRPr="00752979">
        <w:t>1)</w:t>
      </w:r>
      <w:r w:rsidRPr="00752979">
        <w:tab/>
        <w:t>wykonywania prac geologicznych niekończących się udokumentowaniem zasobów złoża kopaliny lub zasobów wód podziemnych;</w:t>
      </w:r>
    </w:p>
    <w:p w:rsidR="0015521D" w:rsidRPr="00752979" w:rsidRDefault="0015521D" w:rsidP="0015521D">
      <w:pPr>
        <w:pStyle w:val="PKTpunkt"/>
      </w:pPr>
      <w:r w:rsidRPr="00752979">
        <w:t>2)</w:t>
      </w:r>
      <w:r w:rsidRPr="00752979">
        <w:tab/>
        <w:t>wykonania otworu wiertniczego w celu rozpoznania budowy głębokiego podłoża, niezwiązanego z dokumentowaniem złóż kopaliny;</w:t>
      </w:r>
    </w:p>
    <w:p w:rsidR="0015521D" w:rsidRPr="00752979" w:rsidRDefault="0015521D" w:rsidP="0015521D">
      <w:pPr>
        <w:pStyle w:val="PKTpunkt"/>
      </w:pPr>
      <w:r w:rsidRPr="00752979">
        <w:t>3)</w:t>
      </w:r>
      <w:r w:rsidRPr="00752979">
        <w:tab/>
        <w:t>wykonywania prac geologicznych w celu wykorzystania ciepła Ziemi;</w:t>
      </w:r>
    </w:p>
    <w:p w:rsidR="0015521D" w:rsidRPr="00752979" w:rsidRDefault="0015521D" w:rsidP="0015521D">
      <w:pPr>
        <w:pStyle w:val="PKTpunkt"/>
      </w:pPr>
      <w:r w:rsidRPr="00752979">
        <w:t>4)</w:t>
      </w:r>
      <w:r w:rsidRPr="00752979">
        <w:tab/>
        <w:t>likwidacji otworu wiertniczego;</w:t>
      </w:r>
    </w:p>
    <w:p w:rsidR="0015521D" w:rsidRPr="00752979" w:rsidRDefault="0015521D" w:rsidP="0015521D">
      <w:pPr>
        <w:pStyle w:val="PKTpunkt"/>
      </w:pPr>
      <w:r w:rsidRPr="00752979">
        <w:t>5)</w:t>
      </w:r>
      <w:r w:rsidRPr="00752979">
        <w:rPr>
          <w:rStyle w:val="Odwoanieprzypisudolnego"/>
        </w:rPr>
        <w:footnoteReference w:id="67"/>
      </w:r>
      <w:r w:rsidRPr="00752979">
        <w:rPr>
          <w:rStyle w:val="IGindeksgrny"/>
        </w:rPr>
        <w:t>)</w:t>
      </w:r>
      <w:r w:rsidRPr="00752979">
        <w:tab/>
        <w:t xml:space="preserve">wykonywania badań geofizycznych w celu zbadania struktur geologicznych związanych z występowaniem złóż </w:t>
      </w:r>
      <w:r w:rsidR="00EF5A50">
        <w:br/>
      </w:r>
      <w:r w:rsidRPr="00752979">
        <w:t>węglowodorów.</w:t>
      </w:r>
    </w:p>
    <w:p w:rsidR="0015521D" w:rsidRPr="00752979" w:rsidRDefault="0015521D" w:rsidP="0015521D">
      <w:pPr>
        <w:pStyle w:val="ARTartustawynprozporzdzenia"/>
      </w:pPr>
      <w:r w:rsidRPr="00837896">
        <w:rPr>
          <w:rStyle w:val="Ppogrubienie"/>
        </w:rPr>
        <w:t>Art. 93.</w:t>
      </w:r>
      <w:r w:rsidRPr="00752979">
        <w:t> 1.</w:t>
      </w:r>
      <w:r w:rsidRPr="00752979">
        <w:rPr>
          <w:rStyle w:val="Odwoanieprzypisudolnego"/>
        </w:rPr>
        <w:footnoteReference w:id="68"/>
      </w:r>
      <w:r w:rsidRPr="00752979">
        <w:rPr>
          <w:rStyle w:val="IGindeksgrny"/>
        </w:rPr>
        <w:t>)</w:t>
      </w:r>
      <w:r w:rsidRPr="00752979">
        <w:t xml:space="preserve"> Dokumentację geologiczną, o której mowa w</w:t>
      </w:r>
      <w:r>
        <w:t> art. </w:t>
      </w:r>
      <w:r w:rsidRPr="00752979">
        <w:t>88</w:t>
      </w:r>
      <w:r>
        <w:t xml:space="preserve"> ust. </w:t>
      </w:r>
      <w:r w:rsidRPr="00752979">
        <w:t>2</w:t>
      </w:r>
      <w:r>
        <w:t xml:space="preserve"> pkt </w:t>
      </w:r>
      <w:r w:rsidRPr="00752979">
        <w:t>1–3, przedkłada się właściwemu org</w:t>
      </w:r>
      <w:r w:rsidRPr="00752979">
        <w:t>a</w:t>
      </w:r>
      <w:r w:rsidRPr="00752979">
        <w:t>nowi administracji geologicznej w 4 egzemplarzach w postaci papierowej i w 4 egzemplarzach w postaci elektronicznej.</w:t>
      </w:r>
    </w:p>
    <w:p w:rsidR="0015521D" w:rsidRPr="00752979" w:rsidRDefault="0015521D" w:rsidP="0015521D">
      <w:pPr>
        <w:pStyle w:val="USTustnpkodeksu"/>
      </w:pPr>
      <w:r w:rsidRPr="00752979">
        <w:t>2. Dokumentację geologiczną, o której mowa w</w:t>
      </w:r>
      <w:r>
        <w:t> art. </w:t>
      </w:r>
      <w:r w:rsidRPr="00752979">
        <w:t>88</w:t>
      </w:r>
      <w:r>
        <w:t xml:space="preserve"> ust. </w:t>
      </w:r>
      <w:r w:rsidRPr="00752979">
        <w:t>2</w:t>
      </w:r>
      <w:r>
        <w:t xml:space="preserve"> pkt </w:t>
      </w:r>
      <w:r w:rsidRPr="00752979">
        <w:t>1–3, zatwierdza, w drodze decyzji, właściwy organ administracji geologicznej.</w:t>
      </w:r>
    </w:p>
    <w:p w:rsidR="0015521D" w:rsidRPr="00752979" w:rsidRDefault="0015521D" w:rsidP="0015521D">
      <w:pPr>
        <w:pStyle w:val="USTustnpkodeksu"/>
      </w:pPr>
      <w:r w:rsidRPr="00752979">
        <w:t>3. Jeżeli dokumentacja geologiczna, o której mowa w</w:t>
      </w:r>
      <w:r>
        <w:t> art. </w:t>
      </w:r>
      <w:r w:rsidRPr="00752979">
        <w:t>88</w:t>
      </w:r>
      <w:r>
        <w:t xml:space="preserve"> ust. </w:t>
      </w:r>
      <w:r w:rsidRPr="00752979">
        <w:t>2</w:t>
      </w:r>
      <w:r>
        <w:t xml:space="preserve"> pkt </w:t>
      </w:r>
      <w:r w:rsidRPr="00752979">
        <w:t>1–3, nie odpowiada wymaganiom prawa albo powstała w wyniku działań niezgodnych z prawem, właściwy organ administracji geologicznej odmawia jej zatwierdzenia.</w:t>
      </w:r>
    </w:p>
    <w:p w:rsidR="0015521D" w:rsidRPr="00752979" w:rsidRDefault="0015521D" w:rsidP="0015521D">
      <w:pPr>
        <w:pStyle w:val="USTustnpkodeksu"/>
      </w:pPr>
      <w:r w:rsidRPr="00752979">
        <w:t>4. Zmiany dokumentacji geologicznej, o której mowa w</w:t>
      </w:r>
      <w:r>
        <w:t> art. </w:t>
      </w:r>
      <w:r w:rsidRPr="00752979">
        <w:t>88</w:t>
      </w:r>
      <w:r>
        <w:t xml:space="preserve"> ust. </w:t>
      </w:r>
      <w:r w:rsidRPr="00752979">
        <w:t>2</w:t>
      </w:r>
      <w:r>
        <w:t xml:space="preserve"> pkt </w:t>
      </w:r>
      <w:r w:rsidRPr="00752979">
        <w:t>1–3, dokonuje się przez sporządzenie d</w:t>
      </w:r>
      <w:r w:rsidRPr="00752979">
        <w:t>o</w:t>
      </w:r>
      <w:r w:rsidRPr="00752979">
        <w:t>datku. Do postępowania z dodatkiem do dokumentacji geologicznej stosuje się</w:t>
      </w:r>
      <w:r>
        <w:t xml:space="preserve"> ust. </w:t>
      </w:r>
      <w:r w:rsidRPr="00752979">
        <w:t>1–3.</w:t>
      </w:r>
    </w:p>
    <w:p w:rsidR="0015521D" w:rsidRPr="0015521D" w:rsidRDefault="0015521D" w:rsidP="00837896">
      <w:pPr>
        <w:pStyle w:val="USTustnpkodeksu"/>
        <w:keepNext/>
      </w:pPr>
      <w:r w:rsidRPr="00752979">
        <w:t>4a.</w:t>
      </w:r>
      <w:r w:rsidRPr="0015521D">
        <w:t> Dodatek do dokumentacji geologicznej będącej podstawą udzielenia koncesji na podziemne składowanie dw</w:t>
      </w:r>
      <w:r w:rsidRPr="0015521D">
        <w:t>u</w:t>
      </w:r>
      <w:r w:rsidRPr="0015521D">
        <w:t>tlenku węgla sporządza się również:</w:t>
      </w:r>
    </w:p>
    <w:p w:rsidR="0015521D" w:rsidRPr="00752979" w:rsidRDefault="0015521D" w:rsidP="0015521D">
      <w:pPr>
        <w:pStyle w:val="PKTpunkt"/>
      </w:pPr>
      <w:r w:rsidRPr="00752979">
        <w:t>1)</w:t>
      </w:r>
      <w:r w:rsidRPr="00752979">
        <w:tab/>
        <w:t>w przypadku zamknięcia podziemnego składowiska dwutlenku węgla;</w:t>
      </w:r>
    </w:p>
    <w:p w:rsidR="0015521D" w:rsidRPr="00752979" w:rsidRDefault="0015521D" w:rsidP="0015521D">
      <w:pPr>
        <w:pStyle w:val="PKTpunkt"/>
      </w:pPr>
      <w:r w:rsidRPr="00752979">
        <w:t>2)</w:t>
      </w:r>
      <w:r w:rsidRPr="00752979">
        <w:tab/>
        <w:t>po likwidacji zakładu górniczego i przeprowadzeniu monitoringu zamkniętego podziemnego składowiska dwutlenku węgla, przez okres nie krótszy niż 20 lat, a przed przekazaniem odpowiedzialności za zamknięte podziemne skład</w:t>
      </w:r>
      <w:r w:rsidRPr="00752979">
        <w:t>o</w:t>
      </w:r>
      <w:r w:rsidRPr="00752979">
        <w:t>wisko dwutlenku węgla Krajowemu Administratorowi Podziemnych Składowisk Dwutlenku Węgla.</w:t>
      </w:r>
    </w:p>
    <w:p w:rsidR="0015521D" w:rsidRPr="0015521D" w:rsidRDefault="0015521D" w:rsidP="00837896">
      <w:pPr>
        <w:pStyle w:val="USTustnpkodeksu"/>
        <w:keepNext/>
      </w:pPr>
      <w:r w:rsidRPr="00752979">
        <w:t>4b.</w:t>
      </w:r>
      <w:r w:rsidRPr="0015521D">
        <w:t> W dodatku, o którym mowa w ust. 4a pkt 1, wskazuje się, że:</w:t>
      </w:r>
    </w:p>
    <w:p w:rsidR="0015521D" w:rsidRPr="00752979" w:rsidRDefault="0015521D" w:rsidP="0015521D">
      <w:pPr>
        <w:pStyle w:val="PKTpunkt"/>
      </w:pPr>
      <w:r w:rsidRPr="00752979">
        <w:t>1)</w:t>
      </w:r>
      <w:r w:rsidRPr="00752979">
        <w:tab/>
        <w:t>zachowanie dwutlenku węgla zatłoczonego do podziemnego składowiska dwutlenku węgla odpowiada zachowaniu modelowemu określonemu w dokumentacji geologicznej;</w:t>
      </w:r>
    </w:p>
    <w:p w:rsidR="0015521D" w:rsidRPr="00752979" w:rsidRDefault="0015521D" w:rsidP="0015521D">
      <w:pPr>
        <w:pStyle w:val="PKTpunkt"/>
      </w:pPr>
      <w:r w:rsidRPr="00752979">
        <w:t>2)</w:t>
      </w:r>
      <w:r w:rsidRPr="00752979">
        <w:tab/>
        <w:t>nie ma wycieku dwutlenku węgla lub dwutlenek węgla nie wydostaje się poza kompleks podziemnego składowania dwutlenku węgla;</w:t>
      </w:r>
    </w:p>
    <w:p w:rsidR="0015521D" w:rsidRPr="00752979" w:rsidRDefault="0015521D" w:rsidP="0015521D">
      <w:pPr>
        <w:pStyle w:val="PKTpunkt"/>
      </w:pPr>
      <w:r w:rsidRPr="00752979">
        <w:t>3)</w:t>
      </w:r>
      <w:r w:rsidRPr="00752979">
        <w:tab/>
        <w:t>sytuacja kompleksu podziemnego składowania dwutlenku węgla zmierza w kierunku długoterminowej stabilności.</w:t>
      </w:r>
    </w:p>
    <w:p w:rsidR="0015521D" w:rsidRPr="0015521D" w:rsidRDefault="0015521D" w:rsidP="00837896">
      <w:pPr>
        <w:pStyle w:val="USTustnpkodeksu"/>
        <w:keepNext/>
      </w:pPr>
      <w:r w:rsidRPr="00752979">
        <w:t>4c.</w:t>
      </w:r>
      <w:r w:rsidRPr="0015521D">
        <w:t> W dodatku, o którym mowa w ust. 4a pkt 2, określa się charakterystykę warunków geologicznych zaobserwow</w:t>
      </w:r>
      <w:r w:rsidRPr="0015521D">
        <w:t>a</w:t>
      </w:r>
      <w:r w:rsidRPr="0015521D">
        <w:t>nych podczas eksploatacji podziemnego składowiska dwutlenku węgla, likwidacji zakładu górniczego i prowadzenia m</w:t>
      </w:r>
      <w:r w:rsidRPr="0015521D">
        <w:t>o</w:t>
      </w:r>
      <w:r w:rsidRPr="0015521D">
        <w:t>nitoringu po zamknięciu podziemnego składowiska dwutlenku węgla, uwzględniając w szczególności:</w:t>
      </w:r>
    </w:p>
    <w:p w:rsidR="0015521D" w:rsidRPr="00752979" w:rsidRDefault="0015521D" w:rsidP="0015521D">
      <w:pPr>
        <w:pStyle w:val="PKTpunkt"/>
      </w:pPr>
      <w:r w:rsidRPr="00752979">
        <w:t>1)</w:t>
      </w:r>
      <w:r w:rsidRPr="00752979">
        <w:tab/>
        <w:t>zgodność zachowania dwutlenku węgla zatłoczonego do podziemnego składowiska dwutlenku węgla z jego zach</w:t>
      </w:r>
      <w:r w:rsidRPr="00752979">
        <w:t>o</w:t>
      </w:r>
      <w:r w:rsidRPr="00752979">
        <w:t>waniem modelowym określonym w dokumentacji geologicznej;</w:t>
      </w:r>
    </w:p>
    <w:p w:rsidR="0015521D" w:rsidRPr="00752979" w:rsidRDefault="0015521D" w:rsidP="0015521D">
      <w:pPr>
        <w:pStyle w:val="PKTpunkt"/>
      </w:pPr>
      <w:r w:rsidRPr="00752979">
        <w:t>2)</w:t>
      </w:r>
      <w:r w:rsidRPr="00752979">
        <w:tab/>
        <w:t>charakterystykę szczelności zamkniętego podziemnego składowiska dwutlenku węgla i zlikwidowanej instalacji zatłaczającej oraz instalacji służącej do prowadzenia monitoringu;</w:t>
      </w:r>
    </w:p>
    <w:p w:rsidR="0015521D" w:rsidRPr="00752979" w:rsidRDefault="0015521D" w:rsidP="0015521D">
      <w:pPr>
        <w:pStyle w:val="PKTpunkt"/>
      </w:pPr>
      <w:r w:rsidRPr="00752979">
        <w:t>3)</w:t>
      </w:r>
      <w:r w:rsidRPr="00752979">
        <w:tab/>
        <w:t>długoterminową stabilność w kompleksie podziemnego składowania dwutlenku węgla.</w:t>
      </w:r>
    </w:p>
    <w:p w:rsidR="0015521D" w:rsidRPr="00752979" w:rsidRDefault="0015521D" w:rsidP="0015521D">
      <w:pPr>
        <w:pStyle w:val="USTustnpkodeksu"/>
      </w:pPr>
      <w:r w:rsidRPr="00752979">
        <w:t>4d.</w:t>
      </w:r>
      <w:r w:rsidRPr="00752979">
        <w:rPr>
          <w:rStyle w:val="Odwoanieprzypisudolnego"/>
        </w:rPr>
        <w:footnoteReference w:id="69"/>
      </w:r>
      <w:r w:rsidRPr="00752979">
        <w:rPr>
          <w:rStyle w:val="IGindeksgrny"/>
        </w:rPr>
        <w:t>)</w:t>
      </w:r>
      <w:r w:rsidRPr="00752979">
        <w:t> W przypadku gdy dodatek do dokumentacji, o której mowa w</w:t>
      </w:r>
      <w:r>
        <w:t> art. </w:t>
      </w:r>
      <w:r w:rsidRPr="00752979">
        <w:t>88</w:t>
      </w:r>
      <w:r>
        <w:t xml:space="preserve"> ust. </w:t>
      </w:r>
      <w:r w:rsidRPr="00752979">
        <w:t>2</w:t>
      </w:r>
      <w:r>
        <w:t xml:space="preserve"> pkt </w:t>
      </w:r>
      <w:r w:rsidRPr="00752979">
        <w:t>1a, ma bezpośredni wpływ na warunki określone w koncesji na wydobywanie węglowodorów ze złoża albo koncesji na poszukiwanie i rozpoznawanie złoża węglowodorów oraz wydobywanie węglowodorów ze złoża lub decyzji inwestycyjnej, organ koncesyjny z urzędu zmienia koncesję lub decyzję inwestycyjną w zakresie określonym w decyzji zatwierdzającej dodatek.</w:t>
      </w:r>
    </w:p>
    <w:p w:rsidR="0015521D" w:rsidRPr="00752979" w:rsidRDefault="0015521D" w:rsidP="0015521D">
      <w:pPr>
        <w:pStyle w:val="USTustnpkodeksu"/>
      </w:pPr>
      <w:r w:rsidRPr="00752979">
        <w:t>5. W przypadku stwierdzenia istotnych różnic między dokumentacją geologiczną, o której mowa w</w:t>
      </w:r>
      <w:r>
        <w:t> art. </w:t>
      </w:r>
      <w:r w:rsidRPr="00752979">
        <w:t>88</w:t>
      </w:r>
      <w:r>
        <w:t xml:space="preserve"> ust. </w:t>
      </w:r>
      <w:r w:rsidRPr="00752979">
        <w:t>2</w:t>
      </w:r>
      <w:r>
        <w:t xml:space="preserve"> pkt </w:t>
      </w:r>
      <w:r w:rsidRPr="00752979">
        <w:t>1–3, a stanem rzeczywistym, w tym warunkami zagospodarowania wód podziemnych, właściwy organ administracji geologicznej może, w drodze decyzji, nakazać zmianę dokumentacji geologicznej, a w razie potrzeby – wykonanie doda</w:t>
      </w:r>
      <w:r w:rsidRPr="00752979">
        <w:t>t</w:t>
      </w:r>
      <w:r w:rsidRPr="00752979">
        <w:t>kowych prac geologicznych. Decyzja ta określa termin przedłożenia dodatku do dokumentacji geologicznej.</w:t>
      </w:r>
    </w:p>
    <w:p w:rsidR="0015521D" w:rsidRPr="00752979" w:rsidRDefault="0015521D" w:rsidP="0015521D">
      <w:pPr>
        <w:pStyle w:val="USTustnpkodeksu"/>
      </w:pPr>
      <w:r w:rsidRPr="00752979">
        <w:t>6. W razie potrzeby decyzja nakazująca wykonanie dodatkowych prac geologicznych zastępuje koncesję albo projekt robót geologicznych.</w:t>
      </w:r>
    </w:p>
    <w:p w:rsidR="0015521D" w:rsidRPr="00752979" w:rsidRDefault="0015521D" w:rsidP="0015521D">
      <w:pPr>
        <w:pStyle w:val="USTustnpkodeksu"/>
      </w:pPr>
      <w:r w:rsidRPr="00752979">
        <w:t>7. Dokumentacja geologiczna, o której mowa w</w:t>
      </w:r>
      <w:r>
        <w:t> art. </w:t>
      </w:r>
      <w:r w:rsidRPr="00752979">
        <w:t>88</w:t>
      </w:r>
      <w:r>
        <w:t xml:space="preserve"> ust. </w:t>
      </w:r>
      <w:r w:rsidRPr="00752979">
        <w:t>2</w:t>
      </w:r>
      <w:r>
        <w:t xml:space="preserve"> pkt </w:t>
      </w:r>
      <w:r w:rsidRPr="00752979">
        <w:t>4, nie wymaga uzyskania zatwierdzenia w drodze decyzji.</w:t>
      </w:r>
    </w:p>
    <w:p w:rsidR="0015521D" w:rsidRPr="00752979" w:rsidRDefault="0015521D" w:rsidP="0015521D">
      <w:pPr>
        <w:pStyle w:val="USTustnpkodeksu"/>
      </w:pPr>
      <w:r w:rsidRPr="00752979">
        <w:t>8.</w:t>
      </w:r>
      <w:r w:rsidRPr="00752979">
        <w:rPr>
          <w:rStyle w:val="Odwoanieprzypisudolnego"/>
        </w:rPr>
        <w:footnoteReference w:id="70"/>
      </w:r>
      <w:r w:rsidRPr="00752979">
        <w:rPr>
          <w:rStyle w:val="IGindeksgrny"/>
        </w:rPr>
        <w:t>)</w:t>
      </w:r>
      <w:r w:rsidRPr="00752979">
        <w:t> Dokumentację geologiczną, o której mowa w</w:t>
      </w:r>
      <w:r>
        <w:t> art. </w:t>
      </w:r>
      <w:r w:rsidRPr="00752979">
        <w:t>88</w:t>
      </w:r>
      <w:r>
        <w:t xml:space="preserve"> ust. </w:t>
      </w:r>
      <w:r w:rsidRPr="00752979">
        <w:t>2</w:t>
      </w:r>
      <w:r>
        <w:t xml:space="preserve"> pkt </w:t>
      </w:r>
      <w:r w:rsidRPr="00752979">
        <w:t>4, sporządza się w 3 egzemplarzach w postaci p</w:t>
      </w:r>
      <w:r w:rsidRPr="00752979">
        <w:t>a</w:t>
      </w:r>
      <w:r w:rsidRPr="00752979">
        <w:t>pierowej oraz w 3 egzemplarzach w postaci elektronicznej, w terminie 6 miesięcy od dnia zakończenia prac, i przekazuje się odpowiednio organowi, który udzielił koncesji, zatwierdził projekt robót geologicznych lub któremu zgłoszono projekt robót geologicznych.</w:t>
      </w:r>
    </w:p>
    <w:p w:rsidR="0015521D" w:rsidRPr="0015521D" w:rsidRDefault="0015521D" w:rsidP="00837896">
      <w:pPr>
        <w:pStyle w:val="ARTartustawynprozporzdzenia"/>
        <w:keepNext/>
      </w:pPr>
      <w:r w:rsidRPr="00837896">
        <w:rPr>
          <w:rStyle w:val="Ppogrubienie"/>
        </w:rPr>
        <w:t>Art. 94.</w:t>
      </w:r>
      <w:r w:rsidRPr="0015521D">
        <w:t> 1. Właściwy organ administracji geologicznej przesyła kopie decyzji dotyczących dokumentacji geologic</w:t>
      </w:r>
      <w:r w:rsidRPr="0015521D">
        <w:t>z</w:t>
      </w:r>
      <w:r w:rsidRPr="0015521D">
        <w:t>nych, o których mowa w art. 88 ust. 2 pkt 1–3:</w:t>
      </w:r>
    </w:p>
    <w:p w:rsidR="0015521D" w:rsidRPr="00752979" w:rsidRDefault="0015521D" w:rsidP="0015521D">
      <w:pPr>
        <w:pStyle w:val="PKTpunkt"/>
      </w:pPr>
      <w:r w:rsidRPr="00752979">
        <w:t>1)</w:t>
      </w:r>
      <w:r w:rsidRPr="00752979">
        <w:tab/>
        <w:t>organom wykonawczym jednostek samorządu terytorialnego, których terytoriów dotyczy dokumentacja geologiczna;</w:t>
      </w:r>
    </w:p>
    <w:p w:rsidR="0015521D" w:rsidRPr="00752979" w:rsidRDefault="0015521D" w:rsidP="0015521D">
      <w:pPr>
        <w:pStyle w:val="PKTpunkt"/>
      </w:pPr>
      <w:r w:rsidRPr="00752979">
        <w:t>2)</w:t>
      </w:r>
      <w:r w:rsidRPr="00752979">
        <w:tab/>
        <w:t>właściwemu terenowemu organowi administracji morskiej – jeżeli dokumentacja geologiczna dotyczy obszarów morskich Rzeczypospolitej Polskiej;</w:t>
      </w:r>
    </w:p>
    <w:p w:rsidR="0015521D" w:rsidRPr="00752979" w:rsidRDefault="0015521D" w:rsidP="0015521D">
      <w:pPr>
        <w:pStyle w:val="PKTpunkt"/>
      </w:pPr>
      <w:r w:rsidRPr="00752979">
        <w:t>3)</w:t>
      </w:r>
      <w:r w:rsidRPr="00752979">
        <w:tab/>
        <w:t>właściwemu dyrektorowi regionalnego zarządu gospodarki wodnej – w przypadku dokumentacji hydrogeologicznej;</w:t>
      </w:r>
    </w:p>
    <w:p w:rsidR="0015521D" w:rsidRPr="00752979" w:rsidRDefault="0015521D" w:rsidP="0015521D">
      <w:pPr>
        <w:pStyle w:val="PKTpunkt"/>
      </w:pPr>
      <w:r w:rsidRPr="00752979">
        <w:t>4)</w:t>
      </w:r>
      <w:r w:rsidRPr="00752979">
        <w:rPr>
          <w:rStyle w:val="Odwoanieprzypisudolnego"/>
        </w:rPr>
        <w:footnoteReference w:id="71"/>
      </w:r>
      <w:r w:rsidRPr="00752979">
        <w:rPr>
          <w:rStyle w:val="IGindeksgrny"/>
        </w:rPr>
        <w:t>)</w:t>
      </w:r>
      <w:r w:rsidRPr="00752979">
        <w:tab/>
        <w:t>pozostałym właściwym miejscowo organom administracji geologicznej, załączając po 1 egzemplarzu dokumentacji geologicznej w postaci papierowej i postaci elektronicznej;</w:t>
      </w:r>
    </w:p>
    <w:p w:rsidR="0015521D" w:rsidRPr="00752979" w:rsidRDefault="0015521D" w:rsidP="0015521D">
      <w:pPr>
        <w:pStyle w:val="PKTpunkt"/>
      </w:pPr>
      <w:r w:rsidRPr="00752979">
        <w:t>5)</w:t>
      </w:r>
      <w:r w:rsidRPr="00752979">
        <w:rPr>
          <w:rStyle w:val="Odwoanieprzypisudolnego"/>
        </w:rPr>
        <w:footnoteReference w:id="72"/>
      </w:r>
      <w:r w:rsidRPr="00752979">
        <w:rPr>
          <w:rStyle w:val="IGindeksgrny"/>
        </w:rPr>
        <w:t>)</w:t>
      </w:r>
      <w:r w:rsidRPr="00752979">
        <w:tab/>
        <w:t>właściwym miejscowo wojewodom.</w:t>
      </w:r>
    </w:p>
    <w:p w:rsidR="0015521D" w:rsidRPr="00752979" w:rsidRDefault="0015521D" w:rsidP="0015521D">
      <w:pPr>
        <w:pStyle w:val="USTustnpkodeksu"/>
      </w:pPr>
      <w:r w:rsidRPr="00752979">
        <w:t>2.</w:t>
      </w:r>
      <w:r w:rsidRPr="00752979">
        <w:rPr>
          <w:rStyle w:val="Odwoanieprzypisudolnego"/>
        </w:rPr>
        <w:footnoteReference w:id="73"/>
      </w:r>
      <w:r w:rsidRPr="00752979">
        <w:rPr>
          <w:rStyle w:val="IGindeksgrny"/>
        </w:rPr>
        <w:t>)</w:t>
      </w:r>
      <w:r w:rsidRPr="00752979">
        <w:t> Właściwy organ administracji geologicznej przesyła po 1 egzemplarzu dokumentacji, o której mowa w</w:t>
      </w:r>
      <w:r>
        <w:t> art. </w:t>
      </w:r>
      <w:r w:rsidRPr="00752979">
        <w:t>88</w:t>
      </w:r>
      <w:r>
        <w:t xml:space="preserve"> ust. </w:t>
      </w:r>
      <w:r w:rsidRPr="00752979">
        <w:t>2</w:t>
      </w:r>
      <w:r>
        <w:t xml:space="preserve"> pkt </w:t>
      </w:r>
      <w:r w:rsidRPr="00752979">
        <w:t>4, w postaci papierowej oraz w postaci elektronicznej pozostałym właściwym miejscowo organom administracji geologicznej.</w:t>
      </w:r>
    </w:p>
    <w:p w:rsidR="0015521D" w:rsidRPr="00752979" w:rsidRDefault="0015521D" w:rsidP="0015521D">
      <w:pPr>
        <w:pStyle w:val="USTustnpkodeksu"/>
      </w:pPr>
      <w:r w:rsidRPr="00752979">
        <w:t>3.</w:t>
      </w:r>
      <w:r w:rsidRPr="00752979">
        <w:rPr>
          <w:rStyle w:val="Odwoanieprzypisudolnego"/>
        </w:rPr>
        <w:footnoteReference w:id="74"/>
      </w:r>
      <w:r w:rsidRPr="00752979">
        <w:rPr>
          <w:rStyle w:val="IGindeksgrny"/>
        </w:rPr>
        <w:t>)</w:t>
      </w:r>
      <w:r w:rsidRPr="00752979">
        <w:t> W przypadku gdy właściwym miejscowo organem administracji geologicznej, o którym mowa w</w:t>
      </w:r>
      <w:r>
        <w:t> ust. </w:t>
      </w:r>
      <w:r w:rsidRPr="00752979">
        <w:t>1</w:t>
      </w:r>
      <w:r>
        <w:t xml:space="preserve"> pkt </w:t>
      </w:r>
      <w:r w:rsidRPr="00752979">
        <w:t>4</w:t>
      </w:r>
      <w:r>
        <w:t xml:space="preserve"> i ust. </w:t>
      </w:r>
      <w:r w:rsidRPr="00752979">
        <w:t>2, jest minister właściwy do spraw środowiska, dokumentację geologiczną przesyła się do państwowej służby geol</w:t>
      </w:r>
      <w:r w:rsidRPr="00752979">
        <w:t>o</w:t>
      </w:r>
      <w:r w:rsidRPr="00752979">
        <w:t>gicznej prowadzącej archiwum, o którym mowa w</w:t>
      </w:r>
      <w:r>
        <w:t> art. </w:t>
      </w:r>
      <w:r w:rsidRPr="00752979">
        <w:t>162</w:t>
      </w:r>
      <w:r>
        <w:t xml:space="preserve"> ust. </w:t>
      </w:r>
      <w:r w:rsidRPr="00752979">
        <w:t>1</w:t>
      </w:r>
      <w:r>
        <w:t xml:space="preserve"> pkt </w:t>
      </w:r>
      <w:r w:rsidRPr="00752979">
        <w:t>2.</w:t>
      </w:r>
    </w:p>
    <w:p w:rsidR="0015521D" w:rsidRPr="00752979" w:rsidRDefault="0015521D" w:rsidP="0015521D">
      <w:pPr>
        <w:pStyle w:val="ARTartustawynprozporzdzenia"/>
      </w:pPr>
      <w:r w:rsidRPr="00837896">
        <w:rPr>
          <w:rStyle w:val="Ppogrubienie"/>
        </w:rPr>
        <w:t>Art. 95.</w:t>
      </w:r>
      <w:r w:rsidRPr="00752979">
        <w:rPr>
          <w:rStyle w:val="IGindeksgrny"/>
        </w:rPr>
        <w:t> </w:t>
      </w:r>
      <w:r w:rsidRPr="00752979">
        <w:t>1. Udokumentowane złoża kopalin oraz udokumentowane wody podziemne, w granicach projektowanych stref ochronnych ujęć oraz obszarów ochronnych zbiorników wód podziemnych, a także udokumentowane kompleksy podziemnego składowania dwutlenku węgla, w celu ich ochrony ujawnia się w studiach uwarunkowań i kierunków zag</w:t>
      </w:r>
      <w:r w:rsidRPr="00752979">
        <w:t>o</w:t>
      </w:r>
      <w:r w:rsidRPr="00752979">
        <w:t>spodarowania przestrzennego gmin, miejscowych planach zagospodarowania przestrzennego oraz planach zagospodar</w:t>
      </w:r>
      <w:r w:rsidRPr="00752979">
        <w:t>o</w:t>
      </w:r>
      <w:r w:rsidRPr="00752979">
        <w:t>wania przestrzennego województwa.</w:t>
      </w:r>
    </w:p>
    <w:p w:rsidR="0015521D" w:rsidRPr="00752979" w:rsidRDefault="0015521D" w:rsidP="0015521D">
      <w:pPr>
        <w:pStyle w:val="USTustnpkodeksu"/>
      </w:pPr>
      <w:r w:rsidRPr="00752979">
        <w:t>2. W terminie do 2 lat od dnia zatwierdzenia dokumentacji geologicznej przez właściwy organ administracji geol</w:t>
      </w:r>
      <w:r w:rsidRPr="00752979">
        <w:t>o</w:t>
      </w:r>
      <w:r w:rsidRPr="00752979">
        <w:t>gicznej obszar udokumentowanego złoża kopaliny oraz obszar udokumentowanego kompleksu podziemnego składowania dwutlenku węgla obowiązkowo wprowadza się do studium uwarunkowań i kierunków zagospodarowania przestrzennego gminy.</w:t>
      </w:r>
    </w:p>
    <w:p w:rsidR="0015521D" w:rsidRPr="00752979" w:rsidRDefault="0015521D" w:rsidP="0015521D">
      <w:pPr>
        <w:pStyle w:val="USTustnpkodeksu"/>
      </w:pPr>
      <w:r w:rsidRPr="00752979">
        <w:t>3.</w:t>
      </w:r>
      <w:r w:rsidRPr="00752979">
        <w:rPr>
          <w:rStyle w:val="Odwoanieprzypisudolnego"/>
        </w:rPr>
        <w:footnoteReference w:id="75"/>
      </w:r>
      <w:r w:rsidRPr="00752979">
        <w:rPr>
          <w:rStyle w:val="IGindeksgrny"/>
        </w:rPr>
        <w:t>)</w:t>
      </w:r>
      <w:r w:rsidRPr="00752979">
        <w:t> W terminie 6 miesięcy od dnia zatwierdzenia dokumentacji 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inwestycyjnej złoża węglowodorów przez właściwy organ administracji geologicznej obszar udokumentowanego złoża węglowodorów obowiązkowo wpr</w:t>
      </w:r>
      <w:r w:rsidRPr="00752979">
        <w:t>o</w:t>
      </w:r>
      <w:r w:rsidRPr="00752979">
        <w:t>wadza się do studium uwarunkowań i kierunków zagospodarowania przestrzennego gminy. Koszty sporządzenia zmiany studium ponosi przedsiębiorca, który sporządził dokumentację 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inwestycyjną złoża węglowodorów.</w:t>
      </w:r>
    </w:p>
    <w:p w:rsidR="0015521D" w:rsidRPr="00752979" w:rsidRDefault="0015521D" w:rsidP="00837896">
      <w:pPr>
        <w:pStyle w:val="ARTartustawynprozporzdzenia"/>
        <w:keepNext/>
      </w:pPr>
      <w:r w:rsidRPr="00837896">
        <w:rPr>
          <w:rStyle w:val="Ppogrubienie"/>
        </w:rPr>
        <w:t>Art. 96.</w:t>
      </w:r>
      <w:bookmarkStart w:id="13" w:name="_Ref401048238"/>
      <w:r w:rsidRPr="00752979">
        <w:rPr>
          <w:rStyle w:val="IGindeksgrny"/>
        </w:rPr>
        <w:footnoteReference w:id="76"/>
      </w:r>
      <w:bookmarkEnd w:id="13"/>
      <w:r w:rsidRPr="00752979">
        <w:rPr>
          <w:rStyle w:val="IGindeksgrny"/>
        </w:rPr>
        <w:t>)</w:t>
      </w:r>
      <w:r w:rsidRPr="00752979">
        <w:t> 1. Wojewoda wprowadza obszar udokumentowanego złoża kopaliny albo obszar udokumentowanego kompleksu podziemnego składowania dwutlenku węgla do studium uwarunkowań i kierunków zagospodarowania prz</w:t>
      </w:r>
      <w:r w:rsidRPr="00752979">
        <w:t>e</w:t>
      </w:r>
      <w:r w:rsidRPr="00752979">
        <w:t>strzennego gminy i wydaje w tej sprawie zarządzenie zastępcze:</w:t>
      </w:r>
    </w:p>
    <w:p w:rsidR="0015521D" w:rsidRPr="00752979" w:rsidRDefault="0015521D" w:rsidP="0015521D">
      <w:pPr>
        <w:pStyle w:val="PKTpunkt"/>
      </w:pPr>
      <w:r w:rsidRPr="00752979">
        <w:t>1)</w:t>
      </w:r>
      <w:r w:rsidRPr="00752979">
        <w:tab/>
        <w:t>po upływie terminu określonego w</w:t>
      </w:r>
      <w:r>
        <w:t> art. </w:t>
      </w:r>
      <w:r w:rsidRPr="00752979">
        <w:t>95</w:t>
      </w:r>
      <w:r>
        <w:t xml:space="preserve"> ust. </w:t>
      </w:r>
      <w:r w:rsidRPr="00752979">
        <w:t>2</w:t>
      </w:r>
      <w:r>
        <w:t xml:space="preserve"> albo</w:t>
      </w:r>
    </w:p>
    <w:p w:rsidR="0015521D" w:rsidRPr="00752979" w:rsidRDefault="0015521D" w:rsidP="0015521D">
      <w:pPr>
        <w:pStyle w:val="PKTpunkt"/>
      </w:pPr>
      <w:r w:rsidRPr="00752979">
        <w:t>2)</w:t>
      </w:r>
      <w:r w:rsidRPr="00752979">
        <w:tab/>
        <w:t>w terminie 6 miesięcy od upływu terminu, o którym mowa w</w:t>
      </w:r>
      <w:r>
        <w:t> art. </w:t>
      </w:r>
      <w:r w:rsidRPr="00752979">
        <w:t>95</w:t>
      </w:r>
      <w:r>
        <w:t xml:space="preserve"> ust. </w:t>
      </w:r>
      <w:r w:rsidRPr="00752979">
        <w:t>3.</w:t>
      </w:r>
    </w:p>
    <w:p w:rsidR="0015521D" w:rsidRPr="00752979" w:rsidRDefault="0015521D" w:rsidP="0015521D">
      <w:pPr>
        <w:pStyle w:val="USTustnpkodeksu"/>
      </w:pPr>
      <w:r w:rsidRPr="00752979">
        <w:t>2. Zmiana studium sporządzona w trybie, o którym mowa w</w:t>
      </w:r>
      <w:r>
        <w:t> ust. </w:t>
      </w:r>
      <w:r w:rsidRPr="00752979">
        <w:t>1, wywołuje skutki prawne takie jak studium uw</w:t>
      </w:r>
      <w:r w:rsidRPr="00752979">
        <w:t>a</w:t>
      </w:r>
      <w:r w:rsidRPr="00752979">
        <w:t>runkowań i kierunków zagospodarowania przestrzennego gminy.</w:t>
      </w:r>
    </w:p>
    <w:p w:rsidR="0015521D" w:rsidRPr="00752979" w:rsidRDefault="0015521D" w:rsidP="0015521D">
      <w:pPr>
        <w:pStyle w:val="USTustnpkodeksu"/>
      </w:pPr>
      <w:r w:rsidRPr="00752979">
        <w:t>3. Koszty sporządzenia zmiany studium ponosi w całości gmina, której obszaru dotyczy zarządzenie zastępcze.</w:t>
      </w:r>
    </w:p>
    <w:p w:rsidR="0015521D" w:rsidRPr="00752979" w:rsidRDefault="0015521D" w:rsidP="0015521D">
      <w:pPr>
        <w:pStyle w:val="USTustnpkodeksu"/>
      </w:pPr>
      <w:r w:rsidRPr="00752979">
        <w:t>4. W przypadku niewydania zarządzenia zastępczego w terminie, o którym mowa w</w:t>
      </w:r>
      <w:r>
        <w:t> ust. </w:t>
      </w:r>
      <w:r w:rsidRPr="00752979">
        <w:t>1</w:t>
      </w:r>
      <w:r>
        <w:t xml:space="preserve"> pkt </w:t>
      </w:r>
      <w:r w:rsidRPr="00752979">
        <w:t>2, organ wyższego stopnia wymierza wojewodzie, w drodze postanowienia, na które przysługuje zażalenie, karę w wysokości 1000 zł za każdy dzień zwłoki. Wpływy z kar stanowią dochód budżetu państwa.</w:t>
      </w:r>
    </w:p>
    <w:p w:rsidR="0015521D" w:rsidRPr="00752979" w:rsidRDefault="0015521D" w:rsidP="0015521D">
      <w:pPr>
        <w:pStyle w:val="USTustnpkodeksu"/>
      </w:pPr>
      <w:r w:rsidRPr="00752979">
        <w:t>5. Karę uiszcza się w terminie 14 dni od dnia, w którym postanowienie, o którym mowa w</w:t>
      </w:r>
      <w:r>
        <w:t> ust. </w:t>
      </w:r>
      <w:r w:rsidRPr="00752979">
        <w:t>4, stało się ostateczne. W przypadku bezskutecznego upływu terminu kara podlega ściągnięciu w trybie przepisów o postępowaniu egzekucyjnym w administracji.</w:t>
      </w:r>
    </w:p>
    <w:p w:rsidR="0015521D" w:rsidRPr="00752979" w:rsidRDefault="0015521D" w:rsidP="0015521D">
      <w:pPr>
        <w:pStyle w:val="USTustnpkodeksu"/>
      </w:pPr>
      <w:r w:rsidRPr="00752979">
        <w:t>6. Postanowienie, o którym mowa w</w:t>
      </w:r>
      <w:r>
        <w:t> ust. </w:t>
      </w:r>
      <w:r w:rsidRPr="00752979">
        <w:t>4, nie może zostać wydane po upływie 2 lat, licząc od końca roku kalend</w:t>
      </w:r>
      <w:r w:rsidRPr="00752979">
        <w:t>a</w:t>
      </w:r>
      <w:r w:rsidRPr="00752979">
        <w:t>rzowego, w którym powstał obowiązek wydania zarządzenia zastępczego.</w:t>
      </w:r>
    </w:p>
    <w:p w:rsidR="0015521D" w:rsidRPr="00752979" w:rsidRDefault="0015521D" w:rsidP="0015521D">
      <w:pPr>
        <w:pStyle w:val="USTustnpkodeksu"/>
      </w:pPr>
      <w:r w:rsidRPr="00752979">
        <w:t>7. W przypadku złożenia przez radę gminy skargi na zarządzenie zastępcze, o którym mowa w</w:t>
      </w:r>
      <w:r>
        <w:t> ust. </w:t>
      </w:r>
      <w:r w:rsidRPr="00752979">
        <w:t>1, sąd administr</w:t>
      </w:r>
      <w:r w:rsidRPr="00752979">
        <w:t>a</w:t>
      </w:r>
      <w:r w:rsidRPr="00752979">
        <w:t>cyjny wyznacza rozprawę w terminie 30 dni od dnia wpłynięcia skargi do sądu.</w:t>
      </w:r>
    </w:p>
    <w:p w:rsidR="0015521D" w:rsidRPr="00752979" w:rsidRDefault="0015521D" w:rsidP="0015521D">
      <w:pPr>
        <w:pStyle w:val="USTustnpkodeksu"/>
      </w:pPr>
      <w:r w:rsidRPr="00752979">
        <w:t>8. Przepisy ustawy z dnia 8 marca 1990 r. o samorządzie gminnym (</w:t>
      </w:r>
      <w:r>
        <w:t>Dz. U.</w:t>
      </w:r>
      <w:r w:rsidRPr="00752979">
        <w:t xml:space="preserve"> z 2013 r.</w:t>
      </w:r>
      <w:r>
        <w:t xml:space="preserve"> poz. </w:t>
      </w:r>
      <w:r w:rsidRPr="00752979">
        <w:t>594, z </w:t>
      </w:r>
      <w:proofErr w:type="spellStart"/>
      <w:r w:rsidRPr="00752979">
        <w:t>późn</w:t>
      </w:r>
      <w:proofErr w:type="spellEnd"/>
      <w:r w:rsidRPr="00752979">
        <w:t>. zm.</w:t>
      </w:r>
      <w:r w:rsidRPr="00752979">
        <w:rPr>
          <w:rStyle w:val="Odwoanieprzypisudolnego"/>
        </w:rPr>
        <w:footnoteReference w:id="77"/>
      </w:r>
      <w:r w:rsidRPr="00752979">
        <w:rPr>
          <w:rStyle w:val="IGindeksgrny"/>
        </w:rPr>
        <w:t>)</w:t>
      </w:r>
      <w:r w:rsidRPr="00752979">
        <w:t>) stosuje się odpowiednio.</w:t>
      </w:r>
    </w:p>
    <w:p w:rsidR="0015521D" w:rsidRPr="00752979" w:rsidRDefault="0015521D" w:rsidP="00837896">
      <w:pPr>
        <w:pStyle w:val="ARTartustawynprozporzdzenia"/>
        <w:keepNext/>
      </w:pPr>
      <w:r w:rsidRPr="00837896">
        <w:rPr>
          <w:rStyle w:val="Ppogrubienie"/>
        </w:rPr>
        <w:t>Art. 97.</w:t>
      </w:r>
      <w:r w:rsidRPr="00752979">
        <w:rPr>
          <w:rStyle w:val="Ppogrubienie"/>
        </w:rPr>
        <w:fldChar w:fldCharType="begin"/>
      </w:r>
      <w:r w:rsidRPr="00752979">
        <w:rPr>
          <w:rStyle w:val="Ppogrubienie"/>
        </w:rPr>
        <w:instrText xml:space="preserve"> NOTEREF _Ref401048238 \f \h </w:instrText>
      </w:r>
      <w:r w:rsidRPr="00752979">
        <w:rPr>
          <w:rStyle w:val="Ppogrubienie"/>
        </w:rPr>
      </w:r>
      <w:r w:rsidRPr="00752979">
        <w:rPr>
          <w:rStyle w:val="Ppogrubienie"/>
        </w:rPr>
        <w:fldChar w:fldCharType="separate"/>
      </w:r>
      <w:r w:rsidRPr="00343674">
        <w:rPr>
          <w:rStyle w:val="Odwoanieprzypisudolnego"/>
        </w:rPr>
        <w:t>76</w:t>
      </w:r>
      <w:r w:rsidRPr="00752979">
        <w:rPr>
          <w:rStyle w:val="Ppogrubienie"/>
        </w:rPr>
        <w:fldChar w:fldCharType="end"/>
      </w:r>
      <w:r w:rsidRPr="00752979">
        <w:rPr>
          <w:rStyle w:val="IGindeksgrny"/>
        </w:rPr>
        <w:t>)</w:t>
      </w:r>
      <w:r w:rsidRPr="00752979">
        <w:t> 1. Minister właściwy do spraw środowiska określi, w drodze rozporządzenia, szczegółowe wymagania d</w:t>
      </w:r>
      <w:r w:rsidRPr="00752979">
        <w:t>o</w:t>
      </w:r>
      <w:r w:rsidRPr="00752979">
        <w:t>tyczące dokumentacji:</w:t>
      </w:r>
    </w:p>
    <w:p w:rsidR="0015521D" w:rsidRPr="00752979" w:rsidRDefault="0015521D" w:rsidP="0015521D">
      <w:pPr>
        <w:pStyle w:val="PKTpunkt"/>
      </w:pPr>
      <w:r w:rsidRPr="00752979">
        <w:t>1)</w:t>
      </w:r>
      <w:r w:rsidRPr="00752979">
        <w:tab/>
        <w:t>geologicznej złoża kopaliny, z wyłączeniem złoża węglowodorów,</w:t>
      </w:r>
    </w:p>
    <w:p w:rsidR="0015521D" w:rsidRPr="00752979" w:rsidRDefault="0015521D" w:rsidP="0015521D">
      <w:pPr>
        <w:pStyle w:val="PKTpunkt"/>
      </w:pPr>
      <w:r w:rsidRPr="00752979">
        <w:t>2)</w:t>
      </w:r>
      <w:r w:rsidRPr="00752979">
        <w:tab/>
        <w:t>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inwestycyjnej złoża węglowodorów,</w:t>
      </w:r>
    </w:p>
    <w:p w:rsidR="0015521D" w:rsidRPr="00752979" w:rsidRDefault="0015521D" w:rsidP="0015521D">
      <w:pPr>
        <w:pStyle w:val="PKTpunkt"/>
      </w:pPr>
      <w:r w:rsidRPr="00752979">
        <w:t>3)</w:t>
      </w:r>
      <w:r w:rsidRPr="00752979">
        <w:tab/>
        <w:t>hydrogeologicznej,</w:t>
      </w:r>
    </w:p>
    <w:p w:rsidR="0015521D" w:rsidRPr="00752979" w:rsidRDefault="0015521D" w:rsidP="0015521D">
      <w:pPr>
        <w:pStyle w:val="PKTpunkt"/>
      </w:pPr>
      <w:r w:rsidRPr="00752979">
        <w:t>4)</w:t>
      </w:r>
      <w:r w:rsidRPr="00752979">
        <w:tab/>
        <w:t>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inżynierskiej,</w:t>
      </w:r>
    </w:p>
    <w:p w:rsidR="0015521D" w:rsidRPr="00752979" w:rsidRDefault="0015521D" w:rsidP="00837896">
      <w:pPr>
        <w:pStyle w:val="PKTpunkt"/>
        <w:keepNext/>
      </w:pPr>
      <w:r w:rsidRPr="00752979">
        <w:t>5)</w:t>
      </w:r>
      <w:r w:rsidRPr="00752979">
        <w:tab/>
        <w:t>innych niż określone w</w:t>
      </w:r>
      <w:r>
        <w:t> pkt </w:t>
      </w:r>
      <w:r w:rsidRPr="00752979">
        <w:t>1–4</w:t>
      </w:r>
    </w:p>
    <w:p w:rsidR="0015521D" w:rsidRPr="00752979" w:rsidRDefault="0015521D" w:rsidP="0015521D">
      <w:pPr>
        <w:pStyle w:val="CZWSPPKTczwsplnapunktw"/>
      </w:pPr>
      <w:r w:rsidRPr="00752979">
        <w:t>– w tym wzory druków, zestawień i kart dołączanych do dokumentacji.</w:t>
      </w:r>
    </w:p>
    <w:p w:rsidR="0015521D" w:rsidRPr="00752979" w:rsidRDefault="0015521D" w:rsidP="00837896">
      <w:pPr>
        <w:pStyle w:val="USTustnpkodeksu"/>
        <w:keepNext/>
      </w:pPr>
      <w:r w:rsidRPr="00752979">
        <w:t>2. Wydając rozporządzenia, o których mowa w</w:t>
      </w:r>
      <w:r>
        <w:t> ust. </w:t>
      </w:r>
      <w:r w:rsidRPr="00752979">
        <w:t>1, minister właściwy do spraw środowiska będzie kierował się potrzebą zapewnienia dokumentacjom geologicznym odpowiedniej formy, w tym umożliwiającej gromadzenie i przetwarzanie w postaci elektronicznej, należytego przedstawienia przez te dokumentacje budowy geologicznej, ze szczególnym uwzględnieniem ochrony złóż kopalin, wód podziemnych oraz pozostałych elementów środowiska oraz uzależni szczegółowe wymagania dotyczące dokumentacji geologicznej od:</w:t>
      </w:r>
    </w:p>
    <w:p w:rsidR="0015521D" w:rsidRPr="00752979" w:rsidRDefault="0015521D" w:rsidP="0015521D">
      <w:pPr>
        <w:pStyle w:val="PKTpunkt"/>
      </w:pPr>
      <w:r w:rsidRPr="00752979">
        <w:t>1)</w:t>
      </w:r>
      <w:r w:rsidRPr="00752979">
        <w:tab/>
        <w:t>w przypadku rozporządzeń, o których mowa w</w:t>
      </w:r>
      <w:r>
        <w:t> ust. </w:t>
      </w:r>
      <w:r w:rsidRPr="00752979">
        <w:t>1</w:t>
      </w:r>
      <w:r>
        <w:t xml:space="preserve"> pkt </w:t>
      </w:r>
      <w:r w:rsidRPr="00752979">
        <w:t>1</w:t>
      </w:r>
      <w:r>
        <w:t xml:space="preserve"> i </w:t>
      </w:r>
      <w:r w:rsidRPr="00752979">
        <w:t>2 – kategorii rozpoznania złoża i granicznych wartości parametrów definiujących złoże;</w:t>
      </w:r>
    </w:p>
    <w:p w:rsidR="0015521D" w:rsidRPr="00752979" w:rsidRDefault="0015521D" w:rsidP="0015521D">
      <w:pPr>
        <w:pStyle w:val="PKTpunkt"/>
      </w:pPr>
      <w:r w:rsidRPr="00752979">
        <w:t>2)</w:t>
      </w:r>
      <w:r w:rsidRPr="00752979">
        <w:tab/>
        <w:t>w przypadku rozporządzenia, o którym mowa w</w:t>
      </w:r>
      <w:r>
        <w:t> ust. </w:t>
      </w:r>
      <w:r w:rsidRPr="00752979">
        <w:t>1</w:t>
      </w:r>
      <w:r>
        <w:t xml:space="preserve"> pkt </w:t>
      </w:r>
      <w:r w:rsidRPr="00752979">
        <w:t>1 − rozmiarów działalności;</w:t>
      </w:r>
    </w:p>
    <w:p w:rsidR="0015521D" w:rsidRPr="00752979" w:rsidRDefault="0015521D" w:rsidP="0015521D">
      <w:pPr>
        <w:pStyle w:val="PKTpunkt"/>
      </w:pPr>
      <w:r w:rsidRPr="00752979">
        <w:t>3)</w:t>
      </w:r>
      <w:r w:rsidRPr="00752979">
        <w:tab/>
        <w:t>w przypadku rozporządzenia, o którym mowa w</w:t>
      </w:r>
      <w:r>
        <w:t> ust. </w:t>
      </w:r>
      <w:r w:rsidRPr="00752979">
        <w:t>1</w:t>
      </w:r>
      <w:r>
        <w:t xml:space="preserve"> pkt </w:t>
      </w:r>
      <w:r w:rsidRPr="00752979">
        <w:t>2 – potrzeby ochrony złóż węglowodorów oraz zapewni</w:t>
      </w:r>
      <w:r w:rsidRPr="00752979">
        <w:t>e</w:t>
      </w:r>
      <w:r w:rsidRPr="00752979">
        <w:t>nia racjonalnej gospodarki tymi złożami.</w:t>
      </w:r>
    </w:p>
    <w:p w:rsidR="0015521D" w:rsidRPr="00752979" w:rsidRDefault="0015521D" w:rsidP="0015521D">
      <w:pPr>
        <w:pStyle w:val="ARTartustawynprozporzdzenia"/>
      </w:pPr>
      <w:r w:rsidRPr="00837896">
        <w:rPr>
          <w:rStyle w:val="Ppogrubienie"/>
        </w:rPr>
        <w:t>Art. 98.</w:t>
      </w:r>
      <w:r w:rsidRPr="00752979">
        <w:rPr>
          <w:rStyle w:val="Ppogrubienie"/>
        </w:rPr>
        <w:fldChar w:fldCharType="begin"/>
      </w:r>
      <w:r w:rsidRPr="00752979">
        <w:rPr>
          <w:rStyle w:val="Ppogrubienie"/>
        </w:rPr>
        <w:instrText xml:space="preserve"> NOTEREF _Ref401048238 \f \h </w:instrText>
      </w:r>
      <w:r w:rsidRPr="00752979">
        <w:rPr>
          <w:rStyle w:val="Ppogrubienie"/>
        </w:rPr>
      </w:r>
      <w:r w:rsidRPr="00752979">
        <w:rPr>
          <w:rStyle w:val="Ppogrubienie"/>
        </w:rPr>
        <w:fldChar w:fldCharType="separate"/>
      </w:r>
      <w:r w:rsidRPr="00343674">
        <w:rPr>
          <w:rStyle w:val="Odwoanieprzypisudolnego"/>
        </w:rPr>
        <w:t>76</w:t>
      </w:r>
      <w:r w:rsidRPr="00752979">
        <w:rPr>
          <w:rStyle w:val="Ppogrubienie"/>
        </w:rPr>
        <w:fldChar w:fldCharType="end"/>
      </w:r>
      <w:r w:rsidRPr="00752979">
        <w:rPr>
          <w:rStyle w:val="IGindeksgrny"/>
        </w:rPr>
        <w:t>)</w:t>
      </w:r>
      <w:r w:rsidRPr="00752979">
        <w:t> 1. Organy administracji geologicznej oraz państwowa służba geologiczna gromadzą, ewidencjonują, a</w:t>
      </w:r>
      <w:r w:rsidRPr="00752979">
        <w:t>r</w:t>
      </w:r>
      <w:r w:rsidRPr="00752979">
        <w:t>chiwizują, chronią i udostępniają informację geologiczną.</w:t>
      </w:r>
    </w:p>
    <w:p w:rsidR="0015521D" w:rsidRPr="00752979" w:rsidRDefault="0015521D" w:rsidP="0015521D">
      <w:pPr>
        <w:pStyle w:val="USTustnpkodeksu"/>
      </w:pPr>
      <w:r w:rsidRPr="00752979">
        <w:t>2. Za udostępnienie informacji geologicznej podmioty, o których mowa w</w:t>
      </w:r>
      <w:r>
        <w:t> ust. </w:t>
      </w:r>
      <w:r w:rsidRPr="00752979">
        <w:t>1, pobierają opłatę uwzględniającą koszty utrwalenia i przekazania informacji, z zastrzeżeniem możliwości odstąpienia od pobierania opłat w sytuacji, gdy koszty pobrania i zaksięgowania opłaty byłyby wyższe niż opłata uiszczana z tego tytułu. W takim przypadku informację o odstąpieniu od pobierania opłat do określonej wysokości ogłasza się w Biuletynie Informacji Publicznej na stronie po</w:t>
      </w:r>
      <w:r w:rsidRPr="00752979">
        <w:t>d</w:t>
      </w:r>
      <w:r w:rsidRPr="00752979">
        <w:t>miotowej urzędu obsługującego właściwy organ oraz w Biuletynie Informacji Publicznej Państwowego Instytutu Geol</w:t>
      </w:r>
      <w:r w:rsidRPr="00752979">
        <w:t>o</w:t>
      </w:r>
      <w:r w:rsidRPr="00752979">
        <w:t>gicznego – Państwowego Instytutu Badawczego.</w:t>
      </w:r>
    </w:p>
    <w:p w:rsidR="0015521D" w:rsidRPr="00752979" w:rsidRDefault="0015521D" w:rsidP="0015521D">
      <w:pPr>
        <w:pStyle w:val="USTustnpkodeksu"/>
      </w:pPr>
      <w:r w:rsidRPr="00752979">
        <w:t>3. Za udostępnienie informacji geologicznej wymagającej dodatkowego przetworzenia, podmioty, o których mowa w</w:t>
      </w:r>
      <w:r>
        <w:t> ust. </w:t>
      </w:r>
      <w:r w:rsidRPr="00752979">
        <w:t>1, pobierają opłatę uwzględniającą koszty przetworzenia, przygotowania, utrwalenia i przekazania informacji w określony sposób lub określonej formie.</w:t>
      </w:r>
    </w:p>
    <w:p w:rsidR="0015521D" w:rsidRPr="00752979" w:rsidRDefault="0015521D" w:rsidP="0015521D">
      <w:pPr>
        <w:pStyle w:val="USTustnpkodeksu"/>
      </w:pPr>
      <w:r w:rsidRPr="00752979">
        <w:t>4. Podmioty, o których mowa w</w:t>
      </w:r>
      <w:r>
        <w:t> ust. </w:t>
      </w:r>
      <w:r w:rsidRPr="00752979">
        <w:t>1, są obowiązane udostępniać nieodpłatnie zgromadzone informacje geologiczne organom administracji publicznej w zakresie niezbędnym do wykonania ich zadań ustawowych. Udostępnione informacje nie mogą być wykorzystywane w celach komercyjnych ani przekazywane innym podmiotom.</w:t>
      </w:r>
    </w:p>
    <w:p w:rsidR="0015521D" w:rsidRPr="00752979" w:rsidRDefault="0015521D" w:rsidP="0015521D">
      <w:pPr>
        <w:pStyle w:val="USTustnpkodeksu"/>
      </w:pPr>
      <w:r w:rsidRPr="00752979">
        <w:t>5. Minister właściwy do spraw środowiska określi, w drodze rozporządzenia, zakres i formę gromadzonej w archiwach geologicznych informacji geologicznej oraz sposób jej ewidencjonowania, organizację archiwów geologic</w:t>
      </w:r>
      <w:r w:rsidRPr="00752979">
        <w:t>z</w:t>
      </w:r>
      <w:r w:rsidRPr="00752979">
        <w:t>nych, zakres ochrony informacji geologicznej, a także tryb i warunki udostępniania informacji geologicznej.</w:t>
      </w:r>
    </w:p>
    <w:p w:rsidR="0015521D" w:rsidRPr="00752979" w:rsidRDefault="0015521D" w:rsidP="0015521D">
      <w:pPr>
        <w:pStyle w:val="USTustnpkodeksu"/>
      </w:pPr>
      <w:r w:rsidRPr="00752979">
        <w:t>6. Wydając rozporządzenie, o którym mowa w</w:t>
      </w:r>
      <w:r>
        <w:t> ust. </w:t>
      </w:r>
      <w:r w:rsidRPr="00752979">
        <w:t>5, minister właściwy do spraw środowiska będzie kierował się p</w:t>
      </w:r>
      <w:r w:rsidRPr="00752979">
        <w:t>o</w:t>
      </w:r>
      <w:r w:rsidRPr="00752979">
        <w:t>trzebą zapewnienia należytej ochrony informacji geologicznej gromadzonej w archiwach geologicznych, w tym także potrzebą kompletności i uporządkowania zbioru, ze względu na znaczenie informacji geologicznej dla badań naukowych i rozpoznania budowy geologicznej kraju oraz zróżnicuje wymagania dotyczące przechowywania i udostępniania inform</w:t>
      </w:r>
      <w:r w:rsidRPr="00752979">
        <w:t>a</w:t>
      </w:r>
      <w:r w:rsidRPr="00752979">
        <w:t>cji geologicznej w zależności od zakresu, rodzaju i formy informacji geologicznej oraz jej statusu prawnego.</w:t>
      </w:r>
    </w:p>
    <w:p w:rsidR="0015521D" w:rsidRPr="00752979" w:rsidRDefault="0015521D" w:rsidP="0015521D">
      <w:pPr>
        <w:pStyle w:val="ARTartustawynprozporzdzenia"/>
      </w:pPr>
      <w:r w:rsidRPr="00837896">
        <w:rPr>
          <w:rStyle w:val="Ppogrubienie"/>
        </w:rPr>
        <w:t>Art. 99.</w:t>
      </w:r>
      <w:r w:rsidRPr="00752979">
        <w:t> 1. Prawo do informacji geologicznej przysługuje Skarbowi Państwa.</w:t>
      </w:r>
    </w:p>
    <w:p w:rsidR="0015521D" w:rsidRPr="00752979" w:rsidRDefault="0015521D" w:rsidP="0015521D">
      <w:pPr>
        <w:pStyle w:val="USTustnpkodeksu"/>
      </w:pPr>
      <w:r w:rsidRPr="00752979">
        <w:t>2.</w:t>
      </w:r>
      <w:bookmarkStart w:id="14" w:name="_Ref401048516"/>
      <w:r w:rsidRPr="00752979">
        <w:rPr>
          <w:rStyle w:val="Odwoanieprzypisudolnego"/>
        </w:rPr>
        <w:footnoteReference w:id="78"/>
      </w:r>
      <w:bookmarkEnd w:id="14"/>
      <w:r w:rsidRPr="00752979">
        <w:rPr>
          <w:rStyle w:val="IGindeksgrny"/>
        </w:rPr>
        <w:t>)</w:t>
      </w:r>
      <w:r w:rsidRPr="00752979">
        <w:t> Temu, kto, ponosząc koszt prac prowadzonych w wyniku decyzji wydanych na podstawie ustawy lub prowadz</w:t>
      </w:r>
      <w:r w:rsidRPr="00752979">
        <w:t>o</w:t>
      </w:r>
      <w:r w:rsidRPr="00752979">
        <w:t>nych na podstawie zgłoszenia, o którym mowa w</w:t>
      </w:r>
      <w:r>
        <w:t> art. </w:t>
      </w:r>
      <w:r w:rsidRPr="00752979">
        <w:t>85</w:t>
      </w:r>
      <w:r>
        <w:t xml:space="preserve"> ust. </w:t>
      </w:r>
      <w:r w:rsidRPr="00752979">
        <w:t>2</w:t>
      </w:r>
      <w:r>
        <w:t xml:space="preserve"> i art. </w:t>
      </w:r>
      <w:r w:rsidRPr="00752979">
        <w:t>85a</w:t>
      </w:r>
      <w:r>
        <w:t xml:space="preserve"> ust. </w:t>
      </w:r>
      <w:r w:rsidRPr="00752979">
        <w:t>1, uzyskał informację geologiczną, przysług</w:t>
      </w:r>
      <w:r w:rsidRPr="00752979">
        <w:t>u</w:t>
      </w:r>
      <w:r w:rsidRPr="00752979">
        <w:t>je prawo do nieodpłatnego korzystania z niej.</w:t>
      </w:r>
    </w:p>
    <w:p w:rsidR="0015521D" w:rsidRPr="00752979" w:rsidRDefault="0015521D" w:rsidP="0015521D">
      <w:pPr>
        <w:pStyle w:val="USTustnpkodeksu"/>
      </w:pPr>
      <w:r w:rsidRPr="00752979">
        <w:t>3.</w:t>
      </w:r>
      <w:r w:rsidRPr="00752979">
        <w:fldChar w:fldCharType="begin"/>
      </w:r>
      <w:r w:rsidRPr="00752979">
        <w:instrText xml:space="preserve"> NOTEREF _Ref401048516 \f \h </w:instrText>
      </w:r>
      <w:r w:rsidRPr="00752979">
        <w:fldChar w:fldCharType="separate"/>
      </w:r>
      <w:r w:rsidRPr="00343674">
        <w:rPr>
          <w:rStyle w:val="Odwoanieprzypisudolnego"/>
        </w:rPr>
        <w:t>78</w:t>
      </w:r>
      <w:r w:rsidRPr="00752979">
        <w:fldChar w:fldCharType="end"/>
      </w:r>
      <w:r w:rsidRPr="00752979">
        <w:rPr>
          <w:rStyle w:val="IGindeksgrny"/>
        </w:rPr>
        <w:t>)</w:t>
      </w:r>
      <w:r w:rsidRPr="00752979">
        <w:t> W okresie 3 lat od dnia doręczenia decyzji zatwierdzającej dokumentację geologiczną lub od dnia przekazania dokumentacji sporządzonej w przypadkach, o których mowa w</w:t>
      </w:r>
      <w:r>
        <w:t> art. </w:t>
      </w:r>
      <w:r w:rsidRPr="00752979">
        <w:t>92</w:t>
      </w:r>
      <w:r>
        <w:t xml:space="preserve"> pkt </w:t>
      </w:r>
      <w:r w:rsidRPr="00752979">
        <w:t>3</w:t>
      </w:r>
      <w:r>
        <w:t xml:space="preserve"> i </w:t>
      </w:r>
      <w:r w:rsidRPr="00752979">
        <w:t>5, podmiotowi, o którym mowa w</w:t>
      </w:r>
      <w:r>
        <w:t> ust. </w:t>
      </w:r>
      <w:r w:rsidRPr="00752979">
        <w:t>2, przysługuje wyłączne prawo do korzystania z informacji geologicznej w celu ubiegania się o wykonywanie działalności, o której mowa w</w:t>
      </w:r>
      <w:r>
        <w:t> art. </w:t>
      </w:r>
      <w:r w:rsidRPr="00752979">
        <w:t>100</w:t>
      </w:r>
      <w:r>
        <w:t xml:space="preserve"> ust. </w:t>
      </w:r>
      <w:r w:rsidRPr="00752979">
        <w:t>2.</w:t>
      </w:r>
    </w:p>
    <w:p w:rsidR="0015521D" w:rsidRPr="00752979" w:rsidRDefault="0015521D" w:rsidP="0015521D">
      <w:pPr>
        <w:pStyle w:val="USTustnpkodeksu"/>
      </w:pPr>
      <w:r w:rsidRPr="00752979">
        <w:t>4. Jeżeli przed upływem terminu określonego w</w:t>
      </w:r>
      <w:r>
        <w:t> ust. </w:t>
      </w:r>
      <w:r w:rsidRPr="00752979">
        <w:t>3 ten, komu przysługuje wyłączne prawo do korzystania z informacji geologicznej, uzyskał decyzję stanowiącą podstawę wykonywania działalności, o której mowa w</w:t>
      </w:r>
      <w:r>
        <w:t> art. </w:t>
      </w:r>
      <w:r w:rsidRPr="00752979">
        <w:t>100</w:t>
      </w:r>
      <w:r>
        <w:t xml:space="preserve"> ust. </w:t>
      </w:r>
      <w:r w:rsidRPr="00752979">
        <w:t>2, zachowuje wyłączne prawo do korzystania z informacji geologicznej przez czas określony w takiej decyzji oraz dodatkowo przez 2 lata od dnia utraty jej mocy.</w:t>
      </w:r>
    </w:p>
    <w:p w:rsidR="0015521D" w:rsidRPr="0015521D" w:rsidRDefault="0015521D" w:rsidP="00837896">
      <w:pPr>
        <w:pStyle w:val="USTustnpkodeksu"/>
        <w:keepNext/>
      </w:pPr>
      <w:r w:rsidRPr="00752979">
        <w:t>4a.</w:t>
      </w:r>
      <w:r w:rsidRPr="0015521D">
        <w:rPr>
          <w:rStyle w:val="Odwoanieprzypisudolnego"/>
        </w:rPr>
        <w:footnoteReference w:id="79"/>
      </w:r>
      <w:r w:rsidRPr="0015521D">
        <w:rPr>
          <w:rStyle w:val="IGindeksgrny"/>
        </w:rPr>
        <w:t>)</w:t>
      </w:r>
      <w:r w:rsidRPr="0015521D">
        <w:t> W przypadku wykonywania działalności:</w:t>
      </w:r>
    </w:p>
    <w:p w:rsidR="0015521D" w:rsidRPr="00752979" w:rsidRDefault="0015521D" w:rsidP="0015521D">
      <w:pPr>
        <w:pStyle w:val="PKTpunkt"/>
      </w:pPr>
      <w:r w:rsidRPr="00752979">
        <w:t>1)</w:t>
      </w:r>
      <w:r w:rsidRPr="00752979">
        <w:tab/>
        <w:t>polegającej na podziemnym składowaniu dwutlenku węgla − wyłączne prawo do korzystania z informacji geologic</w:t>
      </w:r>
      <w:r w:rsidRPr="00752979">
        <w:t>z</w:t>
      </w:r>
      <w:r w:rsidRPr="00752979">
        <w:t>nej wygasa z mocy prawa z chwilą przejęcia przez Krajowego Administratora Podziemnych Składowisk Dwutlenku Węgla odpowiedzialności za podziemne składowisko dwutlenku węgla zgodnie z</w:t>
      </w:r>
      <w:r>
        <w:t> art. </w:t>
      </w:r>
      <w:r w:rsidRPr="00752979">
        <w:t>39a lub przekazania mu odp</w:t>
      </w:r>
      <w:r w:rsidRPr="00752979">
        <w:t>o</w:t>
      </w:r>
      <w:r w:rsidRPr="00752979">
        <w:t>wiedzialności za zamknięte podziemne składowisko dwutlenku węgla zgodnie z</w:t>
      </w:r>
      <w:r>
        <w:t> art. </w:t>
      </w:r>
      <w:r w:rsidRPr="00752979">
        <w:t>127j;</w:t>
      </w:r>
    </w:p>
    <w:p w:rsidR="0015521D" w:rsidRPr="00752979" w:rsidRDefault="0015521D" w:rsidP="0015521D">
      <w:pPr>
        <w:pStyle w:val="PKTpunkt"/>
      </w:pPr>
      <w:r w:rsidRPr="00752979">
        <w:t>2)</w:t>
      </w:r>
      <w:r w:rsidRPr="00752979">
        <w:tab/>
        <w:t>w zakresie wydobywania węglowodorów ze złoża − wyłączne prawo do korzystania z informacji geologicznej wyg</w:t>
      </w:r>
      <w:r w:rsidRPr="00752979">
        <w:t>a</w:t>
      </w:r>
      <w:r w:rsidRPr="00752979">
        <w:t>sa z mocy prawa z dniem utraty mocy decyzji stanowiącej podstawę wykonywania tej działalności.</w:t>
      </w:r>
    </w:p>
    <w:p w:rsidR="0015521D" w:rsidRPr="00752979" w:rsidRDefault="0015521D" w:rsidP="0015521D">
      <w:pPr>
        <w:pStyle w:val="USTustnpkodeksu"/>
      </w:pPr>
      <w:r w:rsidRPr="00752979">
        <w:t>5. Jeżeli ustawa nie stanowi inaczej, prawem do informacji geologicznej rozporządza Skarb Państwa.</w:t>
      </w:r>
    </w:p>
    <w:p w:rsidR="0015521D" w:rsidRPr="00752979" w:rsidRDefault="0015521D" w:rsidP="0015521D">
      <w:pPr>
        <w:pStyle w:val="USTustnpkodeksu"/>
      </w:pPr>
      <w:r w:rsidRPr="00752979">
        <w:t>6. Ten, komu przysługują prawa określone w</w:t>
      </w:r>
      <w:r>
        <w:t> ust. </w:t>
      </w:r>
      <w:r w:rsidRPr="00752979">
        <w:t>2–4, może rozporządzać nimi w granicach określonych tymi prz</w:t>
      </w:r>
      <w:r w:rsidRPr="00752979">
        <w:t>e</w:t>
      </w:r>
      <w:r w:rsidRPr="00752979">
        <w:t>pisami.</w:t>
      </w:r>
    </w:p>
    <w:p w:rsidR="0015521D" w:rsidRPr="00752979" w:rsidRDefault="0015521D" w:rsidP="0015521D">
      <w:pPr>
        <w:pStyle w:val="USTustnpkodeksu"/>
      </w:pPr>
      <w:r w:rsidRPr="00752979">
        <w:t>7. (uchylony)</w:t>
      </w:r>
      <w:r w:rsidRPr="00752979">
        <w:rPr>
          <w:rStyle w:val="Odwoanieprzypisudolnego"/>
        </w:rPr>
        <w:footnoteReference w:id="80"/>
      </w:r>
      <w:r w:rsidRPr="00752979">
        <w:rPr>
          <w:rStyle w:val="IGindeksgrny"/>
        </w:rPr>
        <w:t>)</w:t>
      </w:r>
    </w:p>
    <w:p w:rsidR="0015521D" w:rsidRPr="00752979" w:rsidRDefault="0015521D" w:rsidP="0015521D">
      <w:pPr>
        <w:pStyle w:val="ARTartustawynprozporzdzenia"/>
      </w:pPr>
      <w:r w:rsidRPr="00837896">
        <w:rPr>
          <w:rStyle w:val="Ppogrubienie"/>
        </w:rPr>
        <w:t>Art. 100.</w:t>
      </w:r>
      <w:r w:rsidRPr="00752979">
        <w:t> 1.</w:t>
      </w:r>
      <w:r w:rsidRPr="00752979">
        <w:rPr>
          <w:rStyle w:val="IGindeksgrny"/>
        </w:rPr>
        <w:footnoteReference w:id="81"/>
      </w:r>
      <w:r w:rsidRPr="00752979">
        <w:rPr>
          <w:rStyle w:val="IGindeksgrny"/>
        </w:rPr>
        <w:t>)</w:t>
      </w:r>
      <w:r w:rsidRPr="00752979">
        <w:t xml:space="preserve"> Z wyjątkiem sytuacji określonych w</w:t>
      </w:r>
      <w:r>
        <w:t> ust. </w:t>
      </w:r>
      <w:r w:rsidRPr="00752979">
        <w:t>2–3a, korzystanie z informacji geologicznej, do której prawa przysługują Skarbowi Państwa, jest nieodpłatne.</w:t>
      </w:r>
    </w:p>
    <w:p w:rsidR="0015521D" w:rsidRPr="0015521D" w:rsidRDefault="0015521D" w:rsidP="00837896">
      <w:pPr>
        <w:pStyle w:val="USTustnpkodeksu"/>
        <w:keepNext/>
      </w:pPr>
      <w:r w:rsidRPr="00752979">
        <w:t>2.</w:t>
      </w:r>
      <w:r w:rsidRPr="0015521D">
        <w:t> Korzystanie z informacji geologicznej, do której prawa przysługują Skarbowi Państwa, w celu wykonywania dzi</w:t>
      </w:r>
      <w:r w:rsidRPr="0015521D">
        <w:t>a</w:t>
      </w:r>
      <w:r w:rsidRPr="0015521D">
        <w:t>łalności w zakresie:</w:t>
      </w:r>
    </w:p>
    <w:p w:rsidR="0015521D" w:rsidRPr="00752979" w:rsidRDefault="0015521D" w:rsidP="0015521D">
      <w:pPr>
        <w:pStyle w:val="PKTpunkt"/>
      </w:pPr>
      <w:r w:rsidRPr="00752979">
        <w:t>1)</w:t>
      </w:r>
      <w:r w:rsidRPr="00752979">
        <w:tab/>
        <w:t>wydobywania kopalin ze złóż,</w:t>
      </w:r>
    </w:p>
    <w:p w:rsidR="0015521D" w:rsidRPr="00752979" w:rsidRDefault="0015521D" w:rsidP="0015521D">
      <w:pPr>
        <w:pStyle w:val="PKTpunkt"/>
      </w:pPr>
      <w:r w:rsidRPr="00752979">
        <w:t>1a)</w:t>
      </w:r>
      <w:r w:rsidRPr="00752979">
        <w:rPr>
          <w:rStyle w:val="Odwoanieprzypisudolnego"/>
        </w:rPr>
        <w:footnoteReference w:id="82"/>
      </w:r>
      <w:r w:rsidRPr="00752979">
        <w:rPr>
          <w:rStyle w:val="IGindeksgrny"/>
        </w:rPr>
        <w:t>)</w:t>
      </w:r>
      <w:r w:rsidRPr="00752979">
        <w:tab/>
        <w:t>poszukiwania i rozpoznawania złóż węglowodorów oraz wydobywania węglowodorów ze złóż,</w:t>
      </w:r>
    </w:p>
    <w:p w:rsidR="0015521D" w:rsidRPr="00752979" w:rsidRDefault="0015521D" w:rsidP="0015521D">
      <w:pPr>
        <w:pStyle w:val="PKTpunkt"/>
      </w:pPr>
      <w:r w:rsidRPr="00752979">
        <w:t>2)</w:t>
      </w:r>
      <w:r w:rsidRPr="00752979">
        <w:tab/>
        <w:t>podziemnego bezzbiornikowego magazynowania substancji, podziemnego składowania odpadów oraz podziemnego składowania dwutlenku węgla,</w:t>
      </w:r>
    </w:p>
    <w:p w:rsidR="0015521D" w:rsidRPr="0015521D" w:rsidRDefault="0015521D" w:rsidP="00837896">
      <w:pPr>
        <w:pStyle w:val="PKTpunkt"/>
        <w:keepNext/>
      </w:pPr>
      <w:r w:rsidRPr="00752979">
        <w:t>3)</w:t>
      </w:r>
      <w:r w:rsidRPr="0015521D">
        <w:tab/>
        <w:t>w jakim wymagane jest pozwolenie wodnoprawne</w:t>
      </w:r>
    </w:p>
    <w:p w:rsidR="0015521D" w:rsidRPr="00752979" w:rsidRDefault="0015521D" w:rsidP="0015521D">
      <w:pPr>
        <w:pStyle w:val="CZWSPPKTczwsplnapunktw"/>
      </w:pPr>
      <w:r w:rsidRPr="00752979">
        <w:t>– następuje, w drodze umowy, za wynagrodzeniem.</w:t>
      </w:r>
    </w:p>
    <w:p w:rsidR="0015521D" w:rsidRPr="00752979" w:rsidRDefault="0015521D" w:rsidP="0015521D">
      <w:pPr>
        <w:pStyle w:val="USTustnpkodeksu"/>
      </w:pPr>
      <w:r w:rsidRPr="00752979">
        <w:t>3.</w:t>
      </w:r>
      <w:r w:rsidRPr="00752979">
        <w:rPr>
          <w:rStyle w:val="Odwoanieprzypisudolnego"/>
        </w:rPr>
        <w:footnoteReference w:id="83"/>
      </w:r>
      <w:r w:rsidRPr="00752979">
        <w:rPr>
          <w:rStyle w:val="IGindeksgrny"/>
        </w:rPr>
        <w:t>)</w:t>
      </w:r>
      <w:r w:rsidRPr="00752979">
        <w:t> Korzystanie z informacji geologicznej, związane z badaniem powodującym uszkodzenie, zniszczenie lub zuż</w:t>
      </w:r>
      <w:r w:rsidRPr="00752979">
        <w:t>y</w:t>
      </w:r>
      <w:r w:rsidRPr="00752979">
        <w:t>cie próbki, bez względu na cel korzystania, następuje, w drodze umowy, za wynagrodzeniem.</w:t>
      </w:r>
    </w:p>
    <w:p w:rsidR="0015521D" w:rsidRPr="0015521D" w:rsidRDefault="0015521D" w:rsidP="00837896">
      <w:pPr>
        <w:pStyle w:val="USTustnpkodeksu"/>
        <w:keepNext/>
      </w:pPr>
      <w:r w:rsidRPr="00752979">
        <w:t>3a.</w:t>
      </w:r>
      <w:bookmarkStart w:id="15" w:name="_Ref401050038"/>
      <w:r w:rsidRPr="0015521D">
        <w:rPr>
          <w:rStyle w:val="Odwoanieprzypisudolnego"/>
        </w:rPr>
        <w:footnoteReference w:id="84"/>
      </w:r>
      <w:bookmarkEnd w:id="15"/>
      <w:r w:rsidRPr="0015521D">
        <w:rPr>
          <w:rStyle w:val="IGindeksgrny"/>
        </w:rPr>
        <w:t>)</w:t>
      </w:r>
      <w:r w:rsidRPr="0015521D">
        <w:t> Korzystanie z informacji geologicznej w postaci danych geologicznych:</w:t>
      </w:r>
    </w:p>
    <w:p w:rsidR="0015521D" w:rsidRPr="00752979" w:rsidRDefault="0015521D" w:rsidP="0015521D">
      <w:pPr>
        <w:pStyle w:val="PKTpunkt"/>
      </w:pPr>
      <w:r w:rsidRPr="00752979">
        <w:t>1)</w:t>
      </w:r>
      <w:r w:rsidRPr="00752979">
        <w:tab/>
        <w:t>dotyczących kopalin, o których mowa w</w:t>
      </w:r>
      <w:r>
        <w:t> art. </w:t>
      </w:r>
      <w:r w:rsidRPr="00752979">
        <w:t>10</w:t>
      </w:r>
      <w:r>
        <w:t xml:space="preserve"> ust. </w:t>
      </w:r>
      <w:r w:rsidRPr="00752979">
        <w:t>1</w:t>
      </w:r>
      <w:r>
        <w:t xml:space="preserve"> i </w:t>
      </w:r>
      <w:r w:rsidRPr="00752979">
        <w:t>2,</w:t>
      </w:r>
    </w:p>
    <w:p w:rsidR="0015521D" w:rsidRPr="00752979" w:rsidRDefault="0015521D" w:rsidP="0015521D">
      <w:pPr>
        <w:pStyle w:val="PKTpunkt"/>
      </w:pPr>
      <w:r w:rsidRPr="00752979">
        <w:t>2)</w:t>
      </w:r>
      <w:r w:rsidRPr="00752979">
        <w:tab/>
        <w:t>z otworów wiertniczych służących rozpoznaniu budowy głębokiego podłoża lub wykonania regionalnych badań budowy geologicznej kraju,</w:t>
      </w:r>
    </w:p>
    <w:p w:rsidR="0015521D" w:rsidRPr="00752979" w:rsidRDefault="0015521D" w:rsidP="00837896">
      <w:pPr>
        <w:pStyle w:val="PKTpunkt"/>
        <w:keepNext/>
      </w:pPr>
      <w:r w:rsidRPr="00752979">
        <w:t>3)</w:t>
      </w:r>
      <w:r w:rsidRPr="00752979">
        <w:tab/>
        <w:t>stanowiących wyniki pomiarów geofizycznych</w:t>
      </w:r>
    </w:p>
    <w:p w:rsidR="0015521D" w:rsidRPr="00752979" w:rsidRDefault="0015521D" w:rsidP="0015521D">
      <w:pPr>
        <w:pStyle w:val="CZWSPPKTczwsplnapunktw"/>
      </w:pPr>
      <w:r w:rsidRPr="00752979">
        <w:t>− następuje, w drodze umowy, za wynagrodzeniem.</w:t>
      </w:r>
    </w:p>
    <w:p w:rsidR="0015521D" w:rsidRPr="00752979" w:rsidRDefault="0015521D" w:rsidP="0015521D">
      <w:pPr>
        <w:pStyle w:val="USTustnpkodeksu"/>
      </w:pPr>
      <w:r w:rsidRPr="00752979">
        <w:t>3b.</w:t>
      </w:r>
      <w:r w:rsidRPr="00752979">
        <w:fldChar w:fldCharType="begin"/>
      </w:r>
      <w:r w:rsidRPr="00752979">
        <w:instrText xml:space="preserve"> NOTEREF _Ref401050038 \f \h </w:instrText>
      </w:r>
      <w:r w:rsidRPr="00752979">
        <w:fldChar w:fldCharType="separate"/>
      </w:r>
      <w:r w:rsidRPr="00343674">
        <w:rPr>
          <w:rStyle w:val="Odwoanieprzypisudolnego"/>
        </w:rPr>
        <w:t>84</w:t>
      </w:r>
      <w:r w:rsidRPr="00752979">
        <w:fldChar w:fldCharType="end"/>
      </w:r>
      <w:r w:rsidRPr="00752979">
        <w:rPr>
          <w:rStyle w:val="IGindeksgrny"/>
        </w:rPr>
        <w:t>)</w:t>
      </w:r>
      <w:r w:rsidRPr="00752979">
        <w:t> Państwowa służba geologiczna, w celu realizacji zadań, o których mowa w</w:t>
      </w:r>
      <w:r>
        <w:t> art. </w:t>
      </w:r>
      <w:r w:rsidRPr="00752979">
        <w:t>162, ma prawo do nieodpłatn</w:t>
      </w:r>
      <w:r w:rsidRPr="00752979">
        <w:t>e</w:t>
      </w:r>
      <w:r w:rsidRPr="00752979">
        <w:t>go korzystania z informacji geologicznej w postaci danych geologicznych.</w:t>
      </w:r>
    </w:p>
    <w:p w:rsidR="0015521D" w:rsidRPr="00752979" w:rsidRDefault="0015521D" w:rsidP="0015521D">
      <w:pPr>
        <w:pStyle w:val="USTustnpkodeksu"/>
      </w:pPr>
      <w:r w:rsidRPr="00752979">
        <w:t>4. Podstawę określenia wynagrodzenia za korzystanie z informacji geologicznej stanowi wycena określająca koszty projektowania, wykonywania i dokumentowania prac geologicznych sfinansowana przez podmiot ubiegający się o korzystanie z tej informacji. Przed zawarciem umowy Skarb Państwa dokonuje weryfikacji wyceny.</w:t>
      </w:r>
    </w:p>
    <w:p w:rsidR="0015521D" w:rsidRPr="00752979" w:rsidRDefault="0015521D" w:rsidP="0015521D">
      <w:pPr>
        <w:pStyle w:val="USTustnpkodeksu"/>
      </w:pPr>
      <w:r w:rsidRPr="00752979">
        <w:t>4a.</w:t>
      </w:r>
      <w:r w:rsidRPr="00752979">
        <w:rPr>
          <w:rStyle w:val="Odwoanieprzypisudolnego"/>
        </w:rPr>
        <w:footnoteReference w:id="85"/>
      </w:r>
      <w:r w:rsidRPr="00752979">
        <w:rPr>
          <w:rStyle w:val="IGindeksgrny"/>
        </w:rPr>
        <w:t>)</w:t>
      </w:r>
      <w:r w:rsidRPr="00752979">
        <w:t> W przypadku postępowania przetargowego, którego przedmiotem jest udzielenie koncesji na wydobywanie węglowodorów ze złoża, podstawę określenia wynagrodzenia za korzystanie z informacji geologicznej stanowi wycena określająca koszty projektowania, wykonywania i dokumentowania prac geologicznych sporządzana przez organ konc</w:t>
      </w:r>
      <w:r w:rsidRPr="00752979">
        <w:t>e</w:t>
      </w:r>
      <w:r w:rsidRPr="00752979">
        <w:t>syjny. Koszty tej wyceny ponosi podmiot ubiegający się o korzystanie z informacji geologicznej w celu wykazania się prawem do niej w ramach postępowania przetargowego.</w:t>
      </w:r>
    </w:p>
    <w:p w:rsidR="0015521D" w:rsidRPr="00752979" w:rsidRDefault="0015521D" w:rsidP="0015521D">
      <w:pPr>
        <w:pStyle w:val="USTustnpkodeksu"/>
      </w:pPr>
      <w:r w:rsidRPr="00752979">
        <w:t>5. Wycenę, o której mowa w</w:t>
      </w:r>
      <w:r>
        <w:t> ust. </w:t>
      </w:r>
      <w:r w:rsidRPr="00752979">
        <w:t>4, mogą wykonywać osoby posiadające kwalifikacje do wykonywania, dozorow</w:t>
      </w:r>
      <w:r w:rsidRPr="00752979">
        <w:t>a</w:t>
      </w:r>
      <w:r w:rsidRPr="00752979">
        <w:t>nia i kierowania pracami geologicznymi stwierdzone w kategorii odpowiadającej rodzajowi wycenianej informacji geol</w:t>
      </w:r>
      <w:r w:rsidRPr="00752979">
        <w:t>o</w:t>
      </w:r>
      <w:r w:rsidRPr="00752979">
        <w:t>gicznej.</w:t>
      </w:r>
    </w:p>
    <w:p w:rsidR="0015521D" w:rsidRPr="00752979" w:rsidRDefault="0015521D" w:rsidP="0015521D">
      <w:pPr>
        <w:pStyle w:val="USTustnpkodeksu"/>
      </w:pPr>
      <w:r w:rsidRPr="00752979">
        <w:t>5a.</w:t>
      </w:r>
      <w:r w:rsidRPr="00752979">
        <w:rPr>
          <w:rStyle w:val="Odwoanieprzypisudolnego"/>
        </w:rPr>
        <w:footnoteReference w:id="86"/>
      </w:r>
      <w:r w:rsidRPr="00752979">
        <w:rPr>
          <w:rStyle w:val="IGindeksgrny"/>
        </w:rPr>
        <w:t>)</w:t>
      </w:r>
      <w:r w:rsidRPr="00752979">
        <w:t> W przypadku gdy wycena, o której mowa w</w:t>
      </w:r>
      <w:r>
        <w:t> ust. </w:t>
      </w:r>
      <w:r w:rsidRPr="00752979">
        <w:t>4, jest ustalana metodą obliczenia zryczałtowanej wartości i</w:t>
      </w:r>
      <w:r w:rsidRPr="00752979">
        <w:t>n</w:t>
      </w:r>
      <w:r w:rsidRPr="00752979">
        <w:t>formacji geologicznej, nie stosuje się</w:t>
      </w:r>
      <w:r>
        <w:t xml:space="preserve"> ust. </w:t>
      </w:r>
      <w:r w:rsidRPr="00752979">
        <w:t>5.</w:t>
      </w:r>
    </w:p>
    <w:p w:rsidR="0015521D" w:rsidRPr="00752979" w:rsidRDefault="0015521D" w:rsidP="0015521D">
      <w:pPr>
        <w:pStyle w:val="USTustnpkodeksu"/>
        <w:rPr>
          <w:rStyle w:val="Kkursywa"/>
        </w:rPr>
      </w:pPr>
      <w:r w:rsidRPr="00752979">
        <w:t>6. Jeżeli informacja geologiczna, do której prawa przysługują Skarbowi Państwa, jest zawarta w dokumentacji geol</w:t>
      </w:r>
      <w:r w:rsidRPr="00752979">
        <w:t>o</w:t>
      </w:r>
      <w:r w:rsidRPr="00752979">
        <w:t>gicznej, rozporządzenie nią następuje wyłącznie na czas oznaczony</w:t>
      </w:r>
      <w:r w:rsidRPr="00752979">
        <w:rPr>
          <w:rStyle w:val="Kkursywa"/>
        </w:rPr>
        <w:t>.</w:t>
      </w:r>
    </w:p>
    <w:p w:rsidR="0015521D" w:rsidRPr="00752979" w:rsidRDefault="0015521D" w:rsidP="0015521D">
      <w:pPr>
        <w:pStyle w:val="USTustnpkodeksu"/>
      </w:pPr>
      <w:r w:rsidRPr="00752979">
        <w:t>7. Zadania Skarbu Państwa, o których mowa w</w:t>
      </w:r>
      <w:r>
        <w:t> ust. </w:t>
      </w:r>
      <w:r w:rsidRPr="00752979">
        <w:t>4</w:t>
      </w:r>
      <w:r>
        <w:t xml:space="preserve"> i </w:t>
      </w:r>
      <w:r w:rsidRPr="00752979">
        <w:t>w</w:t>
      </w:r>
      <w:r>
        <w:t> art. </w:t>
      </w:r>
      <w:r w:rsidRPr="00752979">
        <w:t>99</w:t>
      </w:r>
      <w:r>
        <w:t xml:space="preserve"> ust. </w:t>
      </w:r>
      <w:r w:rsidRPr="00752979">
        <w:t>5, w zakresie określonym w</w:t>
      </w:r>
      <w:r>
        <w:t> ust. </w:t>
      </w:r>
      <w:r w:rsidRPr="00752979">
        <w:t>2</w:t>
      </w:r>
      <w:r>
        <w:t xml:space="preserve"> pkt </w:t>
      </w:r>
      <w:r w:rsidRPr="00752979">
        <w:t>1</w:t>
      </w:r>
      <w:r>
        <w:t xml:space="preserve"> i </w:t>
      </w:r>
      <w:r w:rsidRPr="00752979">
        <w:t>2</w:t>
      </w:r>
      <w:r>
        <w:t xml:space="preserve"> oraz</w:t>
      </w:r>
      <w:r w:rsidRPr="00752979">
        <w:t xml:space="preserve"> w</w:t>
      </w:r>
      <w:r>
        <w:t> ust. </w:t>
      </w:r>
      <w:r w:rsidRPr="00752979">
        <w:t>3, wykonuje minister właściwy do spraw środowiska.</w:t>
      </w:r>
    </w:p>
    <w:p w:rsidR="0015521D" w:rsidRPr="00752979" w:rsidRDefault="0015521D" w:rsidP="0015521D">
      <w:pPr>
        <w:pStyle w:val="USTustnpkodeksu"/>
      </w:pPr>
      <w:r w:rsidRPr="00752979">
        <w:t>7a.</w:t>
      </w:r>
      <w:r w:rsidRPr="00752979">
        <w:rPr>
          <w:rStyle w:val="Odwoanieprzypisudolnego"/>
        </w:rPr>
        <w:footnoteReference w:id="87"/>
      </w:r>
      <w:r w:rsidRPr="00752979">
        <w:rPr>
          <w:rStyle w:val="IGindeksgrny"/>
        </w:rPr>
        <w:t>)</w:t>
      </w:r>
      <w:r w:rsidRPr="00752979">
        <w:t> Minister właściwy do spraw środowiska może upoważnić państwową służbę geologiczną do rozporządzania i</w:t>
      </w:r>
      <w:r w:rsidRPr="00752979">
        <w:t>n</w:t>
      </w:r>
      <w:r w:rsidRPr="00752979">
        <w:t>formacją geologiczną w postaci danych geologicznych. W przypadku udzielenia takiego upoważnienia państwowa służba geologiczna przedkłada ministrowi właściwemu do spraw środowiska wykaz umów o korzystanie z informacji geologic</w:t>
      </w:r>
      <w:r w:rsidRPr="00752979">
        <w:t>z</w:t>
      </w:r>
      <w:r w:rsidRPr="00752979">
        <w:t>nych zawartych w danym roku, zawierający informację o stronie umowy, wysokości wynagrodzenia oraz zakresie ud</w:t>
      </w:r>
      <w:r w:rsidRPr="00752979">
        <w:t>o</w:t>
      </w:r>
      <w:r w:rsidRPr="00752979">
        <w:t>stępnionych danych geologicznych, w terminie miesiąca od zakończenia tego roku.</w:t>
      </w:r>
    </w:p>
    <w:p w:rsidR="0015521D" w:rsidRPr="00752979" w:rsidRDefault="0015521D" w:rsidP="0015521D">
      <w:pPr>
        <w:pStyle w:val="USTustnpkodeksu"/>
      </w:pPr>
      <w:r w:rsidRPr="00752979">
        <w:t>8. Zadania Skarbu Państwa, o których mowa w</w:t>
      </w:r>
      <w:r>
        <w:t> ust. </w:t>
      </w:r>
      <w:r w:rsidRPr="00752979">
        <w:t>4</w:t>
      </w:r>
      <w:r>
        <w:t xml:space="preserve"> i </w:t>
      </w:r>
      <w:r w:rsidRPr="00752979">
        <w:t>w</w:t>
      </w:r>
      <w:r>
        <w:t> art. </w:t>
      </w:r>
      <w:r w:rsidRPr="00752979">
        <w:t>99</w:t>
      </w:r>
      <w:r>
        <w:t xml:space="preserve"> ust. </w:t>
      </w:r>
      <w:r w:rsidRPr="00752979">
        <w:t>5, w zakresie określonym w</w:t>
      </w:r>
      <w:r>
        <w:t> ust. </w:t>
      </w:r>
      <w:r w:rsidRPr="00752979">
        <w:t>2</w:t>
      </w:r>
      <w:r>
        <w:t xml:space="preserve"> pkt </w:t>
      </w:r>
      <w:r w:rsidRPr="00752979">
        <w:t>3, wyk</w:t>
      </w:r>
      <w:r w:rsidRPr="00752979">
        <w:t>o</w:t>
      </w:r>
      <w:r w:rsidRPr="00752979">
        <w:t>nuje marszałek województwa.</w:t>
      </w:r>
    </w:p>
    <w:p w:rsidR="0015521D" w:rsidRPr="00752979" w:rsidRDefault="0015521D" w:rsidP="0015521D">
      <w:pPr>
        <w:pStyle w:val="USTustnpkodeksu"/>
      </w:pPr>
      <w:r w:rsidRPr="00752979">
        <w:t>9. Wpływy z tytułu rozporządzania prawem do informacji geologicznej należącej do Skarbu Państwa stanowią d</w:t>
      </w:r>
      <w:r w:rsidRPr="00752979">
        <w:t>o</w:t>
      </w:r>
      <w:r w:rsidRPr="00752979">
        <w:t>chód budżetu państwa.</w:t>
      </w:r>
    </w:p>
    <w:p w:rsidR="0015521D" w:rsidRPr="0015521D" w:rsidRDefault="0015521D" w:rsidP="00837896">
      <w:pPr>
        <w:pStyle w:val="USTustnpkodeksu"/>
        <w:keepNext/>
      </w:pPr>
      <w:r w:rsidRPr="00752979">
        <w:t>10.</w:t>
      </w:r>
      <w:r w:rsidRPr="0015521D">
        <w:t> Minister właściwy do spraw środowiska określi, w drodze rozporządzenia:</w:t>
      </w:r>
    </w:p>
    <w:p w:rsidR="0015521D" w:rsidRPr="00752979" w:rsidRDefault="0015521D" w:rsidP="0015521D">
      <w:pPr>
        <w:pStyle w:val="PKTpunkt"/>
      </w:pPr>
      <w:r w:rsidRPr="00752979">
        <w:t>1)</w:t>
      </w:r>
      <w:r w:rsidRPr="00752979">
        <w:tab/>
        <w:t>warunki i tryb korzystania z informacji geologicznej za wynagrodzeniem;</w:t>
      </w:r>
    </w:p>
    <w:p w:rsidR="0015521D" w:rsidRPr="00752979" w:rsidRDefault="0015521D" w:rsidP="0015521D">
      <w:pPr>
        <w:pStyle w:val="PKTpunkt"/>
      </w:pPr>
      <w:r w:rsidRPr="00752979">
        <w:t>2)</w:t>
      </w:r>
      <w:r w:rsidRPr="00752979">
        <w:tab/>
        <w:t>wzór wniosku o zawarcie umowy na korzystanie z informacji geologicznej;</w:t>
      </w:r>
    </w:p>
    <w:p w:rsidR="0015521D" w:rsidRPr="00752979" w:rsidRDefault="0015521D" w:rsidP="0015521D">
      <w:pPr>
        <w:pStyle w:val="PKTpunkt"/>
      </w:pPr>
      <w:r w:rsidRPr="00752979">
        <w:t>3)</w:t>
      </w:r>
      <w:r w:rsidRPr="00752979">
        <w:tab/>
        <w:t>metody szacowania wartości informacji geologicznej;</w:t>
      </w:r>
    </w:p>
    <w:p w:rsidR="0015521D" w:rsidRPr="00752979" w:rsidRDefault="0015521D" w:rsidP="0015521D">
      <w:pPr>
        <w:pStyle w:val="PKTpunkt"/>
      </w:pPr>
      <w:r w:rsidRPr="00752979">
        <w:t>4)</w:t>
      </w:r>
      <w:r w:rsidRPr="00752979">
        <w:tab/>
        <w:t>szczegółowe wymagania dotyczące wycen.</w:t>
      </w:r>
    </w:p>
    <w:p w:rsidR="0015521D" w:rsidRPr="00752979" w:rsidRDefault="0015521D" w:rsidP="0015521D">
      <w:pPr>
        <w:pStyle w:val="USTustnpkodeksu"/>
      </w:pPr>
      <w:r w:rsidRPr="00752979">
        <w:t>11. Wydając rozporządzenie, o którym mowa w</w:t>
      </w:r>
      <w:r>
        <w:t> ust. </w:t>
      </w:r>
      <w:r w:rsidRPr="00752979">
        <w:t>10, minister właściwy do spraw środowiska będzie kierował się potrzebą zapewnienia łatwego dostępu do informacji geologicznej oraz kompletności informacji objętych wnioskiem. W rozporządzeniu tym minister właściwy do spraw środowiska zróżnicuje metody szacowania informacji geologicznej i zakres ich stosowania oraz szczegółowe wymagania dotyczące wycen w zależności od rodzaju i formy informacji geol</w:t>
      </w:r>
      <w:r w:rsidRPr="00752979">
        <w:t>o</w:t>
      </w:r>
      <w:r w:rsidRPr="00752979">
        <w:t>gicznej, sposobu i zakresu korzystania z niej, a w przypadku informacji geologicznej dotyczącej złóż kopalin – uwzględni także różnice w jakości informacji ze względu na czas jej pozyskania, stopień rozpoznania złoża oraz stopień jego wyek</w:t>
      </w:r>
      <w:r w:rsidRPr="00752979">
        <w:t>s</w:t>
      </w:r>
      <w:r w:rsidRPr="00752979">
        <w:t>ploatowania.</w:t>
      </w:r>
    </w:p>
    <w:p w:rsidR="0015521D" w:rsidRPr="00752979" w:rsidRDefault="0015521D" w:rsidP="0015521D">
      <w:pPr>
        <w:pStyle w:val="ROZDZODDZOZNoznaczenierozdziauluboddziau"/>
      </w:pPr>
      <w:r w:rsidRPr="00752979">
        <w:t>Rozdział 3</w:t>
      </w:r>
    </w:p>
    <w:p w:rsidR="0015521D" w:rsidRPr="00752979" w:rsidRDefault="0015521D" w:rsidP="00837896">
      <w:pPr>
        <w:pStyle w:val="ROZDZODDZPRZEDMprzedmiotregulacjirozdziauluboddziau"/>
      </w:pPr>
      <w:r w:rsidRPr="00752979">
        <w:t>Ewidencja i bilans zasobów złóż kopalin</w:t>
      </w:r>
    </w:p>
    <w:p w:rsidR="0015521D" w:rsidRPr="0015521D" w:rsidRDefault="0015521D" w:rsidP="00837896">
      <w:pPr>
        <w:pStyle w:val="ARTartustawynprozporzdzenia"/>
        <w:keepNext/>
      </w:pPr>
      <w:r w:rsidRPr="00837896">
        <w:rPr>
          <w:rStyle w:val="Ppogrubienie"/>
        </w:rPr>
        <w:t>Art. 101.</w:t>
      </w:r>
      <w:r w:rsidRPr="0015521D">
        <w:t> 1. Przedsiębiorca prowadzi ewidencję zasobów złoża kopaliny, ustalając ich zmiany spowodowane:</w:t>
      </w:r>
    </w:p>
    <w:p w:rsidR="0015521D" w:rsidRPr="00752979" w:rsidRDefault="0015521D" w:rsidP="0015521D">
      <w:pPr>
        <w:pStyle w:val="PKTpunkt"/>
      </w:pPr>
      <w:r w:rsidRPr="00752979">
        <w:t>1)</w:t>
      </w:r>
      <w:r w:rsidRPr="00752979">
        <w:tab/>
        <w:t>dokładniejszym rozpoznaniem złoża;</w:t>
      </w:r>
    </w:p>
    <w:p w:rsidR="0015521D" w:rsidRPr="00752979" w:rsidRDefault="0015521D" w:rsidP="0015521D">
      <w:pPr>
        <w:pStyle w:val="PKTpunkt"/>
      </w:pPr>
      <w:r w:rsidRPr="00752979">
        <w:t>2)</w:t>
      </w:r>
      <w:r w:rsidRPr="00752979">
        <w:tab/>
        <w:t>eksploatacją złoża i powstałymi wskutek niej stratami;</w:t>
      </w:r>
    </w:p>
    <w:p w:rsidR="0015521D" w:rsidRPr="00752979" w:rsidRDefault="0015521D" w:rsidP="0015521D">
      <w:pPr>
        <w:pStyle w:val="PKTpunkt"/>
      </w:pPr>
      <w:r w:rsidRPr="00752979">
        <w:t>3)</w:t>
      </w:r>
      <w:r w:rsidRPr="00752979">
        <w:tab/>
        <w:t>zmianą granic lub podziałem złoża;</w:t>
      </w:r>
    </w:p>
    <w:p w:rsidR="0015521D" w:rsidRPr="00752979" w:rsidRDefault="0015521D" w:rsidP="0015521D">
      <w:pPr>
        <w:pStyle w:val="PKTpunkt"/>
      </w:pPr>
      <w:r w:rsidRPr="00752979">
        <w:t>4)</w:t>
      </w:r>
      <w:r w:rsidRPr="00752979">
        <w:tab/>
        <w:t>wymaganiami ochrony środowiska albo bezpieczeństwa pracy, w tym ograniczeniami wpływającymi na dopuszcza</w:t>
      </w:r>
      <w:r w:rsidRPr="00752979">
        <w:t>l</w:t>
      </w:r>
      <w:r w:rsidRPr="00752979">
        <w:t>ność eksploatacji złoża;</w:t>
      </w:r>
    </w:p>
    <w:p w:rsidR="0015521D" w:rsidRPr="00752979" w:rsidRDefault="0015521D" w:rsidP="0015521D">
      <w:pPr>
        <w:pStyle w:val="PKTpunkt"/>
      </w:pPr>
      <w:r w:rsidRPr="00752979">
        <w:t>5)</w:t>
      </w:r>
      <w:r w:rsidRPr="00752979">
        <w:tab/>
        <w:t>przeklasyfikowaniem geologicznych zasobów bilansowych do pozabilansowych, zasobów pozabilansowych do b</w:t>
      </w:r>
      <w:r w:rsidRPr="00752979">
        <w:t>i</w:t>
      </w:r>
      <w:r w:rsidRPr="00752979">
        <w:t>lansowych, przemysłowych do nieprzemysłowych, zasobów nieprzemysłowych do przemysłowych lub do strat, albo strat do zasobów przemysłowych.</w:t>
      </w:r>
    </w:p>
    <w:p w:rsidR="0015521D" w:rsidRPr="00752979" w:rsidRDefault="0015521D" w:rsidP="0015521D">
      <w:pPr>
        <w:pStyle w:val="USTustnpkodeksu"/>
      </w:pPr>
      <w:r w:rsidRPr="00752979">
        <w:t>2. Jeżeli zmiany w okresie sprawozdawczym przekraczają 50% wielkości rocznego wydobycia ze złoża, przeklasyf</w:t>
      </w:r>
      <w:r w:rsidRPr="00752979">
        <w:t>i</w:t>
      </w:r>
      <w:r w:rsidRPr="00752979">
        <w:t>kowania, o których mowa w</w:t>
      </w:r>
      <w:r>
        <w:t> ust. </w:t>
      </w:r>
      <w:r w:rsidRPr="00752979">
        <w:t>1</w:t>
      </w:r>
      <w:r>
        <w:t xml:space="preserve"> pkt </w:t>
      </w:r>
      <w:r w:rsidRPr="00752979">
        <w:t>5, dokonuje przedsiębiorca po uzyskaniu zgody, w drodze decyzji, właściwego organu koncesyjnego.</w:t>
      </w:r>
    </w:p>
    <w:p w:rsidR="0015521D" w:rsidRPr="00752979" w:rsidRDefault="0015521D" w:rsidP="0015521D">
      <w:pPr>
        <w:pStyle w:val="USTustnpkodeksu"/>
      </w:pPr>
      <w:r w:rsidRPr="00752979">
        <w:t>3. W ramach prowadzonej ewidencji zasobów złoża kopaliny sporządza się corocznie, w terminie do dnia 28 lutego, według stanu na dzień 31 grudnia poprzedniego roku, operat ewidencyjny zasobów złoża kopaliny, zwany dalej „operatem ewidencyjnym”.</w:t>
      </w:r>
    </w:p>
    <w:p w:rsidR="0015521D" w:rsidRPr="00752979" w:rsidRDefault="0015521D" w:rsidP="0015521D">
      <w:pPr>
        <w:pStyle w:val="USTustnpkodeksu"/>
      </w:pPr>
      <w:r w:rsidRPr="00752979">
        <w:t>4. W operacie ewidencyjnym uwzględnia się w szczególności dane dotyczące tych części złoża kopaliny, których wydobycie nie jest technicznie możliwe lub nie jest gospodarczo uzasadnione.</w:t>
      </w:r>
    </w:p>
    <w:p w:rsidR="0015521D" w:rsidRPr="0015521D" w:rsidRDefault="0015521D" w:rsidP="00837896">
      <w:pPr>
        <w:pStyle w:val="USTustnpkodeksu"/>
        <w:keepNext/>
      </w:pPr>
      <w:r w:rsidRPr="00752979">
        <w:t>5.</w:t>
      </w:r>
      <w:r w:rsidRPr="0015521D">
        <w:t> Operat ewidencyjny sporządza się na podstawie:</w:t>
      </w:r>
    </w:p>
    <w:p w:rsidR="0015521D" w:rsidRPr="00752979" w:rsidRDefault="0015521D" w:rsidP="0015521D">
      <w:pPr>
        <w:pStyle w:val="PKTpunkt"/>
      </w:pPr>
      <w:r w:rsidRPr="00752979">
        <w:t>1)</w:t>
      </w:r>
      <w:r w:rsidRPr="00752979">
        <w:tab/>
        <w:t>obmiaru wyrobisk – dla zasobów złóż kopalin stałych;</w:t>
      </w:r>
    </w:p>
    <w:p w:rsidR="0015521D" w:rsidRPr="00752979" w:rsidRDefault="0015521D" w:rsidP="0015521D">
      <w:pPr>
        <w:pStyle w:val="PKTpunkt"/>
      </w:pPr>
      <w:r w:rsidRPr="00752979">
        <w:t>2)</w:t>
      </w:r>
      <w:r w:rsidRPr="00752979">
        <w:tab/>
        <w:t>pomiarów wydajności odwiertów – dla zasobów złóż kopalin gazowych i płynnych.</w:t>
      </w:r>
    </w:p>
    <w:p w:rsidR="0015521D" w:rsidRPr="0015521D" w:rsidRDefault="0015521D" w:rsidP="00837896">
      <w:pPr>
        <w:pStyle w:val="USTustnpkodeksu"/>
        <w:keepNext/>
      </w:pPr>
      <w:r w:rsidRPr="00752979">
        <w:t>6.</w:t>
      </w:r>
      <w:r w:rsidRPr="0015521D">
        <w:t> W przypadku działalności prowadzonej na podstawie koncesji udzielonej przez starostę:</w:t>
      </w:r>
    </w:p>
    <w:p w:rsidR="0015521D" w:rsidRPr="00752979" w:rsidRDefault="0015521D" w:rsidP="0015521D">
      <w:pPr>
        <w:pStyle w:val="PKTpunkt"/>
      </w:pPr>
      <w:r w:rsidRPr="00752979">
        <w:t>1)</w:t>
      </w:r>
      <w:r w:rsidRPr="00752979">
        <w:tab/>
        <w:t>obmiaru wyrobisk dokonuje się co 3 lata;</w:t>
      </w:r>
    </w:p>
    <w:p w:rsidR="0015521D" w:rsidRPr="00752979" w:rsidRDefault="0015521D" w:rsidP="0015521D">
      <w:pPr>
        <w:pStyle w:val="PKTpunkt"/>
      </w:pPr>
      <w:r w:rsidRPr="00752979">
        <w:t>2)</w:t>
      </w:r>
      <w:r w:rsidRPr="00752979">
        <w:tab/>
        <w:t>w corocznie sporządzanym operacie ewidencyjnym określa się stan zasobów złoża kopaliny, wielkość wydobycia i strat jako wielkości szacunkowe, pozostawiając szczegółowe ich ustalenie do czasu dokonania obmiaru wyrobisk.</w:t>
      </w:r>
    </w:p>
    <w:p w:rsidR="0015521D" w:rsidRPr="00752979" w:rsidRDefault="0015521D" w:rsidP="0015521D">
      <w:pPr>
        <w:pStyle w:val="USTustnpkodeksu"/>
      </w:pPr>
      <w:r w:rsidRPr="00752979">
        <w:t>7.</w:t>
      </w:r>
      <w:r w:rsidRPr="00752979">
        <w:rPr>
          <w:rStyle w:val="Odwoanieprzypisudolnego"/>
        </w:rPr>
        <w:footnoteReference w:id="88"/>
      </w:r>
      <w:r w:rsidRPr="00752979">
        <w:rPr>
          <w:rStyle w:val="IGindeksgrny"/>
        </w:rPr>
        <w:t>)</w:t>
      </w:r>
      <w:r w:rsidRPr="00752979">
        <w:t> Operat ewidencyjny dołącza się do posiadanego egzemplarza dokumentacji geologicznej złoża kopaliny lub pr</w:t>
      </w:r>
      <w:r w:rsidRPr="00752979">
        <w:t>o</w:t>
      </w:r>
      <w:r w:rsidRPr="00752979">
        <w:t>jektu zagospodarowania złoża albo dokumentacji 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inwestycyjnej złoża węglowodorów.</w:t>
      </w:r>
    </w:p>
    <w:p w:rsidR="0015521D" w:rsidRPr="00752979" w:rsidRDefault="0015521D" w:rsidP="0015521D">
      <w:pPr>
        <w:pStyle w:val="USTustnpkodeksu"/>
      </w:pPr>
      <w:r w:rsidRPr="00752979">
        <w:t>8. Przedsiębiorca sporządza, na podstawie operatu ewidencyjnego, informację o zmianach zasobów złoża kopaliny i corocznie, w terminie do dnia 15 marca, przekazuje ją właściwemu organowi koncesyjnemu oraz państwowej służbie geologicznej.</w:t>
      </w:r>
    </w:p>
    <w:p w:rsidR="0015521D" w:rsidRPr="00752979" w:rsidRDefault="0015521D" w:rsidP="0015521D">
      <w:pPr>
        <w:pStyle w:val="USTustnpkodeksu"/>
      </w:pPr>
      <w:r w:rsidRPr="00752979">
        <w:t>9. Informacja, o której mowa w</w:t>
      </w:r>
      <w:r>
        <w:t> ust. </w:t>
      </w:r>
      <w:r w:rsidRPr="00752979">
        <w:t>8, zawiera dane dotyczące stanu zasobów złoża kopaliny, przyrostów oraz uby</w:t>
      </w:r>
      <w:r w:rsidRPr="00752979">
        <w:t>t</w:t>
      </w:r>
      <w:r w:rsidRPr="00752979">
        <w:t>ków w tych zasobach.</w:t>
      </w:r>
    </w:p>
    <w:p w:rsidR="0015521D" w:rsidRPr="0015521D" w:rsidRDefault="0015521D" w:rsidP="00837896">
      <w:pPr>
        <w:pStyle w:val="USTustnpkodeksu"/>
        <w:keepNext/>
      </w:pPr>
      <w:r w:rsidRPr="00752979">
        <w:t>10.</w:t>
      </w:r>
      <w:r w:rsidRPr="0015521D">
        <w:t> W uzasadnionych sytuacjach, w szczególności w przypadku:</w:t>
      </w:r>
    </w:p>
    <w:p w:rsidR="0015521D" w:rsidRPr="00752979" w:rsidRDefault="0015521D" w:rsidP="0015521D">
      <w:pPr>
        <w:pStyle w:val="PKTpunkt"/>
      </w:pPr>
      <w:r w:rsidRPr="00752979">
        <w:t>1)</w:t>
      </w:r>
      <w:r w:rsidRPr="00752979">
        <w:tab/>
        <w:t>wszczęcia postępowania zmierzającego do cofnięcia koncesji lub stwierdzenia jej wygaśnięcia,</w:t>
      </w:r>
    </w:p>
    <w:p w:rsidR="0015521D" w:rsidRPr="00752979" w:rsidRDefault="0015521D" w:rsidP="0015521D">
      <w:pPr>
        <w:pStyle w:val="PKTpunkt"/>
      </w:pPr>
      <w:r w:rsidRPr="00752979">
        <w:t>2)</w:t>
      </w:r>
      <w:r w:rsidRPr="00752979">
        <w:tab/>
        <w:t>cofnięcia koncesji lub stwierdzenia jej wygaśnięcia lub utraty jej mocy bez względu na przyczynę,</w:t>
      </w:r>
    </w:p>
    <w:p w:rsidR="0015521D" w:rsidRPr="00752979" w:rsidRDefault="0015521D" w:rsidP="0015521D">
      <w:pPr>
        <w:pStyle w:val="PKTpunkt"/>
      </w:pPr>
      <w:r w:rsidRPr="00752979">
        <w:t>3)</w:t>
      </w:r>
      <w:r w:rsidRPr="00752979">
        <w:tab/>
        <w:t>wyczerpania zasobów złoża,</w:t>
      </w:r>
    </w:p>
    <w:p w:rsidR="0015521D" w:rsidRPr="0015521D" w:rsidRDefault="0015521D" w:rsidP="00837896">
      <w:pPr>
        <w:pStyle w:val="PKTpunkt"/>
        <w:keepNext/>
      </w:pPr>
      <w:r w:rsidRPr="00752979">
        <w:t>4)</w:t>
      </w:r>
      <w:r w:rsidRPr="0015521D">
        <w:tab/>
        <w:t>naruszenia przepisów o ochronie środowiska</w:t>
      </w:r>
    </w:p>
    <w:p w:rsidR="0015521D" w:rsidRPr="00752979" w:rsidRDefault="0015521D" w:rsidP="0015521D">
      <w:pPr>
        <w:pStyle w:val="CZWSPPKTczwsplnapunktw"/>
      </w:pPr>
      <w:r w:rsidRPr="00752979">
        <w:t>– organ koncesyjny może, w drodze decyzji, nakazać dokonanie obmiaru wyrobisk i przedłożenie operatu ewidencyjnego w innym terminie.</w:t>
      </w:r>
    </w:p>
    <w:p w:rsidR="0015521D" w:rsidRPr="00752979" w:rsidRDefault="0015521D" w:rsidP="0015521D">
      <w:pPr>
        <w:pStyle w:val="USTustnpkodeksu"/>
      </w:pPr>
      <w:r w:rsidRPr="00752979">
        <w:t>11. Przedsiębiorca przechowuje operaty ewidencyjne przez 5 lat od końca roku kalendarzowego, w którym koncesja utraciła moc.</w:t>
      </w:r>
    </w:p>
    <w:p w:rsidR="0015521D" w:rsidRPr="00752979" w:rsidRDefault="0015521D" w:rsidP="0015521D">
      <w:pPr>
        <w:pStyle w:val="USTustnpkodeksu"/>
      </w:pPr>
      <w:r w:rsidRPr="00752979">
        <w:t>12. Minister właściwy do spraw środowiska określi, w drodze rozporządzenia, szczegółowe wymagania dotyczące operatu ewidencyjnego oraz wzory informacji o zmianach zasobów złoża kopaliny, których treść jest uzależniona od r</w:t>
      </w:r>
      <w:r w:rsidRPr="00752979">
        <w:t>o</w:t>
      </w:r>
      <w:r w:rsidRPr="00752979">
        <w:t>dzajów kopalin, kierując się potrzebą ochrony złóż kopalin oraz zapewnienia kompletności informacji objętych ewidencją zasobów złoża kopaliny.</w:t>
      </w:r>
    </w:p>
    <w:p w:rsidR="0015521D" w:rsidRPr="00752979" w:rsidRDefault="0015521D" w:rsidP="0015521D">
      <w:pPr>
        <w:pStyle w:val="ARTartustawynprozporzdzenia"/>
      </w:pPr>
      <w:r w:rsidRPr="00837896">
        <w:rPr>
          <w:rStyle w:val="Ppogrubienie"/>
        </w:rPr>
        <w:t>Art. 102.</w:t>
      </w:r>
      <w:r w:rsidRPr="00752979">
        <w:t> 1. Operat ewidencyjny sporządza geolog górniczy.</w:t>
      </w:r>
    </w:p>
    <w:p w:rsidR="0015521D" w:rsidRPr="00752979" w:rsidRDefault="0015521D" w:rsidP="0015521D">
      <w:pPr>
        <w:pStyle w:val="USTustnpkodeksu"/>
      </w:pPr>
      <w:r w:rsidRPr="00752979">
        <w:t>2. Dla złóż wydobywanych metodą odkrywkową albo metodą otworów wiertniczych operat ewidencyjny może sp</w:t>
      </w:r>
      <w:r w:rsidRPr="00752979">
        <w:t>o</w:t>
      </w:r>
      <w:r w:rsidRPr="00752979">
        <w:t>rządzać osoba posiadająca kwalifikacje do wykonywania, dozorowania i kierowania pracami geologicznymi w zakresie poszukiwania lub rozpoznawania złóż kopalin.</w:t>
      </w:r>
    </w:p>
    <w:p w:rsidR="0015521D" w:rsidRPr="00752979" w:rsidRDefault="0015521D" w:rsidP="0015521D">
      <w:pPr>
        <w:pStyle w:val="USTustnpkodeksu"/>
      </w:pPr>
      <w:r w:rsidRPr="00752979">
        <w:t>3. Nadzór nad sporządzaniem operatu ewidencyjnego sprawuje właściwy organ nadzoru górniczego.</w:t>
      </w:r>
    </w:p>
    <w:p w:rsidR="0015521D" w:rsidRPr="00752979" w:rsidRDefault="0015521D" w:rsidP="0015521D">
      <w:pPr>
        <w:pStyle w:val="USTustnpkodeksu"/>
      </w:pPr>
      <w:r w:rsidRPr="00752979">
        <w:t>4. Jeżeli przedsiębiorca nie sporządził operatu ewidencyjnego albo sporządził go nienależycie, właściwy organ na</w:t>
      </w:r>
      <w:r w:rsidRPr="00752979">
        <w:t>d</w:t>
      </w:r>
      <w:r w:rsidRPr="00752979">
        <w:t>zoru górniczego może, w drodze decyzji, nakazać jego niezwłoczne sporządzenie lub poprawę, na koszt przedsiębiorcy.</w:t>
      </w:r>
    </w:p>
    <w:p w:rsidR="0015521D" w:rsidRPr="00752979" w:rsidRDefault="0015521D" w:rsidP="0015521D">
      <w:pPr>
        <w:pStyle w:val="ARTartustawynprozporzdzenia"/>
      </w:pPr>
      <w:r w:rsidRPr="00837896">
        <w:rPr>
          <w:rStyle w:val="Ppogrubienie"/>
        </w:rPr>
        <w:t>Art. 103.</w:t>
      </w:r>
      <w:r w:rsidRPr="00752979">
        <w:t> 1. Na podstawie dokumentacji geologicznej oraz ewidencji zasobów złóż kopalin państwowa służba geol</w:t>
      </w:r>
      <w:r w:rsidRPr="00752979">
        <w:t>o</w:t>
      </w:r>
      <w:r w:rsidRPr="00752979">
        <w:t>giczna corocznie, w terminie do dnia 30 czerwca, sporządza krajowy bilans zasobów złóż kopalin.</w:t>
      </w:r>
    </w:p>
    <w:p w:rsidR="0015521D" w:rsidRPr="00752979" w:rsidRDefault="0015521D" w:rsidP="0015521D">
      <w:pPr>
        <w:pStyle w:val="USTustnpkodeksu"/>
      </w:pPr>
      <w:r w:rsidRPr="00752979">
        <w:t>2. Bilans, o którym mowa w</w:t>
      </w:r>
      <w:r>
        <w:t> ust. </w:t>
      </w:r>
      <w:r w:rsidRPr="00752979">
        <w:t>1, wymaga akceptacji ministra właściwego do spraw środowiska wykonującego z</w:t>
      </w:r>
      <w:r w:rsidRPr="00752979">
        <w:t>a</w:t>
      </w:r>
      <w:r w:rsidRPr="00752979">
        <w:t>dania administracji geologicznej przy pomocy Głównego Geologa Kraju.</w:t>
      </w:r>
    </w:p>
    <w:p w:rsidR="0015521D" w:rsidRPr="00752979" w:rsidRDefault="0015521D" w:rsidP="0015521D">
      <w:pPr>
        <w:pStyle w:val="TYTDZOZNoznaczenietytuulubdziau"/>
      </w:pPr>
      <w:r w:rsidRPr="00752979">
        <w:t>DZIAŁ VI</w:t>
      </w:r>
    </w:p>
    <w:p w:rsidR="0015521D" w:rsidRPr="00752979" w:rsidRDefault="0015521D" w:rsidP="0015521D">
      <w:pPr>
        <w:pStyle w:val="TYTDZPRZEDMprzedmiotregulacjitytuulubdziau"/>
      </w:pPr>
      <w:r w:rsidRPr="00752979">
        <w:t>Zakład górniczy, jego ruch oraz ratownictwo górnicze</w:t>
      </w:r>
    </w:p>
    <w:p w:rsidR="0015521D" w:rsidRPr="00752979" w:rsidRDefault="0015521D" w:rsidP="0015521D">
      <w:pPr>
        <w:pStyle w:val="ROZDZODDZOZNoznaczenierozdziauluboddziau"/>
      </w:pPr>
      <w:r w:rsidRPr="00752979">
        <w:t>Rozdział 1</w:t>
      </w:r>
    </w:p>
    <w:p w:rsidR="0015521D" w:rsidRPr="00752979" w:rsidRDefault="0015521D" w:rsidP="00837896">
      <w:pPr>
        <w:pStyle w:val="ROZDZODDZPRZEDMprzedmiotregulacjirozdziauluboddziau"/>
      </w:pPr>
      <w:r w:rsidRPr="00752979">
        <w:t>Planowanie przestrzenne na terenach górniczych</w:t>
      </w:r>
    </w:p>
    <w:p w:rsidR="0015521D" w:rsidRPr="00752979" w:rsidRDefault="0015521D" w:rsidP="0015521D">
      <w:pPr>
        <w:pStyle w:val="ARTartustawynprozporzdzenia"/>
      </w:pPr>
      <w:r w:rsidRPr="00837896">
        <w:rPr>
          <w:rStyle w:val="Ppogrubienie"/>
        </w:rPr>
        <w:t>Art. 104.</w:t>
      </w:r>
      <w:r w:rsidRPr="00752979">
        <w:t> 1. Obszary i tereny górnicze uwzględnia się w studium uwarunkowań i kierunków zagospodarowania prz</w:t>
      </w:r>
      <w:r w:rsidRPr="00752979">
        <w:t>e</w:t>
      </w:r>
      <w:r w:rsidRPr="00752979">
        <w:t>strzennego gminy oraz w miejscowym planie zagospodarowania przestrzennego.</w:t>
      </w:r>
    </w:p>
    <w:p w:rsidR="0015521D" w:rsidRPr="00752979" w:rsidRDefault="0015521D" w:rsidP="0015521D">
      <w:pPr>
        <w:pStyle w:val="USTustnpkodeksu"/>
      </w:pPr>
      <w:r w:rsidRPr="00752979">
        <w:t>2. Jeżeli w wyniku zamierzonej działalności określonej w koncesji przewiduje się istotne skutki dla środowiska, dla terenu górniczego bądź jego fragmentu można sporządzić miejscowy plan zagospodarowania przestrzennego, na podst</w:t>
      </w:r>
      <w:r w:rsidRPr="00752979">
        <w:t>a</w:t>
      </w:r>
      <w:r w:rsidRPr="00752979">
        <w:t>wie przepisów o zagospodarowaniu przestrzennym.</w:t>
      </w:r>
    </w:p>
    <w:p w:rsidR="0015521D" w:rsidRPr="00752979" w:rsidRDefault="0015521D" w:rsidP="0015521D">
      <w:pPr>
        <w:pStyle w:val="USTustnpkodeksu"/>
      </w:pPr>
      <w:r w:rsidRPr="00752979">
        <w:t xml:space="preserve">3. Przewidywane dla środowiska skutki działalności określonej w koncesji określa się w opracowaniu </w:t>
      </w:r>
      <w:proofErr w:type="spellStart"/>
      <w:r w:rsidRPr="00752979">
        <w:t>ekofizjogr</w:t>
      </w:r>
      <w:r w:rsidRPr="00752979">
        <w:t>a</w:t>
      </w:r>
      <w:r w:rsidRPr="00752979">
        <w:t>ficznym</w:t>
      </w:r>
      <w:proofErr w:type="spellEnd"/>
      <w:r w:rsidRPr="00752979">
        <w:t xml:space="preserve"> sporządzanym na potrzeby studium uwarunkowań i kierunków zagospodarowania przestrzennego gminy oraz miejscowego planu zagospodarowania przestrzennego, a także na podstawie odpowiednio projektu zagospodarowania złoża albo planu zagospodarowania podziemnego składowiska dwutlenku węgla.</w:t>
      </w:r>
    </w:p>
    <w:p w:rsidR="0015521D" w:rsidRPr="0015521D" w:rsidRDefault="0015521D" w:rsidP="00837896">
      <w:pPr>
        <w:pStyle w:val="USTustnpkodeksu"/>
        <w:keepNext/>
      </w:pPr>
      <w:r w:rsidRPr="00752979">
        <w:t>4.</w:t>
      </w:r>
      <w:r w:rsidRPr="0015521D">
        <w:t> Plan, o którym mowa w ust. 2, niezależnie od wymagań określonych odrębnymi przepisami, powinien zapewniać integrację wszelkich działań podejmowanych w granicach terenu górniczego w celu:</w:t>
      </w:r>
    </w:p>
    <w:p w:rsidR="0015521D" w:rsidRPr="00752979" w:rsidRDefault="0015521D" w:rsidP="0015521D">
      <w:pPr>
        <w:pStyle w:val="PKTpunkt"/>
      </w:pPr>
      <w:r w:rsidRPr="00752979">
        <w:t>1)</w:t>
      </w:r>
      <w:r w:rsidRPr="00752979">
        <w:tab/>
        <w:t>wykonania działalności określonej w koncesji;</w:t>
      </w:r>
    </w:p>
    <w:p w:rsidR="0015521D" w:rsidRPr="00752979" w:rsidRDefault="0015521D" w:rsidP="0015521D">
      <w:pPr>
        <w:pStyle w:val="PKTpunkt"/>
      </w:pPr>
      <w:r w:rsidRPr="00752979">
        <w:t>2)</w:t>
      </w:r>
      <w:r w:rsidRPr="00752979">
        <w:tab/>
        <w:t>zapewnienia bezpieczeństwa powszechnego;</w:t>
      </w:r>
    </w:p>
    <w:p w:rsidR="0015521D" w:rsidRPr="00752979" w:rsidRDefault="0015521D" w:rsidP="0015521D">
      <w:pPr>
        <w:pStyle w:val="PKTpunkt"/>
      </w:pPr>
      <w:r w:rsidRPr="00752979">
        <w:t>3)</w:t>
      </w:r>
      <w:r w:rsidRPr="00752979">
        <w:tab/>
        <w:t>ochrony środowiska, w tym obiektów budowlanych.</w:t>
      </w:r>
    </w:p>
    <w:p w:rsidR="0015521D" w:rsidRPr="0015521D" w:rsidRDefault="0015521D" w:rsidP="00837896">
      <w:pPr>
        <w:pStyle w:val="USTustnpkodeksu"/>
        <w:keepNext/>
      </w:pPr>
      <w:r w:rsidRPr="00752979">
        <w:t>5.</w:t>
      </w:r>
      <w:r w:rsidRPr="0015521D">
        <w:t> Plan, o którym mowa w ust. 2, może w szczególności określić:</w:t>
      </w:r>
    </w:p>
    <w:p w:rsidR="0015521D" w:rsidRPr="00752979" w:rsidRDefault="0015521D" w:rsidP="0015521D">
      <w:pPr>
        <w:pStyle w:val="PKTpunkt"/>
      </w:pPr>
      <w:r w:rsidRPr="00752979">
        <w:t>1)</w:t>
      </w:r>
      <w:r w:rsidRPr="00752979">
        <w:tab/>
        <w:t>obiekty lub obszary, dla których wyznacza się filar ochronny, w granicach którego ruch zakładu górniczego może być zabroniony bądź może być dozwolony tylko w sposób zapewniający należytą ochronę tych obiektów lub obsz</w:t>
      </w:r>
      <w:r w:rsidRPr="00752979">
        <w:t>a</w:t>
      </w:r>
      <w:r w:rsidRPr="00752979">
        <w:t>rów;</w:t>
      </w:r>
    </w:p>
    <w:p w:rsidR="0015521D" w:rsidRPr="00752979" w:rsidRDefault="0015521D" w:rsidP="0015521D">
      <w:pPr>
        <w:pStyle w:val="PKTpunkt"/>
      </w:pPr>
      <w:r w:rsidRPr="00752979">
        <w:t>2)</w:t>
      </w:r>
      <w:r w:rsidRPr="00752979">
        <w:tab/>
        <w:t>obszary wyłączone z zabudowy bądź takie, w granicach których zabudowa jest dozwolona tylko po spełnieniu odp</w:t>
      </w:r>
      <w:r w:rsidRPr="00752979">
        <w:t>o</w:t>
      </w:r>
      <w:r w:rsidRPr="00752979">
        <w:t>wiednich wymagań; koszt spełnienia tych wymagań ponosi przedsiębiorca.</w:t>
      </w:r>
    </w:p>
    <w:p w:rsidR="0015521D" w:rsidRPr="00752979" w:rsidRDefault="0015521D" w:rsidP="0015521D">
      <w:pPr>
        <w:pStyle w:val="USTustnpkodeksu"/>
      </w:pPr>
      <w:r w:rsidRPr="00752979">
        <w:t>6. Koszty sporządzenia projektu planu, o którym mowa w</w:t>
      </w:r>
      <w:r>
        <w:t> ust. </w:t>
      </w:r>
      <w:r w:rsidRPr="00752979">
        <w:t>2, ponosi przedsiębiorca.</w:t>
      </w:r>
    </w:p>
    <w:p w:rsidR="0015521D" w:rsidRPr="00752979" w:rsidRDefault="0015521D" w:rsidP="0015521D">
      <w:pPr>
        <w:pStyle w:val="ROZDZODDZOZNoznaczenierozdziauluboddziau"/>
      </w:pPr>
      <w:r w:rsidRPr="00752979">
        <w:t>Rozdział 2</w:t>
      </w:r>
    </w:p>
    <w:p w:rsidR="0015521D" w:rsidRPr="00752979" w:rsidRDefault="0015521D" w:rsidP="00837896">
      <w:pPr>
        <w:pStyle w:val="ROZDZODDZPRZEDMprzedmiotregulacjirozdziauluboddziau"/>
      </w:pPr>
      <w:r w:rsidRPr="00752979">
        <w:t>Ruch zakładu górniczego</w:t>
      </w:r>
    </w:p>
    <w:p w:rsidR="0015521D" w:rsidRPr="00752979" w:rsidRDefault="0015521D" w:rsidP="0015521D">
      <w:pPr>
        <w:pStyle w:val="ARTartustawynprozporzdzenia"/>
      </w:pPr>
      <w:r w:rsidRPr="00837896">
        <w:rPr>
          <w:rStyle w:val="Ppogrubienie"/>
        </w:rPr>
        <w:t>Art. 105.</w:t>
      </w:r>
      <w:r w:rsidRPr="00752979">
        <w:t> 1. Ruch zakładu górniczego prowadzi się w sposób zgodny z przepisami prawa, w szczególności na po</w:t>
      </w:r>
      <w:r w:rsidRPr="00752979">
        <w:t>d</w:t>
      </w:r>
      <w:r w:rsidRPr="00752979">
        <w:t>stawie planu ruchu zakładu górniczego, a także zgodnie z zasadami techniki górniczej.</w:t>
      </w:r>
    </w:p>
    <w:p w:rsidR="0015521D" w:rsidRPr="0015521D" w:rsidRDefault="0015521D" w:rsidP="00837896">
      <w:pPr>
        <w:pStyle w:val="USTustnpkodeksu"/>
        <w:keepNext/>
      </w:pPr>
      <w:r w:rsidRPr="00752979">
        <w:t>2.</w:t>
      </w:r>
      <w:r w:rsidRPr="0015521D">
        <w:t> Planu ruchu zakładu górniczego nie sporządza się:</w:t>
      </w:r>
    </w:p>
    <w:p w:rsidR="0015521D" w:rsidRPr="00752979" w:rsidRDefault="0015521D" w:rsidP="0015521D">
      <w:pPr>
        <w:pStyle w:val="PKTpunkt"/>
      </w:pPr>
      <w:r w:rsidRPr="00752979">
        <w:t>1)</w:t>
      </w:r>
      <w:r w:rsidRPr="00752979">
        <w:tab/>
        <w:t>jeżeli koncesji udzielił starosta – w takim przypadku ruch zakładu górniczego prowadzi się na podstawie warunków określonych w koncesji;</w:t>
      </w:r>
    </w:p>
    <w:p w:rsidR="0015521D" w:rsidRPr="00752979" w:rsidRDefault="0015521D" w:rsidP="0015521D">
      <w:pPr>
        <w:pStyle w:val="PKTpunkt"/>
      </w:pPr>
      <w:r w:rsidRPr="00752979">
        <w:t>2)</w:t>
      </w:r>
      <w:r w:rsidRPr="00752979">
        <w:tab/>
        <w:t>jeżeli roboty geologiczne służące poszukiwaniu lub rozpoznawaniu złóż kopalin są wykonywane bez użycia środków strzałowych na głębokości do 100 m poza obszarem górniczym – w takim przypadku ruch zakładu górniczego pr</w:t>
      </w:r>
      <w:r w:rsidRPr="00752979">
        <w:t>o</w:t>
      </w:r>
      <w:r w:rsidRPr="00752979">
        <w:t>wadzi się na podstawie warunków określonych w koncesji albo decyzji zatwierdzającej projekt robót geologicznych.</w:t>
      </w:r>
    </w:p>
    <w:p w:rsidR="0015521D" w:rsidRPr="00752979" w:rsidRDefault="0015521D" w:rsidP="0015521D">
      <w:pPr>
        <w:pStyle w:val="ARTartustawynprozporzdzenia"/>
      </w:pPr>
      <w:r w:rsidRPr="00837896">
        <w:rPr>
          <w:rStyle w:val="Ppogrubienie"/>
        </w:rPr>
        <w:t>Art. 106.</w:t>
      </w:r>
      <w:r w:rsidRPr="00752979">
        <w:t> Do projektowania, budowy, utrzymania i rozbiórki obiektów budowlanych zakładów górniczych stosuje się przepisy prawa budowlanego oraz odpowiednio przepisy niniejszego rozdziału i rozdziału 5.</w:t>
      </w:r>
    </w:p>
    <w:p w:rsidR="0015521D" w:rsidRPr="00752979" w:rsidRDefault="0015521D" w:rsidP="0015521D">
      <w:pPr>
        <w:pStyle w:val="ARTartustawynprozporzdzenia"/>
      </w:pPr>
      <w:r w:rsidRPr="00837896">
        <w:rPr>
          <w:rStyle w:val="Ppogrubienie"/>
        </w:rPr>
        <w:t>Art. 107.</w:t>
      </w:r>
      <w:r w:rsidRPr="00752979">
        <w:t> 1. Jeżeli nie sprzeciwia się to warunkom określonym w koncesji, przedsiębiorca może dokonać zmiany pr</w:t>
      </w:r>
      <w:r w:rsidRPr="00752979">
        <w:t>o</w:t>
      </w:r>
      <w:r w:rsidRPr="00752979">
        <w:t>jektu zagospodarowania złoża. Zmiany dokonuje się w formie dodatku do projektu.</w:t>
      </w:r>
    </w:p>
    <w:p w:rsidR="0015521D" w:rsidRPr="00752979" w:rsidRDefault="0015521D" w:rsidP="0015521D">
      <w:pPr>
        <w:pStyle w:val="USTustnpkodeksu"/>
      </w:pPr>
      <w:r w:rsidRPr="00752979">
        <w:t>2. Przedsiębiorca przedkłada dodatek do projektu zagospodarowania złoża organowi koncesyjnemu na co najmniej 30 dni przed terminem realizacji zamierzonych zmian.</w:t>
      </w:r>
    </w:p>
    <w:p w:rsidR="0015521D" w:rsidRPr="00752979" w:rsidRDefault="0015521D" w:rsidP="0015521D">
      <w:pPr>
        <w:pStyle w:val="USTustnpkodeksu"/>
      </w:pPr>
      <w:r w:rsidRPr="00752979">
        <w:t>2a.</w:t>
      </w:r>
      <w:bookmarkStart w:id="16" w:name="_Ref401050745"/>
      <w:r w:rsidRPr="00752979">
        <w:rPr>
          <w:rStyle w:val="Odwoanieprzypisudolnego"/>
        </w:rPr>
        <w:footnoteReference w:id="89"/>
      </w:r>
      <w:bookmarkEnd w:id="16"/>
      <w:r w:rsidRPr="00752979">
        <w:rPr>
          <w:rStyle w:val="IGindeksgrny"/>
        </w:rPr>
        <w:t>)</w:t>
      </w:r>
      <w:r w:rsidRPr="00752979">
        <w:t> W przypadku gdy dodatek do projektu zagospodarowania złoża dotyczy złóż kopalin określonych w</w:t>
      </w:r>
      <w:r>
        <w:t> art. </w:t>
      </w:r>
      <w:r w:rsidRPr="00752979">
        <w:t>10</w:t>
      </w:r>
      <w:r>
        <w:t xml:space="preserve"> ust. </w:t>
      </w:r>
      <w:r w:rsidRPr="00752979">
        <w:t>1, z wyłączeniem złóż węglowodorów, przedsiębiorca przed przedłożeniem do organu koncesyjnego tego dodatku, przedkłada go do zaopiniowania właściwemu organowi nadzoru górniczego. Organ nadzoru górniczego wydaje przedsi</w:t>
      </w:r>
      <w:r w:rsidRPr="00752979">
        <w:t>ę</w:t>
      </w:r>
      <w:r w:rsidRPr="00752979">
        <w:t>biorcy opinię, w terminie 14 dni od dnia doręczenia dodatku do projektu zagospodarowania złoża. W przypadku niewyr</w:t>
      </w:r>
      <w:r w:rsidRPr="00752979">
        <w:t>a</w:t>
      </w:r>
      <w:r w:rsidRPr="00752979">
        <w:t>żenia opinii w tym terminie uważa się, że organ nadzoru górniczego nie zgłasza uwag.</w:t>
      </w:r>
    </w:p>
    <w:p w:rsidR="0015521D" w:rsidRPr="00752979" w:rsidRDefault="0015521D" w:rsidP="0015521D">
      <w:pPr>
        <w:pStyle w:val="USTustnpkodeksu"/>
      </w:pPr>
      <w:r w:rsidRPr="00752979">
        <w:t>2b.</w:t>
      </w:r>
      <w:r w:rsidRPr="00752979">
        <w:fldChar w:fldCharType="begin"/>
      </w:r>
      <w:r w:rsidRPr="00752979">
        <w:instrText xml:space="preserve"> NOTEREF _Ref401050745 \f \h </w:instrText>
      </w:r>
      <w:r w:rsidRPr="00752979">
        <w:fldChar w:fldCharType="separate"/>
      </w:r>
      <w:r w:rsidRPr="00343674">
        <w:rPr>
          <w:rStyle w:val="Odwoanieprzypisudolnego"/>
        </w:rPr>
        <w:t>89</w:t>
      </w:r>
      <w:r w:rsidRPr="00752979">
        <w:fldChar w:fldCharType="end"/>
      </w:r>
      <w:r w:rsidRPr="00752979">
        <w:rPr>
          <w:rStyle w:val="IGindeksgrny"/>
        </w:rPr>
        <w:t>)</w:t>
      </w:r>
      <w:r w:rsidRPr="00752979">
        <w:t> Do dodatku do projektu zagospodarowania złoża przedkładanego organowi koncesyjnemu dołącza się opinię, o której mowa w</w:t>
      </w:r>
      <w:r>
        <w:t> ust. </w:t>
      </w:r>
      <w:r w:rsidRPr="00752979">
        <w:t>2a, albo informację o jej braku, a w przypadku zgłoszenia uwag także oświadczenie przedsiębiorcy o sposobie ich uwzględnienia lub przyczynach ich nieuwzględnienia.</w:t>
      </w:r>
    </w:p>
    <w:p w:rsidR="0015521D" w:rsidRPr="00752979" w:rsidRDefault="0015521D" w:rsidP="0015521D">
      <w:pPr>
        <w:pStyle w:val="USTustnpkodeksu"/>
      </w:pPr>
      <w:r w:rsidRPr="00752979">
        <w:t>3.</w:t>
      </w:r>
      <w:r w:rsidRPr="00752979">
        <w:rPr>
          <w:rStyle w:val="Odwoanieprzypisudolnego"/>
        </w:rPr>
        <w:footnoteReference w:id="90"/>
      </w:r>
      <w:r w:rsidRPr="00752979">
        <w:rPr>
          <w:rStyle w:val="IGindeksgrny"/>
        </w:rPr>
        <w:t>)</w:t>
      </w:r>
      <w:r w:rsidRPr="00752979">
        <w:t> Jeżeli wymagają tego potrzeby racjonalnej gospodarki złożem lub ochrony środowiska lub jeżeli dodatek do pr</w:t>
      </w:r>
      <w:r w:rsidRPr="00752979">
        <w:t>o</w:t>
      </w:r>
      <w:r w:rsidRPr="00752979">
        <w:t>jektu zagospodarowania złoża nie odpowiada wymaganiom prawa, organ koncesyjny, przed upływem 30 dni od dnia dor</w:t>
      </w:r>
      <w:r w:rsidRPr="00752979">
        <w:t>ę</w:t>
      </w:r>
      <w:r w:rsidRPr="00752979">
        <w:t>czenia tego dodatku, w drodze decyzji, zabrania jego realizacji.</w:t>
      </w:r>
    </w:p>
    <w:p w:rsidR="0015521D" w:rsidRPr="00752979" w:rsidRDefault="0015521D" w:rsidP="0015521D">
      <w:pPr>
        <w:pStyle w:val="ARTartustawynprozporzdzenia"/>
      </w:pPr>
      <w:r w:rsidRPr="00837896">
        <w:rPr>
          <w:rStyle w:val="Ppogrubienie"/>
        </w:rPr>
        <w:t>Art. 107a.</w:t>
      </w:r>
      <w:r w:rsidRPr="00752979">
        <w:rPr>
          <w:rStyle w:val="IGindeksgrny"/>
        </w:rPr>
        <w:t> </w:t>
      </w:r>
      <w:r w:rsidRPr="00752979">
        <w:t>1. Jeżeli nie sprzeciwia się to warunkom określonym w koncesji na podziemne składowanie dwutlenku węgla, przedsiębiorca może dokonać zmiany planu zagospodarowania podziemnego składowiska dwutlenku węgla, przy której uwzględnia się najlepsze dostępne techniki i pojawiające się usprawnienia technologiczne oraz analizę ryzyka zwi</w:t>
      </w:r>
      <w:r w:rsidRPr="00752979">
        <w:t>ą</w:t>
      </w:r>
      <w:r w:rsidRPr="00752979">
        <w:t>zanego z prowadzoną działalnością, w tym ryzyko wystąpienia wycieku dwutlenku węgla.</w:t>
      </w:r>
    </w:p>
    <w:p w:rsidR="0015521D" w:rsidRPr="0015521D" w:rsidRDefault="0015521D" w:rsidP="00837896">
      <w:pPr>
        <w:pStyle w:val="USTustnpkodeksu"/>
        <w:keepNext/>
      </w:pPr>
      <w:r w:rsidRPr="00752979">
        <w:t>2.</w:t>
      </w:r>
      <w:r w:rsidRPr="0015521D">
        <w:t> Przedsiębiorca jest obowiązany dokonać zmiany planu zagospodarowania podziemnego składowiska dwutlenku węgla:</w:t>
      </w:r>
    </w:p>
    <w:p w:rsidR="0015521D" w:rsidRPr="00752979" w:rsidRDefault="0015521D" w:rsidP="0015521D">
      <w:pPr>
        <w:pStyle w:val="PKTpunkt"/>
      </w:pPr>
      <w:r w:rsidRPr="00752979">
        <w:t>1)</w:t>
      </w:r>
      <w:r w:rsidRPr="00752979">
        <w:tab/>
        <w:t>co 5 lat od dnia udzielenia koncesji na podziemne składowanie dwutlenku węgla – w celu aktualizacji zawartych w nim informacji, z uwzględnieniem przesłanek, o których mowa w</w:t>
      </w:r>
      <w:r>
        <w:t> ust. </w:t>
      </w:r>
      <w:r w:rsidRPr="00752979">
        <w:t>1;</w:t>
      </w:r>
    </w:p>
    <w:p w:rsidR="0015521D" w:rsidRPr="00752979" w:rsidRDefault="0015521D" w:rsidP="0015521D">
      <w:pPr>
        <w:pStyle w:val="PKTpunkt"/>
      </w:pPr>
      <w:r w:rsidRPr="00752979">
        <w:t>2)</w:t>
      </w:r>
      <w:r w:rsidRPr="00752979">
        <w:tab/>
        <w:t>przed zamknięciem podziemnego składowiska dwutlenku węgla i przystąpieniem do likwidacji zakładu górniczego – w celu dokonania podsumowania prowadzonej działalności i sporządzenia planu ruchu likwidowanego zakładu gó</w:t>
      </w:r>
      <w:r w:rsidRPr="00752979">
        <w:t>r</w:t>
      </w:r>
      <w:r w:rsidRPr="00752979">
        <w:t>niczego.</w:t>
      </w:r>
    </w:p>
    <w:p w:rsidR="0015521D" w:rsidRPr="00752979" w:rsidRDefault="0015521D" w:rsidP="0015521D">
      <w:pPr>
        <w:pStyle w:val="USTustnpkodeksu"/>
      </w:pPr>
      <w:r w:rsidRPr="00752979">
        <w:t>3. Zmiany planu zagospodarowania podziemnego składowiska dwutlenku węgla dokonuje się w formie dodatku do planu.</w:t>
      </w:r>
    </w:p>
    <w:p w:rsidR="0015521D" w:rsidRPr="00752979" w:rsidRDefault="0015521D" w:rsidP="0015521D">
      <w:pPr>
        <w:pStyle w:val="USTustnpkodeksu"/>
      </w:pPr>
      <w:r w:rsidRPr="00752979">
        <w:t>4. Do zmiany planu zagospodarowania podziemnego składowiska dwutlenku węgla przepis</w:t>
      </w:r>
      <w:r>
        <w:t xml:space="preserve"> art. </w:t>
      </w:r>
      <w:r w:rsidRPr="00752979">
        <w:t>27a</w:t>
      </w:r>
      <w:r>
        <w:t xml:space="preserve"> ust. </w:t>
      </w:r>
      <w:r w:rsidRPr="00752979">
        <w:t>5 stosuje się odpowiednio, przy czym przedsiębiorca przedkłada dodatek do planu właściwemu organowi nadzoru górniczego na co najmniej 60 dni przed terminem realizacji zamierzonych zmian.</w:t>
      </w:r>
    </w:p>
    <w:p w:rsidR="0015521D" w:rsidRPr="00752979" w:rsidRDefault="0015521D" w:rsidP="0015521D">
      <w:pPr>
        <w:pStyle w:val="ARTartustawynprozporzdzenia"/>
      </w:pPr>
      <w:r w:rsidRPr="00837896">
        <w:rPr>
          <w:rStyle w:val="Ppogrubienie"/>
        </w:rPr>
        <w:t>Art. 108.</w:t>
      </w:r>
      <w:r w:rsidRPr="00752979">
        <w:t> 1. Plan ruchu zakładu górniczego sporządza przedsiębiorca, odrębnie dla każdego zakładu górniczego.</w:t>
      </w:r>
    </w:p>
    <w:p w:rsidR="0015521D" w:rsidRPr="0015521D" w:rsidRDefault="0015521D" w:rsidP="00837896">
      <w:pPr>
        <w:pStyle w:val="USTustnpkodeksu"/>
        <w:keepNext/>
      </w:pPr>
      <w:r w:rsidRPr="00752979">
        <w:t>2.</w:t>
      </w:r>
      <w:r w:rsidRPr="0015521D">
        <w:t> Plan ruchu zakładu górniczego określa:</w:t>
      </w:r>
    </w:p>
    <w:p w:rsidR="0015521D" w:rsidRPr="00752979" w:rsidRDefault="0015521D" w:rsidP="0015521D">
      <w:pPr>
        <w:pStyle w:val="PKTpunkt"/>
      </w:pPr>
      <w:r w:rsidRPr="00752979">
        <w:t>1)</w:t>
      </w:r>
      <w:r w:rsidRPr="00752979">
        <w:tab/>
        <w:t>strukturę organizacyjną zakładu górniczego, w szczególności przez wskazanie stanowisk osób kierownictwa i dozoru ruchu;</w:t>
      </w:r>
    </w:p>
    <w:p w:rsidR="0015521D" w:rsidRPr="00752979" w:rsidRDefault="0015521D" w:rsidP="0015521D">
      <w:pPr>
        <w:pStyle w:val="PKTpunkt"/>
      </w:pPr>
      <w:r w:rsidRPr="00752979">
        <w:t>1a)</w:t>
      </w:r>
      <w:r w:rsidRPr="00752979">
        <w:rPr>
          <w:rStyle w:val="Odwoanieprzypisudolnego"/>
        </w:rPr>
        <w:footnoteReference w:id="91"/>
      </w:r>
      <w:r w:rsidRPr="00752979">
        <w:rPr>
          <w:rStyle w:val="IGindeksgrny"/>
        </w:rPr>
        <w:t>)</w:t>
      </w:r>
      <w:r w:rsidRPr="00752979">
        <w:tab/>
        <w:t>granice zakładu górniczego;</w:t>
      </w:r>
    </w:p>
    <w:p w:rsidR="0015521D" w:rsidRPr="0015521D" w:rsidRDefault="0015521D" w:rsidP="00837896">
      <w:pPr>
        <w:pStyle w:val="PKTpunkt"/>
        <w:keepNext/>
      </w:pPr>
      <w:r w:rsidRPr="00752979">
        <w:t>2)</w:t>
      </w:r>
      <w:r w:rsidRPr="0015521D">
        <w:tab/>
        <w:t>szczegółowe przedsięwzięcia niezbędne w celu zapewnienia:</w:t>
      </w:r>
    </w:p>
    <w:p w:rsidR="0015521D" w:rsidRPr="00752979" w:rsidRDefault="0015521D" w:rsidP="0015521D">
      <w:pPr>
        <w:pStyle w:val="LITlitera"/>
      </w:pPr>
      <w:r w:rsidRPr="00752979">
        <w:t>a)</w:t>
      </w:r>
      <w:r w:rsidRPr="00752979">
        <w:tab/>
        <w:t>wykonywania działalności objętej koncesją,</w:t>
      </w:r>
    </w:p>
    <w:p w:rsidR="0015521D" w:rsidRPr="00752979" w:rsidRDefault="0015521D" w:rsidP="0015521D">
      <w:pPr>
        <w:pStyle w:val="LITlitera"/>
      </w:pPr>
      <w:r w:rsidRPr="00752979">
        <w:t>b)</w:t>
      </w:r>
      <w:r w:rsidRPr="00752979">
        <w:tab/>
        <w:t>bezpieczeństwa powszechnego,</w:t>
      </w:r>
    </w:p>
    <w:p w:rsidR="0015521D" w:rsidRPr="00752979" w:rsidRDefault="0015521D" w:rsidP="0015521D">
      <w:pPr>
        <w:pStyle w:val="LITlitera"/>
      </w:pPr>
      <w:r w:rsidRPr="00752979">
        <w:t>c)</w:t>
      </w:r>
      <w:r w:rsidRPr="00752979">
        <w:tab/>
        <w:t>bezpieczeństwa pożarowego,</w:t>
      </w:r>
    </w:p>
    <w:p w:rsidR="0015521D" w:rsidRPr="00752979" w:rsidRDefault="0015521D" w:rsidP="0015521D">
      <w:pPr>
        <w:pStyle w:val="LITlitera"/>
      </w:pPr>
      <w:r w:rsidRPr="00752979">
        <w:t>d)</w:t>
      </w:r>
      <w:r w:rsidRPr="00752979">
        <w:tab/>
        <w:t>bezpieczeństwa osób przebywających w zakładzie górniczym, w szczególności dotyczące bezpieczeństwa i higieny pracy,</w:t>
      </w:r>
    </w:p>
    <w:p w:rsidR="0015521D" w:rsidRPr="00752979" w:rsidRDefault="0015521D" w:rsidP="0015521D">
      <w:pPr>
        <w:pStyle w:val="LITlitera"/>
      </w:pPr>
      <w:r w:rsidRPr="00752979">
        <w:t>e)</w:t>
      </w:r>
      <w:r w:rsidRPr="00752979">
        <w:tab/>
        <w:t>racjonalnej gospodarki złożem,</w:t>
      </w:r>
    </w:p>
    <w:p w:rsidR="0015521D" w:rsidRPr="00752979" w:rsidRDefault="0015521D" w:rsidP="0015521D">
      <w:pPr>
        <w:pStyle w:val="LITlitera"/>
      </w:pPr>
      <w:r w:rsidRPr="00752979">
        <w:t>f)</w:t>
      </w:r>
      <w:r w:rsidRPr="00752979">
        <w:tab/>
        <w:t>ochrony elementów środowiska,</w:t>
      </w:r>
    </w:p>
    <w:p w:rsidR="0015521D" w:rsidRPr="00752979" w:rsidRDefault="0015521D" w:rsidP="0015521D">
      <w:pPr>
        <w:pStyle w:val="LITlitera"/>
      </w:pPr>
      <w:r w:rsidRPr="00752979">
        <w:t>g)</w:t>
      </w:r>
      <w:r w:rsidRPr="00752979">
        <w:tab/>
        <w:t>ochrony obiektów budowlanych,</w:t>
      </w:r>
    </w:p>
    <w:p w:rsidR="0015521D" w:rsidRPr="00752979" w:rsidRDefault="0015521D" w:rsidP="0015521D">
      <w:pPr>
        <w:pStyle w:val="LITlitera"/>
      </w:pPr>
      <w:r w:rsidRPr="00752979">
        <w:t>h)</w:t>
      </w:r>
      <w:r w:rsidRPr="00752979">
        <w:tab/>
        <w:t>zapobiegania szkodom i ich naprawy.</w:t>
      </w:r>
    </w:p>
    <w:p w:rsidR="0015521D" w:rsidRPr="0015521D" w:rsidRDefault="0015521D" w:rsidP="00837896">
      <w:pPr>
        <w:pStyle w:val="USTustnpkodeksu"/>
        <w:keepNext/>
      </w:pPr>
      <w:r w:rsidRPr="00752979">
        <w:t>2a.</w:t>
      </w:r>
      <w:r w:rsidRPr="0015521D">
        <w:t> Plan ruchu zakładu górniczego prowadzącego podziemne składowanie dwutlenku węgla określa również prze</w:t>
      </w:r>
      <w:r w:rsidRPr="0015521D">
        <w:t>d</w:t>
      </w:r>
      <w:r w:rsidRPr="0015521D">
        <w:t>sięwzięcia niezbędne w celu zapewnienia bezpieczeństwa podziemnego składowania dwutlenku węgla, w tym:</w:t>
      </w:r>
    </w:p>
    <w:p w:rsidR="0015521D" w:rsidRPr="00752979" w:rsidRDefault="0015521D" w:rsidP="0015521D">
      <w:pPr>
        <w:pStyle w:val="PKTpunkt"/>
      </w:pPr>
      <w:r w:rsidRPr="00752979">
        <w:t>1)</w:t>
      </w:r>
      <w:r w:rsidRPr="00752979">
        <w:tab/>
        <w:t>przedsięwzięcia mające na celu zapobieżenie wystąpieniu wycieków dwutlenku węgla oraz wydostaniu się dwutle</w:t>
      </w:r>
      <w:r w:rsidRPr="00752979">
        <w:t>n</w:t>
      </w:r>
      <w:r w:rsidRPr="00752979">
        <w:t>ku węgla poza kompleks podziemnego składowania dwutlenku węgla, a także przedsięwzięcia mające na celu zap</w:t>
      </w:r>
      <w:r w:rsidRPr="00752979">
        <w:t>o</w:t>
      </w:r>
      <w:r w:rsidRPr="00752979">
        <w:t>bieżenie innym nieprawidłowościom w procesie podziemnego składowania dwutlenku węgla, które mogą powod</w:t>
      </w:r>
      <w:r w:rsidRPr="00752979">
        <w:t>o</w:t>
      </w:r>
      <w:r w:rsidRPr="00752979">
        <w:t>wać zagrożenie bezpieczeństwa powszechnego lub zdrowia i życia ludzi oraz środowiska;</w:t>
      </w:r>
    </w:p>
    <w:p w:rsidR="0015521D" w:rsidRPr="00752979" w:rsidRDefault="0015521D" w:rsidP="0015521D">
      <w:pPr>
        <w:pStyle w:val="PKTpunkt"/>
      </w:pPr>
      <w:r w:rsidRPr="00752979">
        <w:t>2)</w:t>
      </w:r>
      <w:r w:rsidRPr="00752979">
        <w:tab/>
        <w:t>działania naprawcze;</w:t>
      </w:r>
    </w:p>
    <w:p w:rsidR="0015521D" w:rsidRPr="00752979" w:rsidRDefault="0015521D" w:rsidP="0015521D">
      <w:pPr>
        <w:pStyle w:val="PKTpunkt"/>
      </w:pPr>
      <w:r w:rsidRPr="00752979">
        <w:t>3)</w:t>
      </w:r>
      <w:r w:rsidRPr="00752979">
        <w:tab/>
        <w:t>przedsięwzięcia, które będą podejmowane po zamknięciu podziemnego składowiska dwutlenku węgla, ze szczegó</w:t>
      </w:r>
      <w:r w:rsidRPr="00752979">
        <w:t>l</w:t>
      </w:r>
      <w:r w:rsidRPr="00752979">
        <w:t>nym uwzględnieniem ich uwarunkowań technicznych.</w:t>
      </w:r>
    </w:p>
    <w:p w:rsidR="0015521D" w:rsidRPr="0015521D" w:rsidRDefault="0015521D" w:rsidP="00837896">
      <w:pPr>
        <w:pStyle w:val="USTustnpkodeksu"/>
        <w:keepNext/>
      </w:pPr>
      <w:r w:rsidRPr="00752979">
        <w:t>3.</w:t>
      </w:r>
      <w:r w:rsidRPr="0015521D">
        <w:t>  Plan ruchu zakładu górniczego sporządza się z uwzględnieniem warunków określonych w koncesji oraz odp</w:t>
      </w:r>
      <w:r w:rsidRPr="0015521D">
        <w:t>o</w:t>
      </w:r>
      <w:r w:rsidRPr="0015521D">
        <w:t xml:space="preserve">wiednio w projekcie zagospodarowania złoża albo w planie zagospodarowania podziemnego składowiska dwutlenku </w:t>
      </w:r>
      <w:r w:rsidR="00EF5A50">
        <w:br/>
      </w:r>
      <w:r w:rsidRPr="0015521D">
        <w:t>węgla, a w przypadku:</w:t>
      </w:r>
    </w:p>
    <w:p w:rsidR="0015521D" w:rsidRPr="00752979" w:rsidRDefault="0015521D" w:rsidP="0015521D">
      <w:pPr>
        <w:pStyle w:val="PKTpunkt"/>
      </w:pPr>
      <w:r w:rsidRPr="00752979">
        <w:t>1)</w:t>
      </w:r>
      <w:r w:rsidRPr="00752979">
        <w:tab/>
        <w:t>robót geologicznych, których wykonywanie nie wymaga koncesji – z uwzględnieniem warunków określonych w projekcie robót geologicznych;</w:t>
      </w:r>
    </w:p>
    <w:p w:rsidR="0015521D" w:rsidRPr="00752979" w:rsidRDefault="0015521D" w:rsidP="0015521D">
      <w:pPr>
        <w:pStyle w:val="PKTpunkt"/>
      </w:pPr>
      <w:r w:rsidRPr="00752979">
        <w:t>2)</w:t>
      </w:r>
      <w:r w:rsidRPr="00752979">
        <w:tab/>
        <w:t>działalności określonej w</w:t>
      </w:r>
      <w:r>
        <w:t> art. </w:t>
      </w:r>
      <w:r w:rsidRPr="00752979">
        <w:t>2</w:t>
      </w:r>
      <w:r>
        <w:t xml:space="preserve"> ust. </w:t>
      </w:r>
      <w:r w:rsidRPr="00752979">
        <w:t>1 – z uwzględnieniem warunków lokalnych jej prowadzenia.</w:t>
      </w:r>
    </w:p>
    <w:p w:rsidR="0015521D" w:rsidRPr="00752979" w:rsidRDefault="0015521D" w:rsidP="0015521D">
      <w:pPr>
        <w:pStyle w:val="USTustnpkodeksu"/>
      </w:pPr>
      <w:r w:rsidRPr="00752979">
        <w:t>4. Jeżeli w granicach obszaru górniczego są planowane bądź prowadzone roboty związane z poszukiwaniem lub ro</w:t>
      </w:r>
      <w:r w:rsidRPr="00752979">
        <w:t>z</w:t>
      </w:r>
      <w:r w:rsidRPr="00752979">
        <w:t>poznawaniem złóż kopalin lub wód podziemnych, poszukiwaniem lub rozpoznawaniem kompleksu podziemnego skład</w:t>
      </w:r>
      <w:r w:rsidRPr="00752979">
        <w:t>o</w:t>
      </w:r>
      <w:r w:rsidRPr="00752979">
        <w:t>wania dwutlenku węgla albo jeżeli obszary górnicze sąsiadują ze sobą, w planie ruchu zakładu górniczego uwzględnia się zachodzące współzależności oraz przewiduje się odpowiednie środki, w tym organizacyjne i techniczne, niezbędne do zapewnienia bezpieczeństwa pracy i bezpieczeństwa powszechnego oraz ochrony poszczególnych złóż kopalin i innych elementów środowiska.</w:t>
      </w:r>
    </w:p>
    <w:p w:rsidR="0015521D" w:rsidRPr="00752979" w:rsidRDefault="0015521D" w:rsidP="0015521D">
      <w:pPr>
        <w:pStyle w:val="USTustnpkodeksu"/>
      </w:pPr>
      <w:r w:rsidRPr="00752979">
        <w:t>5. Jeżeli zakład górniczy składa się z co najmniej 2 części prowadzących samodzielnie ruch, w planie ruchu tego z</w:t>
      </w:r>
      <w:r w:rsidRPr="00752979">
        <w:t>a</w:t>
      </w:r>
      <w:r w:rsidRPr="00752979">
        <w:t>kładu określa się dane objęte planem odrębnie w odniesieniu do poszczególnych jego części.</w:t>
      </w:r>
    </w:p>
    <w:p w:rsidR="0015521D" w:rsidRPr="00752979" w:rsidRDefault="0015521D" w:rsidP="0015521D">
      <w:pPr>
        <w:pStyle w:val="USTustnpkodeksu"/>
      </w:pPr>
      <w:r w:rsidRPr="00752979">
        <w:t>6. Plan ruchu zakładu górniczego sporządza się na okres od 2 do 6 lat albo na cały planowany okres prowadzenia r</w:t>
      </w:r>
      <w:r w:rsidRPr="00752979">
        <w:t>u</w:t>
      </w:r>
      <w:r w:rsidRPr="00752979">
        <w:t>chu, jeżeli jest on krótszy.</w:t>
      </w:r>
    </w:p>
    <w:p w:rsidR="0015521D" w:rsidRPr="00752979" w:rsidRDefault="0015521D" w:rsidP="0015521D">
      <w:pPr>
        <w:pStyle w:val="USTustnpkodeksu"/>
      </w:pPr>
      <w:r w:rsidRPr="00752979">
        <w:t>6a. Plan ruchu zakładu górniczego prowadzącego podziemne składowanie dwutlenku węgla sporządza się na okres 5 lat albo na cały planowany okres prowadzenia ruchu, jeżeli jest on krótszy.</w:t>
      </w:r>
    </w:p>
    <w:p w:rsidR="0015521D" w:rsidRPr="00752979" w:rsidRDefault="0015521D" w:rsidP="0015521D">
      <w:pPr>
        <w:pStyle w:val="USTustnpkodeksu"/>
      </w:pPr>
      <w:r w:rsidRPr="00752979">
        <w:t>6b.</w:t>
      </w:r>
      <w:bookmarkStart w:id="17" w:name="_Ref401051257"/>
      <w:r w:rsidRPr="00752979">
        <w:rPr>
          <w:rStyle w:val="Odwoanieprzypisudolnego"/>
        </w:rPr>
        <w:footnoteReference w:id="92"/>
      </w:r>
      <w:bookmarkEnd w:id="17"/>
      <w:r w:rsidRPr="00752979">
        <w:rPr>
          <w:rStyle w:val="IGindeksgrny"/>
        </w:rPr>
        <w:t>)</w:t>
      </w:r>
      <w:r w:rsidRPr="00752979">
        <w:t> Plan ruchu zakładu górniczego, z wyłączeniem planu ruchu dla wykonywania robót geologicznych związanych z poszukiwaniem i rozpoznawaniem złoża węglowodorów, wymaga opinii właściwego wójta (burmistrza, prezydenta miasta). Kryterium opinii jest nienaruszanie zamierzoną działalnością przeznaczenia lub sposobu korzystania z nieruchomości określonego w</w:t>
      </w:r>
      <w:r>
        <w:t> art. </w:t>
      </w:r>
      <w:r w:rsidRPr="00752979">
        <w:t>7.</w:t>
      </w:r>
    </w:p>
    <w:p w:rsidR="0015521D" w:rsidRPr="00752979" w:rsidRDefault="0015521D" w:rsidP="0015521D">
      <w:pPr>
        <w:pStyle w:val="USTustnpkodeksu"/>
      </w:pPr>
      <w:r w:rsidRPr="00752979">
        <w:t>6c.</w:t>
      </w:r>
      <w:r w:rsidRPr="00752979">
        <w:fldChar w:fldCharType="begin"/>
      </w:r>
      <w:r w:rsidRPr="00752979">
        <w:instrText xml:space="preserve"> NOTEREF _Ref401051257 \f \h </w:instrText>
      </w:r>
      <w:r w:rsidRPr="00752979">
        <w:fldChar w:fldCharType="separate"/>
      </w:r>
      <w:r w:rsidRPr="00343674">
        <w:rPr>
          <w:rStyle w:val="Odwoanieprzypisudolnego"/>
        </w:rPr>
        <w:t>92</w:t>
      </w:r>
      <w:r w:rsidRPr="00752979">
        <w:fldChar w:fldCharType="end"/>
      </w:r>
      <w:r w:rsidRPr="00752979">
        <w:rPr>
          <w:rStyle w:val="IGindeksgrny"/>
        </w:rPr>
        <w:t>)</w:t>
      </w:r>
      <w:r w:rsidRPr="00752979">
        <w:t> Opinia, o której mowa w</w:t>
      </w:r>
      <w:r>
        <w:t> ust. </w:t>
      </w:r>
      <w:r w:rsidRPr="00752979">
        <w:t>6b, jest wyrażana na wniosek przedsiębiorcy, w terminie 14 dni od dnia otrzym</w:t>
      </w:r>
      <w:r w:rsidRPr="00752979">
        <w:t>a</w:t>
      </w:r>
      <w:r w:rsidRPr="00752979">
        <w:t>nia wniosku. W przypadku niewyrażenia opinii w tym terminie uważa się, że właściwy wójt (burmistrz, prezydent miasta)</w:t>
      </w:r>
      <w:r w:rsidRPr="00752979">
        <w:tab/>
        <w:t>nie zgłasza uwag.</w:t>
      </w:r>
    </w:p>
    <w:p w:rsidR="0015521D" w:rsidRPr="00752979" w:rsidRDefault="0015521D" w:rsidP="0015521D">
      <w:pPr>
        <w:pStyle w:val="USTustnpkodeksu"/>
      </w:pPr>
      <w:r w:rsidRPr="00752979">
        <w:t>7. Wniosek o zatwierdzenie planu ruchu zakładu górniczego przedkłada się organowi nadzoru górniczego właściw</w:t>
      </w:r>
      <w:r w:rsidRPr="00752979">
        <w:t>e</w:t>
      </w:r>
      <w:r w:rsidRPr="00752979">
        <w:t>mu dla miejsca wykonywania robót objętych planem, a jeżeli roboty objęte planem będą wykonywane w granicach wł</w:t>
      </w:r>
      <w:r w:rsidRPr="00752979">
        <w:t>a</w:t>
      </w:r>
      <w:r w:rsidRPr="00752979">
        <w:t>ściwości miejscowej co najmniej 2 organów nadzoru górniczego – organowi nadzoru górniczego właściwemu dla siedziby zakładu górniczego.</w:t>
      </w:r>
    </w:p>
    <w:p w:rsidR="0015521D" w:rsidRPr="00752979" w:rsidRDefault="0015521D" w:rsidP="0015521D">
      <w:pPr>
        <w:pStyle w:val="USTustnpkodeksu"/>
      </w:pPr>
      <w:r w:rsidRPr="00752979">
        <w:t xml:space="preserve">7a. Wniosek o zatwierdzenie planu ruchu zakładu górniczego prowadzącego podziemne składowanie dwutlenku </w:t>
      </w:r>
      <w:r w:rsidR="00EF5A50">
        <w:br/>
      </w:r>
      <w:r w:rsidRPr="00752979">
        <w:t>węgla przedkłada się właściwemu organowi nadzoru górniczego.</w:t>
      </w:r>
    </w:p>
    <w:p w:rsidR="0015521D" w:rsidRPr="00752979" w:rsidRDefault="0015521D" w:rsidP="0015521D">
      <w:pPr>
        <w:pStyle w:val="USTustnpkodeksu"/>
      </w:pPr>
      <w:r w:rsidRPr="00752979">
        <w:t>8.</w:t>
      </w:r>
      <w:r w:rsidRPr="00752979">
        <w:rPr>
          <w:rStyle w:val="Odwoanieprzypisudolnego"/>
        </w:rPr>
        <w:footnoteReference w:id="93"/>
      </w:r>
      <w:r w:rsidRPr="00752979">
        <w:rPr>
          <w:rStyle w:val="IGindeksgrny"/>
        </w:rPr>
        <w:t>)</w:t>
      </w:r>
      <w:r w:rsidRPr="00752979">
        <w:t> Wniosek o zatwierdzenie planu ruchu zakładu górniczego przedkłada się co najmniej na 30 dni przed dniem z</w:t>
      </w:r>
      <w:r w:rsidRPr="00752979">
        <w:t>a</w:t>
      </w:r>
      <w:r w:rsidRPr="00752979">
        <w:t>mierzonego rozpoczęcia wykonywania robót, z tym że w przypadku wykonywania robót geologicznych związanych z poszukiwaniem i rozpoznawaniem złoża węglowodorów termin ten wynosi 14 dni.</w:t>
      </w:r>
    </w:p>
    <w:p w:rsidR="0015521D" w:rsidRPr="00752979" w:rsidRDefault="0015521D" w:rsidP="00837896">
      <w:pPr>
        <w:pStyle w:val="USTustnpkodeksu"/>
        <w:keepNext/>
      </w:pPr>
      <w:r w:rsidRPr="00752979">
        <w:t>9. Do wniosku o zatwierdzenie planu ruchu zakładu górniczego dołącza się:</w:t>
      </w:r>
    </w:p>
    <w:p w:rsidR="0015521D" w:rsidRPr="00752979" w:rsidRDefault="0015521D" w:rsidP="0015521D">
      <w:pPr>
        <w:pStyle w:val="PKTpunkt"/>
      </w:pPr>
      <w:r w:rsidRPr="00752979">
        <w:t>1)</w:t>
      </w:r>
      <w:r w:rsidRPr="00752979">
        <w:rPr>
          <w:rStyle w:val="Odwoanieprzypisudolnego"/>
        </w:rPr>
        <w:footnoteReference w:id="94"/>
      </w:r>
      <w:r w:rsidRPr="00752979">
        <w:rPr>
          <w:rStyle w:val="IGindeksgrny"/>
        </w:rPr>
        <w:t>)</w:t>
      </w:r>
      <w:r w:rsidRPr="00752979">
        <w:tab/>
        <w:t>2 egzemplarze planu, podpisane przez przedsiębiorcę oraz kierownika ruchu zakładu górniczego, który będzie real</w:t>
      </w:r>
      <w:r w:rsidRPr="00752979">
        <w:t>i</w:t>
      </w:r>
      <w:r w:rsidRPr="00752979">
        <w:t>zował plan, a w przypadku planu ruchu dla wykonywania robót geologicznych związanych z poszukiwaniem i rozpoznawaniem złoża węglowodorów − także egzemplarz planu w postaci elektronicznej;</w:t>
      </w:r>
    </w:p>
    <w:p w:rsidR="0015521D" w:rsidRPr="00752979" w:rsidRDefault="0015521D" w:rsidP="0015521D">
      <w:pPr>
        <w:pStyle w:val="PKTpunkt"/>
      </w:pPr>
      <w:r w:rsidRPr="00752979">
        <w:t>2)</w:t>
      </w:r>
      <w:r w:rsidRPr="00752979">
        <w:tab/>
        <w:t>odpisy wymaganych dla zamierzonych robót decyzji wydanych przez inne organy, w szczególności dotyczących ochrony środowiska;</w:t>
      </w:r>
    </w:p>
    <w:p w:rsidR="0015521D" w:rsidRPr="00752979" w:rsidRDefault="0015521D" w:rsidP="0015521D">
      <w:pPr>
        <w:pStyle w:val="PKTpunkt"/>
      </w:pPr>
      <w:r w:rsidRPr="00752979">
        <w:t>3)</w:t>
      </w:r>
      <w:r w:rsidRPr="00752979">
        <w:rPr>
          <w:rStyle w:val="Odwoanieprzypisudolnego"/>
        </w:rPr>
        <w:footnoteReference w:id="95"/>
      </w:r>
      <w:r w:rsidRPr="00752979">
        <w:rPr>
          <w:rStyle w:val="IGindeksgrny"/>
        </w:rPr>
        <w:t>)</w:t>
      </w:r>
      <w:r w:rsidRPr="00752979">
        <w:tab/>
        <w:t>opinię właściwego wójta (burmistrza, prezydenta miasta) albo informację o jej braku, a w przypadku uwag także oświadczenie przedsiębiorcy o sposobie ich uwzględnienia lub przyczynach ich nieuwzględnienia.</w:t>
      </w:r>
    </w:p>
    <w:p w:rsidR="0015521D" w:rsidRPr="00752979" w:rsidRDefault="0015521D" w:rsidP="0015521D">
      <w:pPr>
        <w:pStyle w:val="USTustnpkodeksu"/>
      </w:pPr>
      <w:r w:rsidRPr="00752979">
        <w:t>10. Wraz z wnioskiem o zatwierdzenie planu ruchu zakładu górniczego przekazuje się do wglądu odpis koncesji oraz odpowiednio projekt zagospodarowania złoża albo plan zagospodarowania podziemnego składowiska dwutlenku węgla, a w przypadku robót geologicznych, których wykonywanie nie wymaga koncesji – projekt robót geologicznych.</w:t>
      </w:r>
    </w:p>
    <w:p w:rsidR="0015521D" w:rsidRPr="00752979" w:rsidRDefault="0015521D" w:rsidP="0015521D">
      <w:pPr>
        <w:pStyle w:val="USTustnpkodeksu"/>
      </w:pPr>
      <w:r w:rsidRPr="00752979">
        <w:t>11.</w:t>
      </w:r>
      <w:r w:rsidRPr="00752979">
        <w:rPr>
          <w:rStyle w:val="Odwoanieprzypisudolnego"/>
        </w:rPr>
        <w:footnoteReference w:id="96"/>
      </w:r>
      <w:r w:rsidRPr="00752979">
        <w:rPr>
          <w:rStyle w:val="IGindeksgrny"/>
        </w:rPr>
        <w:t>)</w:t>
      </w:r>
      <w:r w:rsidRPr="00752979">
        <w:t> Plan ruchu zakładu górniczego zatwierdza właściwy organ nadzoru górniczego, w drodze decyzji.</w:t>
      </w:r>
    </w:p>
    <w:p w:rsidR="0015521D" w:rsidRPr="00752979" w:rsidRDefault="0015521D" w:rsidP="00837896">
      <w:pPr>
        <w:pStyle w:val="USTustnpkodeksu"/>
        <w:keepNext/>
      </w:pPr>
      <w:r w:rsidRPr="00752979">
        <w:t>11a.</w:t>
      </w:r>
      <w:bookmarkStart w:id="18" w:name="_Ref401053493"/>
      <w:r w:rsidRPr="00752979">
        <w:rPr>
          <w:rStyle w:val="Odwoanieprzypisudolnego"/>
        </w:rPr>
        <w:footnoteReference w:id="97"/>
      </w:r>
      <w:bookmarkEnd w:id="18"/>
      <w:r w:rsidRPr="00752979">
        <w:rPr>
          <w:rStyle w:val="IGindeksgrny"/>
        </w:rPr>
        <w:t>)</w:t>
      </w:r>
      <w:r w:rsidRPr="00752979">
        <w:t> Informacja zawarta w planie ruchu zakładu górniczego wydobywającego węglowodory ze złoża oraz w planie ruchu dla wykonywania robót geologicznych związanych z poszukiwaniem i rozpoznawaniem złoża węglowodorów, d</w:t>
      </w:r>
      <w:r w:rsidRPr="00752979">
        <w:t>o</w:t>
      </w:r>
      <w:r w:rsidRPr="00752979">
        <w:t>tycząca składu płynu szczelinującego, nie stanowi:</w:t>
      </w:r>
    </w:p>
    <w:p w:rsidR="0015521D" w:rsidRPr="00752979" w:rsidRDefault="0015521D" w:rsidP="0015521D">
      <w:pPr>
        <w:pStyle w:val="PKTpunkt"/>
      </w:pPr>
      <w:r w:rsidRPr="00752979">
        <w:t>1)</w:t>
      </w:r>
      <w:r w:rsidRPr="00752979">
        <w:tab/>
        <w:t>tajemnicy przedsiębiorstwa w rozumieniu</w:t>
      </w:r>
      <w:r>
        <w:t xml:space="preserve"> art. </w:t>
      </w:r>
      <w:r w:rsidRPr="00752979">
        <w:t>11</w:t>
      </w:r>
      <w:r>
        <w:t xml:space="preserve"> ust. </w:t>
      </w:r>
      <w:r w:rsidRPr="00752979">
        <w:t>4 ustawy z dnia 16 kwietnia 1993 r. o zwalczaniu nieuczciwej konkurencji (</w:t>
      </w:r>
      <w:r>
        <w:t>Dz. U.</w:t>
      </w:r>
      <w:r w:rsidRPr="00752979">
        <w:t xml:space="preserve"> z 2003 r.</w:t>
      </w:r>
      <w:r>
        <w:t xml:space="preserve"> Nr </w:t>
      </w:r>
      <w:r w:rsidRPr="00752979">
        <w:t>153,</w:t>
      </w:r>
      <w:r>
        <w:t xml:space="preserve"> poz. </w:t>
      </w:r>
      <w:r w:rsidRPr="00752979">
        <w:t>1503, z </w:t>
      </w:r>
      <w:proofErr w:type="spellStart"/>
      <w:r w:rsidRPr="00752979">
        <w:t>późn</w:t>
      </w:r>
      <w:proofErr w:type="spellEnd"/>
      <w:r w:rsidRPr="00752979">
        <w:t>. zm.</w:t>
      </w:r>
      <w:r w:rsidRPr="00752979">
        <w:rPr>
          <w:rStyle w:val="Odwoanieprzypisudolnego"/>
        </w:rPr>
        <w:footnoteReference w:id="98"/>
      </w:r>
      <w:r w:rsidRPr="00752979">
        <w:rPr>
          <w:rStyle w:val="IGindeksgrny"/>
        </w:rPr>
        <w:t>)</w:t>
      </w:r>
      <w:r w:rsidRPr="00752979">
        <w:t>);</w:t>
      </w:r>
    </w:p>
    <w:p w:rsidR="0015521D" w:rsidRPr="00752979" w:rsidRDefault="0015521D" w:rsidP="0015521D">
      <w:pPr>
        <w:pStyle w:val="PKTpunkt"/>
      </w:pPr>
      <w:r w:rsidRPr="00752979">
        <w:t>2)</w:t>
      </w:r>
      <w:r w:rsidRPr="00752979">
        <w:tab/>
        <w:t>tajemnicy przedsiębiorcy, o której mowa w</w:t>
      </w:r>
      <w:r>
        <w:t> art. </w:t>
      </w:r>
      <w:r w:rsidRPr="00752979">
        <w:t>5 ustawy z dnia 6 września 2001 r. o dostępie do informacji public</w:t>
      </w:r>
      <w:r w:rsidRPr="00752979">
        <w:t>z</w:t>
      </w:r>
      <w:r w:rsidRPr="00752979">
        <w:t>nej (</w:t>
      </w:r>
      <w:r>
        <w:t>Dz. U.</w:t>
      </w:r>
      <w:r w:rsidRPr="00752979">
        <w:t xml:space="preserve"> z 2014 r.</w:t>
      </w:r>
      <w:r>
        <w:t xml:space="preserve"> poz. </w:t>
      </w:r>
      <w:r w:rsidRPr="00752979">
        <w:t>782</w:t>
      </w:r>
      <w:r>
        <w:t xml:space="preserve"> i 1662</w:t>
      </w:r>
      <w:r w:rsidRPr="00752979">
        <w:t>);</w:t>
      </w:r>
    </w:p>
    <w:p w:rsidR="0015521D" w:rsidRPr="00752979" w:rsidRDefault="0015521D" w:rsidP="0015521D">
      <w:pPr>
        <w:pStyle w:val="PKTpunkt"/>
      </w:pPr>
      <w:r w:rsidRPr="00752979">
        <w:t>3)</w:t>
      </w:r>
      <w:r w:rsidRPr="00752979">
        <w:tab/>
        <w:t>informacji, o której mowa w</w:t>
      </w:r>
      <w:r>
        <w:t> art. </w:t>
      </w:r>
      <w:r w:rsidRPr="00752979">
        <w:t>16</w:t>
      </w:r>
      <w:r>
        <w:t xml:space="preserve"> ust. </w:t>
      </w:r>
      <w:r w:rsidRPr="00752979">
        <w:t>1</w:t>
      </w:r>
      <w:r>
        <w:t xml:space="preserve"> pkt </w:t>
      </w:r>
      <w:r w:rsidRPr="00752979">
        <w:t>7 ustawy z dnia 3 października 2008 r. o udostępnianiu informacji o środowisku i jego ochronie, udziale społeczeństwa w ochronie środowiska oraz o ocenach oddziaływania na śr</w:t>
      </w:r>
      <w:r w:rsidRPr="00752979">
        <w:t>o</w:t>
      </w:r>
      <w:r w:rsidRPr="00752979">
        <w:t>dowisko (</w:t>
      </w:r>
      <w:r>
        <w:t>Dz. U.</w:t>
      </w:r>
      <w:r w:rsidRPr="00752979">
        <w:t xml:space="preserve"> z 2013 r.</w:t>
      </w:r>
      <w:r>
        <w:t xml:space="preserve"> poz. </w:t>
      </w:r>
      <w:r w:rsidRPr="00752979">
        <w:t>1235, z </w:t>
      </w:r>
      <w:proofErr w:type="spellStart"/>
      <w:r w:rsidRPr="00752979">
        <w:t>późn</w:t>
      </w:r>
      <w:proofErr w:type="spellEnd"/>
      <w:r w:rsidRPr="00752979">
        <w:t>. zm.</w:t>
      </w:r>
      <w:r w:rsidRPr="00752979">
        <w:rPr>
          <w:rStyle w:val="Odwoanieprzypisudolnego"/>
        </w:rPr>
        <w:footnoteReference w:id="99"/>
      </w:r>
      <w:r w:rsidRPr="00752979">
        <w:rPr>
          <w:rStyle w:val="IGindeksgrny"/>
        </w:rPr>
        <w:t>)</w:t>
      </w:r>
      <w:r w:rsidRPr="00752979">
        <w:t>).</w:t>
      </w:r>
    </w:p>
    <w:p w:rsidR="0015521D" w:rsidRPr="00752979" w:rsidRDefault="0015521D" w:rsidP="0015521D">
      <w:pPr>
        <w:pStyle w:val="USTustnpkodeksu"/>
      </w:pPr>
      <w:r w:rsidRPr="00752979">
        <w:t>11b.</w:t>
      </w:r>
      <w:r w:rsidRPr="00752979">
        <w:fldChar w:fldCharType="begin"/>
      </w:r>
      <w:r w:rsidRPr="00752979">
        <w:instrText xml:space="preserve"> NOTEREF _Ref401053493 \f \h </w:instrText>
      </w:r>
      <w:r w:rsidRPr="00752979">
        <w:fldChar w:fldCharType="separate"/>
      </w:r>
      <w:r w:rsidRPr="00343674">
        <w:rPr>
          <w:rStyle w:val="Odwoanieprzypisudolnego"/>
        </w:rPr>
        <w:t>97</w:t>
      </w:r>
      <w:r w:rsidRPr="00752979">
        <w:fldChar w:fldCharType="end"/>
      </w:r>
      <w:r w:rsidRPr="00752979">
        <w:rPr>
          <w:rStyle w:val="IGindeksgrny"/>
        </w:rPr>
        <w:t>)</w:t>
      </w:r>
      <w:r w:rsidRPr="00752979">
        <w:t> Jeżeli plan ruchu zakładu górniczego jest poprzedzony decyzją o środowiskowych uwarunkowaniach podjętą w postępowaniu toczącym się z udziałem społeczeństwa lub jeżeli koncesja została poprzedzona taką decyzją, do post</w:t>
      </w:r>
      <w:r w:rsidRPr="00752979">
        <w:t>ę</w:t>
      </w:r>
      <w:r w:rsidRPr="00752979">
        <w:t>powania o zatwierdzeniu tego planu nie stosuje się przepisów o udziale organizacji społecznych.</w:t>
      </w:r>
    </w:p>
    <w:p w:rsidR="0015521D" w:rsidRPr="00752979" w:rsidRDefault="0015521D" w:rsidP="0015521D">
      <w:pPr>
        <w:pStyle w:val="USTustnpkodeksu"/>
      </w:pPr>
      <w:r w:rsidRPr="00752979">
        <w:t>12.</w:t>
      </w:r>
      <w:r w:rsidRPr="00752979">
        <w:rPr>
          <w:rStyle w:val="Odwoanieprzypisudolnego"/>
        </w:rPr>
        <w:footnoteReference w:id="100"/>
      </w:r>
      <w:r w:rsidRPr="00752979">
        <w:rPr>
          <w:rStyle w:val="IGindeksgrny"/>
        </w:rPr>
        <w:t>)</w:t>
      </w:r>
      <w:r w:rsidRPr="00752979">
        <w:t> Organ nadzoru górniczego przesyła organowi koncesyjnemu kopię decyzji zatwierdzającej plan ruchu zakładu górniczego, a w przypadku planu ruchu dla wykonywania robót geologicznych związanych z poszukiwaniem i rozpoznawaniem złoża węglowodorów − także egzemplarz tego planu w postaci elektronicznej.</w:t>
      </w:r>
    </w:p>
    <w:p w:rsidR="0015521D" w:rsidRPr="0015521D" w:rsidRDefault="0015521D" w:rsidP="00837896">
      <w:pPr>
        <w:pStyle w:val="ARTartustawynprozporzdzenia"/>
        <w:keepNext/>
      </w:pPr>
      <w:r w:rsidRPr="00837896">
        <w:rPr>
          <w:rStyle w:val="Ppogrubienie"/>
        </w:rPr>
        <w:t>Art. 109.</w:t>
      </w:r>
      <w:r w:rsidRPr="0015521D">
        <w:t> 1. Zmiany planu ruchu zakładu górniczego dokonuje się w formie dodatku do planu, w trybie:</w:t>
      </w:r>
    </w:p>
    <w:p w:rsidR="0015521D" w:rsidRPr="00752979" w:rsidRDefault="0015521D" w:rsidP="0015521D">
      <w:pPr>
        <w:pStyle w:val="PKTpunkt"/>
      </w:pPr>
      <w:r w:rsidRPr="00752979">
        <w:t>1)</w:t>
      </w:r>
      <w:r w:rsidRPr="00752979">
        <w:tab/>
        <w:t>przewidzianym dla zatwierdzenia planu ruchu zakładu górniczego;</w:t>
      </w:r>
    </w:p>
    <w:p w:rsidR="0015521D" w:rsidRPr="00752979" w:rsidRDefault="0015521D" w:rsidP="0015521D">
      <w:pPr>
        <w:pStyle w:val="PKTpunkt"/>
      </w:pPr>
      <w:r w:rsidRPr="00752979">
        <w:t>2)</w:t>
      </w:r>
      <w:r w:rsidRPr="00752979">
        <w:tab/>
        <w:t>uproszczonym – jeżeli zmiany nie dotyczą bezpieczeństwa powszechnego, bezpieczeństwa pożarowego, bezpiecze</w:t>
      </w:r>
      <w:r w:rsidRPr="00752979">
        <w:t>ń</w:t>
      </w:r>
      <w:r w:rsidRPr="00752979">
        <w:t>stwa osób przebywających w zakładzie górniczym, bezpieczeństwa ruchu zakładu górniczego, gospodarki złożem, ochrony środowiska, robót budowlanych, ochrony obiektów budowlanych oraz zapobiegania szkodom i ich naprawy.</w:t>
      </w:r>
    </w:p>
    <w:p w:rsidR="0015521D" w:rsidRPr="00752979" w:rsidRDefault="0015521D" w:rsidP="0015521D">
      <w:pPr>
        <w:pStyle w:val="USTustnpkodeksu"/>
      </w:pPr>
      <w:r w:rsidRPr="00752979">
        <w:t>2.</w:t>
      </w:r>
      <w:r w:rsidRPr="00752979">
        <w:rPr>
          <w:rStyle w:val="Odwoanieprzypisudolnego"/>
        </w:rPr>
        <w:footnoteReference w:id="101"/>
      </w:r>
      <w:r w:rsidRPr="00752979">
        <w:rPr>
          <w:rStyle w:val="IGindeksgrny"/>
        </w:rPr>
        <w:t>)</w:t>
      </w:r>
      <w:r w:rsidRPr="00752979">
        <w:t> W przypadku określonym w</w:t>
      </w:r>
      <w:r>
        <w:t> ust. </w:t>
      </w:r>
      <w:r w:rsidRPr="00752979">
        <w:t>1</w:t>
      </w:r>
      <w:r>
        <w:t xml:space="preserve"> pkt </w:t>
      </w:r>
      <w:r w:rsidRPr="00752979">
        <w:t>1 opinia, o której mowa w</w:t>
      </w:r>
      <w:r>
        <w:t> art. </w:t>
      </w:r>
      <w:r w:rsidRPr="00752979">
        <w:t>108</w:t>
      </w:r>
      <w:r>
        <w:t xml:space="preserve"> ust. </w:t>
      </w:r>
      <w:r w:rsidRPr="00752979">
        <w:t>6b, nie jest wymagana, jeżeli zmiana planu ruchu zakładu górniczego nie spowoduje negatywnego wpływu na środowisko oraz obiekty budowlane.</w:t>
      </w:r>
    </w:p>
    <w:p w:rsidR="0015521D" w:rsidRPr="00752979" w:rsidRDefault="0015521D" w:rsidP="0015521D">
      <w:pPr>
        <w:pStyle w:val="USTustnpkodeksu"/>
      </w:pPr>
      <w:r w:rsidRPr="00752979">
        <w:t>3. Organ nadzoru górniczego przesyła organowi koncesyjnemu kopie decyzji zatwierdzającej dodatek do planu ruchu zakładu górniczego, dotyczący gospodarki złożem lub mający wpływ na środowisko.</w:t>
      </w:r>
    </w:p>
    <w:p w:rsidR="0015521D" w:rsidRPr="0015521D" w:rsidRDefault="0015521D" w:rsidP="00837896">
      <w:pPr>
        <w:pStyle w:val="USTustnpkodeksu"/>
        <w:keepNext/>
      </w:pPr>
      <w:r w:rsidRPr="00752979">
        <w:t>4.</w:t>
      </w:r>
      <w:r w:rsidRPr="0015521D">
        <w:t> W przypadku dokonywania zmiany planu ruchu zakładu górniczego w trybie uproszczonym:</w:t>
      </w:r>
    </w:p>
    <w:p w:rsidR="0015521D" w:rsidRPr="00752979" w:rsidRDefault="0015521D" w:rsidP="0015521D">
      <w:pPr>
        <w:pStyle w:val="PKTpunkt"/>
      </w:pPr>
      <w:r w:rsidRPr="00752979">
        <w:t>1)</w:t>
      </w:r>
      <w:r w:rsidRPr="00752979">
        <w:tab/>
        <w:t>dodatek do planu ruchu zakładu górniczego podpisuje kierownik ruchu zakładu górniczego, który realizuje plan, oraz zatwierdza przedsiębiorca;</w:t>
      </w:r>
    </w:p>
    <w:p w:rsidR="0015521D" w:rsidRPr="00752979" w:rsidRDefault="0015521D" w:rsidP="0015521D">
      <w:pPr>
        <w:pStyle w:val="PKTpunkt"/>
      </w:pPr>
      <w:r w:rsidRPr="00752979">
        <w:t>2)</w:t>
      </w:r>
      <w:r w:rsidRPr="00752979">
        <w:tab/>
        <w:t>zatwierdzone przez przedsiębiorcę dodatki do planu ruchu zakładu górniczego ewidencjonuje się w karcie zmian;</w:t>
      </w:r>
    </w:p>
    <w:p w:rsidR="0015521D" w:rsidRPr="00752979" w:rsidRDefault="0015521D" w:rsidP="0015521D">
      <w:pPr>
        <w:pStyle w:val="PKTpunkt"/>
      </w:pPr>
      <w:r w:rsidRPr="00752979">
        <w:t>3)</w:t>
      </w:r>
      <w:r w:rsidRPr="00752979">
        <w:tab/>
        <w:t xml:space="preserve">aktualną kartę zmian, wraz z zatwierdzonymi dodatkami do planu ruchu zakładu górniczego, przekazuje się do </w:t>
      </w:r>
      <w:proofErr w:type="spellStart"/>
      <w:r w:rsidRPr="00752979">
        <w:t>właś</w:t>
      </w:r>
      <w:proofErr w:type="spellEnd"/>
      <w:r w:rsidR="00EF5A50">
        <w:t>-</w:t>
      </w:r>
      <w:r w:rsidR="00EF5A50">
        <w:br/>
      </w:r>
      <w:proofErr w:type="spellStart"/>
      <w:r w:rsidRPr="00752979">
        <w:t>ciwego</w:t>
      </w:r>
      <w:proofErr w:type="spellEnd"/>
      <w:r w:rsidRPr="00752979">
        <w:t xml:space="preserve"> organu nadzoru górniczego nie rzadziej niż co kwartał.</w:t>
      </w:r>
    </w:p>
    <w:p w:rsidR="0015521D" w:rsidRPr="00752979" w:rsidRDefault="0015521D" w:rsidP="0015521D">
      <w:pPr>
        <w:pStyle w:val="ARTartustawynprozporzdzenia"/>
      </w:pPr>
      <w:r w:rsidRPr="00837896">
        <w:rPr>
          <w:rStyle w:val="Ppogrubienie"/>
        </w:rPr>
        <w:t>Art. 110.</w:t>
      </w:r>
      <w:r w:rsidRPr="00752979">
        <w:t> Minister właściwy do spraw środowiska określi, w drodze rozporządzenia, szczegółowe wymagania dot</w:t>
      </w:r>
      <w:r w:rsidRPr="00752979">
        <w:t>y</w:t>
      </w:r>
      <w:r w:rsidRPr="00752979">
        <w:t>czące treści planu ruchu zakładu górniczego oraz planu ruchu likwidowanego (likwidowanej oznaczonej części) zakładu górniczego, różnicując je zależnie od rodzaju i metody prowadzonej działalności oraz uwzględniając specyfikę działaln</w:t>
      </w:r>
      <w:r w:rsidRPr="00752979">
        <w:t>o</w:t>
      </w:r>
      <w:r w:rsidRPr="00752979">
        <w:t>ści wykonywanej w granicach obszarów morskich Rzeczypospolitej Polskiej, kierując się potrzebą zapewnienia wymagań określonych w</w:t>
      </w:r>
      <w:r>
        <w:t> art. </w:t>
      </w:r>
      <w:r w:rsidRPr="00752979">
        <w:t>108</w:t>
      </w:r>
      <w:r>
        <w:t xml:space="preserve"> ust. </w:t>
      </w:r>
      <w:r w:rsidRPr="00752979">
        <w:t>2</w:t>
      </w:r>
      <w:r>
        <w:t xml:space="preserve"> i </w:t>
      </w:r>
      <w:r w:rsidRPr="00752979">
        <w:t>2a oraz w</w:t>
      </w:r>
      <w:r>
        <w:t> art. </w:t>
      </w:r>
      <w:r w:rsidRPr="00752979">
        <w:t>129</w:t>
      </w:r>
      <w:r>
        <w:t xml:space="preserve"> ust. </w:t>
      </w:r>
      <w:r w:rsidRPr="00752979">
        <w:t>1, a także określi elementy planu ruchu zakładu górniczego, których zmiany dokonuje się w trybie uproszczonym, kierując się potrzebą zapewnienia wymagań określonych w</w:t>
      </w:r>
      <w:r>
        <w:t> art. </w:t>
      </w:r>
      <w:r w:rsidRPr="00752979">
        <w:t>109</w:t>
      </w:r>
      <w:r>
        <w:t xml:space="preserve"> ust. </w:t>
      </w:r>
      <w:r w:rsidRPr="00752979">
        <w:t>1</w:t>
      </w:r>
      <w:r>
        <w:t xml:space="preserve"> pkt </w:t>
      </w:r>
      <w:r w:rsidRPr="00752979">
        <w:t>2.</w:t>
      </w:r>
    </w:p>
    <w:p w:rsidR="0015521D" w:rsidRPr="00752979" w:rsidRDefault="0015521D" w:rsidP="0015521D">
      <w:pPr>
        <w:pStyle w:val="ARTartustawynprozporzdzenia"/>
      </w:pPr>
      <w:r w:rsidRPr="00837896">
        <w:rPr>
          <w:rStyle w:val="Ppogrubienie"/>
        </w:rPr>
        <w:t>Art. 111.</w:t>
      </w:r>
      <w:r w:rsidRPr="00752979">
        <w:t> 1. Odstąpienie od zatwierdzonego planu ruchu zakładu górniczego jest dopuszczalne tylko w przypadku powstania zagrożenia bezpieczeństwa ruchu zakładu górniczego lub jego części, bezpieczeństwa powszechnego lub śr</w:t>
      </w:r>
      <w:r w:rsidRPr="00752979">
        <w:t>o</w:t>
      </w:r>
      <w:r w:rsidRPr="00752979">
        <w:t>dowiska.</w:t>
      </w:r>
    </w:p>
    <w:p w:rsidR="0015521D" w:rsidRPr="00752979" w:rsidRDefault="0015521D" w:rsidP="0015521D">
      <w:pPr>
        <w:pStyle w:val="USTustnpkodeksu"/>
      </w:pPr>
      <w:r w:rsidRPr="00752979">
        <w:t>2. W przypadku odstąpienia od zatwierdzonego planu ruchu zakładu górniczego przedsiębiorca jest obowiązany ni</w:t>
      </w:r>
      <w:r w:rsidRPr="00752979">
        <w:t>e</w:t>
      </w:r>
      <w:r w:rsidRPr="00752979">
        <w:t>zwłocznie podjąć działania konieczne dla ochrony zdrowia i życia ludzkiego, zabezpieczenia obiektów zakładu górnicz</w:t>
      </w:r>
      <w:r w:rsidRPr="00752979">
        <w:t>e</w:t>
      </w:r>
      <w:r w:rsidRPr="00752979">
        <w:t>go, bezpieczeństwa powszechnego i ochrony środowiska. Działania te nie mogą być niezgodne z zasadami techniki górn</w:t>
      </w:r>
      <w:r w:rsidRPr="00752979">
        <w:t>i</w:t>
      </w:r>
      <w:r w:rsidRPr="00752979">
        <w:t>czej oraz zasadami bezpieczeństwa i higieny pracy.</w:t>
      </w:r>
    </w:p>
    <w:p w:rsidR="0015521D" w:rsidRPr="00752979" w:rsidRDefault="0015521D" w:rsidP="0015521D">
      <w:pPr>
        <w:pStyle w:val="USTustnpkodeksu"/>
      </w:pPr>
      <w:r w:rsidRPr="00752979">
        <w:t>3. O dokonanym odstąpieniu przedsiębiorca niezwłocznie powiadamia właściwy organ nadzoru górniczego oraz o</w:t>
      </w:r>
      <w:r w:rsidRPr="00752979">
        <w:t>r</w:t>
      </w:r>
      <w:r w:rsidRPr="00752979">
        <w:t>gan opiniujący lub uzgadniający. W uzasadnionych przypadkach właściwy organ nadzoru górniczego może, w drodze decyzji, która podlega natychmiastowemu wykonaniu, określić sposób, zakres i termin wykonania obowiązków, o których mowa w</w:t>
      </w:r>
      <w:r>
        <w:t> ust. </w:t>
      </w:r>
      <w:r w:rsidRPr="00752979">
        <w:t>2.</w:t>
      </w:r>
    </w:p>
    <w:p w:rsidR="0015521D" w:rsidRPr="00752979" w:rsidRDefault="0015521D" w:rsidP="0015521D">
      <w:pPr>
        <w:pStyle w:val="ARTartustawynprozporzdzenia"/>
      </w:pPr>
      <w:r w:rsidRPr="00837896">
        <w:rPr>
          <w:rStyle w:val="Ppogrubienie"/>
        </w:rPr>
        <w:t>Art. 112.</w:t>
      </w:r>
      <w:r w:rsidRPr="00752979">
        <w:t> 1. Ruch zakładu górniczego prowadzi się pod kierownictwem i dozorem osób posiadających wymagane kwalifikacje.</w:t>
      </w:r>
    </w:p>
    <w:p w:rsidR="0015521D" w:rsidRPr="00752979" w:rsidRDefault="0015521D" w:rsidP="0015521D">
      <w:pPr>
        <w:pStyle w:val="USTustnpkodeksu"/>
      </w:pPr>
      <w:r w:rsidRPr="00752979">
        <w:t>2. Osoby wykonujące czynności w ruchu zakładu górniczego szkoli się w zakresie znajomości przepisów i zasad bezpieczeństwa i higieny pracy, w tym bezpiecznego wykonywania powierzonych im czynności. Osoby te nie mogą być dopuszczone do pracy w ruchu zakładu górniczego, jeżeli nie wykażą się dostateczną znajomością tych przepisów i zasad.</w:t>
      </w:r>
    </w:p>
    <w:p w:rsidR="0015521D" w:rsidRPr="00752979" w:rsidRDefault="0015521D" w:rsidP="0015521D">
      <w:pPr>
        <w:pStyle w:val="USTustnpkodeksu"/>
      </w:pPr>
      <w:r w:rsidRPr="00752979">
        <w:t>3. Szkolenia organizuje i prowadzi przedsiębiorca lub na jego zlecenie jednostka organizacyjna prowadząca działa</w:t>
      </w:r>
      <w:r w:rsidRPr="00752979">
        <w:t>l</w:t>
      </w:r>
      <w:r w:rsidRPr="00752979">
        <w:t>ność szkoleniową.</w:t>
      </w:r>
    </w:p>
    <w:p w:rsidR="0015521D" w:rsidRPr="00752979" w:rsidRDefault="0015521D" w:rsidP="0015521D">
      <w:pPr>
        <w:pStyle w:val="USTustnpkodeksu"/>
      </w:pPr>
      <w:r w:rsidRPr="00752979">
        <w:t>4. Ten, kto trudni się szkoleniem osób wykonujących czynności w ruchu zakładu górniczego, jest obowiązany posi</w:t>
      </w:r>
      <w:r w:rsidRPr="00752979">
        <w:t>a</w:t>
      </w:r>
      <w:r w:rsidRPr="00752979">
        <w:t>dać odpowiednią kadrę oraz niezbędne środki umożliwiające właściwe szkolenie.</w:t>
      </w:r>
    </w:p>
    <w:p w:rsidR="0015521D" w:rsidRPr="00752979" w:rsidRDefault="0015521D" w:rsidP="0015521D">
      <w:pPr>
        <w:pStyle w:val="USTustnpkodeksu"/>
      </w:pPr>
      <w:r w:rsidRPr="00752979">
        <w:t>5. Szkolenie osób, o których mowa w</w:t>
      </w:r>
      <w:r>
        <w:t> art. </w:t>
      </w:r>
      <w:r w:rsidRPr="00752979">
        <w:t>53</w:t>
      </w:r>
      <w:r>
        <w:t xml:space="preserve"> ust. </w:t>
      </w:r>
      <w:r w:rsidRPr="00752979">
        <w:t>6, oraz osób kierownictwa i dozoru ruchu podziemnego zakładu górniczego odbywa się na podstawie programów szkolenia, zatwierdzanych, w drodze decyzji, przez właściwe organy nadzoru górniczego. Odmowa zatwierdzenia następuje, jeżeli program szkolenia nie zapewnia przekazania osobom szk</w:t>
      </w:r>
      <w:r w:rsidRPr="00752979">
        <w:t>o</w:t>
      </w:r>
      <w:r w:rsidRPr="00752979">
        <w:t>lonym niezbędnych informacji dotyczących prawidłowego wykonywania czynności w ruchu zakładu górniczego.</w:t>
      </w:r>
    </w:p>
    <w:p w:rsidR="0015521D" w:rsidRPr="0015521D" w:rsidRDefault="0015521D" w:rsidP="00837896">
      <w:pPr>
        <w:pStyle w:val="ARTartustawynprozporzdzenia"/>
        <w:keepNext/>
      </w:pPr>
      <w:r w:rsidRPr="00837896">
        <w:rPr>
          <w:rStyle w:val="Ppogrubienie"/>
        </w:rPr>
        <w:t>Art. 113.</w:t>
      </w:r>
      <w:r w:rsidRPr="0015521D">
        <w:t> 1. W ruchu zakładu górniczego stosuje się wyroby, które:</w:t>
      </w:r>
    </w:p>
    <w:p w:rsidR="0015521D" w:rsidRPr="00752979" w:rsidRDefault="0015521D" w:rsidP="0015521D">
      <w:pPr>
        <w:pStyle w:val="PKTpunkt"/>
      </w:pPr>
      <w:r w:rsidRPr="00752979">
        <w:t>1)</w:t>
      </w:r>
      <w:r w:rsidRPr="00752979">
        <w:tab/>
        <w:t>spełniają wymagania dotyczące oceny zgodności, określone w odrębnych przepisach, lub</w:t>
      </w:r>
    </w:p>
    <w:p w:rsidR="0015521D" w:rsidRPr="00752979" w:rsidRDefault="0015521D" w:rsidP="0015521D">
      <w:pPr>
        <w:pStyle w:val="PKTpunkt"/>
      </w:pPr>
      <w:r w:rsidRPr="00752979">
        <w:t>2)</w:t>
      </w:r>
      <w:r w:rsidRPr="00752979">
        <w:tab/>
        <w:t>zostały określone w przepisach wydanych na podstawie</w:t>
      </w:r>
      <w:r>
        <w:t xml:space="preserve"> ust. </w:t>
      </w:r>
      <w:r w:rsidRPr="00752979">
        <w:t>15, spełniają wymagania techniczne określone w tych przepisach, zwane dalej „wymaganiami technicznymi”, zostały dopuszczone do stosowania w zakładach górniczych oraz oznakowane w sposób określony w tych przepisach, lub</w:t>
      </w:r>
    </w:p>
    <w:p w:rsidR="0015521D" w:rsidRPr="00752979" w:rsidRDefault="0015521D" w:rsidP="0015521D">
      <w:pPr>
        <w:pStyle w:val="PKTpunkt"/>
      </w:pPr>
      <w:r w:rsidRPr="00752979">
        <w:t>3)</w:t>
      </w:r>
      <w:r w:rsidRPr="00752979">
        <w:tab/>
        <w:t>zostały określone w przepisach wydanych na podstawie</w:t>
      </w:r>
      <w:r>
        <w:t xml:space="preserve"> art. </w:t>
      </w:r>
      <w:r w:rsidRPr="00752979">
        <w:t>120</w:t>
      </w:r>
      <w:r>
        <w:t xml:space="preserve"> ust. </w:t>
      </w:r>
      <w:r w:rsidRPr="00752979">
        <w:t>1</w:t>
      </w:r>
      <w:r>
        <w:t xml:space="preserve"> lub</w:t>
      </w:r>
      <w:r w:rsidRPr="00752979">
        <w:t xml:space="preserve"> 2</w:t>
      </w:r>
      <w:r>
        <w:t xml:space="preserve"> oraz</w:t>
      </w:r>
      <w:r w:rsidRPr="00752979">
        <w:t xml:space="preserve"> spełniają wymagania określone w tych przepisach.</w:t>
      </w:r>
    </w:p>
    <w:p w:rsidR="0015521D" w:rsidRPr="00752979" w:rsidRDefault="0015521D" w:rsidP="0015521D">
      <w:pPr>
        <w:pStyle w:val="USTustnpkodeksu"/>
      </w:pPr>
      <w:r w:rsidRPr="00752979">
        <w:t>2. Decyzję w sprawie dopuszczenia wyrobu do stosowania w zakładach górniczych, zwaną dalej „dopuszczeniem”, wydaje Prezes Wyższego Urzędu Górniczego, jeżeli wyrób spełnia wymagania techniczne.</w:t>
      </w:r>
    </w:p>
    <w:p w:rsidR="0015521D" w:rsidRPr="00752979" w:rsidRDefault="0015521D" w:rsidP="0015521D">
      <w:pPr>
        <w:pStyle w:val="USTustnpkodeksu"/>
      </w:pPr>
      <w:r w:rsidRPr="00752979">
        <w:t>3. Przed złożeniem wniosku o wydanie dopuszczenia wyrób podlega badaniom, w oparciu o wymagania techniczne, dokonywanym w akredytowanej jednostce certyfikującej wyroby.</w:t>
      </w:r>
    </w:p>
    <w:p w:rsidR="0015521D" w:rsidRPr="0015521D" w:rsidRDefault="0015521D" w:rsidP="00837896">
      <w:pPr>
        <w:pStyle w:val="USTustnpkodeksu"/>
        <w:keepNext/>
      </w:pPr>
      <w:r w:rsidRPr="00752979">
        <w:t>4.</w:t>
      </w:r>
      <w:r w:rsidRPr="0015521D">
        <w:t> Jeżeli wyrób został:</w:t>
      </w:r>
    </w:p>
    <w:p w:rsidR="0015521D" w:rsidRPr="00752979" w:rsidRDefault="0015521D" w:rsidP="0015521D">
      <w:pPr>
        <w:pStyle w:val="PKTpunkt"/>
      </w:pPr>
      <w:r w:rsidRPr="00752979">
        <w:t>1)</w:t>
      </w:r>
      <w:r w:rsidRPr="00752979">
        <w:tab/>
        <w:t>zgodnie z prawem wyprodukowany lub dopuszczony do obrotu w innym państwie członkowskim Unii Europejskiej lub w Republice Turcji,</w:t>
      </w:r>
    </w:p>
    <w:p w:rsidR="0015521D" w:rsidRPr="0015521D" w:rsidRDefault="0015521D" w:rsidP="00837896">
      <w:pPr>
        <w:pStyle w:val="PKTpunkt"/>
        <w:keepNext/>
      </w:pPr>
      <w:r w:rsidRPr="00752979">
        <w:t>2)</w:t>
      </w:r>
      <w:r w:rsidRPr="0015521D">
        <w:tab/>
        <w:t>zgodnie z prawem wyprodukowany w państwie członkowskim Europejskiego Porozumienia o Wolnym Handlu (EFTA) będącym stroną umowy o Europejskim Obszarze Gospodarczym</w:t>
      </w:r>
    </w:p>
    <w:p w:rsidR="0015521D" w:rsidRPr="00752979" w:rsidRDefault="0015521D" w:rsidP="0015521D">
      <w:pPr>
        <w:pStyle w:val="CZWSPPKTczwsplnapunktw"/>
      </w:pPr>
      <w:r w:rsidRPr="00752979">
        <w:t>– Prezes Wyższego Urzędu Górniczego wydaje dopuszczenie na podstawie dokumentów załączonych do wniosku, z wyłączeniem przepisów</w:t>
      </w:r>
      <w:r>
        <w:t xml:space="preserve"> ust. </w:t>
      </w:r>
      <w:r w:rsidRPr="00752979">
        <w:t>2</w:t>
      </w:r>
      <w:r>
        <w:t xml:space="preserve"> i </w:t>
      </w:r>
      <w:r w:rsidRPr="00752979">
        <w:t>3. Odmowa wydania dopuszczenia następuje wyłącznie w przypadku stwierdzenia, że wyrób nie spełnia wymagań bezpieczeństwa w stopniu odpowiadającym temu, jaki przewidują wymagania techniczne.</w:t>
      </w:r>
    </w:p>
    <w:p w:rsidR="0015521D" w:rsidRPr="0015521D" w:rsidRDefault="0015521D" w:rsidP="00837896">
      <w:pPr>
        <w:pStyle w:val="USTustnpkodeksu"/>
        <w:keepNext/>
      </w:pPr>
      <w:r w:rsidRPr="00752979">
        <w:t>5.</w:t>
      </w:r>
      <w:r w:rsidRPr="0015521D">
        <w:t> Podmiotami uprawnionymi do złożenia wniosku o wydanie dopuszczenia są:</w:t>
      </w:r>
    </w:p>
    <w:p w:rsidR="0015521D" w:rsidRPr="00752979" w:rsidRDefault="0015521D" w:rsidP="0015521D">
      <w:pPr>
        <w:pStyle w:val="PKTpunkt"/>
      </w:pPr>
      <w:r w:rsidRPr="00752979">
        <w:t>1)</w:t>
      </w:r>
      <w:r w:rsidRPr="00752979">
        <w:tab/>
        <w:t>producent, jego upoważniony przedstawiciel, w rozumieniu</w:t>
      </w:r>
      <w:r>
        <w:t xml:space="preserve"> art. </w:t>
      </w:r>
      <w:r w:rsidRPr="00752979">
        <w:t>5</w:t>
      </w:r>
      <w:r>
        <w:t xml:space="preserve"> pkt </w:t>
      </w:r>
      <w:r w:rsidRPr="00752979">
        <w:t>5 ustawy z dnia 30 sierpnia 2002 r. o systemie oceny zgodności (</w:t>
      </w:r>
      <w:r>
        <w:t>Dz. U.</w:t>
      </w:r>
      <w:r w:rsidRPr="00752979">
        <w:t xml:space="preserve"> z 20</w:t>
      </w:r>
      <w:r>
        <w:t>14</w:t>
      </w:r>
      <w:r w:rsidRPr="00752979">
        <w:t> r.</w:t>
      </w:r>
      <w:r>
        <w:t xml:space="preserve"> poz. 1645 i 1662</w:t>
      </w:r>
      <w:r w:rsidRPr="00752979">
        <w:t>), dystrybutor lub importer wyrobu, zwani dalej „dostawcami w</w:t>
      </w:r>
      <w:r w:rsidRPr="00752979">
        <w:t>y</w:t>
      </w:r>
      <w:r w:rsidRPr="00752979">
        <w:t>robu”;</w:t>
      </w:r>
    </w:p>
    <w:p w:rsidR="0015521D" w:rsidRPr="00752979" w:rsidRDefault="0015521D" w:rsidP="0015521D">
      <w:pPr>
        <w:pStyle w:val="PKTpunkt"/>
      </w:pPr>
      <w:r w:rsidRPr="00752979">
        <w:t>2)</w:t>
      </w:r>
      <w:r w:rsidRPr="00752979">
        <w:tab/>
        <w:t>dostawca wyrobu finalnego – w przypadku wyrobów składających się z podzespołów wykonywanych przez różnych producentów;</w:t>
      </w:r>
    </w:p>
    <w:p w:rsidR="0015521D" w:rsidRPr="00752979" w:rsidRDefault="0015521D" w:rsidP="0015521D">
      <w:pPr>
        <w:pStyle w:val="PKTpunkt"/>
      </w:pPr>
      <w:r w:rsidRPr="00752979">
        <w:t>3)</w:t>
      </w:r>
      <w:r w:rsidRPr="00752979">
        <w:tab/>
        <w:t>przedsiębiorca, który wykonał lub nabył wyrób i zamierza stosować go w ruchu własnego zakładu górniczego, lub inny podmiot, który wykonał lub nabył wyrób – w przypadku wyrobów wykonanych lub zakupionych jednostkowo.</w:t>
      </w:r>
    </w:p>
    <w:p w:rsidR="0015521D" w:rsidRPr="0015521D" w:rsidRDefault="0015521D" w:rsidP="00837896">
      <w:pPr>
        <w:pStyle w:val="USTustnpkodeksu"/>
        <w:keepNext/>
      </w:pPr>
      <w:r w:rsidRPr="00752979">
        <w:t>6.</w:t>
      </w:r>
      <w:r w:rsidRPr="0015521D">
        <w:t> Wniosek o wydanie dopuszczenia zawiera:</w:t>
      </w:r>
    </w:p>
    <w:p w:rsidR="0015521D" w:rsidRPr="00752979" w:rsidRDefault="0015521D" w:rsidP="0015521D">
      <w:pPr>
        <w:pStyle w:val="PKTpunkt"/>
      </w:pPr>
      <w:r w:rsidRPr="00752979">
        <w:t>1)</w:t>
      </w:r>
      <w:r w:rsidRPr="00752979">
        <w:tab/>
        <w:t>określenie wyrobu;</w:t>
      </w:r>
    </w:p>
    <w:p w:rsidR="0015521D" w:rsidRPr="00752979" w:rsidRDefault="0015521D" w:rsidP="0015521D">
      <w:pPr>
        <w:pStyle w:val="PKTpunkt"/>
      </w:pPr>
      <w:r w:rsidRPr="00752979">
        <w:t>2)</w:t>
      </w:r>
      <w:r w:rsidRPr="00752979">
        <w:tab/>
        <w:t>oznaczenie podmiotu ubiegającego się o wydanie dopuszczenia, przez wskazanie jego formy prawnej oraz dowodu jego istnienia, w szczególności wypisu ze stosownego rejestru, oraz jego siedziby, a także osób upoważnionych do działania w jego imieniu, przez podanie ich imienia i nazwiska oraz stanowiska służbowego;</w:t>
      </w:r>
    </w:p>
    <w:p w:rsidR="0015521D" w:rsidRPr="00752979" w:rsidRDefault="0015521D" w:rsidP="0015521D">
      <w:pPr>
        <w:pStyle w:val="PKTpunkt"/>
      </w:pPr>
      <w:r w:rsidRPr="00752979">
        <w:t>3)</w:t>
      </w:r>
      <w:r w:rsidRPr="00752979">
        <w:tab/>
        <w:t>określenie producenta wyrobu, jego siedziby i miejsca produkowania wyrobu.</w:t>
      </w:r>
    </w:p>
    <w:p w:rsidR="0015521D" w:rsidRPr="0015521D" w:rsidRDefault="0015521D" w:rsidP="00837896">
      <w:pPr>
        <w:pStyle w:val="USTustnpkodeksu"/>
        <w:keepNext/>
      </w:pPr>
      <w:r w:rsidRPr="00752979">
        <w:t>7.</w:t>
      </w:r>
      <w:r w:rsidRPr="0015521D">
        <w:t> Do wniosku o wydanie dopuszczenia załącza się następujące dokumenty, sporządzone w języku polskim:</w:t>
      </w:r>
    </w:p>
    <w:p w:rsidR="0015521D" w:rsidRPr="00752979" w:rsidRDefault="0015521D" w:rsidP="0015521D">
      <w:pPr>
        <w:pStyle w:val="PKTpunkt"/>
      </w:pPr>
      <w:r w:rsidRPr="00752979">
        <w:t>1)</w:t>
      </w:r>
      <w:r w:rsidRPr="00752979">
        <w:tab/>
        <w:t>ogólny opis wyrobu wraz ze wskazaniem proponowanego miejsca umieszczania znaku dopuszczenia;</w:t>
      </w:r>
    </w:p>
    <w:p w:rsidR="0015521D" w:rsidRPr="00752979" w:rsidRDefault="0015521D" w:rsidP="0015521D">
      <w:pPr>
        <w:pStyle w:val="PKTpunkt"/>
      </w:pPr>
      <w:r w:rsidRPr="00752979">
        <w:t>2)</w:t>
      </w:r>
      <w:r w:rsidRPr="00752979">
        <w:tab/>
        <w:t>niezbędne obliczenia projektowe parametrów mających wpływ na bezpieczeństwo użytkowania wyrobu w warunkach zagrożeń występujących w ruchu zakładu górniczego;</w:t>
      </w:r>
    </w:p>
    <w:p w:rsidR="0015521D" w:rsidRPr="00752979" w:rsidRDefault="0015521D" w:rsidP="0015521D">
      <w:pPr>
        <w:pStyle w:val="PKTpunkt"/>
      </w:pPr>
      <w:r w:rsidRPr="00752979">
        <w:t>3)</w:t>
      </w:r>
      <w:r w:rsidRPr="00752979">
        <w:tab/>
        <w:t>rysunki lub schematy dotyczące wyrobu, jego układów oraz podzespołów, od których zależy bezpieczeństwo i higiena pracy oraz bezpieczeństwo pożarowe;</w:t>
      </w:r>
    </w:p>
    <w:p w:rsidR="0015521D" w:rsidRPr="00752979" w:rsidRDefault="0015521D" w:rsidP="0015521D">
      <w:pPr>
        <w:pStyle w:val="PKTpunkt"/>
      </w:pPr>
      <w:r w:rsidRPr="00752979">
        <w:t>4)</w:t>
      </w:r>
      <w:r w:rsidRPr="00752979">
        <w:tab/>
        <w:t>wyniki badań wyrobu;</w:t>
      </w:r>
    </w:p>
    <w:p w:rsidR="0015521D" w:rsidRPr="00752979" w:rsidRDefault="0015521D" w:rsidP="0015521D">
      <w:pPr>
        <w:pStyle w:val="PKTpunkt"/>
      </w:pPr>
      <w:r w:rsidRPr="00752979">
        <w:t>5)</w:t>
      </w:r>
      <w:r w:rsidRPr="00752979">
        <w:tab/>
        <w:t>deklarację producenta albo podmiotu wymienionego w</w:t>
      </w:r>
      <w:r>
        <w:t> ust. </w:t>
      </w:r>
      <w:r w:rsidRPr="00752979">
        <w:t>5</w:t>
      </w:r>
      <w:r>
        <w:t xml:space="preserve"> pkt </w:t>
      </w:r>
      <w:r w:rsidRPr="00752979">
        <w:t>3 – w przypadku wykonania wyrobu jednostkowo, dotyczącą spełniania przez wyrób wymagań technicznych, albo deklarację dotyczącą spełniania przez wyrób wym</w:t>
      </w:r>
      <w:r w:rsidRPr="00752979">
        <w:t>a</w:t>
      </w:r>
      <w:r w:rsidRPr="00752979">
        <w:t>gań bezpieczeństwa w stopniu odpowiadającym temu, jaki zapewniają wymagania techniczne – w przypadku wyr</w:t>
      </w:r>
      <w:r w:rsidRPr="00752979">
        <w:t>o</w:t>
      </w:r>
      <w:r w:rsidRPr="00752979">
        <w:t>bów, o których mowa w</w:t>
      </w:r>
      <w:r>
        <w:t> ust. </w:t>
      </w:r>
      <w:r w:rsidRPr="00752979">
        <w:t>4;</w:t>
      </w:r>
    </w:p>
    <w:p w:rsidR="0015521D" w:rsidRPr="00752979" w:rsidRDefault="0015521D" w:rsidP="0015521D">
      <w:pPr>
        <w:pStyle w:val="PKTpunkt"/>
      </w:pPr>
      <w:r w:rsidRPr="00752979">
        <w:t>6)</w:t>
      </w:r>
      <w:r w:rsidRPr="00752979">
        <w:tab/>
        <w:t>dokumenty potwierdzające dokonanie oceny zgodności, jeżeli są wymagane przez odrębne przepisy, w tym wydane na podstawie ustawy z dnia 30 sierpnia 2002 r. o systemie oceny zgodności;</w:t>
      </w:r>
    </w:p>
    <w:p w:rsidR="0015521D" w:rsidRPr="00752979" w:rsidRDefault="0015521D" w:rsidP="0015521D">
      <w:pPr>
        <w:pStyle w:val="PKTpunkt"/>
      </w:pPr>
      <w:r w:rsidRPr="00752979">
        <w:t>7)</w:t>
      </w:r>
      <w:r w:rsidRPr="00752979">
        <w:tab/>
        <w:t>certyfikat systemu zarządzania jakością lub informację o innym sposobie udokumentowania powtarzalności cech wyrobu – w przypadku produkcji więcej niż 1 egzemplarza wyrobu;</w:t>
      </w:r>
    </w:p>
    <w:p w:rsidR="0015521D" w:rsidRPr="0015521D" w:rsidRDefault="0015521D" w:rsidP="00837896">
      <w:pPr>
        <w:pStyle w:val="PKTpunkt"/>
        <w:keepNext/>
      </w:pPr>
      <w:r w:rsidRPr="00752979">
        <w:t>8)</w:t>
      </w:r>
      <w:r w:rsidRPr="0015521D">
        <w:tab/>
        <w:t>dokumentację techniczno</w:t>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noBreakHyphen/>
        <w:t>ruchową wyrobu zawierającą następujące informacje wymagane do jego prawidłowego i bezpiecznego stosowania:</w:t>
      </w:r>
    </w:p>
    <w:p w:rsidR="0015521D" w:rsidRPr="00752979" w:rsidRDefault="0015521D" w:rsidP="0015521D">
      <w:pPr>
        <w:pStyle w:val="LITlitera"/>
      </w:pPr>
      <w:r w:rsidRPr="00752979">
        <w:t>a)</w:t>
      </w:r>
      <w:r w:rsidRPr="00752979">
        <w:tab/>
        <w:t>dane techniczne,</w:t>
      </w:r>
    </w:p>
    <w:p w:rsidR="0015521D" w:rsidRPr="00752979" w:rsidRDefault="0015521D" w:rsidP="0015521D">
      <w:pPr>
        <w:pStyle w:val="LITlitera"/>
      </w:pPr>
      <w:r w:rsidRPr="00752979">
        <w:t>b)</w:t>
      </w:r>
      <w:r w:rsidRPr="00752979">
        <w:tab/>
        <w:t>identyfikację zagrożeń powodowanych przez wyrób w czasie jego stosowania,</w:t>
      </w:r>
    </w:p>
    <w:p w:rsidR="0015521D" w:rsidRPr="00752979" w:rsidRDefault="0015521D" w:rsidP="0015521D">
      <w:pPr>
        <w:pStyle w:val="LITlitera"/>
      </w:pPr>
      <w:r w:rsidRPr="00752979">
        <w:t>c)</w:t>
      </w:r>
      <w:r w:rsidRPr="00752979">
        <w:tab/>
        <w:t>instrukcje bezpiecznego stosowania wyrobu oraz informację o konieczności podejmowania szczególnych śro</w:t>
      </w:r>
      <w:r w:rsidRPr="00752979">
        <w:t>d</w:t>
      </w:r>
      <w:r w:rsidRPr="00752979">
        <w:t>ków bezpieczeństwa,</w:t>
      </w:r>
    </w:p>
    <w:p w:rsidR="0015521D" w:rsidRPr="00752979" w:rsidRDefault="0015521D" w:rsidP="0015521D">
      <w:pPr>
        <w:pStyle w:val="LITlitera"/>
      </w:pPr>
      <w:r w:rsidRPr="00752979">
        <w:t>d)</w:t>
      </w:r>
      <w:r w:rsidRPr="00752979">
        <w:tab/>
        <w:t>warunki stosowania wyrobu, uwzględniające sposób przeprowadzania przeglądów, konserwacji, napraw i regulacji.</w:t>
      </w:r>
    </w:p>
    <w:p w:rsidR="0015521D" w:rsidRPr="00752979" w:rsidRDefault="0015521D" w:rsidP="0015521D">
      <w:pPr>
        <w:pStyle w:val="USTustnpkodeksu"/>
      </w:pPr>
      <w:r w:rsidRPr="00752979">
        <w:t>8. W przypadku wyrobów, o których mowa w</w:t>
      </w:r>
      <w:r>
        <w:t> ust. </w:t>
      </w:r>
      <w:r w:rsidRPr="00752979">
        <w:t>4, zamiast dokumentów wymienionych w</w:t>
      </w:r>
      <w:r>
        <w:t> ust. </w:t>
      </w:r>
      <w:r w:rsidRPr="00752979">
        <w:t>7</w:t>
      </w:r>
      <w:r>
        <w:t xml:space="preserve"> pkt </w:t>
      </w:r>
      <w:r w:rsidRPr="00752979">
        <w:t>4, do wniosku o wydanie dopuszczenia załącza się, sporządzone w języku polskim, dokumenty stanowiące podstawę wyprodukowania lub dopuszczenia wyrobu do obrotu, w szczególności wyniki jego badań.</w:t>
      </w:r>
    </w:p>
    <w:p w:rsidR="0015521D" w:rsidRPr="00752979" w:rsidRDefault="0015521D" w:rsidP="0015521D">
      <w:pPr>
        <w:pStyle w:val="USTustnpkodeksu"/>
      </w:pPr>
      <w:r w:rsidRPr="00752979">
        <w:t>9. Jeżeli wymagają tego szczególne względy bezpieczeństwa i higieny pracy oraz bezpieczeństwa pożarowego w ruchu zakładu górniczego, Prezes Wyższego Urzędu Górniczego może przed wydaniem dopuszczenia nakazać, w drodze postanowienia, przeprowadzenie prób wyrobu w ruchu zakładu górniczego.</w:t>
      </w:r>
    </w:p>
    <w:p w:rsidR="0015521D" w:rsidRPr="00752979" w:rsidRDefault="0015521D" w:rsidP="0015521D">
      <w:pPr>
        <w:pStyle w:val="USTustnpkodeksu"/>
      </w:pPr>
      <w:r w:rsidRPr="00752979">
        <w:t>10. Dopuszczenie wydaje się na czas nieokreślony.</w:t>
      </w:r>
    </w:p>
    <w:p w:rsidR="0015521D" w:rsidRPr="0015521D" w:rsidRDefault="0015521D" w:rsidP="00837896">
      <w:pPr>
        <w:pStyle w:val="USTustnpkodeksu"/>
        <w:keepNext/>
      </w:pPr>
      <w:r w:rsidRPr="00752979">
        <w:t>11.</w:t>
      </w:r>
      <w:r w:rsidRPr="0015521D">
        <w:t> Dopuszczenie określa:</w:t>
      </w:r>
    </w:p>
    <w:p w:rsidR="0015521D" w:rsidRPr="00752979" w:rsidRDefault="0015521D" w:rsidP="0015521D">
      <w:pPr>
        <w:pStyle w:val="PKTpunkt"/>
      </w:pPr>
      <w:r w:rsidRPr="00752979">
        <w:t>1)</w:t>
      </w:r>
      <w:r w:rsidRPr="00752979">
        <w:tab/>
        <w:t>wyrób;</w:t>
      </w:r>
    </w:p>
    <w:p w:rsidR="0015521D" w:rsidRPr="00752979" w:rsidRDefault="0015521D" w:rsidP="0015521D">
      <w:pPr>
        <w:pStyle w:val="PKTpunkt"/>
      </w:pPr>
      <w:r w:rsidRPr="00752979">
        <w:t>2)</w:t>
      </w:r>
      <w:r w:rsidRPr="00752979">
        <w:tab/>
        <w:t>zakres i warunki stosowania wyrobu;</w:t>
      </w:r>
    </w:p>
    <w:p w:rsidR="0015521D" w:rsidRPr="00752979" w:rsidRDefault="0015521D" w:rsidP="0015521D">
      <w:pPr>
        <w:pStyle w:val="PKTpunkt"/>
      </w:pPr>
      <w:r w:rsidRPr="00752979">
        <w:t>3)</w:t>
      </w:r>
      <w:r w:rsidRPr="00752979">
        <w:tab/>
        <w:t>znak dopuszczenia oraz sposób trwałego i czytelnego umieszczania znaku dopuszczenia na każdej jednostce wyrobu;</w:t>
      </w:r>
    </w:p>
    <w:p w:rsidR="0015521D" w:rsidRPr="00752979" w:rsidRDefault="0015521D" w:rsidP="0015521D">
      <w:pPr>
        <w:pStyle w:val="PKTpunkt"/>
      </w:pPr>
      <w:r w:rsidRPr="00752979">
        <w:t>4)</w:t>
      </w:r>
      <w:r w:rsidRPr="00752979">
        <w:tab/>
        <w:t>dokumenty, jakie dostawca wyrobu jest obowiązany przekazać użytkownikowi;</w:t>
      </w:r>
    </w:p>
    <w:p w:rsidR="0015521D" w:rsidRPr="00752979" w:rsidRDefault="0015521D" w:rsidP="0015521D">
      <w:pPr>
        <w:pStyle w:val="PKTpunkt"/>
      </w:pPr>
      <w:r w:rsidRPr="00752979">
        <w:t>5)</w:t>
      </w:r>
      <w:r w:rsidRPr="00752979">
        <w:tab/>
        <w:t>czas przechowywania dokumentów, o których mowa w</w:t>
      </w:r>
      <w:r>
        <w:t> ust. </w:t>
      </w:r>
      <w:r w:rsidRPr="00752979">
        <w:t>7, przez podmiot określony w</w:t>
      </w:r>
      <w:r>
        <w:t> ust. </w:t>
      </w:r>
      <w:r w:rsidRPr="00752979">
        <w:t>5</w:t>
      </w:r>
      <w:r>
        <w:t xml:space="preserve"> oraz</w:t>
      </w:r>
      <w:r w:rsidRPr="00752979">
        <w:t xml:space="preserve"> warunki ich udostępniania;</w:t>
      </w:r>
    </w:p>
    <w:p w:rsidR="0015521D" w:rsidRPr="00752979" w:rsidRDefault="0015521D" w:rsidP="0015521D">
      <w:pPr>
        <w:pStyle w:val="PKTpunkt"/>
      </w:pPr>
      <w:r w:rsidRPr="00752979">
        <w:t>6)</w:t>
      </w:r>
      <w:r w:rsidRPr="00752979">
        <w:tab/>
        <w:t>zakres dozwolonych zmian wyrobu, które mogą być dokonane, w okresie ważności dopuszczenia, przez producenta albo podmiot wymieniony w</w:t>
      </w:r>
      <w:r>
        <w:t> ust. </w:t>
      </w:r>
      <w:r w:rsidRPr="00752979">
        <w:t>5</w:t>
      </w:r>
      <w:r>
        <w:t xml:space="preserve"> pkt </w:t>
      </w:r>
      <w:r w:rsidRPr="00752979">
        <w:t>3 – w przypadku wykonania wyrobu jednostkowo.</w:t>
      </w:r>
    </w:p>
    <w:p w:rsidR="0015521D" w:rsidRPr="0015521D" w:rsidRDefault="0015521D" w:rsidP="00837896">
      <w:pPr>
        <w:pStyle w:val="USTustnpkodeksu"/>
        <w:keepNext/>
      </w:pPr>
      <w:r w:rsidRPr="00752979">
        <w:t>12.</w:t>
      </w:r>
      <w:r w:rsidRPr="0015521D">
        <w:t> Zmiany, o których mowa w ust. 11 pkt 6, nie mogą dotyczyć:</w:t>
      </w:r>
    </w:p>
    <w:p w:rsidR="0015521D" w:rsidRPr="00752979" w:rsidRDefault="0015521D" w:rsidP="0015521D">
      <w:pPr>
        <w:pStyle w:val="PKTpunkt"/>
      </w:pPr>
      <w:r w:rsidRPr="00752979">
        <w:t>1)</w:t>
      </w:r>
      <w:r w:rsidRPr="00752979">
        <w:tab/>
        <w:t>obniżenia wytrzymałości poszczególnych elementów wyrobu;</w:t>
      </w:r>
    </w:p>
    <w:p w:rsidR="0015521D" w:rsidRPr="00752979" w:rsidRDefault="0015521D" w:rsidP="0015521D">
      <w:pPr>
        <w:pStyle w:val="PKTpunkt"/>
      </w:pPr>
      <w:r w:rsidRPr="00752979">
        <w:t>2)</w:t>
      </w:r>
      <w:r w:rsidRPr="00752979">
        <w:tab/>
        <w:t>cech wyrobu, których zmiana może powodować ograniczenie zakresu jego stosowania lub wymaga zmiany waru</w:t>
      </w:r>
      <w:r w:rsidRPr="00752979">
        <w:t>n</w:t>
      </w:r>
      <w:r w:rsidRPr="00752979">
        <w:t>ków jego stosowania;</w:t>
      </w:r>
    </w:p>
    <w:p w:rsidR="0015521D" w:rsidRPr="00752979" w:rsidRDefault="0015521D" w:rsidP="0015521D">
      <w:pPr>
        <w:pStyle w:val="PKTpunkt"/>
      </w:pPr>
      <w:r w:rsidRPr="00752979">
        <w:t>3)</w:t>
      </w:r>
      <w:r w:rsidRPr="00752979">
        <w:tab/>
        <w:t>wyposażenia wyrobu, które służy do zwalczania zagrożeń naturalnych oraz zagrożenia pożarowego;</w:t>
      </w:r>
    </w:p>
    <w:p w:rsidR="0015521D" w:rsidRPr="00752979" w:rsidRDefault="0015521D" w:rsidP="0015521D">
      <w:pPr>
        <w:pStyle w:val="PKTpunkt"/>
      </w:pPr>
      <w:r w:rsidRPr="00752979">
        <w:t>4)</w:t>
      </w:r>
      <w:r w:rsidRPr="00752979">
        <w:tab/>
        <w:t>zabezpieczeń mechanicznych i elektrycznych wyrobu, jeżeli obniżają poziom bezpieczeństwa;</w:t>
      </w:r>
    </w:p>
    <w:p w:rsidR="0015521D" w:rsidRPr="00752979" w:rsidRDefault="0015521D" w:rsidP="0015521D">
      <w:pPr>
        <w:pStyle w:val="PKTpunkt"/>
      </w:pPr>
      <w:r w:rsidRPr="00752979">
        <w:t>5)</w:t>
      </w:r>
      <w:r w:rsidRPr="00752979">
        <w:tab/>
        <w:t>miejsca obsługi i jego zabezpieczeń oraz systemów sterowania wyrobem;</w:t>
      </w:r>
    </w:p>
    <w:p w:rsidR="0015521D" w:rsidRPr="00752979" w:rsidRDefault="0015521D" w:rsidP="0015521D">
      <w:pPr>
        <w:pStyle w:val="PKTpunkt"/>
      </w:pPr>
      <w:r w:rsidRPr="00752979">
        <w:t>6)</w:t>
      </w:r>
      <w:r w:rsidRPr="00752979">
        <w:tab/>
        <w:t>osłon części ruchomych wyrobu;</w:t>
      </w:r>
    </w:p>
    <w:p w:rsidR="0015521D" w:rsidRPr="00752979" w:rsidRDefault="0015521D" w:rsidP="0015521D">
      <w:pPr>
        <w:pStyle w:val="PKTpunkt"/>
      </w:pPr>
      <w:r w:rsidRPr="00752979">
        <w:t>7)</w:t>
      </w:r>
      <w:r w:rsidRPr="00752979">
        <w:tab/>
        <w:t>zakresu stosowania wyrobu.</w:t>
      </w:r>
    </w:p>
    <w:p w:rsidR="0015521D" w:rsidRPr="00752979" w:rsidRDefault="0015521D" w:rsidP="0015521D">
      <w:pPr>
        <w:pStyle w:val="USTustnpkodeksu"/>
      </w:pPr>
      <w:r w:rsidRPr="00752979">
        <w:t>13. W przypadku wprowadzenia zmiany w dopuszczonym wyrobie przez podmioty określone w</w:t>
      </w:r>
      <w:r>
        <w:t> ust. </w:t>
      </w:r>
      <w:r w:rsidRPr="00752979">
        <w:t>5, wprowadz</w:t>
      </w:r>
      <w:r w:rsidRPr="00752979">
        <w:t>a</w:t>
      </w:r>
      <w:r w:rsidRPr="00752979">
        <w:t>jący zmianę powiadamia o niej podmiot, który poddał wyrób badaniom, oraz Prezesa Wyższego Urzędu Górniczego.</w:t>
      </w:r>
    </w:p>
    <w:p w:rsidR="0015521D" w:rsidRPr="00752979" w:rsidRDefault="0015521D" w:rsidP="0015521D">
      <w:pPr>
        <w:pStyle w:val="USTustnpkodeksu"/>
      </w:pPr>
      <w:r w:rsidRPr="00752979">
        <w:t>14. Jeżeli wyrób nie spełnia wymagań technicznych mających wpływ na poziom jego bezpieczeństwa, Prezes Wy</w:t>
      </w:r>
      <w:r w:rsidRPr="00752979">
        <w:t>ż</w:t>
      </w:r>
      <w:r w:rsidRPr="00752979">
        <w:t>szego Urzędu Górniczego może uchylić lub zmienić dopuszczenie.</w:t>
      </w:r>
    </w:p>
    <w:p w:rsidR="0015521D" w:rsidRPr="0015521D" w:rsidRDefault="0015521D" w:rsidP="00837896">
      <w:pPr>
        <w:pStyle w:val="USTustnpkodeksu"/>
        <w:keepNext/>
      </w:pPr>
      <w:r w:rsidRPr="00752979">
        <w:t>15.</w:t>
      </w:r>
      <w:r w:rsidRPr="0015521D">
        <w:t> Rada Ministrów, kierując się potrzebą zapewnienia bezpieczeństwa powszechnego, bezpieczeństwa ruchu zakł</w:t>
      </w:r>
      <w:r w:rsidRPr="0015521D">
        <w:t>a</w:t>
      </w:r>
      <w:r w:rsidRPr="0015521D">
        <w:t>du górniczego oraz bezpieczeństwa stosowania wyrobów w warunkach zagrożeń występujących w ruchu zakładów górn</w:t>
      </w:r>
      <w:r w:rsidRPr="0015521D">
        <w:t>i</w:t>
      </w:r>
      <w:r w:rsidRPr="0015521D">
        <w:t>czych, w tym bezpieczeństwa osób wykonujących czynności w ruchu zakładu górniczego, określi, w drodze rozporządz</w:t>
      </w:r>
      <w:r w:rsidRPr="0015521D">
        <w:t>e</w:t>
      </w:r>
      <w:r w:rsidRPr="0015521D">
        <w:t>nia:</w:t>
      </w:r>
    </w:p>
    <w:p w:rsidR="0015521D" w:rsidRPr="00752979" w:rsidRDefault="0015521D" w:rsidP="0015521D">
      <w:pPr>
        <w:pStyle w:val="PKTpunkt"/>
      </w:pPr>
      <w:r w:rsidRPr="00752979">
        <w:t>1)</w:t>
      </w:r>
      <w:r w:rsidRPr="00752979">
        <w:tab/>
        <w:t>wykaz wyrobów;</w:t>
      </w:r>
    </w:p>
    <w:p w:rsidR="0015521D" w:rsidRPr="00752979" w:rsidRDefault="0015521D" w:rsidP="0015521D">
      <w:pPr>
        <w:pStyle w:val="PKTpunkt"/>
      </w:pPr>
      <w:r w:rsidRPr="00752979">
        <w:t>2)</w:t>
      </w:r>
      <w:r w:rsidRPr="00752979">
        <w:tab/>
        <w:t>wymagania techniczne dla wyrobów;</w:t>
      </w:r>
    </w:p>
    <w:p w:rsidR="0015521D" w:rsidRPr="00752979" w:rsidRDefault="0015521D" w:rsidP="0015521D">
      <w:pPr>
        <w:pStyle w:val="PKTpunkt"/>
      </w:pPr>
      <w:r w:rsidRPr="00752979">
        <w:t>3)</w:t>
      </w:r>
      <w:r w:rsidRPr="00752979">
        <w:tab/>
        <w:t>znaki dopuszczenia oraz sposób oznaczania wyrobów tymi znakami.</w:t>
      </w:r>
    </w:p>
    <w:p w:rsidR="0015521D" w:rsidRPr="00752979" w:rsidRDefault="0015521D" w:rsidP="0015521D">
      <w:pPr>
        <w:pStyle w:val="ARTartustawynprozporzdzenia"/>
      </w:pPr>
      <w:r w:rsidRPr="00837896">
        <w:rPr>
          <w:rStyle w:val="Ppogrubienie"/>
        </w:rPr>
        <w:t>Art. 114.</w:t>
      </w:r>
      <w:r w:rsidRPr="00752979">
        <w:t> 1. Oddanie do ruchu w zakładzie górniczym obiektów, maszyn, urządzeń i ścian, jak również dokonywanie ich istotnych zmian konstrukcyjnych lub istotnych zmian warunków eksploatacji, wymaga zezwolenia kierownika ruchu zakładu górniczego.</w:t>
      </w:r>
    </w:p>
    <w:p w:rsidR="0015521D" w:rsidRPr="00582DC1" w:rsidRDefault="0015521D" w:rsidP="0015521D">
      <w:pPr>
        <w:pStyle w:val="USTustnpkodeksu"/>
        <w:rPr>
          <w:spacing w:val="-2"/>
        </w:rPr>
      </w:pPr>
      <w:r w:rsidRPr="00582DC1">
        <w:rPr>
          <w:spacing w:val="-2"/>
        </w:rPr>
        <w:t>2. Oddanie do ruchu w zakładzie górniczym, określonych w przepisach wydanych na podstawie art. 120 ust. 1: podst</w:t>
      </w:r>
      <w:r w:rsidRPr="00582DC1">
        <w:rPr>
          <w:spacing w:val="-2"/>
        </w:rPr>
        <w:t>a</w:t>
      </w:r>
      <w:r w:rsidRPr="00582DC1">
        <w:rPr>
          <w:spacing w:val="-2"/>
        </w:rPr>
        <w:t>wowych obiektów, maszyn i urządzeń, obiektów podziemnego zakładu górniczego stanowiących ściany prowadzone w warunkach specjalnych oraz obiektów podziemnego zakładu górniczego stanowiących oddziały eksploatujące partie złóż rud miedzi w warunkach specjalnych, jak również dokonywanie ich istotnych zmian konstrukcyjnych lub istotnych zmian warunków eksploatacji, wymaga pozwolenia wydanego, w drodze decyzji, przez właściwy organ nadzoru górniczego.</w:t>
      </w:r>
    </w:p>
    <w:p w:rsidR="0015521D" w:rsidRPr="00752979" w:rsidRDefault="0015521D" w:rsidP="0015521D">
      <w:pPr>
        <w:pStyle w:val="USTustnpkodeksu"/>
      </w:pPr>
      <w:r w:rsidRPr="00752979">
        <w:t>3. Przepisów</w:t>
      </w:r>
      <w:r>
        <w:t xml:space="preserve"> ust. </w:t>
      </w:r>
      <w:r w:rsidRPr="00752979">
        <w:t>1</w:t>
      </w:r>
      <w:r>
        <w:t xml:space="preserve"> i </w:t>
      </w:r>
      <w:r w:rsidRPr="00752979">
        <w:t>2 nie stosuje się, jeżeli obiekt, maszyna lub urządzenie stanowi wyposażenie lub część składową obiektu budowlanego zakładu górniczego, dla którego pozwolenia na użytkowanie są wydawane przez właściwe organy nadzoru górniczego na podstawie przepisów prawa budowlanego.</w:t>
      </w:r>
    </w:p>
    <w:p w:rsidR="0015521D" w:rsidRPr="00752979" w:rsidRDefault="0015521D" w:rsidP="0015521D">
      <w:pPr>
        <w:pStyle w:val="USTustnpkodeksu"/>
      </w:pPr>
      <w:bookmarkStart w:id="19" w:name="BM_32"/>
      <w:bookmarkStart w:id="20" w:name="BM_33"/>
      <w:bookmarkEnd w:id="19"/>
      <w:bookmarkEnd w:id="20"/>
      <w:r w:rsidRPr="00752979">
        <w:t>4. Właściwy organ nadzoru górniczego może przed wydaniem pozwolenia, o którym mowa w</w:t>
      </w:r>
      <w:r>
        <w:t> ust. </w:t>
      </w:r>
      <w:r w:rsidRPr="00752979">
        <w:t>2, nakazać, w drodze postanowienia, na które służy zażalenie, przeprowadzenie próbnego ruchu obiektów, maszyn, urządzeń lub ścian, określając jego zakres i sposób kontroli oraz uzależniając wydanie pozwolenia od uzyskanych wyników.</w:t>
      </w:r>
    </w:p>
    <w:p w:rsidR="0015521D" w:rsidRPr="00752979" w:rsidRDefault="0015521D" w:rsidP="0015521D">
      <w:pPr>
        <w:pStyle w:val="ARTartustawynprozporzdzenia"/>
      </w:pPr>
      <w:r w:rsidRPr="00837896">
        <w:rPr>
          <w:rStyle w:val="Ppogrubienie"/>
        </w:rPr>
        <w:t>Art. 115.</w:t>
      </w:r>
      <w:r w:rsidRPr="00752979">
        <w:t> 1.</w:t>
      </w:r>
      <w:bookmarkStart w:id="21" w:name="_Ref402512609"/>
      <w:r w:rsidRPr="00752979">
        <w:rPr>
          <w:rStyle w:val="Odwoanieprzypisudolnego"/>
        </w:rPr>
        <w:footnoteReference w:id="102"/>
      </w:r>
      <w:bookmarkEnd w:id="21"/>
      <w:r w:rsidRPr="00752979">
        <w:rPr>
          <w:rStyle w:val="IGindeksgrny"/>
        </w:rPr>
        <w:t>)</w:t>
      </w:r>
      <w:r w:rsidRPr="00752979">
        <w:t xml:space="preserve"> Przechowywanie lub używanie w ruchu zakładu górniczego sprzętu strzałowego wymaga pozwolenia wydanego, w drodze decyzji, przez organ nadzoru górniczego właściwy dla miejsca wykonywania robót strzałowych, a jeżeli roboty te będą wykonywane w granicach właściwości miejscowej co najmniej dwóch organów nadzoru górniczego – organ nadzoru górniczego właściwy dla siedziby zakładu górniczego.</w:t>
      </w:r>
    </w:p>
    <w:p w:rsidR="0015521D" w:rsidRPr="0015521D" w:rsidRDefault="0015521D" w:rsidP="00837896">
      <w:pPr>
        <w:pStyle w:val="USTustnpkodeksu"/>
        <w:keepNext/>
      </w:pPr>
      <w:r w:rsidRPr="00752979">
        <w:t>2.</w:t>
      </w:r>
      <w:r w:rsidRPr="0015521D">
        <w:fldChar w:fldCharType="begin"/>
      </w:r>
      <w:r w:rsidRPr="0015521D">
        <w:instrText xml:space="preserve"> NOTEREF _Ref402512609 \f \h </w:instrText>
      </w:r>
      <w:r w:rsidRPr="0015521D">
        <w:fldChar w:fldCharType="separate"/>
      </w:r>
      <w:r w:rsidRPr="0015521D">
        <w:rPr>
          <w:rStyle w:val="Odwoanieprzypisudolnego"/>
        </w:rPr>
        <w:t>102</w:t>
      </w:r>
      <w:r w:rsidRPr="0015521D">
        <w:fldChar w:fldCharType="end"/>
      </w:r>
      <w:r w:rsidRPr="0015521D">
        <w:rPr>
          <w:rStyle w:val="IGindeksgrny"/>
        </w:rPr>
        <w:t>)</w:t>
      </w:r>
      <w:r w:rsidRPr="0015521D">
        <w:t> Jeżeli roboty strzałowe w ruchu zakładu górniczego będą wykonywane przez podmiot wykonujący w zakresie swojej działalności zawodowej czynności powierzone mu w ruchu zakładu górniczego, uzyskanie pozwolenia, o którym mowa w ust. 1, przez:</w:t>
      </w:r>
    </w:p>
    <w:p w:rsidR="0015521D" w:rsidRPr="00752979" w:rsidRDefault="0015521D" w:rsidP="0015521D">
      <w:pPr>
        <w:pStyle w:val="PKTpunkt"/>
      </w:pPr>
      <w:r w:rsidRPr="00752979">
        <w:t>1)</w:t>
      </w:r>
      <w:r w:rsidRPr="00752979">
        <w:tab/>
        <w:t>przedsiębiorcę – wyłącza obowiązek uzyskania pozwolenia w zakresie tego samego sprzętu przez ten podmiot;</w:t>
      </w:r>
    </w:p>
    <w:p w:rsidR="0015521D" w:rsidRPr="00752979" w:rsidRDefault="0015521D" w:rsidP="0015521D">
      <w:pPr>
        <w:pStyle w:val="PKTpunkt"/>
      </w:pPr>
      <w:r w:rsidRPr="00752979">
        <w:t>2)</w:t>
      </w:r>
      <w:r w:rsidRPr="00752979">
        <w:tab/>
        <w:t>ten podmiot – wyłącza obowiązek uzyskania pozwolenia w zakresie tego samego sprzętu przez przedsiębiorcę.</w:t>
      </w:r>
    </w:p>
    <w:p w:rsidR="0015521D" w:rsidRPr="00752979" w:rsidRDefault="0015521D" w:rsidP="0015521D">
      <w:pPr>
        <w:pStyle w:val="USTustnpkodeksu"/>
      </w:pPr>
      <w:r w:rsidRPr="00752979">
        <w:t>3. Pozwolenie wydaje się na czas nieokreślony.</w:t>
      </w:r>
    </w:p>
    <w:p w:rsidR="0015521D" w:rsidRPr="0015521D" w:rsidRDefault="0015521D" w:rsidP="00837896">
      <w:pPr>
        <w:pStyle w:val="USTustnpkodeksu"/>
        <w:keepNext/>
      </w:pPr>
      <w:r w:rsidRPr="00752979">
        <w:t>4.</w:t>
      </w:r>
      <w:r w:rsidRPr="0015521D">
        <w:t> Właściwy organ nadzoru górniczego odmawia wydania pozwolenia:</w:t>
      </w:r>
    </w:p>
    <w:p w:rsidR="0015521D" w:rsidRPr="00752979" w:rsidRDefault="0015521D" w:rsidP="0015521D">
      <w:pPr>
        <w:pStyle w:val="PKTpunkt"/>
      </w:pPr>
      <w:r w:rsidRPr="00752979">
        <w:t>1)</w:t>
      </w:r>
      <w:r w:rsidRPr="00752979">
        <w:tab/>
        <w:t>ze względu na zagrożenie obronności, bezpieczeństwa państwa, porządku publicznego lub środowiska;</w:t>
      </w:r>
    </w:p>
    <w:p w:rsidR="0015521D" w:rsidRPr="00752979" w:rsidRDefault="0015521D" w:rsidP="0015521D">
      <w:pPr>
        <w:pStyle w:val="PKTpunkt"/>
      </w:pPr>
      <w:r w:rsidRPr="00752979">
        <w:t>2)</w:t>
      </w:r>
      <w:r w:rsidRPr="00752979">
        <w:tab/>
        <w:t>ze względu na ważny interes publiczny;</w:t>
      </w:r>
    </w:p>
    <w:p w:rsidR="0015521D" w:rsidRPr="00752979" w:rsidRDefault="0015521D" w:rsidP="0015521D">
      <w:pPr>
        <w:pStyle w:val="PKTpunkt"/>
      </w:pPr>
      <w:r w:rsidRPr="00752979">
        <w:t>3)</w:t>
      </w:r>
      <w:r w:rsidRPr="00752979">
        <w:tab/>
        <w:t>jeżeli wnioskodawcy cofnięto w ciągu ostatnich 5 lat pozwolenie z przyczyn określonych w</w:t>
      </w:r>
      <w:r>
        <w:t> ust. </w:t>
      </w:r>
      <w:r w:rsidRPr="00752979">
        <w:t>5.</w:t>
      </w:r>
    </w:p>
    <w:p w:rsidR="0015521D" w:rsidRPr="0015521D" w:rsidRDefault="0015521D" w:rsidP="00837896">
      <w:pPr>
        <w:pStyle w:val="USTustnpkodeksu"/>
        <w:keepNext/>
      </w:pPr>
      <w:r w:rsidRPr="00752979">
        <w:t>5.</w:t>
      </w:r>
      <w:r w:rsidRPr="0015521D">
        <w:t> Właściwy organ nadzoru górniczego cofa pozwolenie, jeżeli wnioskodawca prowadzi roboty strzałowe w sposób:</w:t>
      </w:r>
    </w:p>
    <w:p w:rsidR="0015521D" w:rsidRPr="00752979" w:rsidRDefault="0015521D" w:rsidP="0015521D">
      <w:pPr>
        <w:pStyle w:val="PKTpunkt"/>
      </w:pPr>
      <w:r w:rsidRPr="00752979">
        <w:t>1)</w:t>
      </w:r>
      <w:r w:rsidRPr="00752979">
        <w:tab/>
        <w:t>(uchylony)</w:t>
      </w:r>
      <w:r w:rsidRPr="00752979">
        <w:rPr>
          <w:rStyle w:val="Odwoanieprzypisudolnego"/>
        </w:rPr>
        <w:footnoteReference w:id="103"/>
      </w:r>
      <w:r w:rsidRPr="00752979">
        <w:rPr>
          <w:rStyle w:val="IGindeksgrny"/>
        </w:rPr>
        <w:t>)</w:t>
      </w:r>
    </w:p>
    <w:p w:rsidR="0015521D" w:rsidRPr="00752979" w:rsidRDefault="0015521D" w:rsidP="0015521D">
      <w:pPr>
        <w:pStyle w:val="PKTpunkt"/>
      </w:pPr>
      <w:r w:rsidRPr="00752979">
        <w:t>2)</w:t>
      </w:r>
      <w:r w:rsidRPr="00752979">
        <w:tab/>
        <w:t>stwarzający zagrożenie obronności, bezpieczeństwa państwa, porządku publicznego lub środowiska.</w:t>
      </w:r>
    </w:p>
    <w:p w:rsidR="0015521D" w:rsidRPr="00752979" w:rsidRDefault="0015521D" w:rsidP="0015521D">
      <w:pPr>
        <w:pStyle w:val="USTustnpkodeksu"/>
      </w:pPr>
      <w:r w:rsidRPr="00752979">
        <w:t>6. Przedsiębiorca powiadamia organ nadzoru górniczego, o którym mowa w</w:t>
      </w:r>
      <w:r>
        <w:t> ust. </w:t>
      </w:r>
      <w:r w:rsidRPr="00752979">
        <w:t>1, najpóźniej na 7 dni przed zami</w:t>
      </w:r>
      <w:r w:rsidRPr="00752979">
        <w:t>e</w:t>
      </w:r>
      <w:r w:rsidRPr="00752979">
        <w:t>rzonym terminem rozpoczęcia robót strzałowych, o powierzeniu wykonywania tych robót podmiotowi wykonującemu w zakresie swojej działalności zawodowej czynności powierzone mu w ruchu zakładu górniczego.</w:t>
      </w:r>
    </w:p>
    <w:p w:rsidR="0015521D" w:rsidRPr="0015521D" w:rsidRDefault="0015521D" w:rsidP="00837896">
      <w:pPr>
        <w:pStyle w:val="USTustnpkodeksu"/>
        <w:keepNext/>
      </w:pPr>
      <w:r w:rsidRPr="00752979">
        <w:t>7.</w:t>
      </w:r>
      <w:r w:rsidRPr="0015521D">
        <w:t> Przedsiębiorca lub podmiot wykonujący w zakresie swojej działalności zawodowej roboty strzałowe powierzone mu w ruchu zakładu górniczego, są obowiązani:</w:t>
      </w:r>
    </w:p>
    <w:p w:rsidR="0015521D" w:rsidRPr="00752979" w:rsidRDefault="0015521D" w:rsidP="0015521D">
      <w:pPr>
        <w:pStyle w:val="PKTpunkt"/>
      </w:pPr>
      <w:r w:rsidRPr="00752979">
        <w:t>1)</w:t>
      </w:r>
      <w:r w:rsidRPr="00752979">
        <w:tab/>
        <w:t>przestrzegać wymagań dotyczących bezpiecznego przechowywania środków strzałowych i sprzętu strzałowego oraz prowadzenia prac przy użyciu tych środków i sprzętu;</w:t>
      </w:r>
    </w:p>
    <w:p w:rsidR="0015521D" w:rsidRPr="00752979" w:rsidRDefault="0015521D" w:rsidP="0015521D">
      <w:pPr>
        <w:pStyle w:val="PKTpunkt"/>
      </w:pPr>
      <w:r w:rsidRPr="00752979">
        <w:t>2)</w:t>
      </w:r>
      <w:r w:rsidRPr="00752979">
        <w:tab/>
        <w:t>zapewnić nadzór nad osobami, którym powierzyli wykonywanie czynności związanych z dostępem do środków strzałowych i sprzętu strzałowego;</w:t>
      </w:r>
    </w:p>
    <w:p w:rsidR="0015521D" w:rsidRPr="00752979" w:rsidRDefault="0015521D" w:rsidP="0015521D">
      <w:pPr>
        <w:pStyle w:val="PKTpunkt"/>
      </w:pPr>
      <w:r w:rsidRPr="00752979">
        <w:t>3)</w:t>
      </w:r>
      <w:r w:rsidRPr="00752979">
        <w:tab/>
        <w:t>zapewnić ewidencjonowanie znajdujących się w zakładzie górniczym oraz wykorzystanych tam środków strzał</w:t>
      </w:r>
      <w:r w:rsidRPr="00752979">
        <w:t>o</w:t>
      </w:r>
      <w:r w:rsidRPr="00752979">
        <w:t>wych;</w:t>
      </w:r>
    </w:p>
    <w:p w:rsidR="0015521D" w:rsidRPr="00752979" w:rsidRDefault="0015521D" w:rsidP="0015521D">
      <w:pPr>
        <w:pStyle w:val="PKTpunkt"/>
      </w:pPr>
      <w:r w:rsidRPr="00752979">
        <w:t>4)</w:t>
      </w:r>
      <w:r w:rsidRPr="00752979">
        <w:tab/>
        <w:t>przechowywać dokumentację, o której mowa w</w:t>
      </w:r>
      <w:r>
        <w:t> pkt </w:t>
      </w:r>
      <w:r w:rsidRPr="00752979">
        <w:t>3, przez co najmniej 10 lat, licząc od końca roku kalendarzow</w:t>
      </w:r>
      <w:r w:rsidRPr="00752979">
        <w:t>e</w:t>
      </w:r>
      <w:r w:rsidRPr="00752979">
        <w:t>go, w którym wykorzystano środki strzałowe, oraz udostępniać ją na żądanie właściwego organu nadzoru górniczego;</w:t>
      </w:r>
    </w:p>
    <w:p w:rsidR="0015521D" w:rsidRPr="00752979" w:rsidRDefault="0015521D" w:rsidP="0015521D">
      <w:pPr>
        <w:pStyle w:val="PKTpunkt"/>
      </w:pPr>
      <w:r w:rsidRPr="00752979">
        <w:t>5)</w:t>
      </w:r>
      <w:r w:rsidRPr="00752979">
        <w:tab/>
        <w:t>zapewnić prowadzenie wykazu używanych środków strzałowych i sprzętu strzałowego, określającego warunki ich używania.</w:t>
      </w:r>
    </w:p>
    <w:p w:rsidR="0015521D" w:rsidRPr="00752979" w:rsidRDefault="0015521D" w:rsidP="0015521D">
      <w:pPr>
        <w:pStyle w:val="USTustnpkodeksu"/>
      </w:pPr>
      <w:r w:rsidRPr="00752979">
        <w:t>8. Kierownik ruchu zakładu górniczego ustala dla każdego miejsca wykonywania robót strzałowych w formie pise</w:t>
      </w:r>
      <w:r w:rsidRPr="00752979">
        <w:t>m</w:t>
      </w:r>
      <w:r w:rsidRPr="00752979">
        <w:t>nej bezpieczny sposób ich wykonywania, uwzględniając wymagania określone w przepisach wydanych na podstawie</w:t>
      </w:r>
      <w:r>
        <w:t xml:space="preserve"> art. </w:t>
      </w:r>
      <w:r w:rsidRPr="00752979">
        <w:t>120</w:t>
      </w:r>
      <w:r>
        <w:t xml:space="preserve"> ust. </w:t>
      </w:r>
      <w:r w:rsidRPr="00752979">
        <w:t>2.</w:t>
      </w:r>
    </w:p>
    <w:p w:rsidR="0015521D" w:rsidRPr="00752979" w:rsidRDefault="0015521D" w:rsidP="00837896">
      <w:pPr>
        <w:pStyle w:val="ARTartustawynprozporzdzenia"/>
        <w:keepNext/>
      </w:pPr>
      <w:r w:rsidRPr="00837896">
        <w:rPr>
          <w:rStyle w:val="Ppogrubienie"/>
        </w:rPr>
        <w:t>Art. 116.</w:t>
      </w:r>
      <w:r w:rsidRPr="00752979">
        <w:t> 1. Przedsiębiorca, z wyjątkiem przedsiębiorcy prowadzącego działalność na podstawie koncesji udzielonej przez starostę, jest obowiązany posiadać dokumentację mierniczo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geologiczną oraz aktualizować i uzupełniać ją w trakcie postępu robót.</w:t>
      </w:r>
      <w:r w:rsidRPr="00752979">
        <w:rPr>
          <w:rStyle w:val="Odwoanieprzypisudolnego"/>
        </w:rPr>
        <w:footnoteReference w:id="104"/>
      </w:r>
      <w:r w:rsidRPr="00752979">
        <w:rPr>
          <w:rStyle w:val="IGindeksgrny"/>
        </w:rPr>
        <w:t>)</w:t>
      </w:r>
      <w:r w:rsidRPr="00752979">
        <w:t xml:space="preserve"> W skład dokumentacji mierniczo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geologicznej wchodzą:</w:t>
      </w:r>
    </w:p>
    <w:p w:rsidR="0015521D" w:rsidRPr="00752979" w:rsidRDefault="0015521D" w:rsidP="0015521D">
      <w:pPr>
        <w:pStyle w:val="PKTpunkt"/>
      </w:pPr>
      <w:r w:rsidRPr="00752979">
        <w:t>1)</w:t>
      </w:r>
      <w:r w:rsidRPr="00752979">
        <w:tab/>
        <w:t>dokumenty pomiarowe;</w:t>
      </w:r>
    </w:p>
    <w:p w:rsidR="0015521D" w:rsidRPr="00752979" w:rsidRDefault="0015521D" w:rsidP="0015521D">
      <w:pPr>
        <w:pStyle w:val="PKTpunkt"/>
      </w:pPr>
      <w:r w:rsidRPr="00752979">
        <w:t>2)</w:t>
      </w:r>
      <w:r w:rsidRPr="00752979">
        <w:tab/>
        <w:t>dokumenty obliczeniowe;</w:t>
      </w:r>
    </w:p>
    <w:p w:rsidR="0015521D" w:rsidRPr="00752979" w:rsidRDefault="0015521D" w:rsidP="0015521D">
      <w:pPr>
        <w:pStyle w:val="PKTpunkt"/>
      </w:pPr>
      <w:r w:rsidRPr="00752979">
        <w:t>3)</w:t>
      </w:r>
      <w:r w:rsidRPr="00752979">
        <w:tab/>
        <w:t>dokumenty kartograficzne przedstawiające aktualną sytuację geologiczną oraz górniczą zakładu górniczego, a także stan powierzchni w granicach terenu górniczego.</w:t>
      </w:r>
    </w:p>
    <w:p w:rsidR="0015521D" w:rsidRPr="00752979" w:rsidRDefault="0015521D" w:rsidP="0015521D">
      <w:pPr>
        <w:pStyle w:val="USTustnpkodeksu"/>
      </w:pPr>
      <w:r w:rsidRPr="00752979">
        <w:t>2. Nie jest wymagane posiadanie dokumentów pomiarowych i obliczeniowych będących podstawą sporządzania i uzupełniania map pozyskiwanych z państwowego zasobu geodezyjnego i kartograficznego.</w:t>
      </w:r>
    </w:p>
    <w:p w:rsidR="0015521D" w:rsidRPr="0015521D" w:rsidRDefault="0015521D" w:rsidP="00837896">
      <w:pPr>
        <w:pStyle w:val="USTustnpkodeksu"/>
        <w:keepNext/>
      </w:pPr>
      <w:r w:rsidRPr="00752979">
        <w:t>3.</w:t>
      </w:r>
      <w:r w:rsidRPr="0015521D">
        <w:t> Dokumentację mierniczo</w:t>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noBreakHyphen/>
        <w:t>geologiczną sporządza:</w:t>
      </w:r>
    </w:p>
    <w:p w:rsidR="0015521D" w:rsidRPr="00752979" w:rsidRDefault="0015521D" w:rsidP="0015521D">
      <w:pPr>
        <w:pStyle w:val="PKTpunkt"/>
      </w:pPr>
      <w:r w:rsidRPr="00752979">
        <w:t>1)</w:t>
      </w:r>
      <w:r w:rsidRPr="00752979">
        <w:tab/>
        <w:t>mierniczy górniczy, a w przypadku wydobywania kopalin metodą odkrywkową – także osoba posiadająca kwalifik</w:t>
      </w:r>
      <w:r w:rsidRPr="00752979">
        <w:t>a</w:t>
      </w:r>
      <w:r w:rsidRPr="00752979">
        <w:t>cje zawodowe w zakresie geodezyjnych pomiarów sytuacyjno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wysokościowych;</w:t>
      </w:r>
    </w:p>
    <w:p w:rsidR="0015521D" w:rsidRPr="00752979" w:rsidRDefault="0015521D" w:rsidP="0015521D">
      <w:pPr>
        <w:pStyle w:val="PKTpunkt"/>
      </w:pPr>
      <w:r w:rsidRPr="00752979">
        <w:t>2)</w:t>
      </w:r>
      <w:r w:rsidRPr="00752979">
        <w:tab/>
        <w:t>w części, w jakiej przedstawia ona sytuację geologiczną zakładu górniczego – geolog górniczy, a w przypadku w</w:t>
      </w:r>
      <w:r w:rsidRPr="00752979">
        <w:t>y</w:t>
      </w:r>
      <w:r w:rsidRPr="00752979">
        <w:t>dobywania kopalin metodą odkrywkową – także osoba posiadająca kwalifikacje zawodowe w zakresie sporządzania dokumentacji geologicznej złóż tych kopalin, w związku z wydobywaniem których ma być sporządzona dokument</w:t>
      </w:r>
      <w:r w:rsidRPr="00752979">
        <w:t>a</w:t>
      </w:r>
      <w:r w:rsidRPr="00752979">
        <w:t>cja mierniczo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geologiczna.</w:t>
      </w:r>
    </w:p>
    <w:p w:rsidR="0015521D" w:rsidRPr="00752979" w:rsidRDefault="0015521D" w:rsidP="0015521D">
      <w:pPr>
        <w:pStyle w:val="USTustnpkodeksu"/>
      </w:pPr>
      <w:r w:rsidRPr="00752979">
        <w:t>4. W celu sporządzenia, aktualizacji i uzupełniania dokumentacji mierniczo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geologicznej wykonuje się prace geod</w:t>
      </w:r>
      <w:r w:rsidRPr="00752979">
        <w:t>e</w:t>
      </w:r>
      <w:r w:rsidRPr="00752979">
        <w:t>zyjne i geologiczne, obejmujące czynności pomiarowe, obliczeniowe i kartograficzne.</w:t>
      </w:r>
    </w:p>
    <w:p w:rsidR="0015521D" w:rsidRPr="00752979" w:rsidRDefault="0015521D" w:rsidP="0015521D">
      <w:pPr>
        <w:pStyle w:val="USTustnpkodeksu"/>
      </w:pPr>
      <w:r w:rsidRPr="00752979">
        <w:t>5. Przedsiębiorca jest obowiązany nieodpłatnie udostępnić organom administracji geologicznej oraz organom nadz</w:t>
      </w:r>
      <w:r w:rsidRPr="00752979">
        <w:t>o</w:t>
      </w:r>
      <w:r w:rsidRPr="00752979">
        <w:t>ru górniczego, na żądanie tych organów, dokumentację mierniczo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geologiczną w zakresie niezbędnym do wykonywania ich zadań.</w:t>
      </w:r>
    </w:p>
    <w:p w:rsidR="0015521D" w:rsidRPr="0015521D" w:rsidRDefault="0015521D" w:rsidP="00837896">
      <w:pPr>
        <w:pStyle w:val="USTustnpkodeksu"/>
        <w:keepNext/>
      </w:pPr>
      <w:r w:rsidRPr="00752979">
        <w:t>6.</w:t>
      </w:r>
      <w:r w:rsidRPr="0015521D">
        <w:t> Właściwy organ nadzoru górniczego może, w drodze decyzji, nakazać sporządzenie odpowiednich dokumentów wchodzących w skład dokumentacji mierniczo</w:t>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noBreakHyphen/>
        <w:t>geologicznej, innych niż wymienione w przepisach wydanych na podst</w:t>
      </w:r>
      <w:r w:rsidRPr="0015521D">
        <w:t>a</w:t>
      </w:r>
      <w:r w:rsidRPr="0015521D">
        <w:t>wie ust. 7, jeżeli jest to niezbędne do:</w:t>
      </w:r>
    </w:p>
    <w:p w:rsidR="0015521D" w:rsidRPr="00752979" w:rsidRDefault="0015521D" w:rsidP="0015521D">
      <w:pPr>
        <w:pStyle w:val="PKTpunkt"/>
      </w:pPr>
      <w:r w:rsidRPr="00752979">
        <w:t>1)</w:t>
      </w:r>
      <w:r w:rsidRPr="00752979">
        <w:tab/>
        <w:t>zapewnienia bezpieczeństwa ruchu zakładu górniczego;</w:t>
      </w:r>
    </w:p>
    <w:p w:rsidR="0015521D" w:rsidRPr="00752979" w:rsidRDefault="0015521D" w:rsidP="0015521D">
      <w:pPr>
        <w:pStyle w:val="PKTpunkt"/>
      </w:pPr>
      <w:r w:rsidRPr="00752979">
        <w:t>2)</w:t>
      </w:r>
      <w:r w:rsidRPr="00752979">
        <w:tab/>
        <w:t>zwalczania zagrożeń naturalnych;</w:t>
      </w:r>
    </w:p>
    <w:p w:rsidR="0015521D" w:rsidRPr="00752979" w:rsidRDefault="0015521D" w:rsidP="0015521D">
      <w:pPr>
        <w:pStyle w:val="PKTpunkt"/>
      </w:pPr>
      <w:r w:rsidRPr="00752979">
        <w:t>3)</w:t>
      </w:r>
      <w:r w:rsidRPr="00752979">
        <w:tab/>
        <w:t>wykonania zadań ratownictwa górniczego;</w:t>
      </w:r>
    </w:p>
    <w:p w:rsidR="0015521D" w:rsidRPr="00752979" w:rsidRDefault="0015521D" w:rsidP="0015521D">
      <w:pPr>
        <w:pStyle w:val="PKTpunkt"/>
      </w:pPr>
      <w:r w:rsidRPr="00752979">
        <w:t>4)</w:t>
      </w:r>
      <w:r w:rsidRPr="00752979">
        <w:tab/>
        <w:t>kontrolowania racjonalnej gospodarki zasobami złóż kopalin w procesie ich wydobywania;</w:t>
      </w:r>
    </w:p>
    <w:p w:rsidR="0015521D" w:rsidRPr="00752979" w:rsidRDefault="0015521D" w:rsidP="0015521D">
      <w:pPr>
        <w:pStyle w:val="PKTpunkt"/>
      </w:pPr>
      <w:r w:rsidRPr="00752979">
        <w:t>5)</w:t>
      </w:r>
      <w:r w:rsidRPr="00752979">
        <w:tab/>
        <w:t>zapobieżenia szkodom w środowisku i obiektach budowlanych;</w:t>
      </w:r>
    </w:p>
    <w:p w:rsidR="0015521D" w:rsidRPr="00752979" w:rsidRDefault="0015521D" w:rsidP="0015521D">
      <w:pPr>
        <w:pStyle w:val="PKTpunkt"/>
      </w:pPr>
      <w:r w:rsidRPr="00752979">
        <w:t>6)</w:t>
      </w:r>
      <w:r w:rsidRPr="00752979">
        <w:tab/>
        <w:t>budowy i likwidacji zakładu górniczego;</w:t>
      </w:r>
    </w:p>
    <w:p w:rsidR="0015521D" w:rsidRPr="00752979" w:rsidRDefault="0015521D" w:rsidP="0015521D">
      <w:pPr>
        <w:pStyle w:val="PKTpunkt"/>
      </w:pPr>
      <w:r w:rsidRPr="00752979">
        <w:t>7)</w:t>
      </w:r>
      <w:r w:rsidRPr="00752979">
        <w:tab/>
        <w:t>rekultywacji gruntów i zagospodarowania terenów po zakończeniu działalności górniczej.</w:t>
      </w:r>
    </w:p>
    <w:p w:rsidR="0015521D" w:rsidRPr="0015521D" w:rsidRDefault="0015521D" w:rsidP="00837896">
      <w:pPr>
        <w:pStyle w:val="USTustnpkodeksu"/>
        <w:keepNext/>
      </w:pPr>
      <w:r w:rsidRPr="00752979">
        <w:t>7.</w:t>
      </w:r>
      <w:r w:rsidRPr="0015521D">
        <w:t> Minister właściwy do spraw środowiska, kierując się potrzebą sporządzenia dokumentacji mierniczo</w:t>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noBreakHyphen/>
        <w:t>geologicznej w sposób zapewniający przedstawienie aktualnej sytuacji geologicznej oraz górniczej zakładu górniczego, a także stanu powierzchni w granicach terenu górniczego, określi, w drodze rozporządzenia:</w:t>
      </w:r>
    </w:p>
    <w:p w:rsidR="0015521D" w:rsidRPr="00752979" w:rsidRDefault="0015521D" w:rsidP="0015521D">
      <w:pPr>
        <w:pStyle w:val="PKTpunkt"/>
      </w:pPr>
      <w:r w:rsidRPr="00752979">
        <w:t>1)</w:t>
      </w:r>
      <w:r w:rsidRPr="00752979">
        <w:tab/>
        <w:t>rodzaje dokumentów wchodzących w skład dokumentacji mierniczo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geologicznej;</w:t>
      </w:r>
    </w:p>
    <w:p w:rsidR="0015521D" w:rsidRPr="00752979" w:rsidRDefault="0015521D" w:rsidP="0015521D">
      <w:pPr>
        <w:pStyle w:val="PKTpunkt"/>
      </w:pPr>
      <w:r w:rsidRPr="00752979">
        <w:t>2)</w:t>
      </w:r>
      <w:r w:rsidRPr="00752979">
        <w:tab/>
        <w:t>szczegółowe wymagania dotyczące sporządzania, aktualizacji i uzupełniania dokumentacji mierniczo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geologicznej;</w:t>
      </w:r>
    </w:p>
    <w:p w:rsidR="0015521D" w:rsidRPr="00752979" w:rsidRDefault="0015521D" w:rsidP="0015521D">
      <w:pPr>
        <w:pStyle w:val="PKTpunkt"/>
      </w:pPr>
      <w:r w:rsidRPr="00752979">
        <w:t>3)</w:t>
      </w:r>
      <w:r w:rsidRPr="00752979">
        <w:tab/>
        <w:t>szczegółowe wymagania dotyczące wykonywania prac geodezyjnych i geologicznych w celu sporządzenia, aktual</w:t>
      </w:r>
      <w:r w:rsidRPr="00752979">
        <w:t>i</w:t>
      </w:r>
      <w:r w:rsidRPr="00752979">
        <w:t>zacji i uzupełniania dokumentacji mierniczo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geologicznej;</w:t>
      </w:r>
    </w:p>
    <w:p w:rsidR="0015521D" w:rsidRPr="00752979" w:rsidRDefault="0015521D" w:rsidP="0015521D">
      <w:pPr>
        <w:pStyle w:val="PKTpunkt"/>
      </w:pPr>
      <w:r w:rsidRPr="00752979">
        <w:t>4)</w:t>
      </w:r>
      <w:r w:rsidRPr="00752979">
        <w:tab/>
        <w:t>sposób i tryb postępowania z dokumentacją mierniczo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geologiczną po likwidacji zakładu górniczego, w zakresie jej przekazywania i archiwizowania, w tym wzory dokumentów związanych z jej przekazywaniem.</w:t>
      </w:r>
    </w:p>
    <w:p w:rsidR="0015521D" w:rsidRPr="0015521D" w:rsidRDefault="0015521D" w:rsidP="00837896">
      <w:pPr>
        <w:pStyle w:val="ARTartustawynprozporzdzenia"/>
        <w:keepNext/>
      </w:pPr>
      <w:r w:rsidRPr="00837896">
        <w:rPr>
          <w:rStyle w:val="Ppogrubienie"/>
        </w:rPr>
        <w:t>Art. 117.</w:t>
      </w:r>
      <w:r w:rsidRPr="0015521D">
        <w:t> Przedsiębiorca jest obowiązany:</w:t>
      </w:r>
    </w:p>
    <w:p w:rsidR="0015521D" w:rsidRPr="00752979" w:rsidRDefault="0015521D" w:rsidP="0015521D">
      <w:pPr>
        <w:pStyle w:val="PKTpunkt"/>
      </w:pPr>
      <w:r w:rsidRPr="00752979">
        <w:t>1)</w:t>
      </w:r>
      <w:r w:rsidRPr="00752979">
        <w:tab/>
        <w:t>rozpoznawać zagrożenia związane z ruchem zakładu górniczego i podejmować środki zmierzające do zapobiegania i usuwania tych zagrożeń;</w:t>
      </w:r>
    </w:p>
    <w:p w:rsidR="0015521D" w:rsidRPr="00752979" w:rsidRDefault="0015521D" w:rsidP="0015521D">
      <w:pPr>
        <w:pStyle w:val="PKTpunkt"/>
      </w:pPr>
      <w:r w:rsidRPr="00752979">
        <w:t>2)</w:t>
      </w:r>
      <w:r w:rsidRPr="00752979">
        <w:tab/>
        <w:t>posiadać odpowiednie środki materialne i techniczne oraz służby ruchu zapewniające bezpieczeństwo pracowników i ruchu zakładu górniczego;</w:t>
      </w:r>
    </w:p>
    <w:p w:rsidR="0015521D" w:rsidRPr="00752979" w:rsidRDefault="0015521D" w:rsidP="0015521D">
      <w:pPr>
        <w:pStyle w:val="PKTpunkt"/>
      </w:pPr>
      <w:r w:rsidRPr="00752979">
        <w:t>3)</w:t>
      </w:r>
      <w:r w:rsidRPr="00752979">
        <w:tab/>
        <w:t>prowadzić ewidencję osób przebywających w zakładzie górniczym, przez wskazanie imienia i nazwiska oraz stan</w:t>
      </w:r>
      <w:r w:rsidRPr="00752979">
        <w:t>o</w:t>
      </w:r>
      <w:r w:rsidRPr="00752979">
        <w:t>wiska służbowego;</w:t>
      </w:r>
    </w:p>
    <w:p w:rsidR="0015521D" w:rsidRPr="00752979" w:rsidRDefault="0015521D" w:rsidP="0015521D">
      <w:pPr>
        <w:pStyle w:val="PKTpunkt"/>
      </w:pPr>
      <w:r w:rsidRPr="00752979">
        <w:t>4)</w:t>
      </w:r>
      <w:r w:rsidRPr="00752979">
        <w:tab/>
        <w:t>oceniać i dokumentować ryzyko zawodowe oraz stosować niezbędne rozwiązania zmniejszające to ryzyko, w tym przez sporządzenie dokumentu bezpieczeństwa i ochrony zdrowia;</w:t>
      </w:r>
    </w:p>
    <w:p w:rsidR="0015521D" w:rsidRPr="00752979" w:rsidRDefault="0015521D" w:rsidP="0015521D">
      <w:pPr>
        <w:pStyle w:val="PKTpunkt"/>
      </w:pPr>
      <w:r w:rsidRPr="00752979">
        <w:t>5)</w:t>
      </w:r>
      <w:r w:rsidRPr="00752979">
        <w:tab/>
        <w:t>posiadać i odpowiednio przechowywać dokumentację prowadzenia ruchu zakładu górniczego;</w:t>
      </w:r>
    </w:p>
    <w:p w:rsidR="0015521D" w:rsidRPr="00752979" w:rsidRDefault="0015521D" w:rsidP="0015521D">
      <w:pPr>
        <w:pStyle w:val="PKTpunkt"/>
      </w:pPr>
      <w:r w:rsidRPr="00752979">
        <w:t>6)</w:t>
      </w:r>
      <w:r w:rsidRPr="00752979">
        <w:tab/>
        <w:t>posiadać dowód sprawdzenia rozwiązań technicznych przez rzeczoznawcę do spraw ruchu zakładu górniczego – w przypadkach określonych w przepisach wydanych na podstawie</w:t>
      </w:r>
      <w:r>
        <w:t xml:space="preserve"> art. </w:t>
      </w:r>
      <w:r w:rsidRPr="00752979">
        <w:t>120</w:t>
      </w:r>
      <w:r>
        <w:t xml:space="preserve"> ust. </w:t>
      </w:r>
      <w:r w:rsidRPr="00752979">
        <w:t>1</w:t>
      </w:r>
      <w:r>
        <w:t xml:space="preserve"> i </w:t>
      </w:r>
      <w:r w:rsidRPr="00752979">
        <w:t>2.</w:t>
      </w:r>
    </w:p>
    <w:p w:rsidR="0015521D" w:rsidRPr="00752979" w:rsidRDefault="0015521D" w:rsidP="0015521D">
      <w:pPr>
        <w:pStyle w:val="ARTartustawynprozporzdzenia"/>
      </w:pPr>
      <w:r w:rsidRPr="00837896">
        <w:rPr>
          <w:rStyle w:val="Ppogrubienie"/>
        </w:rPr>
        <w:t>Art. 118.</w:t>
      </w:r>
      <w:r w:rsidRPr="00752979">
        <w:t> 1. Złoża, pokłady, wyrobiska, ich części oraz inne przestrzenie w zakładach górniczych, w których wyst</w:t>
      </w:r>
      <w:r w:rsidRPr="00752979">
        <w:t>ę</w:t>
      </w:r>
      <w:r w:rsidRPr="00752979">
        <w:t>pują następujące zagrożenia naturalne: tąpaniami, metanowe, wyrzutami gazów i skał, wybuchem pyłu węglowego, klim</w:t>
      </w:r>
      <w:r w:rsidRPr="00752979">
        <w:t>a</w:t>
      </w:r>
      <w:r w:rsidRPr="00752979">
        <w:t>tyczne, wodne, osuwiskowe, erupcyjne, siarkowodorowe, substancjami promieniotwórczymi, podlegają zaliczeniu do poszczególnych stopni, kategorii lub klas zagrożeń, według kryteriów określonych w przepisach wydanych na podstawie</w:t>
      </w:r>
      <w:r>
        <w:t xml:space="preserve"> ust. </w:t>
      </w:r>
      <w:r w:rsidRPr="00752979">
        <w:t>4.</w:t>
      </w:r>
    </w:p>
    <w:p w:rsidR="0015521D" w:rsidRPr="00752979" w:rsidRDefault="0015521D" w:rsidP="0015521D">
      <w:pPr>
        <w:pStyle w:val="USTustnpkodeksu"/>
      </w:pPr>
      <w:r w:rsidRPr="00EF5A50">
        <w:rPr>
          <w:spacing w:val="-2"/>
        </w:rPr>
        <w:t xml:space="preserve">2. Zaliczeń, o których mowa w ust. 1, dokonuje kierownik ruchu zakładu górniczego w oparciu o dokumentację </w:t>
      </w:r>
      <w:proofErr w:type="spellStart"/>
      <w:r w:rsidRPr="00EF5A50">
        <w:rPr>
          <w:spacing w:val="-2"/>
        </w:rPr>
        <w:t>okreś</w:t>
      </w:r>
      <w:proofErr w:type="spellEnd"/>
      <w:r w:rsidR="00EF5A50" w:rsidRPr="00EF5A50">
        <w:rPr>
          <w:spacing w:val="-2"/>
        </w:rPr>
        <w:t>-</w:t>
      </w:r>
      <w:r w:rsidR="00EF5A50" w:rsidRPr="00EF5A50">
        <w:rPr>
          <w:spacing w:val="-2"/>
        </w:rPr>
        <w:br/>
      </w:r>
      <w:proofErr w:type="spellStart"/>
      <w:r w:rsidRPr="00752979">
        <w:t>loną</w:t>
      </w:r>
      <w:proofErr w:type="spellEnd"/>
      <w:r w:rsidRPr="00752979">
        <w:t xml:space="preserve"> w przepisach wydanych na podstawie</w:t>
      </w:r>
      <w:r>
        <w:t xml:space="preserve"> ust. </w:t>
      </w:r>
      <w:r w:rsidRPr="00752979">
        <w:t>4, niezwłocznie po stwierdzeniu okoliczności określonych w tych przep</w:t>
      </w:r>
      <w:r w:rsidRPr="00752979">
        <w:t>i</w:t>
      </w:r>
      <w:r w:rsidRPr="00752979">
        <w:t>sach, uzasadniających zaliczenie do danego stopnia, kategorii lub klasy zagrożenia.</w:t>
      </w:r>
    </w:p>
    <w:p w:rsidR="0015521D" w:rsidRPr="00752979" w:rsidRDefault="0015521D" w:rsidP="0015521D">
      <w:pPr>
        <w:pStyle w:val="USTustnpkodeksu"/>
      </w:pPr>
      <w:r w:rsidRPr="00752979">
        <w:t>3. W przypadkach określonych w przepisach wydanych na podstawie</w:t>
      </w:r>
      <w:r>
        <w:t xml:space="preserve"> ust. </w:t>
      </w:r>
      <w:r w:rsidRPr="00752979">
        <w:t>4 zaliczeń, o których mowa w</w:t>
      </w:r>
      <w:r>
        <w:t> ust. </w:t>
      </w:r>
      <w:r w:rsidRPr="00752979">
        <w:t>1, dok</w:t>
      </w:r>
      <w:r w:rsidRPr="00752979">
        <w:t>o</w:t>
      </w:r>
      <w:r w:rsidRPr="00752979">
        <w:t>nuje się także w oparciu o wyniki badań przeprowadzonych przez rzeczoznawcę do spraw ruchu zakładu górniczego oraz opinię tego rzeczoznawcy.</w:t>
      </w:r>
    </w:p>
    <w:p w:rsidR="0015521D" w:rsidRPr="0015521D" w:rsidRDefault="0015521D" w:rsidP="00837896">
      <w:pPr>
        <w:pStyle w:val="USTustnpkodeksu"/>
        <w:keepNext/>
      </w:pPr>
      <w:r w:rsidRPr="00752979">
        <w:t>4.</w:t>
      </w:r>
      <w:r w:rsidRPr="0015521D">
        <w:t> Minister właściwy do spraw środowiska określi, w drodze rozporządzenia:</w:t>
      </w:r>
    </w:p>
    <w:p w:rsidR="0015521D" w:rsidRPr="00752979" w:rsidRDefault="0015521D" w:rsidP="0015521D">
      <w:pPr>
        <w:pStyle w:val="PKTpunkt"/>
      </w:pPr>
      <w:r w:rsidRPr="00752979">
        <w:t>1)</w:t>
      </w:r>
      <w:r w:rsidRPr="00752979">
        <w:tab/>
        <w:t>kryteria oceny zagrożeń naturalnych, o których mowa w</w:t>
      </w:r>
      <w:r>
        <w:t> ust. </w:t>
      </w:r>
      <w:r w:rsidRPr="00752979">
        <w:t>1, zależnie od rodzaju kopaliny, natężenia zagrożeń, przestrzeni występowania zagrożeń oraz rodzaju zakładu górniczego,</w:t>
      </w:r>
    </w:p>
    <w:p w:rsidR="0015521D" w:rsidRPr="00752979" w:rsidRDefault="0015521D" w:rsidP="0015521D">
      <w:pPr>
        <w:pStyle w:val="PKTpunkt"/>
      </w:pPr>
      <w:r w:rsidRPr="00752979">
        <w:t>2)</w:t>
      </w:r>
      <w:r w:rsidRPr="00752979">
        <w:tab/>
        <w:t>dokumentację, w oparciu o którą dokonuje się zaliczeń, o których mowa w</w:t>
      </w:r>
      <w:r>
        <w:t> ust. </w:t>
      </w:r>
      <w:r w:rsidRPr="00752979">
        <w:t>1, inną niż wymieniona w</w:t>
      </w:r>
      <w:r>
        <w:t> ust. </w:t>
      </w:r>
      <w:r w:rsidRPr="00752979">
        <w:t>3,</w:t>
      </w:r>
    </w:p>
    <w:p w:rsidR="0015521D" w:rsidRPr="0015521D" w:rsidRDefault="0015521D" w:rsidP="00837896">
      <w:pPr>
        <w:pStyle w:val="PKTpunkt"/>
        <w:keepNext/>
      </w:pPr>
      <w:r w:rsidRPr="00752979">
        <w:t>3)</w:t>
      </w:r>
      <w:r w:rsidRPr="0015521D">
        <w:tab/>
        <w:t>przypadki, w których zaliczeń, o których mowa w ust. 1, dokonuje się także w oparciu o dokumentację, o której m</w:t>
      </w:r>
      <w:r w:rsidRPr="0015521D">
        <w:t>o</w:t>
      </w:r>
      <w:r w:rsidRPr="0015521D">
        <w:t>wa w ust. 3</w:t>
      </w:r>
    </w:p>
    <w:p w:rsidR="0015521D" w:rsidRPr="00752979" w:rsidRDefault="0015521D" w:rsidP="0015521D">
      <w:pPr>
        <w:pStyle w:val="CZWSPPKTczwsplnapunktw"/>
      </w:pPr>
      <w:r w:rsidRPr="00752979">
        <w:t>– kierując się potrzebą zapewnienia bezpieczeństwa i higieny pracy, bezpieczeństwa powszechnego oraz bezpieczeństwa ruchu zakładu górniczego.</w:t>
      </w:r>
    </w:p>
    <w:p w:rsidR="0015521D" w:rsidRPr="00752979" w:rsidRDefault="0015521D" w:rsidP="0015521D">
      <w:pPr>
        <w:pStyle w:val="ARTartustawynprozporzdzenia"/>
      </w:pPr>
      <w:r w:rsidRPr="00837896">
        <w:rPr>
          <w:rStyle w:val="Ppogrubienie"/>
        </w:rPr>
        <w:t>Art. 119.</w:t>
      </w:r>
      <w:r w:rsidRPr="00752979">
        <w:t> 1. Kto spostrzeże zagrożenie dla ludzi, zakładu górniczego lub jego ruchu, uszkodzenie albo nieprawidłowe działanie urządzeń tego zakładu, jest obowiązany niezwłocznie ostrzec osoby zagrożone, podjąć środki dostępne w celu usunięcia niebezpieczeństwa oraz zawiadomić o niebezpieczeństwie najbliższą osobę kierownictwa lub dozoru ruchu.</w:t>
      </w:r>
    </w:p>
    <w:p w:rsidR="0015521D" w:rsidRPr="00752979" w:rsidRDefault="0015521D" w:rsidP="0015521D">
      <w:pPr>
        <w:pStyle w:val="USTustnpkodeksu"/>
      </w:pPr>
      <w:r w:rsidRPr="00752979">
        <w:t>2. W przypadku powstania stanu zagrożenia życia lub zdrowia osób przebywających w zakładzie górniczym, dla z</w:t>
      </w:r>
      <w:r w:rsidRPr="00752979">
        <w:t>a</w:t>
      </w:r>
      <w:r w:rsidRPr="00752979">
        <w:t>kładu górniczego lub jego ruchu, na żądanie kierownika ruchu tego zakładu, każdy przedsiębiorca jest obowiązany udzi</w:t>
      </w:r>
      <w:r w:rsidRPr="00752979">
        <w:t>e</w:t>
      </w:r>
      <w:r w:rsidRPr="00752979">
        <w:t>lić mu niezbędnej pomocy.</w:t>
      </w:r>
    </w:p>
    <w:p w:rsidR="0015521D" w:rsidRPr="00752979" w:rsidRDefault="0015521D" w:rsidP="0015521D">
      <w:pPr>
        <w:pStyle w:val="USTustnpkodeksu"/>
      </w:pPr>
      <w:r w:rsidRPr="00752979">
        <w:t>3. W przypadku powstania stanu zagrożenia życia lub zdrowia osób przebywających w zakładzie górniczym, ni</w:t>
      </w:r>
      <w:r w:rsidRPr="00752979">
        <w:t>e</w:t>
      </w:r>
      <w:r w:rsidRPr="00752979">
        <w:t>zwłocznie wstrzymuje się prowadzenie ruchu w strefie zagrożenia, wycofuje się ludzi w bezpieczne miejsce i podejmuje się niezbędne działania, w tym środki dostępne w celu usunięcia stanu zagrożenia.</w:t>
      </w:r>
    </w:p>
    <w:p w:rsidR="0015521D" w:rsidRPr="00752979" w:rsidRDefault="0015521D" w:rsidP="0015521D">
      <w:pPr>
        <w:pStyle w:val="USTustnpkodeksu"/>
      </w:pPr>
      <w:r w:rsidRPr="00752979">
        <w:t>4. Kierownik ruchu zakładu górniczego jest obowiązany niezwłocznie zawiadomić właściwy organ nadzoru górn</w:t>
      </w:r>
      <w:r w:rsidRPr="00752979">
        <w:t>i</w:t>
      </w:r>
      <w:r w:rsidRPr="00752979">
        <w:t>czego, w sposób ustalony w przepisach wydanych na podstawie</w:t>
      </w:r>
      <w:r>
        <w:t xml:space="preserve"> art. </w:t>
      </w:r>
      <w:r w:rsidRPr="00752979">
        <w:t>120</w:t>
      </w:r>
      <w:r>
        <w:t xml:space="preserve"> ust. </w:t>
      </w:r>
      <w:r w:rsidRPr="00752979">
        <w:t>1, o każdym wypadku śmiertelnym, ciężkim lub zbiorowym, zgonie naturalnym, jak również o związanych z ruchem zakładu górniczego niebezpiecznych zdarzeniach, stwarzających zagrożenie życia, zdrowia ludzkiego lub bezpieczeństwa powszechnego.</w:t>
      </w:r>
    </w:p>
    <w:p w:rsidR="0015521D" w:rsidRPr="00752979" w:rsidRDefault="0015521D" w:rsidP="0015521D">
      <w:pPr>
        <w:pStyle w:val="USTustnpkodeksu"/>
      </w:pPr>
      <w:r w:rsidRPr="00752979">
        <w:t>5. Kierownik ruchu zakładu górniczego, w terminie do 3 dnia roboczego każdego miesiąca, jest obowiązany zawi</w:t>
      </w:r>
      <w:r w:rsidRPr="00752979">
        <w:t>a</w:t>
      </w:r>
      <w:r w:rsidRPr="00752979">
        <w:t>domić właściwy organ nadzoru górniczego, w sposób ustalony w przepisach wydanych na podstawie</w:t>
      </w:r>
      <w:r>
        <w:t xml:space="preserve"> art. </w:t>
      </w:r>
      <w:r w:rsidRPr="00752979">
        <w:t>120</w:t>
      </w:r>
      <w:r>
        <w:t xml:space="preserve"> ust. </w:t>
      </w:r>
      <w:r w:rsidRPr="00752979">
        <w:t>1, o każdym wypadku zaistniałym w zakładzie górniczym, innym niż określony w</w:t>
      </w:r>
      <w:r>
        <w:t> ust. </w:t>
      </w:r>
      <w:r w:rsidRPr="00752979">
        <w:t>4, który zaistniał w poprzednim mi</w:t>
      </w:r>
      <w:r w:rsidRPr="00752979">
        <w:t>e</w:t>
      </w:r>
      <w:r w:rsidRPr="00752979">
        <w:t>siącu.</w:t>
      </w:r>
    </w:p>
    <w:p w:rsidR="0015521D" w:rsidRPr="00752979" w:rsidRDefault="0015521D" w:rsidP="0015521D">
      <w:pPr>
        <w:pStyle w:val="USTustnpkodeksu"/>
      </w:pPr>
      <w:r w:rsidRPr="00752979">
        <w:t>6. Kierownik ruchu zakładu górniczego prowadzącego podziemne składowanie dwutlenku węgla jest obowiązany p</w:t>
      </w:r>
      <w:r w:rsidRPr="00752979">
        <w:t>o</w:t>
      </w:r>
      <w:r w:rsidRPr="00752979">
        <w:t>informować właściwy organ nadzoru górniczego o wycieku dwutlenku węgla oraz o ryzyku wystąpienia takiego wycieku.</w:t>
      </w:r>
    </w:p>
    <w:p w:rsidR="0015521D" w:rsidRPr="0015521D" w:rsidRDefault="0015521D" w:rsidP="00837896">
      <w:pPr>
        <w:pStyle w:val="ARTartustawynprozporzdzenia"/>
        <w:keepNext/>
      </w:pPr>
      <w:r w:rsidRPr="00837896">
        <w:rPr>
          <w:rStyle w:val="Ppogrubienie"/>
        </w:rPr>
        <w:t>Art. 120.</w:t>
      </w:r>
      <w:r w:rsidRPr="0015521D">
        <w:t> 1. Minister właściwy do spraw gospodarki w porozumieniu z ministrami właściwymi do spraw pracy, spraw wewnętrznych oraz środowiska określi, w drodze rozporządzenia, szczegółowe wymagania dotyczące prowadzenia ruchu poszczególnych rodzajów zakładów górniczych, w zakresie:</w:t>
      </w:r>
    </w:p>
    <w:p w:rsidR="0015521D" w:rsidRPr="00752979" w:rsidRDefault="0015521D" w:rsidP="0015521D">
      <w:pPr>
        <w:pStyle w:val="PKTpunkt"/>
      </w:pPr>
      <w:r w:rsidRPr="00752979">
        <w:t>1)</w:t>
      </w:r>
      <w:r w:rsidRPr="00752979">
        <w:tab/>
        <w:t>bezpieczeństwa i higieny pracy, w tym oceniania i dokumentowania ryzyka zawodowego oraz stosowania niezbę</w:t>
      </w:r>
      <w:r w:rsidRPr="00752979">
        <w:t>d</w:t>
      </w:r>
      <w:r w:rsidRPr="00752979">
        <w:t>nych rozwiązań zmniejszających to ryzyko,</w:t>
      </w:r>
    </w:p>
    <w:p w:rsidR="0015521D" w:rsidRPr="00752979" w:rsidRDefault="0015521D" w:rsidP="0015521D">
      <w:pPr>
        <w:pStyle w:val="PKTpunkt"/>
      </w:pPr>
      <w:r w:rsidRPr="00752979">
        <w:t>2)</w:t>
      </w:r>
      <w:r w:rsidRPr="00752979">
        <w:tab/>
        <w:t>bezpieczeństwa pożarowego,</w:t>
      </w:r>
    </w:p>
    <w:p w:rsidR="0015521D" w:rsidRPr="00752979" w:rsidRDefault="0015521D" w:rsidP="0015521D">
      <w:pPr>
        <w:pStyle w:val="PKTpunkt"/>
      </w:pPr>
      <w:r w:rsidRPr="00752979">
        <w:t>3)</w:t>
      </w:r>
      <w:r w:rsidRPr="00752979">
        <w:tab/>
        <w:t>gospodarki złożami kopalin w procesie ich wydobywania,</w:t>
      </w:r>
    </w:p>
    <w:p w:rsidR="0015521D" w:rsidRPr="00752979" w:rsidRDefault="0015521D" w:rsidP="0015521D">
      <w:pPr>
        <w:pStyle w:val="PKTpunkt"/>
      </w:pPr>
      <w:r w:rsidRPr="00752979">
        <w:t>4)</w:t>
      </w:r>
      <w:r w:rsidRPr="00752979">
        <w:tab/>
        <w:t>przygotowania wydobytych kopalin do sprzedaży,</w:t>
      </w:r>
    </w:p>
    <w:p w:rsidR="0015521D" w:rsidRPr="00752979" w:rsidRDefault="0015521D" w:rsidP="0015521D">
      <w:pPr>
        <w:pStyle w:val="PKTpunkt"/>
      </w:pPr>
      <w:r w:rsidRPr="00752979">
        <w:t>5)</w:t>
      </w:r>
      <w:r w:rsidRPr="00752979">
        <w:tab/>
        <w:t>ochrony środowiska,</w:t>
      </w:r>
    </w:p>
    <w:p w:rsidR="0015521D" w:rsidRPr="00752979" w:rsidRDefault="0015521D" w:rsidP="0015521D">
      <w:pPr>
        <w:pStyle w:val="PKTpunkt"/>
      </w:pPr>
      <w:r w:rsidRPr="00752979">
        <w:t>6)</w:t>
      </w:r>
      <w:r w:rsidRPr="00752979">
        <w:tab/>
        <w:t>podstawowych obiektów, maszyn i urządzeń zakładu górniczego,</w:t>
      </w:r>
    </w:p>
    <w:p w:rsidR="0015521D" w:rsidRPr="00752979" w:rsidRDefault="0015521D" w:rsidP="0015521D">
      <w:pPr>
        <w:pStyle w:val="PKTpunkt"/>
      </w:pPr>
      <w:r w:rsidRPr="00752979">
        <w:t>7)</w:t>
      </w:r>
      <w:r w:rsidRPr="00752979">
        <w:tab/>
        <w:t>obiektów podziemnego zakładu górniczego stanowiących ściany prowadzone w warunkach specjalnych oraz obie</w:t>
      </w:r>
      <w:r w:rsidRPr="00752979">
        <w:t>k</w:t>
      </w:r>
      <w:r w:rsidRPr="00752979">
        <w:t>tów podziemnego zakładu górniczego stanowiących oddziały eksploatujące partie złóż rud miedzi w warunkach sp</w:t>
      </w:r>
      <w:r w:rsidRPr="00752979">
        <w:t>e</w:t>
      </w:r>
      <w:r w:rsidRPr="00752979">
        <w:t>cjalnych,</w:t>
      </w:r>
    </w:p>
    <w:p w:rsidR="0015521D" w:rsidRPr="0015521D" w:rsidRDefault="0015521D" w:rsidP="00837896">
      <w:pPr>
        <w:pStyle w:val="PKTpunkt"/>
        <w:keepNext/>
      </w:pPr>
      <w:r w:rsidRPr="00752979">
        <w:t>8)</w:t>
      </w:r>
      <w:r w:rsidRPr="0015521D">
        <w:tab/>
        <w:t>przypadków, w których przedsiębiorca jest obowiązany posiadać dowód sprawdzenia rozwiązań technicznych przez rzeczoznawcę do spraw ruchu zakładu górniczego</w:t>
      </w:r>
    </w:p>
    <w:p w:rsidR="0015521D" w:rsidRPr="00752979" w:rsidRDefault="0015521D" w:rsidP="0015521D">
      <w:pPr>
        <w:pStyle w:val="CZWSPPKTczwsplnapunktw"/>
      </w:pPr>
      <w:r w:rsidRPr="00752979">
        <w:t>– kierując się potrzebą zapewnienia wysokiego poziomu bezpieczeństwa powszechnego, bezpieczeństwa pożarowego, bezpieczeństwa i higieny pracy, prawidłowego prowadzenia ruchu zakładu górniczego, zapobiegania zagrożeniom wyst</w:t>
      </w:r>
      <w:r w:rsidRPr="00752979">
        <w:t>ę</w:t>
      </w:r>
      <w:r w:rsidRPr="00752979">
        <w:t>pującym w ruchu zakładu górniczego, a także uwzględniając konieczność stosowania przez przedsiębiorców aktualnych osiągnięć nauki i techniki, zwłaszcza w zakresie górnictwa, uproszczenia wymagań dla przedsiębiorców prowadzących działalność na podstawie koncesji udzielonej przez starostę oraz racjonalnego wykorzystania złoża kopaliny.</w:t>
      </w:r>
    </w:p>
    <w:p w:rsidR="0015521D" w:rsidRPr="00752979" w:rsidRDefault="0015521D" w:rsidP="0015521D">
      <w:pPr>
        <w:pStyle w:val="USTustnpkodeksu"/>
      </w:pPr>
      <w:r w:rsidRPr="00752979">
        <w:t>2. Minister właściwy do spraw gospodarki w porozumieniu z ministrami właściwymi do spraw pracy, spraw w</w:t>
      </w:r>
      <w:r w:rsidRPr="00752979">
        <w:t>e</w:t>
      </w:r>
      <w:r w:rsidRPr="00752979">
        <w:t>wnętrznych oraz środowiska określi, w drodze rozporządzenia, szczegółowe wymagania dotyczące przechowywania i używania środków strzałowych i sprzętu strzałowego w ruchu zakładu górniczego, w tym rodzaje, sposób i wzory ew</w:t>
      </w:r>
      <w:r w:rsidRPr="00752979">
        <w:t>i</w:t>
      </w:r>
      <w:r w:rsidRPr="00752979">
        <w:t>dencji środków strzałowych oraz przypadki, w których przedsiębiorca ma obowiązek posiadać dowód sprawdzenia ro</w:t>
      </w:r>
      <w:r w:rsidRPr="00752979">
        <w:t>z</w:t>
      </w:r>
      <w:r w:rsidRPr="00752979">
        <w:t>wiązań technicznych przez rzeczoznawcę do spraw ruchu zakładu górniczego, kierując się potrzebą zapewnienia wysoki</w:t>
      </w:r>
      <w:r w:rsidRPr="00752979">
        <w:t>e</w:t>
      </w:r>
      <w:r w:rsidRPr="00752979">
        <w:t>go poziomu bezpieczeństwa powszechnego, bezpieczeństwa pożarowego, bezpieczeństwa i higieny pracy, prawidłowego prowadzenia ruchu zakładu górniczego, zapobiegania zagrożeniom występującym w ruchu zakładu górniczego, a także potrzebą zapewnienia bezpieczeństwa osób wykonujących czynności związane z przechowywaniem lub używaniem śro</w:t>
      </w:r>
      <w:r w:rsidRPr="00752979">
        <w:t>d</w:t>
      </w:r>
      <w:r w:rsidRPr="00752979">
        <w:t>ków strzałowych i sprzętu strzałowego w poszczególnych rodzajach zakładów górniczych.</w:t>
      </w:r>
    </w:p>
    <w:p w:rsidR="0015521D" w:rsidRPr="00752979" w:rsidRDefault="0015521D" w:rsidP="0015521D">
      <w:pPr>
        <w:pStyle w:val="USTustnpkodeksu"/>
      </w:pPr>
      <w:r w:rsidRPr="00752979">
        <w:t>3. Prezes Wyższego Urzędu Górniczego może, na wniosek przedsiębiorcy, w szczególnych przypadkach uzasadni</w:t>
      </w:r>
      <w:r w:rsidRPr="00752979">
        <w:t>o</w:t>
      </w:r>
      <w:r w:rsidRPr="00752979">
        <w:t>nych warunkami bezpieczeństwa lub gdy jest to niezbędne do wprowadzenia postępu technicznego, przeprowadzenia prac naukowo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badawczych lub doświadczalnych, wyrazić zgodę na odstąpienie przez przedsiębiorcę od określonych wymagań przewidzianych w przepisach wydanych na podstawie</w:t>
      </w:r>
      <w:r>
        <w:t xml:space="preserve"> ust. </w:t>
      </w:r>
      <w:r w:rsidRPr="00752979">
        <w:t>1</w:t>
      </w:r>
      <w:r>
        <w:t xml:space="preserve"> i </w:t>
      </w:r>
      <w:r w:rsidRPr="00752979">
        <w:t>2, określając szczegółowo zakład górniczy, zakres odstąpi</w:t>
      </w:r>
      <w:r w:rsidRPr="00752979">
        <w:t>e</w:t>
      </w:r>
      <w:r w:rsidRPr="00752979">
        <w:t>nia oraz warunki jego stosowania. Zgodę, w drodze decyzji, wyraża się na czas oznaczony, nie dłuższy niż 5 lat.</w:t>
      </w:r>
    </w:p>
    <w:p w:rsidR="0015521D" w:rsidRPr="00752979" w:rsidRDefault="0015521D" w:rsidP="0015521D">
      <w:pPr>
        <w:pStyle w:val="ARTartustawynprozporzdzenia"/>
      </w:pPr>
      <w:r w:rsidRPr="00837896">
        <w:rPr>
          <w:rStyle w:val="Ppogrubienie"/>
        </w:rPr>
        <w:t>Art. 121.</w:t>
      </w:r>
      <w:r w:rsidRPr="00752979">
        <w:t> 1. Przepisy niniejszego rozdziału stosuje się odpowiednio do podmiotów wykonujących w zakresie swojej działalności zawodowej czynności im powierzone w ruchu zakładu górniczego.</w:t>
      </w:r>
    </w:p>
    <w:p w:rsidR="0015521D" w:rsidRPr="0015521D" w:rsidRDefault="0015521D" w:rsidP="00837896">
      <w:pPr>
        <w:pStyle w:val="USTustnpkodeksu"/>
        <w:keepNext/>
      </w:pPr>
      <w:r w:rsidRPr="00752979">
        <w:t>2.</w:t>
      </w:r>
      <w:r w:rsidRPr="0015521D">
        <w:t> Podmioty, o których mowa w ust. 1, są obowiązane spełniać następujące wymagania w zależności od rodzaju z</w:t>
      </w:r>
      <w:r w:rsidRPr="0015521D">
        <w:t>a</w:t>
      </w:r>
      <w:r w:rsidRPr="0015521D">
        <w:t>kładu górniczego:</w:t>
      </w:r>
    </w:p>
    <w:p w:rsidR="0015521D" w:rsidRPr="00752979" w:rsidRDefault="0015521D" w:rsidP="0015521D">
      <w:pPr>
        <w:pStyle w:val="PKTpunkt"/>
      </w:pPr>
      <w:r w:rsidRPr="00752979">
        <w:t>1)</w:t>
      </w:r>
      <w:r w:rsidRPr="00752979">
        <w:tab/>
        <w:t>zapewnić odpowiednie służby ruchu, w tym osoby kierownictwa i dozoru ruchu oraz osoby o kwalifikacjach ni</w:t>
      </w:r>
      <w:r w:rsidRPr="00752979">
        <w:t>e</w:t>
      </w:r>
      <w:r w:rsidRPr="00752979">
        <w:t>zbędnych do kierowania i wykonywania określonego rodzaju robót;</w:t>
      </w:r>
    </w:p>
    <w:p w:rsidR="0015521D" w:rsidRPr="00752979" w:rsidRDefault="0015521D" w:rsidP="0015521D">
      <w:pPr>
        <w:pStyle w:val="PKTpunkt"/>
      </w:pPr>
      <w:r w:rsidRPr="00752979">
        <w:t>2)</w:t>
      </w:r>
      <w:r w:rsidRPr="00752979">
        <w:tab/>
        <w:t>zapewnić niezbędne środki materialne i techniczne umożliwiające bezpieczne wykonywanie robót;</w:t>
      </w:r>
    </w:p>
    <w:p w:rsidR="0015521D" w:rsidRPr="00752979" w:rsidRDefault="0015521D" w:rsidP="0015521D">
      <w:pPr>
        <w:pStyle w:val="PKTpunkt"/>
      </w:pPr>
      <w:r w:rsidRPr="00752979">
        <w:t>3)</w:t>
      </w:r>
      <w:r w:rsidRPr="00752979">
        <w:tab/>
        <w:t>przeszkolić pracowników w zakresie znajomości przepisów i zasad bezpieczeństwa i higieny pracy, w tym bezpiec</w:t>
      </w:r>
      <w:r w:rsidRPr="00752979">
        <w:t>z</w:t>
      </w:r>
      <w:r w:rsidRPr="00752979">
        <w:t>nego wykonywania powierzonych im czynności;</w:t>
      </w:r>
    </w:p>
    <w:p w:rsidR="0015521D" w:rsidRPr="00752979" w:rsidRDefault="0015521D" w:rsidP="0015521D">
      <w:pPr>
        <w:pStyle w:val="PKTpunkt"/>
      </w:pPr>
      <w:r w:rsidRPr="00752979">
        <w:t>4)</w:t>
      </w:r>
      <w:r w:rsidRPr="00752979">
        <w:tab/>
        <w:t>ocenić i udokumentować ryzyko zawodowe na stanowisku pracy oraz poinformować pracowników o tym ryzyku, a także stosować niezbędne środki profilaktyczne zmniejszające to ryzyko.</w:t>
      </w:r>
    </w:p>
    <w:p w:rsidR="0015521D" w:rsidRPr="00752979" w:rsidRDefault="0015521D" w:rsidP="0015521D">
      <w:pPr>
        <w:pStyle w:val="USTustnpkodeksu"/>
      </w:pPr>
      <w:r w:rsidRPr="00752979">
        <w:t>3. Sposób organizacji pracy wraz ze schematem organizacyjnym i dodatkowymi ustaleniami zapewniającymi be</w:t>
      </w:r>
      <w:r w:rsidRPr="00752979">
        <w:t>z</w:t>
      </w:r>
      <w:r w:rsidRPr="00752979">
        <w:t>pieczne wykonywanie robót określa umowa zawarta między przedsiębiorcą a podmiotem, o którym mowa w</w:t>
      </w:r>
      <w:r>
        <w:t> ust. </w:t>
      </w:r>
      <w:r w:rsidRPr="00752979">
        <w:t>1.</w:t>
      </w:r>
    </w:p>
    <w:p w:rsidR="0015521D" w:rsidRPr="00752979" w:rsidRDefault="0015521D" w:rsidP="0015521D">
      <w:pPr>
        <w:pStyle w:val="ROZDZODDZOZNoznaczenierozdziauluboddziau"/>
      </w:pPr>
      <w:r w:rsidRPr="00752979">
        <w:t>Rozdział 3</w:t>
      </w:r>
    </w:p>
    <w:p w:rsidR="0015521D" w:rsidRPr="00752979" w:rsidRDefault="0015521D" w:rsidP="00837896">
      <w:pPr>
        <w:pStyle w:val="ROZDZODDZPRZEDMprzedmiotregulacjirozdziauluboddziau"/>
      </w:pPr>
      <w:r w:rsidRPr="00752979">
        <w:t>Ratownictwo górnicze</w:t>
      </w:r>
    </w:p>
    <w:p w:rsidR="0015521D" w:rsidRPr="0015521D" w:rsidRDefault="0015521D" w:rsidP="00837896">
      <w:pPr>
        <w:pStyle w:val="ARTartustawynprozporzdzenia"/>
        <w:keepNext/>
      </w:pPr>
      <w:r w:rsidRPr="00837896">
        <w:rPr>
          <w:rStyle w:val="Ppogrubienie"/>
        </w:rPr>
        <w:t>Art. 122.</w:t>
      </w:r>
      <w:r w:rsidRPr="0015521D">
        <w:t> 1. Ratownictwo górnicze tworzą:</w:t>
      </w:r>
    </w:p>
    <w:p w:rsidR="0015521D" w:rsidRPr="00752979" w:rsidRDefault="0015521D" w:rsidP="0015521D">
      <w:pPr>
        <w:pStyle w:val="PKTpunkt"/>
      </w:pPr>
      <w:r w:rsidRPr="00752979">
        <w:t>1)</w:t>
      </w:r>
      <w:r w:rsidRPr="00752979">
        <w:tab/>
        <w:t>służby ratownictwa górniczego przedsiębiorcy;</w:t>
      </w:r>
    </w:p>
    <w:p w:rsidR="0015521D" w:rsidRPr="00752979" w:rsidRDefault="0015521D" w:rsidP="0015521D">
      <w:pPr>
        <w:pStyle w:val="PKTpunkt"/>
      </w:pPr>
      <w:r w:rsidRPr="00752979">
        <w:t>2)</w:t>
      </w:r>
      <w:r w:rsidRPr="00752979">
        <w:tab/>
        <w:t>podmioty zawodowo trudniące się ratownictwem górniczym.</w:t>
      </w:r>
    </w:p>
    <w:p w:rsidR="0015521D" w:rsidRPr="0015521D" w:rsidRDefault="0015521D" w:rsidP="00837896">
      <w:pPr>
        <w:pStyle w:val="USTustnpkodeksu"/>
        <w:keepNext/>
      </w:pPr>
      <w:r w:rsidRPr="00752979">
        <w:t>2.</w:t>
      </w:r>
      <w:r w:rsidRPr="0015521D">
        <w:t> Do zadań służb i podmiotów, o których mowa w ust. 1, należy:</w:t>
      </w:r>
    </w:p>
    <w:p w:rsidR="0015521D" w:rsidRPr="00752979" w:rsidRDefault="0015521D" w:rsidP="0015521D">
      <w:pPr>
        <w:pStyle w:val="PKTpunkt"/>
      </w:pPr>
      <w:r w:rsidRPr="00752979">
        <w:t>1)</w:t>
      </w:r>
      <w:r w:rsidRPr="00752979">
        <w:tab/>
        <w:t>niezwłoczne niesienie pomocy w przypadku zagrożenia życia lub zdrowia osób przebywających w zakładzie górn</w:t>
      </w:r>
      <w:r w:rsidRPr="00752979">
        <w:t>i</w:t>
      </w:r>
      <w:r w:rsidRPr="00752979">
        <w:t>czym, bezpieczeństwa ruchu zakładu górniczego lub bezpieczeństwa powszechnego;</w:t>
      </w:r>
    </w:p>
    <w:p w:rsidR="0015521D" w:rsidRPr="00752979" w:rsidRDefault="0015521D" w:rsidP="0015521D">
      <w:pPr>
        <w:pStyle w:val="PKTpunkt"/>
      </w:pPr>
      <w:r w:rsidRPr="00752979">
        <w:t>2)</w:t>
      </w:r>
      <w:r w:rsidRPr="00752979">
        <w:tab/>
        <w:t>wykonywanie prac profilaktycznych – prace te mają na celu zapobieganie bezpośredniemu zagrożeniu bezpiecze</w:t>
      </w:r>
      <w:r w:rsidRPr="00752979">
        <w:t>ń</w:t>
      </w:r>
      <w:r w:rsidRPr="00752979">
        <w:t>stwa osób lub ruchu zakładu górniczego w przypadkach określonych w przepisach wydanych na podstawie</w:t>
      </w:r>
      <w:r>
        <w:t xml:space="preserve"> art. </w:t>
      </w:r>
      <w:r w:rsidRPr="00752979">
        <w:t>124.</w:t>
      </w:r>
    </w:p>
    <w:p w:rsidR="0015521D" w:rsidRPr="00582DC1" w:rsidRDefault="0015521D" w:rsidP="0015521D">
      <w:pPr>
        <w:pStyle w:val="USTustnpkodeksu"/>
        <w:rPr>
          <w:spacing w:val="-2"/>
        </w:rPr>
      </w:pPr>
      <w:r w:rsidRPr="00582DC1">
        <w:rPr>
          <w:spacing w:val="-2"/>
        </w:rPr>
        <w:t>3. Kierownik ruchu zakładu górniczego odpowiada za stan ratownictwa górniczego w zakładzie górniczym, a kierownik podmiotu zawodowo trudniącego się ratownictwem górniczym – za stan ratownictwa górniczego w tym podmiocie.</w:t>
      </w:r>
    </w:p>
    <w:p w:rsidR="0015521D" w:rsidRPr="00752979" w:rsidRDefault="0015521D" w:rsidP="0015521D">
      <w:pPr>
        <w:pStyle w:val="USTustnpkodeksu"/>
      </w:pPr>
      <w:r w:rsidRPr="00752979">
        <w:t>4. W zakładzie górniczym i w podmiocie zawodowo trudniącym się ratownictwem górniczym prowadzi się dok</w:t>
      </w:r>
      <w:r w:rsidRPr="00752979">
        <w:t>u</w:t>
      </w:r>
      <w:r w:rsidRPr="00752979">
        <w:t>mentację w zakresie ratownictwa górniczego.</w:t>
      </w:r>
    </w:p>
    <w:p w:rsidR="0015521D" w:rsidRPr="00752979" w:rsidRDefault="0015521D" w:rsidP="0015521D">
      <w:pPr>
        <w:pStyle w:val="USTustnpkodeksu"/>
      </w:pPr>
      <w:r w:rsidRPr="00752979">
        <w:t>5. W ratownictwie górniczym przeprowadza się specjalistyczne badania lekarskie, specjalistyczne badania psychol</w:t>
      </w:r>
      <w:r w:rsidRPr="00752979">
        <w:t>o</w:t>
      </w:r>
      <w:r w:rsidRPr="00752979">
        <w:t>giczne oraz specjalistyczne szkolenia. Badania i szkolenia organizuje i przeprowadza podmiot zawodowo trudniący się ratownictwem górniczym lub przedsiębiorca spełniający wymagania przewidziane dla podmiotów zawodowo trudniących się ratownictwem górniczym. W przypadkach określonych w przepisach wydanych na podstawie</w:t>
      </w:r>
      <w:r>
        <w:t xml:space="preserve"> art. </w:t>
      </w:r>
      <w:r w:rsidRPr="00752979">
        <w:t>124</w:t>
      </w:r>
      <w:r>
        <w:t xml:space="preserve"> pkt </w:t>
      </w:r>
      <w:r w:rsidRPr="00752979">
        <w:t>2 szkolenia może organizować i przeprowadzać przedsiębiorca.</w:t>
      </w:r>
    </w:p>
    <w:p w:rsidR="0015521D" w:rsidRPr="0015521D" w:rsidRDefault="0015521D" w:rsidP="00837896">
      <w:pPr>
        <w:pStyle w:val="USTustnpkodeksu"/>
        <w:keepNext/>
      </w:pPr>
      <w:r w:rsidRPr="00752979">
        <w:t>6.</w:t>
      </w:r>
      <w:r w:rsidRPr="0015521D">
        <w:t> Przedsiębiorca jest obowiązany:</w:t>
      </w:r>
    </w:p>
    <w:p w:rsidR="0015521D" w:rsidRPr="00752979" w:rsidRDefault="0015521D" w:rsidP="0015521D">
      <w:pPr>
        <w:pStyle w:val="PKTpunkt"/>
      </w:pPr>
      <w:r w:rsidRPr="00752979">
        <w:t>1)</w:t>
      </w:r>
      <w:r w:rsidRPr="00752979">
        <w:tab/>
        <w:t>posiadać własne służby ratownictwa górniczego albo powierzyć realizację tego obowiązku w całości lub w części podmiotom zawodowo trudniącym się ratownictwem górniczym;</w:t>
      </w:r>
    </w:p>
    <w:p w:rsidR="0015521D" w:rsidRPr="00752979" w:rsidRDefault="0015521D" w:rsidP="0015521D">
      <w:pPr>
        <w:pStyle w:val="PKTpunkt"/>
      </w:pPr>
      <w:r w:rsidRPr="00752979">
        <w:t>2)</w:t>
      </w:r>
      <w:r w:rsidRPr="00752979">
        <w:tab/>
        <w:t>posiadać plan ratownictwa górniczego;</w:t>
      </w:r>
    </w:p>
    <w:p w:rsidR="0015521D" w:rsidRPr="00752979" w:rsidRDefault="0015521D" w:rsidP="0015521D">
      <w:pPr>
        <w:pStyle w:val="PKTpunkt"/>
      </w:pPr>
      <w:r w:rsidRPr="00752979">
        <w:t>3)</w:t>
      </w:r>
      <w:r w:rsidRPr="00752979">
        <w:tab/>
        <w:t>zapewnić stałą możliwość udziału w akcji ratowniczej zawodowych specjalistycznych służb podmiotu zawodowo trudniącego się ratownictwem górniczym, w sposób określony w umowie, o której mowa w</w:t>
      </w:r>
      <w:r>
        <w:t> ust. </w:t>
      </w:r>
      <w:r w:rsidRPr="00752979">
        <w:t>15.</w:t>
      </w:r>
    </w:p>
    <w:p w:rsidR="0015521D" w:rsidRPr="00752979" w:rsidRDefault="0015521D" w:rsidP="0015521D">
      <w:pPr>
        <w:pStyle w:val="USTustnpkodeksu"/>
      </w:pPr>
      <w:r w:rsidRPr="00752979">
        <w:t>7. Podmiot zawodowo trudniący się ratownictwem górniczym jest obowiązany na wezwanie przedsiębiorcy lub ki</w:t>
      </w:r>
      <w:r w:rsidRPr="00752979">
        <w:t>e</w:t>
      </w:r>
      <w:r w:rsidRPr="00752979">
        <w:t>rownika ruchu zakładu górniczego zapewnić stałe uczestnictwo w akcji ratowniczej zawodowych specjalistycznych służb, w sposób określony w umowie, o której mowa w</w:t>
      </w:r>
      <w:r>
        <w:t> ust. </w:t>
      </w:r>
      <w:r w:rsidRPr="00752979">
        <w:t>15.</w:t>
      </w:r>
    </w:p>
    <w:p w:rsidR="0015521D" w:rsidRPr="00752979" w:rsidRDefault="0015521D" w:rsidP="0015521D">
      <w:pPr>
        <w:pStyle w:val="USTustnpkodeksu"/>
      </w:pPr>
      <w:r w:rsidRPr="00752979">
        <w:t>8. Przedsiębiorca posiadający wyłącznie własne służby ratownictwa górniczego jest obowiązany spełniać wymagania przewidziane dla podmiotów zawodowo trudniących się ratownictwem górniczym.</w:t>
      </w:r>
    </w:p>
    <w:p w:rsidR="0015521D" w:rsidRPr="00752979" w:rsidRDefault="0015521D" w:rsidP="0015521D">
      <w:pPr>
        <w:pStyle w:val="USTustnpkodeksu"/>
      </w:pPr>
      <w:r w:rsidRPr="00752979">
        <w:t>9. Podmiot zawodowo trudniący się ratownictwem górniczym jest obowiązany spełniać wymagania przewidziane dla tych podmiotów.</w:t>
      </w:r>
    </w:p>
    <w:p w:rsidR="0015521D" w:rsidRPr="00752979" w:rsidRDefault="0015521D" w:rsidP="0015521D">
      <w:pPr>
        <w:pStyle w:val="USTustnpkodeksu"/>
      </w:pPr>
      <w:r w:rsidRPr="00752979">
        <w:t>10. Plan ratownictwa górniczego sporządza się dla każdego zakładu górniczego.</w:t>
      </w:r>
    </w:p>
    <w:p w:rsidR="0015521D" w:rsidRPr="0015521D" w:rsidRDefault="0015521D" w:rsidP="00837896">
      <w:pPr>
        <w:pStyle w:val="USTustnpkodeksu"/>
        <w:keepNext/>
      </w:pPr>
      <w:r w:rsidRPr="00752979">
        <w:t>11.</w:t>
      </w:r>
      <w:r w:rsidRPr="0015521D">
        <w:t> Plan ratownictwa górniczego określa sposób wykonania obowiązków w zakresie ratownictwa górniczego, w szczególności:</w:t>
      </w:r>
    </w:p>
    <w:p w:rsidR="0015521D" w:rsidRPr="00752979" w:rsidRDefault="0015521D" w:rsidP="0015521D">
      <w:pPr>
        <w:pStyle w:val="PKTpunkt"/>
      </w:pPr>
      <w:r w:rsidRPr="00752979">
        <w:t>1)</w:t>
      </w:r>
      <w:r w:rsidRPr="00752979">
        <w:tab/>
        <w:t>organizację służb ratownictwa górniczego i służb pogotowia w zakładzie górniczym;</w:t>
      </w:r>
    </w:p>
    <w:p w:rsidR="0015521D" w:rsidRPr="00752979" w:rsidRDefault="0015521D" w:rsidP="0015521D">
      <w:pPr>
        <w:pStyle w:val="PKTpunkt"/>
      </w:pPr>
      <w:r w:rsidRPr="00752979">
        <w:t>2)</w:t>
      </w:r>
      <w:r w:rsidRPr="00752979">
        <w:tab/>
        <w:t>możliwość stałego udziału w akcji ratowniczej zawodowych specjalistycznych służb podmiotu zawodowo trudniąc</w:t>
      </w:r>
      <w:r w:rsidRPr="00752979">
        <w:t>e</w:t>
      </w:r>
      <w:r w:rsidRPr="00752979">
        <w:t>go się ratownictwem górniczym – w przypadku zawarcia umowy, o której mowa w</w:t>
      </w:r>
      <w:r>
        <w:t> ust. </w:t>
      </w:r>
      <w:r w:rsidRPr="00752979">
        <w:t>15;</w:t>
      </w:r>
    </w:p>
    <w:p w:rsidR="0015521D" w:rsidRPr="00752979" w:rsidRDefault="0015521D" w:rsidP="0015521D">
      <w:pPr>
        <w:pStyle w:val="PKTpunkt"/>
      </w:pPr>
      <w:r w:rsidRPr="00752979">
        <w:t>3)</w:t>
      </w:r>
      <w:r w:rsidRPr="00752979">
        <w:tab/>
        <w:t>niezbędne wyposażenie w sprzęt ratowniczy;</w:t>
      </w:r>
    </w:p>
    <w:p w:rsidR="0015521D" w:rsidRPr="00752979" w:rsidRDefault="0015521D" w:rsidP="0015521D">
      <w:pPr>
        <w:pStyle w:val="PKTpunkt"/>
      </w:pPr>
      <w:r w:rsidRPr="00752979">
        <w:t>4)</w:t>
      </w:r>
      <w:r w:rsidRPr="00752979">
        <w:tab/>
        <w:t>sposób prowadzenia akcji ratowniczej.</w:t>
      </w:r>
    </w:p>
    <w:p w:rsidR="0015521D" w:rsidRPr="00752979" w:rsidRDefault="0015521D" w:rsidP="0015521D">
      <w:pPr>
        <w:pStyle w:val="USTustnpkodeksu"/>
      </w:pPr>
      <w:r w:rsidRPr="00752979">
        <w:t>12. Plan ratownictwa górniczego oraz zmiany w tym planie zatwierdza kierownik ruchu zakładu górniczego. Plan ten na bieżąco aktualizuje się w zakresie ustalonym przez kierownika ruchu zakładu górniczego.</w:t>
      </w:r>
    </w:p>
    <w:p w:rsidR="0015521D" w:rsidRPr="00752979" w:rsidRDefault="0015521D" w:rsidP="0015521D">
      <w:pPr>
        <w:pStyle w:val="USTustnpkodeksu"/>
      </w:pPr>
      <w:r w:rsidRPr="00752979">
        <w:t>13. W zakładzie górniczym organizuje się drużynę ratowniczą oraz odpowiednio wyposażoną kopalnianą stację r</w:t>
      </w:r>
      <w:r w:rsidRPr="00752979">
        <w:t>a</w:t>
      </w:r>
      <w:r w:rsidRPr="00752979">
        <w:t>townictwa górniczego. W zakładach górniczych wydobywających kopaliny otworami wiertniczymi obowiązek posiadania kopalnianej stacji ratownictwa górniczego może zostać spełniony przez utrzymywanie zakładowej stacji ratownictwa górniczego.</w:t>
      </w:r>
    </w:p>
    <w:p w:rsidR="0015521D" w:rsidRPr="0015521D" w:rsidRDefault="0015521D" w:rsidP="00837896">
      <w:pPr>
        <w:pStyle w:val="USTustnpkodeksu"/>
        <w:keepNext/>
      </w:pPr>
      <w:r w:rsidRPr="00752979">
        <w:t>14.</w:t>
      </w:r>
      <w:r w:rsidRPr="0015521D">
        <w:t> W skład zawodowych specjalistycznych służb podmiotu zawodowo trudniącego się ratownictwem górniczym wchodzą:</w:t>
      </w:r>
    </w:p>
    <w:p w:rsidR="0015521D" w:rsidRPr="00752979" w:rsidRDefault="0015521D" w:rsidP="0015521D">
      <w:pPr>
        <w:pStyle w:val="PKTpunkt"/>
      </w:pPr>
      <w:r w:rsidRPr="00752979">
        <w:t>1)</w:t>
      </w:r>
      <w:r w:rsidRPr="00752979">
        <w:tab/>
        <w:t>dyżurujące zawodowe zastępy ratownicze;</w:t>
      </w:r>
    </w:p>
    <w:p w:rsidR="0015521D" w:rsidRPr="00752979" w:rsidRDefault="0015521D" w:rsidP="0015521D">
      <w:pPr>
        <w:pStyle w:val="PKTpunkt"/>
      </w:pPr>
      <w:r w:rsidRPr="00752979">
        <w:t>2)</w:t>
      </w:r>
      <w:r w:rsidRPr="00752979">
        <w:tab/>
        <w:t>zawodowe pogotowia specjalistyczne;</w:t>
      </w:r>
    </w:p>
    <w:p w:rsidR="0015521D" w:rsidRPr="00752979" w:rsidRDefault="0015521D" w:rsidP="0015521D">
      <w:pPr>
        <w:pStyle w:val="PKTpunkt"/>
      </w:pPr>
      <w:r w:rsidRPr="00752979">
        <w:t>3)</w:t>
      </w:r>
      <w:r w:rsidRPr="00752979">
        <w:tab/>
        <w:t>dyżurujące zastępy dla grup zakładów górniczych.</w:t>
      </w:r>
    </w:p>
    <w:p w:rsidR="0015521D" w:rsidRPr="00752979" w:rsidRDefault="0015521D" w:rsidP="0015521D">
      <w:pPr>
        <w:pStyle w:val="USTustnpkodeksu"/>
      </w:pPr>
      <w:r w:rsidRPr="00752979">
        <w:t>15. Powierzenie przez przedsiębiorcę podmiotowi zawodowo trudniącemu się ratownictwem górniczym realizacji w całości lub części obowiązku posiadania własnych służb ratownictwa górniczego następuje na podstawie umowy, za uprzednią zgodą właściwego organu nadzoru górniczego, wyrażoną, w drodze decyzji, w przypadku spełniania przez ten podmiot wymagań przewidzianych w przepisach wydanych na podstawie</w:t>
      </w:r>
      <w:r>
        <w:t xml:space="preserve"> art. </w:t>
      </w:r>
      <w:r w:rsidRPr="00752979">
        <w:t>124.</w:t>
      </w:r>
    </w:p>
    <w:p w:rsidR="0015521D" w:rsidRPr="0015521D" w:rsidRDefault="0015521D" w:rsidP="00837896">
      <w:pPr>
        <w:pStyle w:val="USTustnpkodeksu"/>
        <w:keepNext/>
      </w:pPr>
      <w:r w:rsidRPr="00752979">
        <w:t>16.</w:t>
      </w:r>
      <w:r w:rsidRPr="0015521D">
        <w:t> Jeżeli przedsiębiorca lub podmiot nie spełnia wymagań przewidzianych w zakresie ratownictwa górniczego, wł</w:t>
      </w:r>
      <w:r w:rsidRPr="0015521D">
        <w:t>a</w:t>
      </w:r>
      <w:r w:rsidRPr="0015521D">
        <w:t>ściwy organ nadzoru górniczego może nakazać, w drodze decyzji, przedsiębiorcy albo podmiotowi zawodowo trudniąc</w:t>
      </w:r>
      <w:r w:rsidRPr="0015521D">
        <w:t>e</w:t>
      </w:r>
      <w:r w:rsidRPr="0015521D">
        <w:t>mu się ratownictwem górniczym:</w:t>
      </w:r>
    </w:p>
    <w:p w:rsidR="0015521D" w:rsidRPr="00752979" w:rsidRDefault="0015521D" w:rsidP="0015521D">
      <w:pPr>
        <w:pStyle w:val="PKTpunkt"/>
      </w:pPr>
      <w:r w:rsidRPr="00752979">
        <w:t>1)</w:t>
      </w:r>
      <w:r w:rsidRPr="00752979">
        <w:tab/>
        <w:t>dokonanie koniecznych zmian w organizacji ratownictwa górniczego;</w:t>
      </w:r>
    </w:p>
    <w:p w:rsidR="0015521D" w:rsidRPr="00752979" w:rsidRDefault="0015521D" w:rsidP="0015521D">
      <w:pPr>
        <w:pStyle w:val="PKTpunkt"/>
      </w:pPr>
      <w:r w:rsidRPr="00752979">
        <w:t>2)</w:t>
      </w:r>
      <w:r w:rsidRPr="00752979">
        <w:tab/>
        <w:t>uzupełnienie lub zmianę wyposażenia ratownictwa górniczego.</w:t>
      </w:r>
    </w:p>
    <w:p w:rsidR="0015521D" w:rsidRPr="00752979" w:rsidRDefault="0015521D" w:rsidP="0015521D">
      <w:pPr>
        <w:pStyle w:val="USTustnpkodeksu"/>
      </w:pPr>
      <w:r w:rsidRPr="00752979">
        <w:t>17. Jeżeli występujące w zakładzie górniczym zagrożenia naturalne i ich natężenie nie wymagają spełnienia przez przedsiębiorcę obowiązku, o którym mowa w</w:t>
      </w:r>
      <w:r>
        <w:t> ust. </w:t>
      </w:r>
      <w:r w:rsidRPr="00752979">
        <w:t>6</w:t>
      </w:r>
      <w:r>
        <w:t xml:space="preserve"> pkt </w:t>
      </w:r>
      <w:r w:rsidRPr="00752979">
        <w:t>1, i jeżeli nie spowoduje to pogorszenia stanu bezpieczeństwa w zakładzie górniczym, właściwy organ nadzoru górniczego może, w drodze decyzji, zwolnić przedsiębiorcę z tego ob</w:t>
      </w:r>
      <w:r w:rsidRPr="00752979">
        <w:t>o</w:t>
      </w:r>
      <w:r w:rsidRPr="00752979">
        <w:t>wiązku, w całości lub w części. Przedsiębiorca, który uzyskał zwolnienie, jest obowiązany zabezpieczyć możliwość pr</w:t>
      </w:r>
      <w:r w:rsidRPr="00752979">
        <w:t>o</w:t>
      </w:r>
      <w:r w:rsidRPr="00752979">
        <w:t>wadzenia akcji ratowniczej przez podmioty trudniące się zawodowo ratownictwem górniczym, w sposób określony w planie ratownictwa górniczego oraz umowie zawartej z tym podmiotem.</w:t>
      </w:r>
    </w:p>
    <w:p w:rsidR="0015521D" w:rsidRPr="00752979" w:rsidRDefault="0015521D" w:rsidP="0015521D">
      <w:pPr>
        <w:pStyle w:val="USTustnpkodeksu"/>
      </w:pPr>
      <w:r w:rsidRPr="00752979">
        <w:t>18. W przypadku istotnej zmiany okoliczności, stanowiących podstawę wydania decyzji, o której mowa w</w:t>
      </w:r>
      <w:r>
        <w:t> ust. </w:t>
      </w:r>
      <w:r w:rsidRPr="00752979">
        <w:t>16, właściwy organ nadzoru górniczego niezwłocznie uchyla tę decyzję.</w:t>
      </w:r>
    </w:p>
    <w:p w:rsidR="0015521D" w:rsidRPr="00752979" w:rsidRDefault="0015521D" w:rsidP="0015521D">
      <w:pPr>
        <w:pStyle w:val="USTustnpkodeksu"/>
      </w:pPr>
      <w:r w:rsidRPr="00752979">
        <w:t>19. Przepisów</w:t>
      </w:r>
      <w:r>
        <w:t xml:space="preserve"> ust. </w:t>
      </w:r>
      <w:r w:rsidRPr="00752979">
        <w:t>1–18 nie stosuje się do przedsiębiorców wydobywających kopaliny metodą odkrywkową. Są oni obowiązani zabezpieczyć możliwość prowadzenia akcji ratowniczej przez inne jednostki ratownicze.</w:t>
      </w:r>
    </w:p>
    <w:p w:rsidR="0015521D" w:rsidRPr="00752979" w:rsidRDefault="0015521D" w:rsidP="0015521D">
      <w:pPr>
        <w:pStyle w:val="ARTartustawynprozporzdzenia"/>
      </w:pPr>
      <w:r w:rsidRPr="00837896">
        <w:rPr>
          <w:rStyle w:val="Ppogrubienie"/>
        </w:rPr>
        <w:t>Art. 123.</w:t>
      </w:r>
      <w:r w:rsidRPr="00752979">
        <w:t> 1. Prace profilaktyczne wykonuje się na zasadach określonych dla ruchu zakładu górniczego, zgodnie z dokumentacją prac profilaktycznych, zatwierdzoną przez kierownika ruchu zakładu górniczego.</w:t>
      </w:r>
    </w:p>
    <w:p w:rsidR="0015521D" w:rsidRPr="00752979" w:rsidRDefault="0015521D" w:rsidP="0015521D">
      <w:pPr>
        <w:pStyle w:val="USTustnpkodeksu"/>
      </w:pPr>
      <w:r w:rsidRPr="00752979">
        <w:t>2. Decyzję o podjęciu prac profilaktycznych i ich zakończeniu podejmuje kierownik ruchu zakładu górniczego.</w:t>
      </w:r>
    </w:p>
    <w:p w:rsidR="0015521D" w:rsidRPr="00752979" w:rsidRDefault="0015521D" w:rsidP="0015521D">
      <w:pPr>
        <w:pStyle w:val="USTustnpkodeksu"/>
      </w:pPr>
      <w:r w:rsidRPr="00752979">
        <w:t>3. W przypadku wystąpienia zagrożenia życia i zdrowia pracowników zakładu górniczego, bezpieczeństwa ruchu z</w:t>
      </w:r>
      <w:r w:rsidRPr="00752979">
        <w:t>a</w:t>
      </w:r>
      <w:r w:rsidRPr="00752979">
        <w:t>kładu górniczego lub bezpieczeństwa powszechnego, w związku z ruchem zakładu górniczego, niezwłocznie podejmuje się i prowadzi akcję ratowniczą.</w:t>
      </w:r>
    </w:p>
    <w:p w:rsidR="0015521D" w:rsidRPr="00752979" w:rsidRDefault="0015521D" w:rsidP="0015521D">
      <w:pPr>
        <w:pStyle w:val="USTustnpkodeksu"/>
      </w:pPr>
      <w:r w:rsidRPr="00752979">
        <w:t>4. Akcję ratowniczą prowadzi kierownik akcji ratowniczej zgodnie z planem ratownictwa górniczego oraz wymag</w:t>
      </w:r>
      <w:r w:rsidRPr="00752979">
        <w:t>a</w:t>
      </w:r>
      <w:r w:rsidRPr="00752979">
        <w:t>niami określonymi w przepisach wydanych na podstawie</w:t>
      </w:r>
      <w:r>
        <w:t xml:space="preserve"> art. </w:t>
      </w:r>
      <w:r w:rsidRPr="00752979">
        <w:t>124.</w:t>
      </w:r>
    </w:p>
    <w:p w:rsidR="0015521D" w:rsidRPr="00752979" w:rsidRDefault="0015521D" w:rsidP="0015521D">
      <w:pPr>
        <w:pStyle w:val="USTustnpkodeksu"/>
      </w:pPr>
      <w:r w:rsidRPr="00752979">
        <w:t>5. Kierownikiem akcji ratowniczej, podejmującym jednoosobowo decyzje dotyczące jej prowadzenia, jest kierownik ruchu zakładu górniczego.</w:t>
      </w:r>
    </w:p>
    <w:p w:rsidR="0015521D" w:rsidRPr="00752979" w:rsidRDefault="0015521D" w:rsidP="0015521D">
      <w:pPr>
        <w:pStyle w:val="USTustnpkodeksu"/>
      </w:pPr>
      <w:r w:rsidRPr="00752979">
        <w:t>6. Podczas prowadzenia akcji ratowniczej, w przypadkach szczególnych, ze względu na bezpieczeństwo załogi lub zakładu górniczego, kierownik akcji może odstąpić od wymagań określonych w przepisach prawa, pod warunkiem zape</w:t>
      </w:r>
      <w:r w:rsidRPr="00752979">
        <w:t>w</w:t>
      </w:r>
      <w:r w:rsidRPr="00752979">
        <w:t>nienia postępowania zgodnego z zasadami techniki górniczej.</w:t>
      </w:r>
    </w:p>
    <w:p w:rsidR="0015521D" w:rsidRPr="00752979" w:rsidRDefault="0015521D" w:rsidP="0015521D">
      <w:pPr>
        <w:pStyle w:val="USTustnpkodeksu"/>
      </w:pPr>
      <w:r w:rsidRPr="00752979">
        <w:t>7. Nadzór nad prowadzeniem akcji ratowniczej sprawuje właściwy organ nadzoru górniczego. W przypadku uznania, że jest ona prowadzona nienależycie, organ ten może żądać zmiany jej kierownika lub objąć kierownictwo akcji.</w:t>
      </w:r>
    </w:p>
    <w:p w:rsidR="0015521D" w:rsidRPr="00752979" w:rsidRDefault="0015521D" w:rsidP="0015521D">
      <w:pPr>
        <w:pStyle w:val="USTustnpkodeksu"/>
      </w:pPr>
      <w:r w:rsidRPr="00752979">
        <w:t>8. Jeżeli wymaga tego waga lub zawiłość sprawy, w szczególności w przypadku zaistnienia wypadku zbiorowego, katastrofy albo niebezpiecznego zdarzenia, czynności określone w</w:t>
      </w:r>
      <w:r>
        <w:t> ust. </w:t>
      </w:r>
      <w:r w:rsidRPr="00752979">
        <w:t>7 może podejmować Prezes Wyższego Urzędu Górniczego.</w:t>
      </w:r>
    </w:p>
    <w:p w:rsidR="0015521D" w:rsidRPr="00752979" w:rsidRDefault="0015521D" w:rsidP="0015521D">
      <w:pPr>
        <w:pStyle w:val="USTustnpkodeksu"/>
      </w:pPr>
      <w:r w:rsidRPr="00752979">
        <w:t>9. Czynności określone w</w:t>
      </w:r>
      <w:r>
        <w:t> ust. </w:t>
      </w:r>
      <w:r w:rsidRPr="00752979">
        <w:t>7 są wykonywane przez pracowników organów nadzoru górniczego na podstawie leg</w:t>
      </w:r>
      <w:r w:rsidRPr="00752979">
        <w:t>i</w:t>
      </w:r>
      <w:r w:rsidRPr="00752979">
        <w:t>tymacji służbowej upoważniającej do wykonywania takich czynności.</w:t>
      </w:r>
    </w:p>
    <w:p w:rsidR="0015521D" w:rsidRPr="0015521D" w:rsidRDefault="0015521D" w:rsidP="00837896">
      <w:pPr>
        <w:pStyle w:val="ARTartustawynprozporzdzenia"/>
        <w:keepNext/>
      </w:pPr>
      <w:r w:rsidRPr="00837896">
        <w:rPr>
          <w:rStyle w:val="Ppogrubienie"/>
        </w:rPr>
        <w:t>Art. 124.</w:t>
      </w:r>
      <w:r w:rsidRPr="0015521D">
        <w:t> Minister właściwy do spraw gospodarki w porozumieniu z ministrami właściwymi do spraw wewnętr</w:t>
      </w:r>
      <w:r w:rsidRPr="0015521D">
        <w:t>z</w:t>
      </w:r>
      <w:r w:rsidRPr="0015521D">
        <w:t>nych, środowiska oraz zdrowia określi, w drodze rozporządzenia:</w:t>
      </w:r>
    </w:p>
    <w:p w:rsidR="0015521D" w:rsidRPr="00752979" w:rsidRDefault="0015521D" w:rsidP="0015521D">
      <w:pPr>
        <w:pStyle w:val="PKTpunkt"/>
      </w:pPr>
      <w:r w:rsidRPr="00752979">
        <w:t>1)</w:t>
      </w:r>
      <w:r w:rsidRPr="00752979">
        <w:tab/>
        <w:t>organizację, szczegółowe zadania i wymagania dla służb ratownictwa górniczego przedsiębiorcy oraz podmiotu z</w:t>
      </w:r>
      <w:r w:rsidRPr="00752979">
        <w:t>a</w:t>
      </w:r>
      <w:r w:rsidRPr="00752979">
        <w:t>wodowo trudniącego się ratownictwem górniczym,</w:t>
      </w:r>
    </w:p>
    <w:p w:rsidR="0015521D" w:rsidRPr="00752979" w:rsidRDefault="0015521D" w:rsidP="0015521D">
      <w:pPr>
        <w:pStyle w:val="PKTpunkt"/>
      </w:pPr>
      <w:r w:rsidRPr="00752979">
        <w:t>2)</w:t>
      </w:r>
      <w:r w:rsidRPr="00752979">
        <w:tab/>
        <w:t>szczegółowe wymagania dotyczące specjalistycznych badań lekarskich, specjalistycznych badań psychologicznych oraz specjalistycznych szkoleń w zakresie ratownictwa górniczego, w tym przypadki, w których te szkolenia są prz</w:t>
      </w:r>
      <w:r w:rsidRPr="00752979">
        <w:t>e</w:t>
      </w:r>
      <w:r w:rsidRPr="00752979">
        <w:t>prowadzane przez przedsiębiorcę,</w:t>
      </w:r>
    </w:p>
    <w:p w:rsidR="0015521D" w:rsidRPr="00752979" w:rsidRDefault="0015521D" w:rsidP="0015521D">
      <w:pPr>
        <w:pStyle w:val="PKTpunkt"/>
      </w:pPr>
      <w:r w:rsidRPr="00752979">
        <w:t>3)</w:t>
      </w:r>
      <w:r w:rsidRPr="00752979">
        <w:tab/>
        <w:t>szczegółowe wymagania dotyczące dokumentacji w zakresie ratownictwa górniczego oraz planu ratownictwa górn</w:t>
      </w:r>
      <w:r w:rsidRPr="00752979">
        <w:t>i</w:t>
      </w:r>
      <w:r w:rsidRPr="00752979">
        <w:t>czego,</w:t>
      </w:r>
    </w:p>
    <w:p w:rsidR="0015521D" w:rsidRPr="00752979" w:rsidRDefault="0015521D" w:rsidP="0015521D">
      <w:pPr>
        <w:pStyle w:val="PKTpunkt"/>
      </w:pPr>
      <w:r w:rsidRPr="00752979">
        <w:t>4)</w:t>
      </w:r>
      <w:r w:rsidRPr="00752979">
        <w:tab/>
        <w:t>sposoby współpracy przedsiębiorcy oraz podmiotu zawodowo trudniącego się ratownictwem górniczym, w przypadku zawarcia umowy, o której mowa w</w:t>
      </w:r>
      <w:r>
        <w:t> art. </w:t>
      </w:r>
      <w:r w:rsidRPr="00752979">
        <w:t>122</w:t>
      </w:r>
      <w:r>
        <w:t xml:space="preserve"> ust. </w:t>
      </w:r>
      <w:r w:rsidRPr="00752979">
        <w:t>15,</w:t>
      </w:r>
    </w:p>
    <w:p w:rsidR="0015521D" w:rsidRPr="00752979" w:rsidRDefault="0015521D" w:rsidP="0015521D">
      <w:pPr>
        <w:pStyle w:val="PKTpunkt"/>
      </w:pPr>
      <w:r w:rsidRPr="00752979">
        <w:t>5)</w:t>
      </w:r>
      <w:r w:rsidRPr="00752979">
        <w:tab/>
        <w:t>przypadki, w których wykonuje się prace profilaktyczne,</w:t>
      </w:r>
    </w:p>
    <w:p w:rsidR="0015521D" w:rsidRPr="0015521D" w:rsidRDefault="0015521D" w:rsidP="00837896">
      <w:pPr>
        <w:pStyle w:val="PKTpunkt"/>
        <w:keepNext/>
      </w:pPr>
      <w:r w:rsidRPr="00752979">
        <w:t>6)</w:t>
      </w:r>
      <w:r w:rsidRPr="0015521D">
        <w:tab/>
        <w:t>sposoby prowadzenia akcji ratowniczych w zależności od rodzaju i natężenia zagrożeń występujących w zakładach górniczych</w:t>
      </w:r>
    </w:p>
    <w:p w:rsidR="0015521D" w:rsidRPr="00752979" w:rsidRDefault="0015521D" w:rsidP="0015521D">
      <w:pPr>
        <w:pStyle w:val="CZWSPPKTczwsplnapunktw"/>
      </w:pPr>
      <w:r w:rsidRPr="00752979">
        <w:t>– kierując się potrzebą zapewnienia wysokiego poziomu bezpieczeństwa powszechnego, bezpieczeństwa pożarowego, bezpieczeństwa i higieny pracy, bezpieczeństwa ruchu zakładu górniczego, zapobiegania zagrożeniom występującym w ruchu zakładu górniczego, a także zapewnienia sprawnego niesienia pomocy w przypadku zagrożenia życia lub zdrowia osób przebywających w zakładzie górniczym, bezpieczeństwa ruchu zakładu górniczego lub bezpieczeństwa powszechn</w:t>
      </w:r>
      <w:r w:rsidRPr="00752979">
        <w:t>e</w:t>
      </w:r>
      <w:r w:rsidRPr="00752979">
        <w:t>go.</w:t>
      </w:r>
    </w:p>
    <w:p w:rsidR="0015521D" w:rsidRPr="00752979" w:rsidRDefault="0015521D" w:rsidP="0015521D">
      <w:pPr>
        <w:pStyle w:val="ROZDZODDZOZNoznaczenierozdziauluboddziau"/>
      </w:pPr>
      <w:r w:rsidRPr="00752979">
        <w:t>Rozdział 4</w:t>
      </w:r>
    </w:p>
    <w:p w:rsidR="0015521D" w:rsidRPr="00752979" w:rsidRDefault="0015521D" w:rsidP="00837896">
      <w:pPr>
        <w:pStyle w:val="ROZDZODDZPRZEDMprzedmiotregulacjirozdziauluboddziau"/>
      </w:pPr>
      <w:r w:rsidRPr="00752979">
        <w:t>Podziemne składowanie odpadów</w:t>
      </w:r>
    </w:p>
    <w:p w:rsidR="0015521D" w:rsidRPr="0015521D" w:rsidRDefault="0015521D" w:rsidP="00837896">
      <w:pPr>
        <w:pStyle w:val="ARTartustawynprozporzdzenia"/>
        <w:keepNext/>
      </w:pPr>
      <w:r w:rsidRPr="00837896">
        <w:rPr>
          <w:rStyle w:val="Ppogrubienie"/>
        </w:rPr>
        <w:t>Art. 125.</w:t>
      </w:r>
      <w:r w:rsidRPr="0015521D">
        <w:t> 1. Wyróżnia się następujące typy podziemnych składowisk odpadów:</w:t>
      </w:r>
    </w:p>
    <w:p w:rsidR="0015521D" w:rsidRPr="00752979" w:rsidRDefault="0015521D" w:rsidP="0015521D">
      <w:pPr>
        <w:pStyle w:val="PKTpunkt"/>
      </w:pPr>
      <w:r w:rsidRPr="00752979">
        <w:t>1)</w:t>
      </w:r>
      <w:r w:rsidRPr="00752979">
        <w:tab/>
        <w:t>podziemne składowisko odpadów niebezpiecznych;</w:t>
      </w:r>
    </w:p>
    <w:p w:rsidR="0015521D" w:rsidRPr="00752979" w:rsidRDefault="0015521D" w:rsidP="0015521D">
      <w:pPr>
        <w:pStyle w:val="PKTpunkt"/>
      </w:pPr>
      <w:r w:rsidRPr="00752979">
        <w:t>2)</w:t>
      </w:r>
      <w:r w:rsidRPr="00752979">
        <w:tab/>
        <w:t>podziemne składowisko odpadów obojętnych;</w:t>
      </w:r>
    </w:p>
    <w:p w:rsidR="0015521D" w:rsidRPr="00752979" w:rsidRDefault="0015521D" w:rsidP="0015521D">
      <w:pPr>
        <w:pStyle w:val="PKTpunkt"/>
      </w:pPr>
      <w:r w:rsidRPr="00752979">
        <w:t>2a)</w:t>
      </w:r>
      <w:r w:rsidRPr="00752979">
        <w:rPr>
          <w:rStyle w:val="Odwoanieprzypisudolnego"/>
        </w:rPr>
        <w:footnoteReference w:id="105"/>
      </w:r>
      <w:r w:rsidRPr="00752979">
        <w:rPr>
          <w:rStyle w:val="IGindeksgrny"/>
        </w:rPr>
        <w:t>)</w:t>
      </w:r>
      <w:r w:rsidR="00582DC1">
        <w:t xml:space="preserve"> </w:t>
      </w:r>
      <w:r w:rsidRPr="00752979">
        <w:t>podziemne składowisko odpadów promieniotwórczych;</w:t>
      </w:r>
    </w:p>
    <w:p w:rsidR="0015521D" w:rsidRPr="00752979" w:rsidRDefault="0015521D" w:rsidP="0015521D">
      <w:pPr>
        <w:pStyle w:val="PKTpunkt"/>
      </w:pPr>
      <w:r w:rsidRPr="00752979">
        <w:t>3)</w:t>
      </w:r>
      <w:r w:rsidRPr="00752979">
        <w:rPr>
          <w:rStyle w:val="Odwoanieprzypisudolnego"/>
        </w:rPr>
        <w:footnoteReference w:id="106"/>
      </w:r>
      <w:r w:rsidRPr="00752979">
        <w:rPr>
          <w:rStyle w:val="IGindeksgrny"/>
        </w:rPr>
        <w:t>)</w:t>
      </w:r>
      <w:r w:rsidR="00582DC1">
        <w:t xml:space="preserve"> </w:t>
      </w:r>
      <w:r w:rsidRPr="00752979">
        <w:t>podziemne składowisko odpadów innych niż niebezpieczne, obojętne i promieniotwórcze.</w:t>
      </w:r>
    </w:p>
    <w:p w:rsidR="0015521D" w:rsidRPr="00752979" w:rsidRDefault="0015521D" w:rsidP="0015521D">
      <w:pPr>
        <w:pStyle w:val="USTustnpkodeksu"/>
      </w:pPr>
      <w:r w:rsidRPr="00752979">
        <w:t>2. Podziemne składowisko odpadów lokalizuje się w formacji geologicznej stanowiącej naturalną barierę geologiczną dla ewentualnej migracji substancji niebezpiecznych poza granice przestrzeni objętej przewidywanymi szkodliwymi wpływami składowanych odpadów.</w:t>
      </w:r>
    </w:p>
    <w:p w:rsidR="0015521D" w:rsidRPr="00752979" w:rsidRDefault="0015521D" w:rsidP="0015521D">
      <w:pPr>
        <w:pStyle w:val="USTustnpkodeksu"/>
      </w:pPr>
      <w:r w:rsidRPr="00752979">
        <w:t>3. Eksploatacja i zamknięcie podziemnego składowiska powinny odbywać się w sposób zapewniający bezpiecze</w:t>
      </w:r>
      <w:r w:rsidRPr="00752979">
        <w:t>ń</w:t>
      </w:r>
      <w:r w:rsidRPr="00752979">
        <w:t>stwo powszechne oraz w sposób zapewniający zapobieganie negatywnym dla środowiska skutkom składowania odpadów, w szczególności zanieczyszczeniu wód podziemnych.</w:t>
      </w:r>
    </w:p>
    <w:p w:rsidR="0015521D" w:rsidRPr="00752979" w:rsidRDefault="0015521D" w:rsidP="0015521D">
      <w:pPr>
        <w:pStyle w:val="USTustnpkodeksu"/>
      </w:pPr>
      <w:r w:rsidRPr="00752979">
        <w:t>4. Monitoring podziemnego składowiska odpadów prowadzi się w celu porównania stanu środowiska we wszystkich fazach działalności z jego pierwotnym stanem.</w:t>
      </w:r>
    </w:p>
    <w:p w:rsidR="0015521D" w:rsidRPr="00752979" w:rsidRDefault="0015521D" w:rsidP="0015521D">
      <w:pPr>
        <w:pStyle w:val="USTustnpkodeksu"/>
      </w:pPr>
      <w:r w:rsidRPr="00752979">
        <w:t>5. Odpady w podziemnych składowiskach składuje się w sposób selektywny. Składowanie odpadów w sposób nies</w:t>
      </w:r>
      <w:r w:rsidRPr="00752979">
        <w:t>e</w:t>
      </w:r>
      <w:r w:rsidRPr="00752979">
        <w:t>lektywny jest dozwolone tylko wówczas, jeżeli nie spowoduje to zagrożenia środowiska lub nie naruszy wymagań bezpi</w:t>
      </w:r>
      <w:r w:rsidRPr="00752979">
        <w:t>e</w:t>
      </w:r>
      <w:r w:rsidRPr="00752979">
        <w:t>czeństwa.</w:t>
      </w:r>
    </w:p>
    <w:p w:rsidR="0015521D" w:rsidRPr="00752979" w:rsidRDefault="0015521D" w:rsidP="0015521D">
      <w:pPr>
        <w:pStyle w:val="USTustnpkodeksu"/>
      </w:pPr>
      <w:r w:rsidRPr="00752979">
        <w:t>6. Przedsiębiorca prowadzący działalność w zakresie podziemnego składowania odpadów jest obowiązany zatrudnić w ruchu zakładu górniczego osobę posiadającą świadectwo stwierdzające kwalifikacje w zakresie gospodarowania odp</w:t>
      </w:r>
      <w:r w:rsidRPr="00752979">
        <w:t>a</w:t>
      </w:r>
      <w:r w:rsidRPr="00752979">
        <w:t>dami, o którym mowa w</w:t>
      </w:r>
      <w:r>
        <w:t> art. </w:t>
      </w:r>
      <w:r w:rsidRPr="00752979">
        <w:t>165 ustawy z dnia 14 grudnia 2012 r. o odpadach (</w:t>
      </w:r>
      <w:r>
        <w:t>Dz. U.</w:t>
      </w:r>
      <w:r w:rsidRPr="00752979">
        <w:t xml:space="preserve"> z 2013 r.</w:t>
      </w:r>
      <w:r>
        <w:t xml:space="preserve"> poz. </w:t>
      </w:r>
      <w:r w:rsidRPr="00752979">
        <w:t>21, z </w:t>
      </w:r>
      <w:proofErr w:type="spellStart"/>
      <w:r w:rsidRPr="00752979">
        <w:t>późn</w:t>
      </w:r>
      <w:proofErr w:type="spellEnd"/>
      <w:r w:rsidRPr="00752979">
        <w:t>. zm.</w:t>
      </w:r>
      <w:r w:rsidRPr="00752979">
        <w:rPr>
          <w:rStyle w:val="Odwoanieprzypisudolnego"/>
        </w:rPr>
        <w:footnoteReference w:id="107"/>
      </w:r>
      <w:r w:rsidRPr="00752979">
        <w:rPr>
          <w:rStyle w:val="IGindeksgrny"/>
        </w:rPr>
        <w:t>)</w:t>
      </w:r>
      <w:r w:rsidRPr="00752979">
        <w:t>).</w:t>
      </w:r>
    </w:p>
    <w:p w:rsidR="0015521D" w:rsidRPr="0015521D" w:rsidRDefault="0015521D" w:rsidP="00837896">
      <w:pPr>
        <w:pStyle w:val="USTustnpkodeksu"/>
        <w:keepNext/>
      </w:pPr>
      <w:r w:rsidRPr="00752979">
        <w:t>7.</w:t>
      </w:r>
      <w:r w:rsidRPr="0015521D">
        <w:t> Minister właściwy do spraw środowiska określi, w drodze rozporządzenia:</w:t>
      </w:r>
    </w:p>
    <w:p w:rsidR="0015521D" w:rsidRPr="00752979" w:rsidRDefault="0015521D" w:rsidP="0015521D">
      <w:pPr>
        <w:pStyle w:val="PKTpunkt"/>
      </w:pPr>
      <w:r w:rsidRPr="00752979">
        <w:t>1)</w:t>
      </w:r>
      <w:r w:rsidRPr="00752979">
        <w:tab/>
        <w:t>szczegółowe wymagania dla poszczególnych typów podziemnych składowisk odpadów, dotyczące lokalizacji, ek</w:t>
      </w:r>
      <w:r w:rsidRPr="00752979">
        <w:t>s</w:t>
      </w:r>
      <w:r w:rsidRPr="00752979">
        <w:t>ploatacji i zamknięcia, a także zakres, sposób i warunki prowadzenia monitoringu tych składowisk,</w:t>
      </w:r>
    </w:p>
    <w:p w:rsidR="0015521D" w:rsidRPr="0015521D" w:rsidRDefault="0015521D" w:rsidP="00837896">
      <w:pPr>
        <w:pStyle w:val="PKTpunkt"/>
        <w:keepNext/>
      </w:pPr>
      <w:r w:rsidRPr="00752979">
        <w:t>2)</w:t>
      </w:r>
      <w:r w:rsidRPr="0015521D">
        <w:tab/>
        <w:t>rodzaje odpadów, które mogą być składowane podziemnie w sposób nieselektywny oraz kryteria i procedury dopus</w:t>
      </w:r>
      <w:r w:rsidRPr="0015521D">
        <w:t>z</w:t>
      </w:r>
      <w:r w:rsidRPr="0015521D">
        <w:t>czenia odpadów na składowiska podziemne</w:t>
      </w:r>
    </w:p>
    <w:p w:rsidR="0015521D" w:rsidRPr="00752979" w:rsidRDefault="0015521D" w:rsidP="0015521D">
      <w:pPr>
        <w:pStyle w:val="CZWSPPKTczwsplnapunktw"/>
      </w:pPr>
      <w:r w:rsidRPr="00752979">
        <w:t>– kierując się potrzebami zapewnienia ochrony środowiska, bezpieczeństwa powszechnego oraz prawidłowego postęp</w:t>
      </w:r>
      <w:r w:rsidRPr="00752979">
        <w:t>o</w:t>
      </w:r>
      <w:r w:rsidRPr="00752979">
        <w:t>wania z odpadami, a także uwzględniając zjawiska przyrodnicze i uwarunkowania geologiczne.</w:t>
      </w:r>
    </w:p>
    <w:p w:rsidR="0015521D" w:rsidRPr="0015521D" w:rsidRDefault="0015521D" w:rsidP="00837896">
      <w:pPr>
        <w:pStyle w:val="ARTartustawynprozporzdzenia"/>
        <w:keepNext/>
      </w:pPr>
      <w:r w:rsidRPr="00837896">
        <w:rPr>
          <w:rStyle w:val="Ppogrubienie"/>
        </w:rPr>
        <w:t>Art. 126.</w:t>
      </w:r>
      <w:r w:rsidRPr="0015521D">
        <w:t> 1. Zabronione jest podziemne składowanie następujących odpadów:</w:t>
      </w:r>
    </w:p>
    <w:p w:rsidR="0015521D" w:rsidRPr="00752979" w:rsidRDefault="0015521D" w:rsidP="0015521D">
      <w:pPr>
        <w:pStyle w:val="PKTpunkt"/>
      </w:pPr>
      <w:r w:rsidRPr="00752979">
        <w:t>1)</w:t>
      </w:r>
      <w:r w:rsidRPr="00752979">
        <w:tab/>
        <w:t>występujących w postaci ciekłej, w tym odpadów zawierających wodę w ilości powyżej 95% masy całkowitej, z wyłączeniem szlamów;</w:t>
      </w:r>
    </w:p>
    <w:p w:rsidR="0015521D" w:rsidRPr="00752979" w:rsidRDefault="0015521D" w:rsidP="0015521D">
      <w:pPr>
        <w:pStyle w:val="PKTpunkt"/>
      </w:pPr>
      <w:r w:rsidRPr="00752979">
        <w:t>2)</w:t>
      </w:r>
      <w:r w:rsidRPr="00752979">
        <w:tab/>
        <w:t>o właściwościach wybuchowych, żrących, utleniających, wysoce łatwopalnych lub łatwopalnych;</w:t>
      </w:r>
    </w:p>
    <w:p w:rsidR="0015521D" w:rsidRPr="00752979" w:rsidRDefault="0015521D" w:rsidP="0015521D">
      <w:pPr>
        <w:pStyle w:val="PKTpunkt"/>
      </w:pPr>
      <w:r w:rsidRPr="00752979">
        <w:t>3)</w:t>
      </w:r>
      <w:r w:rsidRPr="00752979">
        <w:tab/>
        <w:t>zakaźnych medycznych i zakaźnych weterynaryjnych;</w:t>
      </w:r>
    </w:p>
    <w:p w:rsidR="0015521D" w:rsidRPr="00752979" w:rsidRDefault="0015521D" w:rsidP="0015521D">
      <w:pPr>
        <w:pStyle w:val="PKTpunkt"/>
      </w:pPr>
      <w:r w:rsidRPr="00752979">
        <w:t>4)</w:t>
      </w:r>
      <w:r w:rsidRPr="00752979">
        <w:tab/>
        <w:t>powstających w wyniku prac naukowo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badawczych, rozwojowych lub działalności dydaktycznej, które nie są zide</w:t>
      </w:r>
      <w:r w:rsidRPr="00752979">
        <w:t>n</w:t>
      </w:r>
      <w:r w:rsidRPr="00752979">
        <w:t>tyfikowane lub są niesklasyfikowane i których oddziaływanie na środowisko nie jest znane;</w:t>
      </w:r>
    </w:p>
    <w:p w:rsidR="0015521D" w:rsidRPr="00752979" w:rsidRDefault="0015521D" w:rsidP="0015521D">
      <w:pPr>
        <w:pStyle w:val="PKTpunkt"/>
      </w:pPr>
      <w:r w:rsidRPr="00752979">
        <w:t>5)</w:t>
      </w:r>
      <w:r w:rsidRPr="00752979">
        <w:tab/>
        <w:t>opon, z wyłączeniem opon rowerowych i opon o średnicy zewnętrznej większej niż 1400 mm;</w:t>
      </w:r>
    </w:p>
    <w:p w:rsidR="0015521D" w:rsidRPr="00752979" w:rsidRDefault="0015521D" w:rsidP="0015521D">
      <w:pPr>
        <w:pStyle w:val="PKTpunkt"/>
      </w:pPr>
      <w:r w:rsidRPr="00752979">
        <w:t>6)</w:t>
      </w:r>
      <w:r w:rsidRPr="00752979">
        <w:tab/>
        <w:t>innych, które w warunkach podziemnego składowania mogą podlegać niepożądanym zmianom fizycznym, chemic</w:t>
      </w:r>
      <w:r w:rsidRPr="00752979">
        <w:t>z</w:t>
      </w:r>
      <w:r w:rsidRPr="00752979">
        <w:t>nym lub biologicznym.</w:t>
      </w:r>
    </w:p>
    <w:p w:rsidR="0015521D" w:rsidRPr="0015521D" w:rsidRDefault="0015521D" w:rsidP="00837896">
      <w:pPr>
        <w:pStyle w:val="USTustnpkodeksu"/>
        <w:keepNext/>
      </w:pPr>
      <w:r w:rsidRPr="00752979">
        <w:t>2.</w:t>
      </w:r>
      <w:r w:rsidRPr="0015521D">
        <w:t> Do odpadów, o których mowa w ust. 1 pkt 6, zalicza się następujące odpady:</w:t>
      </w:r>
    </w:p>
    <w:p w:rsidR="0015521D" w:rsidRPr="00752979" w:rsidRDefault="0015521D" w:rsidP="0015521D">
      <w:pPr>
        <w:pStyle w:val="PKTpunkt"/>
      </w:pPr>
      <w:r w:rsidRPr="00752979">
        <w:t>1)</w:t>
      </w:r>
      <w:r w:rsidRPr="00752979">
        <w:tab/>
        <w:t>mogące w warunkach składowania wchodzić w reakcje z wodą lub skałą macierzystą, prowadząc do zmiany ich objętości, powstania samozapalnych, toksycznych lub wybuchowych substancji lub gazów lub innych reakcji zagr</w:t>
      </w:r>
      <w:r w:rsidRPr="00752979">
        <w:t>a</w:t>
      </w:r>
      <w:r w:rsidRPr="00752979">
        <w:t>żających bezpieczeństwu eksploatacji składowiska podziemnego lub nienaruszalności bariery geologicznej, a także pojemniki, w których są składowane;</w:t>
      </w:r>
    </w:p>
    <w:p w:rsidR="0015521D" w:rsidRPr="00752979" w:rsidRDefault="0015521D" w:rsidP="0015521D">
      <w:pPr>
        <w:pStyle w:val="PKTpunkt"/>
      </w:pPr>
      <w:r w:rsidRPr="00752979">
        <w:t>2)</w:t>
      </w:r>
      <w:r w:rsidRPr="00752979">
        <w:tab/>
        <w:t>ulegające biodegradacji;</w:t>
      </w:r>
    </w:p>
    <w:p w:rsidR="0015521D" w:rsidRPr="00752979" w:rsidRDefault="0015521D" w:rsidP="0015521D">
      <w:pPr>
        <w:pStyle w:val="PKTpunkt"/>
      </w:pPr>
      <w:r w:rsidRPr="00752979">
        <w:t>3)</w:t>
      </w:r>
      <w:r w:rsidRPr="00752979">
        <w:tab/>
        <w:t>o ostrym zapachu;</w:t>
      </w:r>
    </w:p>
    <w:p w:rsidR="0015521D" w:rsidRPr="00752979" w:rsidRDefault="0015521D" w:rsidP="0015521D">
      <w:pPr>
        <w:pStyle w:val="PKTpunkt"/>
      </w:pPr>
      <w:r w:rsidRPr="00752979">
        <w:t>4)</w:t>
      </w:r>
      <w:r w:rsidRPr="00752979">
        <w:tab/>
        <w:t>mogące wytwarzać mieszanki gazowo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powietrzne o właściwościach toksycznych lub wybuchowych;</w:t>
      </w:r>
    </w:p>
    <w:p w:rsidR="0015521D" w:rsidRPr="00752979" w:rsidRDefault="0015521D" w:rsidP="0015521D">
      <w:pPr>
        <w:pStyle w:val="PKTpunkt"/>
      </w:pPr>
      <w:r w:rsidRPr="00752979">
        <w:t>5)</w:t>
      </w:r>
      <w:r w:rsidRPr="00752979">
        <w:tab/>
        <w:t xml:space="preserve">nieodpowiadające warunkom </w:t>
      </w:r>
      <w:proofErr w:type="spellStart"/>
      <w:r w:rsidRPr="00752979">
        <w:t>geomechanicznym</w:t>
      </w:r>
      <w:proofErr w:type="spellEnd"/>
      <w:r w:rsidRPr="00752979">
        <w:t xml:space="preserve"> ze względu na niewystarczającą stabilność;</w:t>
      </w:r>
    </w:p>
    <w:p w:rsidR="0015521D" w:rsidRPr="00752979" w:rsidRDefault="0015521D" w:rsidP="0015521D">
      <w:pPr>
        <w:pStyle w:val="PKTpunkt"/>
      </w:pPr>
      <w:r w:rsidRPr="00752979">
        <w:t>6)</w:t>
      </w:r>
      <w:r w:rsidRPr="00752979">
        <w:tab/>
        <w:t>samozapalne lub podatne na samozapłon w danych warunkach składowania;</w:t>
      </w:r>
    </w:p>
    <w:p w:rsidR="0015521D" w:rsidRPr="00752979" w:rsidRDefault="0015521D" w:rsidP="0015521D">
      <w:pPr>
        <w:pStyle w:val="PKTpunkt"/>
      </w:pPr>
      <w:r w:rsidRPr="00752979">
        <w:t>7)</w:t>
      </w:r>
      <w:r w:rsidRPr="00752979">
        <w:tab/>
        <w:t>będące produktami gazowymi;</w:t>
      </w:r>
    </w:p>
    <w:p w:rsidR="0015521D" w:rsidRPr="00752979" w:rsidRDefault="0015521D" w:rsidP="0015521D">
      <w:pPr>
        <w:pStyle w:val="PKTpunkt"/>
      </w:pPr>
      <w:r w:rsidRPr="00752979">
        <w:t>8)</w:t>
      </w:r>
      <w:r w:rsidRPr="00752979">
        <w:tab/>
        <w:t>lotne oraz pochodzące ze zbierania w postaci nieokreślonych mieszanin.</w:t>
      </w:r>
    </w:p>
    <w:p w:rsidR="0015521D" w:rsidRPr="00752979" w:rsidRDefault="0015521D" w:rsidP="0015521D">
      <w:pPr>
        <w:pStyle w:val="USTustnpkodeksu"/>
      </w:pPr>
      <w:r w:rsidRPr="00752979">
        <w:t>3. Zabronione jest rozcieńczanie lub sporządzanie mieszanin odpadów ze sobą lub z innymi substancjami (przedmi</w:t>
      </w:r>
      <w:r w:rsidRPr="00752979">
        <w:t>o</w:t>
      </w:r>
      <w:r w:rsidRPr="00752979">
        <w:t>tami) w celu spełnienia kryteriów dopuszczenia do podziemnego składowania.</w:t>
      </w:r>
    </w:p>
    <w:p w:rsidR="0015521D" w:rsidRPr="00752979" w:rsidRDefault="0015521D" w:rsidP="0015521D">
      <w:pPr>
        <w:pStyle w:val="ARTartustawynprozporzdzenia"/>
      </w:pPr>
      <w:r w:rsidRPr="00837896">
        <w:rPr>
          <w:rStyle w:val="Ppogrubienie"/>
        </w:rPr>
        <w:t>Art. 127.</w:t>
      </w:r>
      <w:r w:rsidRPr="00752979">
        <w:rPr>
          <w:rStyle w:val="Ppogrubienie"/>
        </w:rPr>
        <w:t> </w:t>
      </w:r>
      <w:r w:rsidRPr="00752979">
        <w:t>1.</w:t>
      </w:r>
      <w:r w:rsidRPr="00752979">
        <w:rPr>
          <w:rStyle w:val="Odwoanieprzypisudolnego"/>
        </w:rPr>
        <w:footnoteReference w:id="108"/>
      </w:r>
      <w:r w:rsidRPr="00752979">
        <w:rPr>
          <w:rStyle w:val="IGindeksgrny"/>
        </w:rPr>
        <w:t>) </w:t>
      </w:r>
      <w:r w:rsidRPr="00752979">
        <w:t>Do podziemnego składowania odpadów stosuje się odpowiednio przepisy</w:t>
      </w:r>
      <w:r>
        <w:t xml:space="preserve"> art. </w:t>
      </w:r>
      <w:r w:rsidRPr="00752979">
        <w:t>105,</w:t>
      </w:r>
      <w:r>
        <w:t xml:space="preserve"> art. </w:t>
      </w:r>
      <w:r w:rsidRPr="00752979">
        <w:t>106,</w:t>
      </w:r>
      <w:r>
        <w:t xml:space="preserve"> art. </w:t>
      </w:r>
      <w:r w:rsidRPr="00752979">
        <w:t>107</w:t>
      </w:r>
      <w:r>
        <w:t xml:space="preserve"> ust. </w:t>
      </w:r>
      <w:r w:rsidRPr="00752979">
        <w:t>1</w:t>
      </w:r>
      <w:r>
        <w:t xml:space="preserve"> pkt </w:t>
      </w:r>
      <w:r w:rsidRPr="00752979">
        <w:t>2</w:t>
      </w:r>
      <w:r>
        <w:t xml:space="preserve"> i </w:t>
      </w:r>
      <w:r w:rsidRPr="00752979">
        <w:t>3,</w:t>
      </w:r>
      <w:r>
        <w:t xml:space="preserve"> art. </w:t>
      </w:r>
      <w:r w:rsidRPr="00752979">
        <w:t>108,</w:t>
      </w:r>
      <w:r>
        <w:t xml:space="preserve"> art. </w:t>
      </w:r>
      <w:r w:rsidRPr="00752979">
        <w:t>119,</w:t>
      </w:r>
      <w:r>
        <w:t xml:space="preserve"> art. </w:t>
      </w:r>
      <w:r w:rsidRPr="00752979">
        <w:t>120,</w:t>
      </w:r>
      <w:r>
        <w:t xml:space="preserve"> art. </w:t>
      </w:r>
      <w:r w:rsidRPr="00752979">
        <w:t>121</w:t>
      </w:r>
      <w:r>
        <w:t xml:space="preserve"> ust. </w:t>
      </w:r>
      <w:r w:rsidRPr="00752979">
        <w:t>1,</w:t>
      </w:r>
      <w:r>
        <w:t xml:space="preserve"> art. </w:t>
      </w:r>
      <w:r w:rsidRPr="00752979">
        <w:t>128</w:t>
      </w:r>
      <w:r>
        <w:t xml:space="preserve"> pkt </w:t>
      </w:r>
      <w:r w:rsidRPr="00752979">
        <w:t>3,</w:t>
      </w:r>
      <w:r>
        <w:t xml:space="preserve"> art. </w:t>
      </w:r>
      <w:r w:rsidRPr="00752979">
        <w:t>129,</w:t>
      </w:r>
      <w:r>
        <w:t xml:space="preserve"> art. </w:t>
      </w:r>
      <w:r w:rsidRPr="00752979">
        <w:t>130</w:t>
      </w:r>
      <w:r>
        <w:t xml:space="preserve"> ust. </w:t>
      </w:r>
      <w:r w:rsidRPr="00752979">
        <w:t>1,</w:t>
      </w:r>
      <w:r>
        <w:t xml:space="preserve"> art. </w:t>
      </w:r>
      <w:r w:rsidRPr="00752979">
        <w:t>134</w:t>
      </w:r>
      <w:r>
        <w:t xml:space="preserve"> pkt </w:t>
      </w:r>
      <w:r w:rsidRPr="00752979">
        <w:t>3</w:t>
      </w:r>
      <w:r>
        <w:t xml:space="preserve"> i </w:t>
      </w:r>
      <w:r w:rsidRPr="00752979">
        <w:t>4,</w:t>
      </w:r>
      <w:r>
        <w:t xml:space="preserve"> art. </w:t>
      </w:r>
      <w:r w:rsidRPr="00752979">
        <w:t>135</w:t>
      </w:r>
      <w:r>
        <w:t xml:space="preserve"> ust. </w:t>
      </w:r>
      <w:r w:rsidRPr="00752979">
        <w:t>2</w:t>
      </w:r>
      <w:r>
        <w:t xml:space="preserve"> i </w:t>
      </w:r>
      <w:r w:rsidRPr="00752979">
        <w:t>3</w:t>
      </w:r>
      <w:r>
        <w:t xml:space="preserve"> oraz art. </w:t>
      </w:r>
      <w:r w:rsidRPr="00752979">
        <w:t>137</w:t>
      </w:r>
      <w:r>
        <w:t xml:space="preserve"> ust. </w:t>
      </w:r>
      <w:r w:rsidRPr="00752979">
        <w:t>1 ustawy z dnia 14 grudnia 2012 r. o odpadach.</w:t>
      </w:r>
    </w:p>
    <w:p w:rsidR="0015521D" w:rsidRPr="00752979" w:rsidRDefault="0015521D" w:rsidP="0015521D">
      <w:pPr>
        <w:pStyle w:val="USTustnpkodeksu"/>
      </w:pPr>
      <w:r w:rsidRPr="00752979">
        <w:t>2.</w:t>
      </w:r>
      <w:r w:rsidRPr="00752979">
        <w:rPr>
          <w:rStyle w:val="Odwoanieprzypisudolnego"/>
        </w:rPr>
        <w:footnoteReference w:id="109"/>
      </w:r>
      <w:r w:rsidRPr="00752979">
        <w:rPr>
          <w:rStyle w:val="IGindeksgrny"/>
        </w:rPr>
        <w:t>)</w:t>
      </w:r>
      <w:r w:rsidRPr="00752979">
        <w:t> Przepisów niniejszego rozdziału, z wyjątkiem</w:t>
      </w:r>
      <w:r>
        <w:t xml:space="preserve"> art. </w:t>
      </w:r>
      <w:r w:rsidRPr="00752979">
        <w:t>125</w:t>
      </w:r>
      <w:r>
        <w:t xml:space="preserve"> ust. </w:t>
      </w:r>
      <w:r w:rsidRPr="00752979">
        <w:t>2–4, nie stosuje się do odpadów obojętnych oraz i</w:t>
      </w:r>
      <w:r w:rsidRPr="00752979">
        <w:t>n</w:t>
      </w:r>
      <w:r w:rsidRPr="00752979">
        <w:t>nych niż niebezpieczne i obojętne, jeżeli stanowią odpady wydobywcze w rozumieniu ustawy z dnia 10 lipca 2008 r. o odpadach wydobywczych (</w:t>
      </w:r>
      <w:r>
        <w:t>Dz. U.</w:t>
      </w:r>
      <w:r w:rsidRPr="00752979">
        <w:t xml:space="preserve"> z 2013 r.</w:t>
      </w:r>
      <w:r>
        <w:t xml:space="preserve"> poz. </w:t>
      </w:r>
      <w:r w:rsidRPr="00752979">
        <w:t>1136</w:t>
      </w:r>
      <w:r>
        <w:t xml:space="preserve"> oraz</w:t>
      </w:r>
      <w:r w:rsidRPr="00752979">
        <w:t xml:space="preserve"> z 2014 r.</w:t>
      </w:r>
      <w:r>
        <w:t xml:space="preserve"> poz. </w:t>
      </w:r>
      <w:r w:rsidRPr="00752979">
        <w:t>1101).</w:t>
      </w:r>
    </w:p>
    <w:p w:rsidR="0015521D" w:rsidRPr="00752979" w:rsidRDefault="0015521D" w:rsidP="0015521D">
      <w:pPr>
        <w:pStyle w:val="ROZDZODDZOZNoznaczenierozdziauluboddziau"/>
      </w:pPr>
      <w:r w:rsidRPr="00752979">
        <w:t>Rozdział 4a</w:t>
      </w:r>
    </w:p>
    <w:p w:rsidR="0015521D" w:rsidRPr="00752979" w:rsidRDefault="0015521D" w:rsidP="00837896">
      <w:pPr>
        <w:pStyle w:val="ROZDZODDZPRZEDMprzedmiotregulacjirozdziauluboddziau"/>
      </w:pPr>
      <w:r w:rsidRPr="00752979">
        <w:t>Podziemne składowanie dwutlenku węgla</w:t>
      </w:r>
    </w:p>
    <w:p w:rsidR="0015521D" w:rsidRPr="00752979" w:rsidRDefault="0015521D" w:rsidP="0015521D">
      <w:pPr>
        <w:pStyle w:val="ARTartustawynprozporzdzenia"/>
      </w:pPr>
      <w:r w:rsidRPr="00837896">
        <w:rPr>
          <w:rStyle w:val="Ppogrubienie"/>
        </w:rPr>
        <w:t>Art. 127a.</w:t>
      </w:r>
      <w:r w:rsidRPr="00752979">
        <w:t> 1. Kompleks podziemnego składowania dwutlenku węgla lokalizuje się na obszarach określonych w przepisach wydanych na podstawie</w:t>
      </w:r>
      <w:r>
        <w:t xml:space="preserve"> ust. </w:t>
      </w:r>
      <w:r w:rsidRPr="00752979">
        <w:t>4, jeżeli prowadzenie działalności polegającej na podziemnym składowaniu dwutlenku węgla nie spowoduje zagrożenia bezpieczeństwa powszechnego, zdrowia i </w:t>
      </w:r>
      <w:r>
        <w:t xml:space="preserve">życia ludzi oraz </w:t>
      </w:r>
      <w:r w:rsidRPr="00752979">
        <w:t>środowiska.</w:t>
      </w:r>
    </w:p>
    <w:p w:rsidR="0015521D" w:rsidRPr="00752979" w:rsidRDefault="0015521D" w:rsidP="0015521D">
      <w:pPr>
        <w:pStyle w:val="USTustnpkodeksu"/>
      </w:pPr>
      <w:r w:rsidRPr="00752979">
        <w:t>2. Kompleks podziemnego składowania dwutlenku węgla lokalizuje się w górotworze w obrębie formacji geologic</w:t>
      </w:r>
      <w:r w:rsidRPr="00752979">
        <w:t>z</w:t>
      </w:r>
      <w:r w:rsidRPr="00752979">
        <w:t>nych, spełniających zarówno kryteria dotyczące skał zbiornikowych, jak i skał uszczelniających, stanowiących naturalną barierę geologiczną dla ewentualnego wycieku dwutlenku węgla i jego wydostania się poza kompleks podziemnego skł</w:t>
      </w:r>
      <w:r w:rsidRPr="00752979">
        <w:t>a</w:t>
      </w:r>
      <w:r w:rsidRPr="00752979">
        <w:t>dowania dwutlenku węgla, jeżeli z charakterystyki i oceny zawartej w zatwierdzonej dokumentacji geologicznej wynika, że formacje te lub ich części są odpowiednie do podziemnego składowania dwutlenku węgla.</w:t>
      </w:r>
    </w:p>
    <w:p w:rsidR="0015521D" w:rsidRPr="0015521D" w:rsidRDefault="0015521D" w:rsidP="00837896">
      <w:pPr>
        <w:pStyle w:val="USTustnpkodeksu"/>
        <w:keepNext/>
      </w:pPr>
      <w:r w:rsidRPr="00752979">
        <w:t>3.</w:t>
      </w:r>
      <w:r w:rsidRPr="0015521D">
        <w:t> Zabronione jest podziemne składowanie dwutlenku węgla:</w:t>
      </w:r>
    </w:p>
    <w:p w:rsidR="0015521D" w:rsidRPr="00752979" w:rsidRDefault="0015521D" w:rsidP="0015521D">
      <w:pPr>
        <w:pStyle w:val="PKTpunkt"/>
      </w:pPr>
      <w:r w:rsidRPr="00752979">
        <w:t>1)</w:t>
      </w:r>
      <w:r w:rsidRPr="00752979">
        <w:tab/>
        <w:t>na obszarach stref ochronnych ujęć wody i na obszarach ochronnych zbiorników wód śródlądowych;</w:t>
      </w:r>
    </w:p>
    <w:p w:rsidR="0015521D" w:rsidRPr="00752979" w:rsidRDefault="0015521D" w:rsidP="0015521D">
      <w:pPr>
        <w:pStyle w:val="PKTpunkt"/>
      </w:pPr>
      <w:r w:rsidRPr="00752979">
        <w:t>2)</w:t>
      </w:r>
      <w:r w:rsidRPr="00752979">
        <w:tab/>
        <w:t>na obszarach górniczych utworzonych dla solanek, wód leczniczych i termalnych;</w:t>
      </w:r>
    </w:p>
    <w:p w:rsidR="0015521D" w:rsidRPr="00752979" w:rsidRDefault="0015521D" w:rsidP="0015521D">
      <w:pPr>
        <w:pStyle w:val="PKTpunkt"/>
      </w:pPr>
      <w:r w:rsidRPr="00752979">
        <w:t>3)</w:t>
      </w:r>
      <w:r w:rsidRPr="00752979">
        <w:tab/>
        <w:t>na obszarach mogących powodować naruszenie zasady racjonalnej gospodarki złożem kopalin, o których mowa w</w:t>
      </w:r>
      <w:r>
        <w:t> art. </w:t>
      </w:r>
      <w:r w:rsidRPr="00752979">
        <w:t>10</w:t>
      </w:r>
      <w:r>
        <w:t xml:space="preserve"> ust. </w:t>
      </w:r>
      <w:r w:rsidRPr="00752979">
        <w:t>1;</w:t>
      </w:r>
    </w:p>
    <w:p w:rsidR="0015521D" w:rsidRPr="00752979" w:rsidRDefault="0015521D" w:rsidP="0015521D">
      <w:pPr>
        <w:pStyle w:val="PKTpunkt"/>
      </w:pPr>
      <w:r w:rsidRPr="00752979">
        <w:t>4)</w:t>
      </w:r>
      <w:r w:rsidRPr="00752979">
        <w:tab/>
        <w:t>w słupie wody rozumianym jako pionowa ciągła masa wód powierzchniowych od powierzchni do osadów dennych;</w:t>
      </w:r>
    </w:p>
    <w:p w:rsidR="0015521D" w:rsidRPr="0015521D" w:rsidRDefault="0015521D" w:rsidP="00837896">
      <w:pPr>
        <w:pStyle w:val="PKTpunkt"/>
        <w:keepNext/>
      </w:pPr>
      <w:r w:rsidRPr="00752979">
        <w:t>5)</w:t>
      </w:r>
      <w:r w:rsidRPr="0015521D">
        <w:tab/>
        <w:t>na obszarach występowania lub zagrożonych oddziaływaniem gwałtownych zjawisk, mogących uniemożliwić be</w:t>
      </w:r>
      <w:r w:rsidRPr="0015521D">
        <w:t>z</w:t>
      </w:r>
      <w:r w:rsidRPr="0015521D">
        <w:t>pieczną eksploatację podziemnego składowiska dwutlenku węgla, w tym:</w:t>
      </w:r>
    </w:p>
    <w:p w:rsidR="0015521D" w:rsidRPr="00752979" w:rsidRDefault="0015521D" w:rsidP="0015521D">
      <w:pPr>
        <w:pStyle w:val="LITlitera"/>
      </w:pPr>
      <w:r w:rsidRPr="00752979">
        <w:t>a)</w:t>
      </w:r>
      <w:r w:rsidRPr="00752979">
        <w:tab/>
        <w:t>zwiększonej aktywności tektonicznej oraz na przebiegu strefy uskokowej,</w:t>
      </w:r>
    </w:p>
    <w:p w:rsidR="0015521D" w:rsidRPr="00752979" w:rsidRDefault="0015521D" w:rsidP="0015521D">
      <w:pPr>
        <w:pStyle w:val="LITlitera"/>
      </w:pPr>
      <w:r w:rsidRPr="00752979">
        <w:t>b)</w:t>
      </w:r>
      <w:r w:rsidRPr="00752979">
        <w:tab/>
        <w:t>zwiększonej aktywności sejsmicznej naturalnej lub wzbudzonej działalnością człowieka,</w:t>
      </w:r>
    </w:p>
    <w:p w:rsidR="0015521D" w:rsidRPr="00752979" w:rsidRDefault="0015521D" w:rsidP="0015521D">
      <w:pPr>
        <w:pStyle w:val="LITlitera"/>
      </w:pPr>
      <w:r w:rsidRPr="00752979">
        <w:t>c)</w:t>
      </w:r>
      <w:r w:rsidRPr="00752979">
        <w:tab/>
        <w:t>na obszarach o zwiększonym nasileniu zjawisk krasowych i </w:t>
      </w:r>
      <w:proofErr w:type="spellStart"/>
      <w:r w:rsidRPr="00752979">
        <w:t>sufozyjnych</w:t>
      </w:r>
      <w:proofErr w:type="spellEnd"/>
      <w:r w:rsidRPr="00752979">
        <w:t>.</w:t>
      </w:r>
    </w:p>
    <w:p w:rsidR="0015521D" w:rsidRPr="00752979" w:rsidRDefault="0015521D" w:rsidP="0015521D">
      <w:pPr>
        <w:pStyle w:val="USTustnpkodeksu"/>
      </w:pPr>
      <w:r w:rsidRPr="00752979">
        <w:t>4. Minister właściwy do spraw środowiska określi, w drodze rozporządzenia, obszary, na których dopuszcza się lok</w:t>
      </w:r>
      <w:r w:rsidRPr="00752979">
        <w:t>a</w:t>
      </w:r>
      <w:r w:rsidRPr="00752979">
        <w:t>lizowanie kompleksu podziemnego składowania dwutlenku węgla, w tym w formie zestawienia współrzędnych geogr</w:t>
      </w:r>
      <w:r w:rsidRPr="00752979">
        <w:t>a</w:t>
      </w:r>
      <w:r w:rsidRPr="00752979">
        <w:t>ficznych, uwzględniając uwarunkowania geologiczne i przyrodnicze oraz charakterystykę kompleksu podziemnego skł</w:t>
      </w:r>
      <w:r w:rsidRPr="00752979">
        <w:t>a</w:t>
      </w:r>
      <w:r w:rsidRPr="00752979">
        <w:t>dowania dwutlenku węgla, kierując się potrzebą zapewnienia bezpieczeństwa powszechnego, a także ochrony zdrowia i życia ludzi oraz środowiska.</w:t>
      </w:r>
    </w:p>
    <w:p w:rsidR="0015521D" w:rsidRPr="00752979" w:rsidRDefault="0015521D" w:rsidP="0015521D">
      <w:pPr>
        <w:pStyle w:val="ARTartustawynprozporzdzenia"/>
      </w:pPr>
      <w:r w:rsidRPr="00837896">
        <w:rPr>
          <w:rStyle w:val="Ppogrubienie"/>
        </w:rPr>
        <w:t>Art. 127b.</w:t>
      </w:r>
      <w:r w:rsidRPr="00752979">
        <w:t> W granicach terenu górniczego wyznaczonego w koncesji na podziemne składowanie dwutlenku węgla zabrania się prowadzenia działalności innej niż podziemne składowanie dwutlenku węgla, która mogłaby zagrażać bezpi</w:t>
      </w:r>
      <w:r w:rsidRPr="00752979">
        <w:t>e</w:t>
      </w:r>
      <w:r w:rsidRPr="00752979">
        <w:t>czeństwu podziemnego składowiska dwutlenku węgla, chyba że przedsiębiorca, który zamierza prowadzić tę działalność, wykaże, że prowadzenie przez niego tej działalności nie będzie stanowić zagrożenia dla podziemnego składowiska dw</w:t>
      </w:r>
      <w:r w:rsidRPr="00752979">
        <w:t>u</w:t>
      </w:r>
      <w:r w:rsidRPr="00752979">
        <w:t>tlenku węgla.</w:t>
      </w:r>
    </w:p>
    <w:p w:rsidR="0015521D" w:rsidRPr="00752979" w:rsidRDefault="0015521D" w:rsidP="0015521D">
      <w:pPr>
        <w:pStyle w:val="ARTartustawynprozporzdzenia"/>
      </w:pPr>
      <w:r w:rsidRPr="00837896">
        <w:rPr>
          <w:rStyle w:val="Ppogrubienie"/>
        </w:rPr>
        <w:t>Art. 127c.</w:t>
      </w:r>
      <w:r w:rsidRPr="00752979">
        <w:t> Eksploatacja i zamknięcie podziemnego składowiska dwutlenku węgla powinny odbywać się w sposób zapewniający bezpieczeństwo powszechne oraz zapobieganie negatywnym dla środowiska skutkom podziemnego skład</w:t>
      </w:r>
      <w:r w:rsidRPr="00752979">
        <w:t>o</w:t>
      </w:r>
      <w:r w:rsidRPr="00752979">
        <w:t>wania dwutlenku węgla, w szczególności zanieczyszczeniu wód podziemnych.</w:t>
      </w:r>
    </w:p>
    <w:p w:rsidR="0015521D" w:rsidRPr="0015521D" w:rsidRDefault="0015521D" w:rsidP="00837896">
      <w:pPr>
        <w:pStyle w:val="ARTartustawynprozporzdzenia"/>
        <w:keepNext/>
      </w:pPr>
      <w:r w:rsidRPr="00837896">
        <w:rPr>
          <w:rStyle w:val="Ppogrubienie"/>
        </w:rPr>
        <w:t>Art. 127d.</w:t>
      </w:r>
      <w:r w:rsidRPr="0015521D">
        <w:t xml:space="preserve"> 1. Przedsiębiorca prowadzący działalność w zakresie podziemnego składowania dwutlenku węgla jest </w:t>
      </w:r>
      <w:r w:rsidR="005C2C3E">
        <w:br/>
      </w:r>
      <w:r w:rsidRPr="0015521D">
        <w:t>obowiązany do:</w:t>
      </w:r>
    </w:p>
    <w:p w:rsidR="0015521D" w:rsidRPr="00752979" w:rsidRDefault="0015521D" w:rsidP="0015521D">
      <w:pPr>
        <w:pStyle w:val="PKTpunkt"/>
      </w:pPr>
      <w:r w:rsidRPr="00752979">
        <w:t>1)</w:t>
      </w:r>
      <w:r w:rsidRPr="00752979">
        <w:tab/>
        <w:t>kontrolowania strumienia dwutlenku węgla, w tym dokonywania pomiaru oraz akceptacji jego składu;</w:t>
      </w:r>
    </w:p>
    <w:p w:rsidR="0015521D" w:rsidRPr="00752979" w:rsidRDefault="0015521D" w:rsidP="0015521D">
      <w:pPr>
        <w:pStyle w:val="PKTpunkt"/>
      </w:pPr>
      <w:r w:rsidRPr="00752979">
        <w:t>2)</w:t>
      </w:r>
      <w:r w:rsidRPr="00752979">
        <w:tab/>
        <w:t>dokonywania oceny ryzyka polegającej na wykazaniu, że zawartość innych gazów i substancji w składzie strumienia dwutlenku węgla, który będzie zatłaczany do podziemnego składowiska dwutlenku węgla, nie stanowi zagrożenia środowiska lub zdrowia i życia ludzi oraz jest poniżej poziomów, które mogłyby negatywnie wpłynąć na integralność podziemnego składowiska dwutlenku węgla oraz sieci transportowej dwutlenku węgla w rozumieniu</w:t>
      </w:r>
      <w:r>
        <w:t xml:space="preserve"> art. </w:t>
      </w:r>
      <w:r w:rsidRPr="00752979">
        <w:t>3</w:t>
      </w:r>
      <w:r>
        <w:t xml:space="preserve"> pkt </w:t>
      </w:r>
      <w:r w:rsidRPr="00752979">
        <w:t>11h ustawy z dnia 10 kwietnia 1997 r. – Prawo energetyczne;</w:t>
      </w:r>
    </w:p>
    <w:p w:rsidR="0015521D" w:rsidRPr="00752979" w:rsidRDefault="0015521D" w:rsidP="0015521D">
      <w:pPr>
        <w:pStyle w:val="PKTpunkt"/>
      </w:pPr>
      <w:r w:rsidRPr="00752979">
        <w:t>3)</w:t>
      </w:r>
      <w:r w:rsidRPr="00752979">
        <w:tab/>
        <w:t>rejestrowania ilości i charakterystyki przyjmowanego i zatłaczanego strumienia dwutlenku węgla, w tym gromadz</w:t>
      </w:r>
      <w:r w:rsidRPr="00752979">
        <w:t>e</w:t>
      </w:r>
      <w:r w:rsidRPr="00752979">
        <w:t>nia informacji na temat jego składu;</w:t>
      </w:r>
    </w:p>
    <w:p w:rsidR="0015521D" w:rsidRPr="00752979" w:rsidRDefault="0015521D" w:rsidP="0015521D">
      <w:pPr>
        <w:pStyle w:val="PKTpunkt"/>
      </w:pPr>
      <w:r w:rsidRPr="00752979">
        <w:t>4)</w:t>
      </w:r>
      <w:r w:rsidRPr="00752979">
        <w:tab/>
        <w:t>prowadzenia monitoringu kompleksu podziemnego składowania dwutlenku węgla;</w:t>
      </w:r>
    </w:p>
    <w:p w:rsidR="0015521D" w:rsidRPr="00752979" w:rsidRDefault="0015521D" w:rsidP="0015521D">
      <w:pPr>
        <w:pStyle w:val="PKTpunkt"/>
      </w:pPr>
      <w:r w:rsidRPr="00752979">
        <w:t>5)</w:t>
      </w:r>
      <w:r w:rsidRPr="00752979">
        <w:tab/>
        <w:t>poinformowania organu właściwego w sprawach handlu uprawnieniami do emisji gazów cieplarnianych, o którym mowa w ustawie z dnia 28 kwietnia 2011 r. o systemie handlu uprawnieniami do emisji gazów cieplarnianych, o wydostaniu się dwutlenku węgla poza kompleks podziemnego składowania dwutlenku węgla i rozliczenia emisji w przypadku wydostania się dwutlenku węgla poza kompleks podziemnego składowania dwutlenku węgla;</w:t>
      </w:r>
    </w:p>
    <w:p w:rsidR="0015521D" w:rsidRPr="00752979" w:rsidRDefault="0015521D" w:rsidP="0015521D">
      <w:pPr>
        <w:pStyle w:val="PKTpunkt"/>
      </w:pPr>
      <w:r w:rsidRPr="00752979">
        <w:t>6)</w:t>
      </w:r>
      <w:r w:rsidRPr="00752979">
        <w:tab/>
        <w:t>sporządzania rocznego sprawozdania z prowadzonej działalności polegającej na podziemnym składowaniu dwutle</w:t>
      </w:r>
      <w:r w:rsidRPr="00752979">
        <w:t>n</w:t>
      </w:r>
      <w:r w:rsidRPr="00752979">
        <w:t>ku węgla.</w:t>
      </w:r>
    </w:p>
    <w:p w:rsidR="0015521D" w:rsidRPr="00752979" w:rsidRDefault="0015521D" w:rsidP="0015521D">
      <w:pPr>
        <w:pStyle w:val="USTustnpkodeksu"/>
      </w:pPr>
      <w:r w:rsidRPr="00752979">
        <w:t>2. Przez strumień dwutlenku węgla należy rozumieć substancje powstające w procesie wychwytywania dwutlenku węgla z projektu demonstracyjnego wychwytu i składowania dwutlenku węgla, kierowane do podziemnego składowiska dwutlenku węgla, spełniające kryteria akceptacji jego składu.</w:t>
      </w:r>
    </w:p>
    <w:p w:rsidR="0015521D" w:rsidRPr="00752979" w:rsidRDefault="0015521D" w:rsidP="0015521D">
      <w:pPr>
        <w:pStyle w:val="USTustnpkodeksu"/>
      </w:pPr>
      <w:r w:rsidRPr="00752979">
        <w:t>3. Przedsiębiorca, o którym mowa w</w:t>
      </w:r>
      <w:r>
        <w:t> ust. </w:t>
      </w:r>
      <w:r w:rsidRPr="00752979">
        <w:t>1, rejestruje ilość i charakterystykę przyjmowanego i zatłaczanego strumi</w:t>
      </w:r>
      <w:r w:rsidRPr="00752979">
        <w:t>e</w:t>
      </w:r>
      <w:r w:rsidRPr="00752979">
        <w:t>nia dwutlenku węgla na bieżąco, a informacje w tym zakresie przechowuje w siedzibie przez cały okres obowiązywania koncesji na podziemne składowanie dwutlenku węgla.</w:t>
      </w:r>
    </w:p>
    <w:p w:rsidR="0015521D" w:rsidRPr="00752979" w:rsidRDefault="0015521D" w:rsidP="0015521D">
      <w:pPr>
        <w:pStyle w:val="ARTartustawynprozporzdzenia"/>
      </w:pPr>
      <w:r w:rsidRPr="00837896">
        <w:rPr>
          <w:rStyle w:val="Ppogrubienie"/>
        </w:rPr>
        <w:t>Art. 127e.</w:t>
      </w:r>
      <w:r w:rsidRPr="00752979">
        <w:t> 1. Do podziemnego składowiska dwutlenku węgla jest zatłaczany dwutlenek węgla, który spełnia kryteria akceptacji składu strumienia dwutlenku węgla określone w przepisach wydanych na podstawie</w:t>
      </w:r>
      <w:r>
        <w:t xml:space="preserve"> art. </w:t>
      </w:r>
      <w:r w:rsidRPr="00752979">
        <w:t>127h</w:t>
      </w:r>
      <w:r>
        <w:t xml:space="preserve"> pkt </w:t>
      </w:r>
      <w:r w:rsidRPr="00752979">
        <w:t>2, po prz</w:t>
      </w:r>
      <w:r w:rsidRPr="00752979">
        <w:t>e</w:t>
      </w:r>
      <w:r w:rsidRPr="00752979">
        <w:t>prowadzeniu przez przedsiębiorcę oceny ryzyka, o której mowa w</w:t>
      </w:r>
      <w:r>
        <w:t> art. </w:t>
      </w:r>
      <w:r w:rsidRPr="00752979">
        <w:t>127d</w:t>
      </w:r>
      <w:r>
        <w:t xml:space="preserve"> ust. </w:t>
      </w:r>
      <w:r w:rsidRPr="00752979">
        <w:t>1</w:t>
      </w:r>
      <w:r>
        <w:t xml:space="preserve"> pkt </w:t>
      </w:r>
      <w:r w:rsidRPr="00752979">
        <w:t>2.</w:t>
      </w:r>
    </w:p>
    <w:p w:rsidR="0015521D" w:rsidRPr="0015521D" w:rsidRDefault="0015521D" w:rsidP="00837896">
      <w:pPr>
        <w:pStyle w:val="USTustnpkodeksu"/>
        <w:keepNext/>
      </w:pPr>
      <w:r w:rsidRPr="00752979">
        <w:t>2.</w:t>
      </w:r>
      <w:r w:rsidRPr="0015521D">
        <w:t> Akceptacja składu strumienia dwutlenku węgla jest dokonywana w oparciu o kryterium:</w:t>
      </w:r>
    </w:p>
    <w:p w:rsidR="0015521D" w:rsidRPr="00752979" w:rsidRDefault="0015521D" w:rsidP="0015521D">
      <w:pPr>
        <w:pStyle w:val="PKTpunkt"/>
      </w:pPr>
      <w:r w:rsidRPr="00752979">
        <w:t>1)</w:t>
      </w:r>
      <w:r w:rsidRPr="00752979">
        <w:tab/>
        <w:t>składu procentowego, z uwzględnieniem minimalnej zawartości dwutlenku węgla oraz dopuszczalnej zawartości innych gazów i substancji;</w:t>
      </w:r>
    </w:p>
    <w:p w:rsidR="0015521D" w:rsidRPr="00752979" w:rsidRDefault="0015521D" w:rsidP="0015521D">
      <w:pPr>
        <w:pStyle w:val="PKTpunkt"/>
      </w:pPr>
      <w:r w:rsidRPr="00752979">
        <w:t>2)</w:t>
      </w:r>
      <w:r w:rsidRPr="00752979">
        <w:tab/>
        <w:t>parametrów fizycznych dwutlenku węgla, w tym ciśnienia i temperatury.</w:t>
      </w:r>
    </w:p>
    <w:p w:rsidR="0015521D" w:rsidRPr="00752979" w:rsidRDefault="0015521D" w:rsidP="0015521D">
      <w:pPr>
        <w:pStyle w:val="ARTartustawynprozporzdzenia"/>
      </w:pPr>
      <w:r w:rsidRPr="00837896">
        <w:rPr>
          <w:rStyle w:val="Ppogrubienie"/>
        </w:rPr>
        <w:t>Art. 127f.</w:t>
      </w:r>
      <w:r w:rsidRPr="00752979">
        <w:t> 1. Zabronione jest dodawanie do strumienia dwutlenku węgla odpadów oraz innych substancji, z wyjątkiem tych, które są niezbędne w procesie przesyłania, zatłaczania, składowania, monitoringu i pomiaru migracji dwutlenku węgla, w stężeniach, które nie spowodują zagrożenia be</w:t>
      </w:r>
      <w:r>
        <w:t xml:space="preserve">zpieczeństwa powszechnego oraz </w:t>
      </w:r>
      <w:r w:rsidRPr="00752979">
        <w:t>środowiska, w tym nie zwiększą ryzyka wystąpienia wycieku dwutlenku węgla.</w:t>
      </w:r>
    </w:p>
    <w:p w:rsidR="0015521D" w:rsidRPr="00752979" w:rsidRDefault="0015521D" w:rsidP="0015521D">
      <w:pPr>
        <w:pStyle w:val="USTustnpkodeksu"/>
      </w:pPr>
      <w:r w:rsidRPr="00752979">
        <w:t>2. Przez migrację dwutlenku węgla należy rozumieć przemieszczanie się dwutlenku węgla w kompleksie podziemn</w:t>
      </w:r>
      <w:r w:rsidRPr="00752979">
        <w:t>e</w:t>
      </w:r>
      <w:r w:rsidRPr="00752979">
        <w:t>go składowania dwutlenku węgla.</w:t>
      </w:r>
    </w:p>
    <w:p w:rsidR="0015521D" w:rsidRPr="00752979" w:rsidRDefault="0015521D" w:rsidP="0015521D">
      <w:pPr>
        <w:pStyle w:val="ARTartustawynprozporzdzenia"/>
      </w:pPr>
      <w:r w:rsidRPr="00837896">
        <w:rPr>
          <w:rStyle w:val="Ppogrubienie"/>
        </w:rPr>
        <w:t>Art. 127g.</w:t>
      </w:r>
      <w:r w:rsidRPr="00752979">
        <w:t> 1. Monitoring kompleksu podziemnego składowania dwutlenku węgla jest prowadzony na podstawie pl</w:t>
      </w:r>
      <w:r w:rsidRPr="00752979">
        <w:t>a</w:t>
      </w:r>
      <w:r w:rsidRPr="00752979">
        <w:t>nu monitoringu kompleksu podziemnego składowania dwutlenku węgla.</w:t>
      </w:r>
    </w:p>
    <w:p w:rsidR="0015521D" w:rsidRPr="0015521D" w:rsidRDefault="0015521D" w:rsidP="00837896">
      <w:pPr>
        <w:pStyle w:val="USTustnpkodeksu"/>
        <w:keepNext/>
      </w:pPr>
      <w:r w:rsidRPr="00752979">
        <w:t>2.</w:t>
      </w:r>
      <w:r w:rsidRPr="0015521D">
        <w:t> Monitoring kompleksu podziemnego składowania dwutlenku węgla jest prowadzony w trzech etapach:</w:t>
      </w:r>
    </w:p>
    <w:p w:rsidR="0015521D" w:rsidRPr="00752979" w:rsidRDefault="0015521D" w:rsidP="0015521D">
      <w:pPr>
        <w:pStyle w:val="PKTpunkt"/>
      </w:pPr>
      <w:r w:rsidRPr="00752979">
        <w:t>1)</w:t>
      </w:r>
      <w:r w:rsidRPr="00752979">
        <w:tab/>
        <w:t>etap eksploatacji podziemnego składowiska dwutlenku węgla – okres od rozpoczęcia zatłaczania dwutlenku węgla do podziemnego składowiska dwutlenku węgla do zamknięcia podziemnego składowiska dwutlenku węgla;</w:t>
      </w:r>
    </w:p>
    <w:p w:rsidR="0015521D" w:rsidRPr="00752979" w:rsidRDefault="0015521D" w:rsidP="0015521D">
      <w:pPr>
        <w:pStyle w:val="PKTpunkt"/>
      </w:pPr>
      <w:r w:rsidRPr="00752979">
        <w:t>2)</w:t>
      </w:r>
      <w:r w:rsidRPr="00752979">
        <w:tab/>
        <w:t>etap po zamknięciu podziemnego składowiska dwutlenku węgla do przekazania Krajowemu Administratorowi Po</w:t>
      </w:r>
      <w:r w:rsidRPr="00752979">
        <w:t>d</w:t>
      </w:r>
      <w:r w:rsidRPr="00752979">
        <w:t>ziemnych Składowisk Dwutlenku Węgla odpowiedzialności za to składowisko zgodnie z</w:t>
      </w:r>
      <w:r>
        <w:t> art. </w:t>
      </w:r>
      <w:r w:rsidRPr="00752979">
        <w:t>127j – okres nie krótszy niż 20 lat;</w:t>
      </w:r>
    </w:p>
    <w:p w:rsidR="0015521D" w:rsidRPr="00752979" w:rsidRDefault="0015521D" w:rsidP="0015521D">
      <w:pPr>
        <w:pStyle w:val="PKTpunkt"/>
      </w:pPr>
      <w:r w:rsidRPr="00752979">
        <w:t>3)</w:t>
      </w:r>
      <w:r w:rsidRPr="00752979">
        <w:tab/>
        <w:t>etap po przekazaniu Krajowemu Administratorowi Podziemnych Składowisk Dwutlenku Węgla odpowiedzialności za zamknięte podziemne składowisko dwutlenku węgla zgodnie z</w:t>
      </w:r>
      <w:r>
        <w:t> art. </w:t>
      </w:r>
      <w:r w:rsidRPr="00752979">
        <w:t>127j.</w:t>
      </w:r>
    </w:p>
    <w:p w:rsidR="0015521D" w:rsidRPr="0015521D" w:rsidRDefault="0015521D" w:rsidP="00837896">
      <w:pPr>
        <w:pStyle w:val="USTustnpkodeksu"/>
        <w:keepNext/>
      </w:pPr>
      <w:r w:rsidRPr="00752979">
        <w:t>3.</w:t>
      </w:r>
      <w:r w:rsidRPr="0015521D">
        <w:t> Monitoring kompleksu podziemnego składowania dwutlenku węgla jest prowadzony w celu:</w:t>
      </w:r>
    </w:p>
    <w:p w:rsidR="0015521D" w:rsidRPr="00712C05" w:rsidRDefault="0015521D" w:rsidP="0015521D">
      <w:pPr>
        <w:pStyle w:val="PKTpunkt"/>
        <w:rPr>
          <w:spacing w:val="-2"/>
        </w:rPr>
      </w:pPr>
      <w:r w:rsidRPr="00712C05">
        <w:rPr>
          <w:spacing w:val="-2"/>
        </w:rPr>
        <w:t>1)</w:t>
      </w:r>
      <w:r w:rsidRPr="00712C05">
        <w:rPr>
          <w:spacing w:val="-2"/>
        </w:rPr>
        <w:tab/>
        <w:t>porównania stanu środowiska z jego pierwotnym i modelowym stanem określonym w dokumentacji geologicznej, w szczególności porównania zachowania dwutlenku węgla w kompleksie podziemnego składowania dwutlenku węgla, a w uzasadnionych przypadkach – w otaczającym go środowisku, oraz zachowania wody w formacjach geologicznych;</w:t>
      </w:r>
    </w:p>
    <w:p w:rsidR="0015521D" w:rsidRPr="00752979" w:rsidRDefault="0015521D" w:rsidP="0015521D">
      <w:pPr>
        <w:pStyle w:val="PKTpunkt"/>
      </w:pPr>
      <w:r w:rsidRPr="00752979">
        <w:t>2)</w:t>
      </w:r>
      <w:r w:rsidRPr="00752979">
        <w:tab/>
        <w:t>obserwacji migracji dwutlenku węgla, o której mowa w</w:t>
      </w:r>
      <w:r>
        <w:t> art. </w:t>
      </w:r>
      <w:r w:rsidRPr="00752979">
        <w:t>127f</w:t>
      </w:r>
      <w:r>
        <w:t xml:space="preserve"> ust. </w:t>
      </w:r>
      <w:r w:rsidRPr="00752979">
        <w:t>2;</w:t>
      </w:r>
    </w:p>
    <w:p w:rsidR="0015521D" w:rsidRPr="00752979" w:rsidRDefault="0015521D" w:rsidP="0015521D">
      <w:pPr>
        <w:pStyle w:val="PKTpunkt"/>
      </w:pPr>
      <w:r w:rsidRPr="00752979">
        <w:t>3)</w:t>
      </w:r>
      <w:r w:rsidRPr="00752979">
        <w:tab/>
        <w:t>wykrycia nieprawidłowości w procesie zatłaczania lub składowania dwutlenku węgla albo w kompleksie podziemn</w:t>
      </w:r>
      <w:r w:rsidRPr="00752979">
        <w:t>e</w:t>
      </w:r>
      <w:r w:rsidRPr="00752979">
        <w:t>go składowania dwutlenku węgla, które wiążą się z ryzykiem wystąpienia wycieku dwutlenku węgla lub powstaniem zagrożenia zdrowia i życia ludzi oraz środowiska;</w:t>
      </w:r>
    </w:p>
    <w:p w:rsidR="0015521D" w:rsidRPr="00752979" w:rsidRDefault="0015521D" w:rsidP="0015521D">
      <w:pPr>
        <w:pStyle w:val="PKTpunkt"/>
      </w:pPr>
      <w:r w:rsidRPr="00752979">
        <w:t>4)</w:t>
      </w:r>
      <w:r w:rsidRPr="00752979">
        <w:tab/>
        <w:t>wykrycia wycieku dwutlenku węgla lub jego wydostania się poza kompleks podziemnego składowania dwutlenku węgla, w szczególności wpływu na użytkowe poziomy wód podziemnych, a także na bezpieczeństwo zdrowia i życia ludzi oraz środowiska;</w:t>
      </w:r>
    </w:p>
    <w:p w:rsidR="0015521D" w:rsidRPr="00752979" w:rsidRDefault="0015521D" w:rsidP="0015521D">
      <w:pPr>
        <w:pStyle w:val="PKTpunkt"/>
      </w:pPr>
      <w:r w:rsidRPr="00752979">
        <w:t>5)</w:t>
      </w:r>
      <w:r w:rsidRPr="00752979">
        <w:tab/>
        <w:t>dokonania oceny podjętych działań naprawczych;</w:t>
      </w:r>
    </w:p>
    <w:p w:rsidR="0015521D" w:rsidRPr="00752979" w:rsidRDefault="0015521D" w:rsidP="0015521D">
      <w:pPr>
        <w:pStyle w:val="PKTpunkt"/>
      </w:pPr>
      <w:r w:rsidRPr="00752979">
        <w:t>6)</w:t>
      </w:r>
      <w:r w:rsidRPr="00752979">
        <w:tab/>
        <w:t>dokonania oceny stabilności oraz bezpieczeństwa kompleksu podziemnego składowania dwutlenku węgla w krótkiej i długiej perspektywie.</w:t>
      </w:r>
    </w:p>
    <w:p w:rsidR="0015521D" w:rsidRPr="0015521D" w:rsidRDefault="0015521D" w:rsidP="00837896">
      <w:pPr>
        <w:pStyle w:val="USTustnpkodeksu"/>
        <w:keepNext/>
      </w:pPr>
      <w:r w:rsidRPr="00752979">
        <w:t>4.</w:t>
      </w:r>
      <w:r w:rsidRPr="0015521D">
        <w:t> Monitoring kompleksu podziemnego składowania dwutlenku węgla polega na badaniu i kontrolowaniu:</w:t>
      </w:r>
    </w:p>
    <w:p w:rsidR="0015521D" w:rsidRPr="00752979" w:rsidRDefault="0015521D" w:rsidP="0015521D">
      <w:pPr>
        <w:pStyle w:val="PKTpunkt"/>
      </w:pPr>
      <w:r w:rsidRPr="00752979">
        <w:t>1)</w:t>
      </w:r>
      <w:r w:rsidRPr="00752979">
        <w:tab/>
        <w:t>składu chemicznego strumienia dwutlenku węgla w procesie zatłaczania;</w:t>
      </w:r>
    </w:p>
    <w:p w:rsidR="0015521D" w:rsidRPr="00752979" w:rsidRDefault="0015521D" w:rsidP="0015521D">
      <w:pPr>
        <w:pStyle w:val="PKTpunkt"/>
      </w:pPr>
      <w:r w:rsidRPr="00752979">
        <w:t>2)</w:t>
      </w:r>
      <w:r w:rsidRPr="00752979">
        <w:tab/>
        <w:t>wydajności i ciśnienia zatłaczania strumienia dwutlenku węgla na etapie eksploatacji podziemnego składowiska dwutlenku węgla;</w:t>
      </w:r>
    </w:p>
    <w:p w:rsidR="0015521D" w:rsidRPr="00752979" w:rsidRDefault="0015521D" w:rsidP="0015521D">
      <w:pPr>
        <w:pStyle w:val="PKTpunkt"/>
      </w:pPr>
      <w:r w:rsidRPr="00752979">
        <w:t>3)</w:t>
      </w:r>
      <w:r w:rsidRPr="00752979">
        <w:tab/>
        <w:t>temperatury i ciśnienia w kompleksie podziemnego składowania dwutlenku węgla, w tym w podziemnym składow</w:t>
      </w:r>
      <w:r w:rsidRPr="00752979">
        <w:t>i</w:t>
      </w:r>
      <w:r w:rsidRPr="00752979">
        <w:t>sku dwutlenku węgla;</w:t>
      </w:r>
    </w:p>
    <w:p w:rsidR="0015521D" w:rsidRPr="00752979" w:rsidRDefault="0015521D" w:rsidP="0015521D">
      <w:pPr>
        <w:pStyle w:val="PKTpunkt"/>
      </w:pPr>
      <w:r w:rsidRPr="00752979">
        <w:t>4)</w:t>
      </w:r>
      <w:r w:rsidRPr="00752979">
        <w:tab/>
        <w:t>jakości wód podziemnych w poziomach wodonośnych położonych powyżej formacji geologicznej uszczelniającej podziemne składowisko dwutlenku węgla;</w:t>
      </w:r>
    </w:p>
    <w:p w:rsidR="0015521D" w:rsidRPr="00752979" w:rsidRDefault="0015521D" w:rsidP="0015521D">
      <w:pPr>
        <w:pStyle w:val="PKTpunkt"/>
      </w:pPr>
      <w:r w:rsidRPr="00752979">
        <w:t>5)</w:t>
      </w:r>
      <w:r w:rsidRPr="00752979">
        <w:tab/>
        <w:t>składu powietrza glebowego;</w:t>
      </w:r>
    </w:p>
    <w:p w:rsidR="0015521D" w:rsidRPr="00752979" w:rsidRDefault="0015521D" w:rsidP="0015521D">
      <w:pPr>
        <w:pStyle w:val="PKTpunkt"/>
      </w:pPr>
      <w:r w:rsidRPr="00752979">
        <w:t>6)</w:t>
      </w:r>
      <w:r w:rsidRPr="00752979">
        <w:tab/>
        <w:t>szczelności odwiertów iniekcyjnych i obserwacyjnych;</w:t>
      </w:r>
    </w:p>
    <w:p w:rsidR="0015521D" w:rsidRPr="00752979" w:rsidRDefault="0015521D" w:rsidP="0015521D">
      <w:pPr>
        <w:pStyle w:val="PKTpunkt"/>
      </w:pPr>
      <w:r w:rsidRPr="00752979">
        <w:t>7)</w:t>
      </w:r>
      <w:r w:rsidRPr="00752979">
        <w:tab/>
        <w:t>niezorganizowanych emisji dwutlenku węgla z kompleksu podziemnego składowania dwutlenku węgla.</w:t>
      </w:r>
    </w:p>
    <w:p w:rsidR="0015521D" w:rsidRPr="0015521D" w:rsidRDefault="0015521D" w:rsidP="00837896">
      <w:pPr>
        <w:pStyle w:val="ARTartustawynprozporzdzenia"/>
        <w:keepNext/>
      </w:pPr>
      <w:r w:rsidRPr="00837896">
        <w:rPr>
          <w:rStyle w:val="Ppogrubienie"/>
        </w:rPr>
        <w:t>Art. 127h.</w:t>
      </w:r>
      <w:r w:rsidRPr="0015521D">
        <w:t> Minister właściwy do spraw środowiska określi, w drodze rozporządzenia:</w:t>
      </w:r>
    </w:p>
    <w:p w:rsidR="0015521D" w:rsidRPr="00752979" w:rsidRDefault="0015521D" w:rsidP="0015521D">
      <w:pPr>
        <w:pStyle w:val="PKTpunkt"/>
      </w:pPr>
      <w:r w:rsidRPr="00752979">
        <w:t>1)</w:t>
      </w:r>
      <w:r w:rsidRPr="00752979">
        <w:tab/>
        <w:t>szczegółowe wymagania dotyczące eksploatacji podziemnego składowiska dwutlenku węgla,</w:t>
      </w:r>
    </w:p>
    <w:p w:rsidR="0015521D" w:rsidRPr="00752979" w:rsidRDefault="0015521D" w:rsidP="0015521D">
      <w:pPr>
        <w:pStyle w:val="PKTpunkt"/>
      </w:pPr>
      <w:r w:rsidRPr="00752979">
        <w:t>2)</w:t>
      </w:r>
      <w:r w:rsidRPr="00752979">
        <w:tab/>
        <w:t>szczegółowe kryteria i sposób akceptacji składu strumienia dwutlenku węgla zatłaczanego do podziemnego skład</w:t>
      </w:r>
      <w:r w:rsidRPr="00752979">
        <w:t>o</w:t>
      </w:r>
      <w:r w:rsidRPr="00752979">
        <w:t>wiska dwutlenku węgla,</w:t>
      </w:r>
    </w:p>
    <w:p w:rsidR="0015521D" w:rsidRPr="0015521D" w:rsidRDefault="0015521D" w:rsidP="00837896">
      <w:pPr>
        <w:pStyle w:val="PKTpunkt"/>
        <w:keepNext/>
      </w:pPr>
      <w:r w:rsidRPr="00752979">
        <w:t>3)</w:t>
      </w:r>
      <w:r w:rsidRPr="0015521D">
        <w:tab/>
        <w:t>sposób, częstotliwość i szczegółowe warunki prowadzenia monitoringu kompleksu podziemnego składowania dw</w:t>
      </w:r>
      <w:r w:rsidRPr="0015521D">
        <w:t>u</w:t>
      </w:r>
      <w:r w:rsidRPr="0015521D">
        <w:t>tlenku węgla</w:t>
      </w:r>
    </w:p>
    <w:p w:rsidR="0015521D" w:rsidRPr="00752979" w:rsidRDefault="0015521D" w:rsidP="0015521D">
      <w:pPr>
        <w:pStyle w:val="CZWSPPKTczwsplnapunktw"/>
      </w:pPr>
      <w:r w:rsidRPr="00752979">
        <w:t>– kierując się potrzebą zapewnienia bezpieczeństwa prowadzenia działalności polegającej na podziemnym składowaniu dwutlenku węgla, mając na uwadze potrzebę zapewnienia ochrony zdrowia i życia ludzi oraz środowiska, a także bezpi</w:t>
      </w:r>
      <w:r w:rsidRPr="00752979">
        <w:t>e</w:t>
      </w:r>
      <w:r w:rsidRPr="00752979">
        <w:t>czeństwa powszechnego oraz uwzględniając charakterystykę kompleksu podziemnego składowania dwutlenku węgla, warunki geologiczne i przyrodnicze.</w:t>
      </w:r>
    </w:p>
    <w:p w:rsidR="0015521D" w:rsidRPr="0015521D" w:rsidRDefault="0015521D" w:rsidP="00837896">
      <w:pPr>
        <w:pStyle w:val="ARTartustawynprozporzdzenia"/>
        <w:keepNext/>
      </w:pPr>
      <w:r w:rsidRPr="00837896">
        <w:rPr>
          <w:rStyle w:val="Ppogrubienie"/>
        </w:rPr>
        <w:t>Art. 127i.</w:t>
      </w:r>
      <w:r w:rsidRPr="0015521D">
        <w:t> 1. Zamknięcie podziemnego składowiska dwutlenku węgla następuje:</w:t>
      </w:r>
    </w:p>
    <w:p w:rsidR="0015521D" w:rsidRPr="00752979" w:rsidRDefault="0015521D" w:rsidP="0015521D">
      <w:pPr>
        <w:pStyle w:val="PKTpunkt"/>
      </w:pPr>
      <w:r w:rsidRPr="00752979">
        <w:t>1)</w:t>
      </w:r>
      <w:r w:rsidRPr="00752979">
        <w:tab/>
        <w:t>po wypełnieniu warunków określonych w koncesji na podziemne składowanie dwutlenku węgla;</w:t>
      </w:r>
    </w:p>
    <w:p w:rsidR="0015521D" w:rsidRPr="00752979" w:rsidRDefault="0015521D" w:rsidP="0015521D">
      <w:pPr>
        <w:pStyle w:val="PKTpunkt"/>
      </w:pPr>
      <w:r w:rsidRPr="00752979">
        <w:t>2)</w:t>
      </w:r>
      <w:r w:rsidRPr="00752979">
        <w:tab/>
        <w:t>na uzasadniony wniosek przedsiębiorcy, po uzyskaniu zgody organu koncesyjnego;</w:t>
      </w:r>
    </w:p>
    <w:p w:rsidR="0015521D" w:rsidRPr="00712C05" w:rsidRDefault="0015521D" w:rsidP="0015521D">
      <w:pPr>
        <w:pStyle w:val="PKTpunkt"/>
        <w:rPr>
          <w:spacing w:val="-2"/>
        </w:rPr>
      </w:pPr>
      <w:r w:rsidRPr="00712C05">
        <w:rPr>
          <w:spacing w:val="-2"/>
        </w:rPr>
        <w:t>3)</w:t>
      </w:r>
      <w:r w:rsidRPr="00712C05">
        <w:rPr>
          <w:spacing w:val="-2"/>
        </w:rPr>
        <w:tab/>
        <w:t>po przejęciu przez Krajowego Administratora Podziemnych Składowisk Dwutlenku Węgla odpowiedzialności za po</w:t>
      </w:r>
      <w:r w:rsidRPr="00712C05">
        <w:rPr>
          <w:spacing w:val="-2"/>
        </w:rPr>
        <w:t>d</w:t>
      </w:r>
      <w:r w:rsidRPr="00712C05">
        <w:rPr>
          <w:spacing w:val="-2"/>
        </w:rPr>
        <w:t>ziemne składowisko dwutlenku węgla zgodnie z art. 39a, z tym że w przypadku utrzymywania zakładu górniczego w gotowości zgodnie z art. 39c ust. 1, zamknięcie podziemnego składowiska dwutlenku węgla następuje, jeżeli nie z</w:t>
      </w:r>
      <w:r w:rsidRPr="00712C05">
        <w:rPr>
          <w:spacing w:val="-2"/>
        </w:rPr>
        <w:t>o</w:t>
      </w:r>
      <w:r w:rsidRPr="00712C05">
        <w:rPr>
          <w:spacing w:val="-2"/>
        </w:rPr>
        <w:t>stanie udzielona nowa koncesja na podziemne składowanie dwutlenku węgla w terminie określonym w tym przepisie.</w:t>
      </w:r>
    </w:p>
    <w:p w:rsidR="0015521D" w:rsidRPr="0015521D" w:rsidRDefault="0015521D" w:rsidP="00837896">
      <w:pPr>
        <w:pStyle w:val="USTustnpkodeksu"/>
        <w:keepNext/>
      </w:pPr>
      <w:r w:rsidRPr="00752979">
        <w:t>2.</w:t>
      </w:r>
      <w:r w:rsidRPr="0015521D">
        <w:t> W przypadku, o którym mowa w ust. 1 pkt 1 i 2, przedsiębiorca jest obowiązany do:</w:t>
      </w:r>
    </w:p>
    <w:p w:rsidR="0015521D" w:rsidRPr="00752979" w:rsidRDefault="0015521D" w:rsidP="0015521D">
      <w:pPr>
        <w:pStyle w:val="PKTpunkt"/>
      </w:pPr>
      <w:r w:rsidRPr="00752979">
        <w:t>1)</w:t>
      </w:r>
      <w:r w:rsidRPr="00752979">
        <w:tab/>
        <w:t>likwidacji zakładu górniczego, w tym likwidacji instalacji zatłaczającej, uszczelnienia i zabezpieczenia podziemnego składowiska dwutlenku węgla oraz, w razie potrzeby, podejmowania działań naprawczych oraz działań zapobiega</w:t>
      </w:r>
      <w:r w:rsidRPr="00752979">
        <w:t>w</w:t>
      </w:r>
      <w:r w:rsidRPr="00752979">
        <w:t>czych i naprawczych w rozumieniu ustawy z dnia 13 kwietnia 2007 r. o zapobieganiu szkodom w środowisku i ich naprawie;</w:t>
      </w:r>
    </w:p>
    <w:p w:rsidR="0015521D" w:rsidRPr="00752979" w:rsidRDefault="0015521D" w:rsidP="0015521D">
      <w:pPr>
        <w:pStyle w:val="PKTpunkt"/>
      </w:pPr>
      <w:r w:rsidRPr="00752979">
        <w:t>2)</w:t>
      </w:r>
      <w:r w:rsidRPr="00752979">
        <w:tab/>
        <w:t>prowadzenia monitoringu kompleksu podziemnego składowania dwutlenku węgla po zamknięciu podziemnego skł</w:t>
      </w:r>
      <w:r w:rsidRPr="00752979">
        <w:t>a</w:t>
      </w:r>
      <w:r w:rsidRPr="00752979">
        <w:t>dowiska dwutlenku węgla, przez okres nie krótszy niż 20 lat od dnia jego zamknięcia;</w:t>
      </w:r>
    </w:p>
    <w:p w:rsidR="0015521D" w:rsidRPr="00712C05" w:rsidRDefault="0015521D" w:rsidP="0015521D">
      <w:pPr>
        <w:pStyle w:val="PKTpunkt"/>
        <w:rPr>
          <w:spacing w:val="-2"/>
        </w:rPr>
      </w:pPr>
      <w:r w:rsidRPr="00712C05">
        <w:rPr>
          <w:spacing w:val="-2"/>
        </w:rPr>
        <w:t>3)</w:t>
      </w:r>
      <w:r w:rsidRPr="00712C05">
        <w:rPr>
          <w:spacing w:val="-2"/>
        </w:rPr>
        <w:tab/>
        <w:t>informowania organu właściwego w sprawach handlu uprawnieniami do emisji gazów cieplarnianych, o którym mowa w ustawie z dnia 28 kwietnia 2011 r. o systemie handlu uprawnieniami do emisji gazów cieplarnianych, oraz rozliczania emisji w przypadku wydostania się dwutlenku węgla poza kompleks podziemnego składowania dwutlenku węgla.</w:t>
      </w:r>
    </w:p>
    <w:p w:rsidR="0015521D" w:rsidRPr="00752979" w:rsidRDefault="0015521D" w:rsidP="0015521D">
      <w:pPr>
        <w:pStyle w:val="USTustnpkodeksu"/>
      </w:pPr>
      <w:r w:rsidRPr="00752979">
        <w:t>3. Obowiązki, o których mowa w</w:t>
      </w:r>
      <w:r>
        <w:t> ust. </w:t>
      </w:r>
      <w:r w:rsidRPr="00752979">
        <w:t>2, przedsiębiorca wykonuje do czasu przekazania odpowiedzialności za z</w:t>
      </w:r>
      <w:r w:rsidRPr="00752979">
        <w:t>a</w:t>
      </w:r>
      <w:r w:rsidRPr="00752979">
        <w:t>mknięte podziemne składowisko dwutlenku węgla Krajowemu Administratorowi Podziemnych Składowisk Dwutlenku Węgla zgodnie z</w:t>
      </w:r>
      <w:r>
        <w:t> art. </w:t>
      </w:r>
      <w:r w:rsidRPr="00752979">
        <w:t>127j.</w:t>
      </w:r>
    </w:p>
    <w:p w:rsidR="0015521D" w:rsidRPr="00752979" w:rsidRDefault="0015521D" w:rsidP="0015521D">
      <w:pPr>
        <w:pStyle w:val="USTustnpkodeksu"/>
      </w:pPr>
      <w:r w:rsidRPr="00752979">
        <w:t>4. W przypadku, o którym mowa w</w:t>
      </w:r>
      <w:r>
        <w:t> ust. </w:t>
      </w:r>
      <w:r w:rsidRPr="00752979">
        <w:t>1</w:t>
      </w:r>
      <w:r>
        <w:t xml:space="preserve"> pkt </w:t>
      </w:r>
      <w:r w:rsidRPr="00752979">
        <w:t>3, obowiązki, o których mowa w</w:t>
      </w:r>
      <w:r>
        <w:t> ust. </w:t>
      </w:r>
      <w:r w:rsidRPr="00752979">
        <w:t>2, wykonuje Krajowy Admin</w:t>
      </w:r>
      <w:r w:rsidRPr="00752979">
        <w:t>i</w:t>
      </w:r>
      <w:r w:rsidRPr="00752979">
        <w:t>strator Podziemnych Składowisk Dwutlenku Węgla do czasu przekazania mu odpowiedzialności za zamknięte podziemne składowisko dwutlenku węgla zgodnie z</w:t>
      </w:r>
      <w:r>
        <w:t> art. </w:t>
      </w:r>
      <w:r w:rsidRPr="00752979">
        <w:t>127j.</w:t>
      </w:r>
    </w:p>
    <w:p w:rsidR="0015521D" w:rsidRPr="0015521D" w:rsidRDefault="0015521D" w:rsidP="00837896">
      <w:pPr>
        <w:pStyle w:val="ARTartustawynprozporzdzenia"/>
        <w:keepNext/>
      </w:pPr>
      <w:r w:rsidRPr="00837896">
        <w:rPr>
          <w:rStyle w:val="Ppogrubienie"/>
        </w:rPr>
        <w:t>Art. 127j.</w:t>
      </w:r>
      <w:r w:rsidRPr="0015521D">
        <w:t> 1. Przekazanie odpowiedzialności za zamknięte podziemne składowisko dwutlenku węgla Krajowemu Administratorowi Podziemnych Składowisk Dwutlenku Węgla następuje, gdy:</w:t>
      </w:r>
    </w:p>
    <w:p w:rsidR="0015521D" w:rsidRPr="00752979" w:rsidRDefault="0015521D" w:rsidP="0015521D">
      <w:pPr>
        <w:pStyle w:val="PKTpunkt"/>
      </w:pPr>
      <w:r w:rsidRPr="00752979">
        <w:t>1)</w:t>
      </w:r>
      <w:r w:rsidRPr="00752979">
        <w:tab/>
        <w:t>zakład górniczy prowadzący podziemne składowanie dwutlenku węgla został zlikwidowany zgodnie z planem ruchu likwidowanego zakładu górniczego;</w:t>
      </w:r>
    </w:p>
    <w:p w:rsidR="0015521D" w:rsidRPr="00752979" w:rsidRDefault="0015521D" w:rsidP="0015521D">
      <w:pPr>
        <w:pStyle w:val="PKTpunkt"/>
      </w:pPr>
      <w:r w:rsidRPr="00752979">
        <w:t>2)</w:t>
      </w:r>
      <w:r w:rsidRPr="00752979">
        <w:tab/>
        <w:t>zostały wypełnione warunki określone w koncesji na podziemne składowanie dwutlenku węgla;</w:t>
      </w:r>
    </w:p>
    <w:p w:rsidR="0015521D" w:rsidRPr="00752979" w:rsidRDefault="0015521D" w:rsidP="0015521D">
      <w:pPr>
        <w:pStyle w:val="PKTpunkt"/>
      </w:pPr>
      <w:r w:rsidRPr="00752979">
        <w:t>3)</w:t>
      </w:r>
      <w:r w:rsidRPr="00752979">
        <w:tab/>
        <w:t>zostały zrealizowane obowiązki, o których mowa w</w:t>
      </w:r>
      <w:r>
        <w:t> art. </w:t>
      </w:r>
      <w:r w:rsidRPr="00752979">
        <w:t>28a</w:t>
      </w:r>
      <w:r>
        <w:t xml:space="preserve"> ust. </w:t>
      </w:r>
      <w:r w:rsidRPr="00752979">
        <w:t>3</w:t>
      </w:r>
      <w:r>
        <w:t xml:space="preserve"> i </w:t>
      </w:r>
      <w:r w:rsidRPr="00752979">
        <w:t>4;</w:t>
      </w:r>
    </w:p>
    <w:p w:rsidR="0015521D" w:rsidRPr="00752979" w:rsidRDefault="0015521D" w:rsidP="0015521D">
      <w:pPr>
        <w:pStyle w:val="PKTpunkt"/>
      </w:pPr>
      <w:r w:rsidRPr="00752979">
        <w:t>4)</w:t>
      </w:r>
      <w:r w:rsidRPr="00752979">
        <w:tab/>
        <w:t>został przeprowadzony monitoring kompleksu podziemnego składowania dwutlenku węgla po zamknięciu podzie</w:t>
      </w:r>
      <w:r w:rsidRPr="00752979">
        <w:t>m</w:t>
      </w:r>
      <w:r w:rsidRPr="00752979">
        <w:t>nego składowiska dwutlenku węgla przez okres nie krótszy niż 20 lat;</w:t>
      </w:r>
    </w:p>
    <w:p w:rsidR="0015521D" w:rsidRPr="00752979" w:rsidRDefault="0015521D" w:rsidP="0015521D">
      <w:pPr>
        <w:pStyle w:val="PKTpunkt"/>
      </w:pPr>
      <w:r w:rsidRPr="00752979">
        <w:t>5)</w:t>
      </w:r>
      <w:r w:rsidRPr="00752979">
        <w:tab/>
        <w:t>wykazana została długoterminowa stabilność kompleksu podziemnego składowania dwutlenku węgla.</w:t>
      </w:r>
    </w:p>
    <w:p w:rsidR="0015521D" w:rsidRPr="00752979" w:rsidRDefault="0015521D" w:rsidP="0015521D">
      <w:pPr>
        <w:pStyle w:val="USTustnpkodeksu"/>
      </w:pPr>
      <w:r w:rsidRPr="00752979">
        <w:t>2. Przekazanie odpowiedzialności za zamknięte podziemne składowisko dwutlenku węgla Krajowemu Administrat</w:t>
      </w:r>
      <w:r w:rsidRPr="00752979">
        <w:t>o</w:t>
      </w:r>
      <w:r w:rsidRPr="00752979">
        <w:t>rowi Podziemnych Składowisk Dwutlenku Węgla następuje, z wyjątkiem przypadku, o którym mowa w</w:t>
      </w:r>
      <w:r>
        <w:t> art. </w:t>
      </w:r>
      <w:r w:rsidRPr="00752979">
        <w:t>39a</w:t>
      </w:r>
      <w:r>
        <w:t xml:space="preserve"> ust. </w:t>
      </w:r>
      <w:r w:rsidRPr="00752979">
        <w:t>1, równocześnie z wygaśnięciem koncesji na podziemne składowanie dwutlenku węgla.</w:t>
      </w:r>
    </w:p>
    <w:p w:rsidR="0015521D" w:rsidRPr="00752979" w:rsidRDefault="0015521D" w:rsidP="0015521D">
      <w:pPr>
        <w:pStyle w:val="USTustnpkodeksu"/>
      </w:pPr>
      <w:r w:rsidRPr="00752979">
        <w:t>3. O przekazaniu odpowiedzialności za zamknięte podziemne składowisko dwutlenku węgla Krajowemu Administr</w:t>
      </w:r>
      <w:r w:rsidRPr="00752979">
        <w:t>a</w:t>
      </w:r>
      <w:r w:rsidRPr="00752979">
        <w:t>torowi Podziemnych Składowisk Dwutlenku Węgla orzeka, w drodze decyzji, organ koncesyjny.</w:t>
      </w:r>
    </w:p>
    <w:p w:rsidR="0015521D" w:rsidRPr="00752979" w:rsidRDefault="0015521D" w:rsidP="0015521D">
      <w:pPr>
        <w:pStyle w:val="USTustnpkodeksu"/>
      </w:pPr>
      <w:r w:rsidRPr="00752979">
        <w:t>4. Decyzja o przekazaniu odpowiedzialności za zamknięte podziemne składowisko dwutlenku węgla Krajowemu Administratorowi Podziemnych Składowisk Dwutlenku Węgla jest wydawana na wniosek przedsiębiorcy, a w przypadku gdy nastąpiło przejęcie przez Krajowego Administratora Podziemnych Składowisk Dwutlenku Węgla odpowiedzialności za podziemne składowisko dwutlenku węgla zgodnie z</w:t>
      </w:r>
      <w:r>
        <w:t> art. </w:t>
      </w:r>
      <w:r w:rsidRPr="00752979">
        <w:t>39a – na wniosek Krajowego Administratora Podziemnych Składowisk Dwutlenku Węgla.</w:t>
      </w:r>
    </w:p>
    <w:p w:rsidR="0015521D" w:rsidRPr="0015521D" w:rsidRDefault="0015521D" w:rsidP="00837896">
      <w:pPr>
        <w:pStyle w:val="USTustnpkodeksu"/>
        <w:keepNext/>
      </w:pPr>
      <w:r w:rsidRPr="00752979">
        <w:t>5.</w:t>
      </w:r>
      <w:r w:rsidRPr="0015521D">
        <w:t> Do wniosku o przekazanie odpowiedzialności za zamknięte podziemne składowisko dwutlenku węgla Krajowemu Administratorowi Podziemnych Składowisk Dwutlenku Węgla dołącza się:</w:t>
      </w:r>
    </w:p>
    <w:p w:rsidR="0015521D" w:rsidRPr="00752979" w:rsidRDefault="0015521D" w:rsidP="0015521D">
      <w:pPr>
        <w:pStyle w:val="PKTpunkt"/>
      </w:pPr>
      <w:r w:rsidRPr="00752979">
        <w:t>1)</w:t>
      </w:r>
      <w:r w:rsidRPr="00752979">
        <w:tab/>
        <w:t>kopię decyzji zatwierdzającej dodatek do dokumentacji geologicznej, o którym mowa w</w:t>
      </w:r>
      <w:r>
        <w:t> art. </w:t>
      </w:r>
      <w:r w:rsidRPr="00752979">
        <w:t>93</w:t>
      </w:r>
      <w:r>
        <w:t xml:space="preserve"> ust. </w:t>
      </w:r>
      <w:r w:rsidRPr="00752979">
        <w:t>4a</w:t>
      </w:r>
      <w:r>
        <w:t xml:space="preserve"> pkt </w:t>
      </w:r>
      <w:r w:rsidRPr="00752979">
        <w:t>2;</w:t>
      </w:r>
    </w:p>
    <w:p w:rsidR="0015521D" w:rsidRPr="00752979" w:rsidRDefault="0015521D" w:rsidP="0015521D">
      <w:pPr>
        <w:pStyle w:val="PKTpunkt"/>
      </w:pPr>
      <w:r w:rsidRPr="00752979">
        <w:t>2)</w:t>
      </w:r>
      <w:r w:rsidRPr="00752979">
        <w:tab/>
        <w:t>mapy i przekroje zasięgu przestrzennego kompleksu podziemnego składowania dwutlenku węgla, w tym podziemn</w:t>
      </w:r>
      <w:r w:rsidRPr="00752979">
        <w:t>e</w:t>
      </w:r>
      <w:r w:rsidRPr="00752979">
        <w:t>go składowiska dwutlenku węgla;</w:t>
      </w:r>
    </w:p>
    <w:p w:rsidR="0015521D" w:rsidRPr="00752979" w:rsidRDefault="0015521D" w:rsidP="0015521D">
      <w:pPr>
        <w:pStyle w:val="PKTpunkt"/>
      </w:pPr>
      <w:r w:rsidRPr="00752979">
        <w:t>3)</w:t>
      </w:r>
      <w:r w:rsidRPr="00752979">
        <w:tab/>
        <w:t>potwierdzenie wypełnienia warunków określonych w koncesji na podziemne składowanie dwutlenku węgla i zrealizowania obowiązków, o których mowa w</w:t>
      </w:r>
      <w:r>
        <w:t> art. </w:t>
      </w:r>
      <w:r w:rsidRPr="00752979">
        <w:t>28a</w:t>
      </w:r>
      <w:r>
        <w:t xml:space="preserve"> ust. </w:t>
      </w:r>
      <w:r w:rsidRPr="00752979">
        <w:t>3</w:t>
      </w:r>
      <w:r>
        <w:t xml:space="preserve"> i </w:t>
      </w:r>
      <w:r w:rsidRPr="00752979">
        <w:t>4;</w:t>
      </w:r>
    </w:p>
    <w:p w:rsidR="0015521D" w:rsidRPr="00752979" w:rsidRDefault="0015521D" w:rsidP="0015521D">
      <w:pPr>
        <w:pStyle w:val="PKTpunkt"/>
      </w:pPr>
      <w:r w:rsidRPr="00752979">
        <w:t>4)</w:t>
      </w:r>
      <w:r w:rsidRPr="00752979">
        <w:tab/>
        <w:t>dowód potwierdzający istnienie zabezpieczenia środków, o którym mowa w</w:t>
      </w:r>
      <w:r>
        <w:t> art. </w:t>
      </w:r>
      <w:r w:rsidRPr="00752979">
        <w:t>28e</w:t>
      </w:r>
      <w:r>
        <w:t xml:space="preserve"> ust. </w:t>
      </w:r>
      <w:r w:rsidRPr="00752979">
        <w:t>1, oraz aktualny stan tego zabezpieczenia.</w:t>
      </w:r>
    </w:p>
    <w:p w:rsidR="0015521D" w:rsidRPr="0015521D" w:rsidRDefault="0015521D" w:rsidP="00837896">
      <w:pPr>
        <w:pStyle w:val="USTustnpkodeksu"/>
        <w:keepNext/>
      </w:pPr>
      <w:r w:rsidRPr="00752979">
        <w:t>6.</w:t>
      </w:r>
      <w:r w:rsidRPr="0015521D">
        <w:t> Wydanie decyzji w sprawie przekazania odpowiedzialności za zamknięte podziemne składowisko dwutlenku w</w:t>
      </w:r>
      <w:r w:rsidRPr="0015521D">
        <w:t>ę</w:t>
      </w:r>
      <w:r w:rsidRPr="0015521D">
        <w:t>gla Krajowemu Administratorowi Podziemnych Składowisk Dwutlenku Węgla wymaga:</w:t>
      </w:r>
    </w:p>
    <w:p w:rsidR="0015521D" w:rsidRPr="00752979" w:rsidRDefault="0015521D" w:rsidP="0015521D">
      <w:pPr>
        <w:pStyle w:val="PKTpunkt"/>
      </w:pPr>
      <w:r w:rsidRPr="00752979">
        <w:t>1)</w:t>
      </w:r>
      <w:r w:rsidRPr="00752979">
        <w:tab/>
        <w:t>uzgodnienia z właściwym organem nadzoru górniczego oraz właściwym wójtem (burmistrzem, prezydentem miasta);</w:t>
      </w:r>
    </w:p>
    <w:p w:rsidR="0015521D" w:rsidRPr="00752979" w:rsidRDefault="0015521D" w:rsidP="0015521D">
      <w:pPr>
        <w:pStyle w:val="PKTpunkt"/>
      </w:pPr>
      <w:r w:rsidRPr="00752979">
        <w:t>2)</w:t>
      </w:r>
      <w:r w:rsidRPr="00752979">
        <w:tab/>
        <w:t>uzyskania stanowiska Komisji Europejskiej.</w:t>
      </w:r>
    </w:p>
    <w:p w:rsidR="0015521D" w:rsidRPr="00752979" w:rsidRDefault="0015521D" w:rsidP="0015521D">
      <w:pPr>
        <w:pStyle w:val="USTustnpkodeksu"/>
      </w:pPr>
      <w:r w:rsidRPr="00752979">
        <w:t>7. W przypadku, o którym mowa w</w:t>
      </w:r>
      <w:r>
        <w:t> ust. </w:t>
      </w:r>
      <w:r w:rsidRPr="00752979">
        <w:t>6</w:t>
      </w:r>
      <w:r>
        <w:t xml:space="preserve"> pkt </w:t>
      </w:r>
      <w:r w:rsidRPr="00752979">
        <w:t>2, przepisy</w:t>
      </w:r>
      <w:r>
        <w:t xml:space="preserve"> art. </w:t>
      </w:r>
      <w:r w:rsidRPr="00752979">
        <w:t>23</w:t>
      </w:r>
      <w:r>
        <w:t xml:space="preserve"> ust. </w:t>
      </w:r>
      <w:r w:rsidRPr="00752979">
        <w:t>4</w:t>
      </w:r>
      <w:r>
        <w:t xml:space="preserve"> i </w:t>
      </w:r>
      <w:r w:rsidRPr="00752979">
        <w:t>5 stosuje się odpowiednio.</w:t>
      </w:r>
    </w:p>
    <w:p w:rsidR="0015521D" w:rsidRPr="00752979" w:rsidRDefault="0015521D" w:rsidP="0015521D">
      <w:pPr>
        <w:pStyle w:val="USTustnpkodeksu"/>
      </w:pPr>
      <w:r w:rsidRPr="00752979">
        <w:t>8. W przypadku gdy nie zostały spełnione warunki, o których mowa w</w:t>
      </w:r>
      <w:r>
        <w:t> ust. </w:t>
      </w:r>
      <w:r w:rsidRPr="00752979">
        <w:t>1, organ koncesyjny odmawia, w drodze decyzji, przekazania odpowiedzialności za zamknięte podziemne składowisko dwutlenku węgla Krajowemu Administrat</w:t>
      </w:r>
      <w:r w:rsidRPr="00752979">
        <w:t>o</w:t>
      </w:r>
      <w:r w:rsidRPr="00752979">
        <w:t>rowi Podziemnych Składowisk Dwutlenku Węgla.</w:t>
      </w:r>
    </w:p>
    <w:p w:rsidR="0015521D" w:rsidRPr="00752979" w:rsidRDefault="0015521D" w:rsidP="0015521D">
      <w:pPr>
        <w:pStyle w:val="USTustnpkodeksu"/>
      </w:pPr>
      <w:r w:rsidRPr="00752979">
        <w:t>9. Kopie decyzji dotyczących przekazania odpowiedzialności za zamknięte podziemne składowisko dwutlenku węgla Krajowemu Administratorowi Podziemnych Składowisk Dwutlenku Węgla organ koncesyjny przesyła do wiadomości Komisji Europejskiej.</w:t>
      </w:r>
    </w:p>
    <w:p w:rsidR="0015521D" w:rsidRPr="00752979" w:rsidRDefault="0015521D" w:rsidP="0015521D">
      <w:pPr>
        <w:pStyle w:val="ARTartustawynprozporzdzenia"/>
      </w:pPr>
      <w:r w:rsidRPr="00837896">
        <w:rPr>
          <w:rStyle w:val="Ppogrubienie"/>
        </w:rPr>
        <w:t>Art. 127k.</w:t>
      </w:r>
      <w:r w:rsidRPr="00752979">
        <w:t> Po przekazaniu odpowiedzialności za zamknięte podziemne składowisko dwutlenku węgla Krajowy A</w:t>
      </w:r>
      <w:r w:rsidRPr="00752979">
        <w:t>d</w:t>
      </w:r>
      <w:r w:rsidRPr="00752979">
        <w:t>ministrator Podziemnych Składowisk Dwutlenku Węgla w celu prowadzenia monitoringu kompleksu podziemnego skł</w:t>
      </w:r>
      <w:r w:rsidRPr="00752979">
        <w:t>a</w:t>
      </w:r>
      <w:r w:rsidRPr="00752979">
        <w:t>dowania dwutlenku węgla ma prawo wstępu na teren cudzej nieruchomości niezbędnej do prowadzenia tego monitoringu.</w:t>
      </w:r>
    </w:p>
    <w:p w:rsidR="0015521D" w:rsidRPr="00752979" w:rsidRDefault="0015521D" w:rsidP="0015521D">
      <w:pPr>
        <w:pStyle w:val="ARTartustawynprozporzdzenia"/>
      </w:pPr>
      <w:r w:rsidRPr="00837896">
        <w:rPr>
          <w:rStyle w:val="Ppogrubienie"/>
        </w:rPr>
        <w:t>Art. 127l.</w:t>
      </w:r>
      <w:r w:rsidRPr="00752979">
        <w:t> Zamknięte podziemne składowisko dwutlenku węgla podlega wpisowi do rejestru obszarów górniczych i zamkniętych podziemnych składowisk dwutlenku węgla, o którym mowa w</w:t>
      </w:r>
      <w:r>
        <w:t> art. </w:t>
      </w:r>
      <w:r w:rsidRPr="00752979">
        <w:t>152a</w:t>
      </w:r>
      <w:r>
        <w:t xml:space="preserve"> ust. </w:t>
      </w:r>
      <w:r w:rsidRPr="00752979">
        <w:t>1.</w:t>
      </w:r>
    </w:p>
    <w:p w:rsidR="0015521D" w:rsidRPr="0015521D" w:rsidRDefault="0015521D" w:rsidP="00837896">
      <w:pPr>
        <w:pStyle w:val="ARTartustawynprozporzdzenia"/>
        <w:keepNext/>
      </w:pPr>
      <w:r w:rsidRPr="00837896">
        <w:rPr>
          <w:rStyle w:val="Ppogrubienie"/>
        </w:rPr>
        <w:t>Art. 127m.</w:t>
      </w:r>
      <w:r w:rsidRPr="0015521D">
        <w:t> 1. Przedsiębiorca sporządza roczne sprawozdanie z prowadzonej działalności polegającej na podzie</w:t>
      </w:r>
      <w:r w:rsidRPr="0015521D">
        <w:t>m</w:t>
      </w:r>
      <w:r w:rsidRPr="0015521D">
        <w:t>nym składowaniu dwutlenku węgla, które zawiera:</w:t>
      </w:r>
    </w:p>
    <w:p w:rsidR="0015521D" w:rsidRPr="00752979" w:rsidRDefault="0015521D" w:rsidP="0015521D">
      <w:pPr>
        <w:pStyle w:val="PKTpunkt"/>
      </w:pPr>
      <w:r w:rsidRPr="00752979">
        <w:t>1)</w:t>
      </w:r>
      <w:r w:rsidRPr="00752979">
        <w:tab/>
        <w:t>dane identyfikujące przedsiębiorcę;</w:t>
      </w:r>
    </w:p>
    <w:p w:rsidR="0015521D" w:rsidRPr="00752979" w:rsidRDefault="0015521D" w:rsidP="0015521D">
      <w:pPr>
        <w:pStyle w:val="PKTpunkt"/>
      </w:pPr>
      <w:r w:rsidRPr="00752979">
        <w:t>2)</w:t>
      </w:r>
      <w:r w:rsidRPr="00752979">
        <w:tab/>
        <w:t>dane dotyczące miejsca prowadzenia działalności polegającej na podziemnym składowaniu dwutlenku węgla;</w:t>
      </w:r>
    </w:p>
    <w:p w:rsidR="0015521D" w:rsidRPr="00752979" w:rsidRDefault="0015521D" w:rsidP="0015521D">
      <w:pPr>
        <w:pStyle w:val="PKTpunkt"/>
      </w:pPr>
      <w:r w:rsidRPr="00752979">
        <w:t>3)</w:t>
      </w:r>
      <w:r w:rsidRPr="00752979">
        <w:tab/>
        <w:t>wyniki monitoringu kompleksu podziemnego składowania dwutlenku węgla, w tym informacje o sposobie i częstotliwości prowadzenia monitoringu;</w:t>
      </w:r>
    </w:p>
    <w:p w:rsidR="0015521D" w:rsidRPr="00752979" w:rsidRDefault="0015521D" w:rsidP="0015521D">
      <w:pPr>
        <w:pStyle w:val="PKTpunkt"/>
      </w:pPr>
      <w:r w:rsidRPr="00752979">
        <w:t>4)</w:t>
      </w:r>
      <w:r w:rsidRPr="00752979">
        <w:tab/>
        <w:t>informacje o ilości i charakterystyce, w tym źródle pochodzenia, dwutlenku węgla zatłoczonego do podziemnego składowiska dwutlenku węgla;</w:t>
      </w:r>
    </w:p>
    <w:p w:rsidR="0015521D" w:rsidRPr="00752979" w:rsidRDefault="0015521D" w:rsidP="0015521D">
      <w:pPr>
        <w:pStyle w:val="PKTpunkt"/>
      </w:pPr>
      <w:r w:rsidRPr="00752979">
        <w:t>5)</w:t>
      </w:r>
      <w:r w:rsidRPr="00752979">
        <w:tab/>
        <w:t>informacje o istnieniu i aktualnym stanie zabezpieczenia finansowego, o którym mowa w</w:t>
      </w:r>
      <w:r>
        <w:t> art. </w:t>
      </w:r>
      <w:r w:rsidRPr="00752979">
        <w:t>28a</w:t>
      </w:r>
      <w:r>
        <w:t xml:space="preserve"> ust. </w:t>
      </w:r>
      <w:r w:rsidRPr="00752979">
        <w:t>2, oraz zabe</w:t>
      </w:r>
      <w:r w:rsidRPr="00752979">
        <w:t>z</w:t>
      </w:r>
      <w:r w:rsidRPr="00752979">
        <w:t>pieczenia środków, o którym mowa w</w:t>
      </w:r>
      <w:r>
        <w:t> art. </w:t>
      </w:r>
      <w:r w:rsidRPr="00752979">
        <w:t>28e</w:t>
      </w:r>
      <w:r>
        <w:t xml:space="preserve"> ust. </w:t>
      </w:r>
      <w:r w:rsidRPr="00752979">
        <w:t>1, a także dowody potwierdzające istnienie i aktualny stan tych zabezpieczeń;</w:t>
      </w:r>
    </w:p>
    <w:p w:rsidR="0015521D" w:rsidRPr="00752979" w:rsidRDefault="0015521D" w:rsidP="0015521D">
      <w:pPr>
        <w:pStyle w:val="PKTpunkt"/>
      </w:pPr>
      <w:r w:rsidRPr="00752979">
        <w:t>6)</w:t>
      </w:r>
      <w:r w:rsidRPr="00752979">
        <w:tab/>
        <w:t>ocenę zgodności zachowania dwutlenku węgla zatłoczonego do podziemnego składowiska dwutlenku węgla z jego zachowaniem modelowym określonym w dokumentacji geologicznej, wraz z uzasadnieniem;</w:t>
      </w:r>
    </w:p>
    <w:p w:rsidR="0015521D" w:rsidRPr="00752979" w:rsidRDefault="0015521D" w:rsidP="0015521D">
      <w:pPr>
        <w:pStyle w:val="PKTpunkt"/>
      </w:pPr>
      <w:r w:rsidRPr="00752979">
        <w:t>7)</w:t>
      </w:r>
      <w:r w:rsidRPr="00752979">
        <w:tab/>
        <w:t>inne informacje istotne dla oceny bezpieczeństwa prowadzenia działalności polegającej na podziemnym składowaniu dwutlenku węgla.</w:t>
      </w:r>
    </w:p>
    <w:p w:rsidR="0015521D" w:rsidRPr="00752979" w:rsidRDefault="0015521D" w:rsidP="0015521D">
      <w:pPr>
        <w:pStyle w:val="USTustnpkodeksu"/>
      </w:pPr>
      <w:r w:rsidRPr="00752979">
        <w:t>2. Przedsiębiorca składa sprawozdanie za poprzedni rok kalendarzowy do organu koncesyjnego w terminie do dnia 31 stycznia każdego roku w formie pisemnej lub w formie dokumentu elektronicznego w rozumieniu</w:t>
      </w:r>
      <w:r>
        <w:t xml:space="preserve"> art. </w:t>
      </w:r>
      <w:r w:rsidRPr="00752979">
        <w:t>3</w:t>
      </w:r>
      <w:r>
        <w:t xml:space="preserve"> pkt </w:t>
      </w:r>
      <w:r w:rsidRPr="00752979">
        <w:t>2 ustawy z dnia 17 lutego 2005 r. o informatyzacji działalności podmiotów realizujących zadania publiczne (</w:t>
      </w:r>
      <w:r>
        <w:t>Dz. U.</w:t>
      </w:r>
      <w:r w:rsidRPr="00752979">
        <w:t xml:space="preserve"> z 2014 r.</w:t>
      </w:r>
      <w:r>
        <w:t xml:space="preserve"> poz. </w:t>
      </w:r>
      <w:r w:rsidRPr="00752979">
        <w:t>1114).</w:t>
      </w:r>
    </w:p>
    <w:p w:rsidR="0015521D" w:rsidRPr="00752979" w:rsidRDefault="0015521D" w:rsidP="0015521D">
      <w:pPr>
        <w:pStyle w:val="USTustnpkodeksu"/>
      </w:pPr>
      <w:r w:rsidRPr="00752979">
        <w:t>3. Kopię sprawozdania przedsiębiorca przesyła do właściwego organu nadzoru górniczego w terminie, o którym m</w:t>
      </w:r>
      <w:r w:rsidRPr="00752979">
        <w:t>o</w:t>
      </w:r>
      <w:r w:rsidRPr="00752979">
        <w:t>wa w</w:t>
      </w:r>
      <w:r>
        <w:t> ust. </w:t>
      </w:r>
      <w:r w:rsidRPr="00752979">
        <w:t>2.</w:t>
      </w:r>
    </w:p>
    <w:p w:rsidR="0015521D" w:rsidRPr="0015521D" w:rsidRDefault="0015521D" w:rsidP="00837896">
      <w:pPr>
        <w:pStyle w:val="ARTartustawynprozporzdzenia"/>
        <w:keepNext/>
      </w:pPr>
      <w:r w:rsidRPr="00837896">
        <w:rPr>
          <w:rStyle w:val="Ppogrubienie"/>
        </w:rPr>
        <w:t>Art. 127n.</w:t>
      </w:r>
      <w:r w:rsidRPr="0015521D">
        <w:t> 1. Właściwy organ nadzoru górniczego przeprowadza kontrolę działalności polegającej na podziemnym składowaniu dwutlenku węgla:</w:t>
      </w:r>
    </w:p>
    <w:p w:rsidR="0015521D" w:rsidRPr="00752979" w:rsidRDefault="0015521D" w:rsidP="0015521D">
      <w:pPr>
        <w:pStyle w:val="PKTpunkt"/>
      </w:pPr>
      <w:r w:rsidRPr="00752979">
        <w:t>1)</w:t>
      </w:r>
      <w:r w:rsidRPr="00752979">
        <w:tab/>
        <w:t>przed rozpoczęciem eksploatacji podziemnego składowiska dwutlenku węgla w zakresie zgodności z warunkami określonymi w koncesji, planie zagospodarowania podziemnego składowiska dwutlenku węgla lub planie ruchu z</w:t>
      </w:r>
      <w:r w:rsidRPr="00752979">
        <w:t>a</w:t>
      </w:r>
      <w:r w:rsidRPr="00752979">
        <w:t>kładu górniczego;</w:t>
      </w:r>
    </w:p>
    <w:p w:rsidR="0015521D" w:rsidRPr="00752979" w:rsidRDefault="0015521D" w:rsidP="0015521D">
      <w:pPr>
        <w:pStyle w:val="PKTpunkt"/>
      </w:pPr>
      <w:r w:rsidRPr="00752979">
        <w:t>2)</w:t>
      </w:r>
      <w:r w:rsidRPr="00752979">
        <w:tab/>
        <w:t>co najmniej raz w roku w okresie eksploatacji podziemnego składowiska dwutlenku węgla oraz przez 3 lata od dnia zamknięcia podziemnego składowiska dwutlenku węgla;</w:t>
      </w:r>
    </w:p>
    <w:p w:rsidR="0015521D" w:rsidRPr="00752979" w:rsidRDefault="0015521D" w:rsidP="0015521D">
      <w:pPr>
        <w:pStyle w:val="PKTpunkt"/>
      </w:pPr>
      <w:r w:rsidRPr="00752979">
        <w:t>3)</w:t>
      </w:r>
      <w:r w:rsidRPr="00752979">
        <w:tab/>
        <w:t>co 5 lat po upływie 3 lat od dnia zamknięcia podziemnego składowiska dwutlenku węgla do przekazania odpowi</w:t>
      </w:r>
      <w:r w:rsidRPr="00752979">
        <w:t>e</w:t>
      </w:r>
      <w:r w:rsidRPr="00752979">
        <w:t>dzialności za zamknięte podziemne składowisko dwutlenku węgla Krajowemu Administratorowi Podziemnych Skł</w:t>
      </w:r>
      <w:r w:rsidRPr="00752979">
        <w:t>a</w:t>
      </w:r>
      <w:r w:rsidRPr="00752979">
        <w:t>dowisk Dwutlenku Węgla zgodnie z</w:t>
      </w:r>
      <w:r>
        <w:t> art. </w:t>
      </w:r>
      <w:r w:rsidRPr="00752979">
        <w:t>127j;</w:t>
      </w:r>
    </w:p>
    <w:p w:rsidR="0015521D" w:rsidRPr="00752979" w:rsidRDefault="0015521D" w:rsidP="0015521D">
      <w:pPr>
        <w:pStyle w:val="PKTpunkt"/>
      </w:pPr>
      <w:r w:rsidRPr="00752979">
        <w:t>4)</w:t>
      </w:r>
      <w:r w:rsidRPr="00752979">
        <w:tab/>
        <w:t>w przypadku uzyskania informacji o wycieku dwutlenku węgla lub ryzyku wystąpienia takiego wycieku;</w:t>
      </w:r>
    </w:p>
    <w:p w:rsidR="0015521D" w:rsidRPr="00752979" w:rsidRDefault="0015521D" w:rsidP="0015521D">
      <w:pPr>
        <w:pStyle w:val="PKTpunkt"/>
      </w:pPr>
      <w:r w:rsidRPr="00752979">
        <w:t>5)</w:t>
      </w:r>
      <w:r w:rsidRPr="00752979">
        <w:tab/>
        <w:t>jeżeli ze sprawozdania z prowadzonej działalności, o którym mowa w</w:t>
      </w:r>
      <w:r>
        <w:t> art. </w:t>
      </w:r>
      <w:r w:rsidRPr="00752979">
        <w:t>127m</w:t>
      </w:r>
      <w:r>
        <w:t xml:space="preserve"> ust. </w:t>
      </w:r>
      <w:r w:rsidRPr="00752979">
        <w:t>1, wynika niezgodność prow</w:t>
      </w:r>
      <w:r w:rsidRPr="00752979">
        <w:t>a</w:t>
      </w:r>
      <w:r w:rsidRPr="00752979">
        <w:t>dzonej działalności z warunkami określonymi w koncesji, planie zagospodarowania podziemnego składowiska dw</w:t>
      </w:r>
      <w:r w:rsidRPr="00752979">
        <w:t>u</w:t>
      </w:r>
      <w:r w:rsidRPr="00752979">
        <w:t>tlenku węgla lub planie ruchu zakładu górniczego;</w:t>
      </w:r>
    </w:p>
    <w:p w:rsidR="0015521D" w:rsidRPr="00752979" w:rsidRDefault="0015521D" w:rsidP="0015521D">
      <w:pPr>
        <w:pStyle w:val="PKTpunkt"/>
      </w:pPr>
      <w:r w:rsidRPr="00752979">
        <w:t>6)</w:t>
      </w:r>
      <w:r w:rsidRPr="00752979">
        <w:tab/>
        <w:t>w innych niż określone w</w:t>
      </w:r>
      <w:r>
        <w:t> pkt </w:t>
      </w:r>
      <w:r w:rsidRPr="00752979">
        <w:t>1–5 uzasadnionych przypadkach.</w:t>
      </w:r>
    </w:p>
    <w:p w:rsidR="0015521D" w:rsidRPr="00752979" w:rsidRDefault="0015521D" w:rsidP="0015521D">
      <w:pPr>
        <w:pStyle w:val="USTustnpkodeksu"/>
      </w:pPr>
      <w:r w:rsidRPr="00752979">
        <w:t>2. Z przeprowadzonej kontroli sporządza się protokół.</w:t>
      </w:r>
    </w:p>
    <w:p w:rsidR="0015521D" w:rsidRPr="0015521D" w:rsidRDefault="0015521D" w:rsidP="00837896">
      <w:pPr>
        <w:pStyle w:val="USTustnpkodeksu"/>
        <w:keepNext/>
      </w:pPr>
      <w:r w:rsidRPr="00752979">
        <w:t>3.</w:t>
      </w:r>
      <w:r w:rsidRPr="0015521D">
        <w:t> Protokół z kontroli zawiera w szczególności:</w:t>
      </w:r>
    </w:p>
    <w:p w:rsidR="0015521D" w:rsidRPr="00752979" w:rsidRDefault="0015521D" w:rsidP="00712C05">
      <w:pPr>
        <w:pStyle w:val="PKTpunkt"/>
        <w:spacing w:before="80"/>
      </w:pPr>
      <w:r w:rsidRPr="00752979">
        <w:t>1)</w:t>
      </w:r>
      <w:r w:rsidRPr="00752979">
        <w:tab/>
        <w:t>ocenę zgodności prowadzonej działalności z wymaganiami ustawy i przepisów odrębnych, warunkami określonymi w koncesji, planie zagospodarowania podziemnego składowiska dwutlenku węgla i planie ruchu zakładu górniczego;</w:t>
      </w:r>
    </w:p>
    <w:p w:rsidR="0015521D" w:rsidRPr="00752979" w:rsidRDefault="0015521D" w:rsidP="00712C05">
      <w:pPr>
        <w:pStyle w:val="PKTpunkt"/>
        <w:spacing w:before="80"/>
      </w:pPr>
      <w:r w:rsidRPr="00752979">
        <w:t>2)</w:t>
      </w:r>
      <w:r w:rsidRPr="00752979">
        <w:tab/>
        <w:t>wnioski z przeprowadzonej kontroli, a w razie potrzeby – zalecenia dotyczące dalszego prowadzenia działalności polegającej na podziemnym składowaniu dwutlenku węgla.</w:t>
      </w:r>
    </w:p>
    <w:p w:rsidR="0015521D" w:rsidRPr="00752979" w:rsidRDefault="0015521D" w:rsidP="0015521D">
      <w:pPr>
        <w:pStyle w:val="USTustnpkodeksu"/>
      </w:pPr>
      <w:r w:rsidRPr="00752979">
        <w:t>4. Protokół z kontroli udostępnia się zgodnie z przepisami o udostępnianiu informacji o środowisku i jego ochronie, udziale społeczeństwa w ochronie środowiska oraz o ocenach oddziaływania na środowisko, w terminie 2 miesięcy od dnia zakończenia kontroli.</w:t>
      </w:r>
    </w:p>
    <w:p w:rsidR="0015521D" w:rsidRPr="00752979" w:rsidRDefault="0015521D" w:rsidP="0015521D">
      <w:pPr>
        <w:pStyle w:val="USTustnpkodeksu"/>
      </w:pPr>
      <w:r w:rsidRPr="00752979">
        <w:t>5. Do kontroli, o której mowa w</w:t>
      </w:r>
      <w:r>
        <w:t> ust. </w:t>
      </w:r>
      <w:r w:rsidRPr="00752979">
        <w:t>1, przepisy działu IX stosuje się odpowiednio.</w:t>
      </w:r>
    </w:p>
    <w:p w:rsidR="0015521D" w:rsidRPr="0015521D" w:rsidRDefault="0015521D" w:rsidP="00837896">
      <w:pPr>
        <w:pStyle w:val="ARTartustawynprozporzdzenia"/>
        <w:keepNext/>
      </w:pPr>
      <w:r w:rsidRPr="00837896">
        <w:rPr>
          <w:rStyle w:val="Ppogrubienie"/>
        </w:rPr>
        <w:t>Art. 127o.</w:t>
      </w:r>
      <w:r w:rsidRPr="0015521D">
        <w:t> Organ koncesyjny, w celu oceny zgodności prowadzonej działalności polegającej na podziemnym skł</w:t>
      </w:r>
      <w:r w:rsidRPr="0015521D">
        <w:t>a</w:t>
      </w:r>
      <w:r w:rsidRPr="0015521D">
        <w:t>dowaniu dwutlenku węgla z warunkami określonymi w koncesji, dokonuje przeglądu udzielonych koncesji:</w:t>
      </w:r>
    </w:p>
    <w:p w:rsidR="0015521D" w:rsidRPr="00752979" w:rsidRDefault="0015521D" w:rsidP="0015521D">
      <w:pPr>
        <w:pStyle w:val="PKTpunkt"/>
      </w:pPr>
      <w:r w:rsidRPr="00752979">
        <w:t>1)</w:t>
      </w:r>
      <w:r w:rsidRPr="00752979">
        <w:tab/>
        <w:t>po upływie 5 lat od dnia udzielenia koncesji, a następnie – co 10 lat;</w:t>
      </w:r>
    </w:p>
    <w:p w:rsidR="0015521D" w:rsidRPr="00752979" w:rsidRDefault="0015521D" w:rsidP="0015521D">
      <w:pPr>
        <w:pStyle w:val="PKTpunkt"/>
      </w:pPr>
      <w:r w:rsidRPr="00752979">
        <w:t>2)</w:t>
      </w:r>
      <w:r w:rsidRPr="00752979">
        <w:tab/>
        <w:t>w przypadkach, o których mowa w</w:t>
      </w:r>
      <w:r>
        <w:t> art. </w:t>
      </w:r>
      <w:r w:rsidRPr="00752979">
        <w:t>37a</w:t>
      </w:r>
      <w:r>
        <w:t xml:space="preserve"> ust. </w:t>
      </w:r>
      <w:r w:rsidRPr="00752979">
        <w:t>2</w:t>
      </w:r>
      <w:r>
        <w:t xml:space="preserve"> pkt </w:t>
      </w:r>
      <w:r w:rsidRPr="00752979">
        <w:t>2–5.</w:t>
      </w:r>
    </w:p>
    <w:p w:rsidR="0015521D" w:rsidRPr="00752979" w:rsidRDefault="0015521D" w:rsidP="0015521D">
      <w:pPr>
        <w:pStyle w:val="ROZDZODDZOZNoznaczenierozdziauluboddziau"/>
      </w:pPr>
      <w:r w:rsidRPr="00752979">
        <w:t>Rozdział 5</w:t>
      </w:r>
    </w:p>
    <w:p w:rsidR="0015521D" w:rsidRPr="00752979" w:rsidRDefault="0015521D" w:rsidP="00837896">
      <w:pPr>
        <w:pStyle w:val="ROZDZODDZPRZEDMprzedmiotregulacjirozdziauluboddziau"/>
      </w:pPr>
      <w:r w:rsidRPr="00752979">
        <w:t>Likwidacja zakładu górniczego</w:t>
      </w:r>
    </w:p>
    <w:p w:rsidR="0015521D" w:rsidRPr="00752979" w:rsidRDefault="0015521D" w:rsidP="0015521D">
      <w:pPr>
        <w:pStyle w:val="ARTartustawynprozporzdzenia"/>
      </w:pPr>
      <w:r w:rsidRPr="00837896">
        <w:rPr>
          <w:rStyle w:val="Ppogrubienie"/>
        </w:rPr>
        <w:t>Art. 128.</w:t>
      </w:r>
      <w:r w:rsidRPr="00752979">
        <w:t> 1. Przedsiębiorca, który uzyskał koncesję na działalność, o której mowa w</w:t>
      </w:r>
      <w:r>
        <w:t> art. </w:t>
      </w:r>
      <w:r w:rsidRPr="00752979">
        <w:t>21</w:t>
      </w:r>
      <w:r>
        <w:t xml:space="preserve"> ust. </w:t>
      </w:r>
      <w:r w:rsidRPr="00752979">
        <w:t>1</w:t>
      </w:r>
      <w:r>
        <w:t xml:space="preserve"> pkt </w:t>
      </w:r>
      <w:r w:rsidRPr="00752979">
        <w:t>2–4, tworzy fundusz likwidacji zakładu górniczego, zwany dalej „funduszem”, oraz gromadzi na nim środki.</w:t>
      </w:r>
      <w:r w:rsidRPr="00752979">
        <w:rPr>
          <w:rStyle w:val="Odwoanieprzypisudolnego"/>
        </w:rPr>
        <w:footnoteReference w:id="110"/>
      </w:r>
      <w:r w:rsidRPr="00752979">
        <w:rPr>
          <w:rStyle w:val="IGindeksgrny"/>
        </w:rPr>
        <w:t>)</w:t>
      </w:r>
      <w:r w:rsidRPr="00752979">
        <w:t xml:space="preserve"> Przedsiębiorca może utworzyć wspólny fundusz dla więcej niż jednego zakładu górniczego.</w:t>
      </w:r>
    </w:p>
    <w:p w:rsidR="0015521D" w:rsidRPr="00752979" w:rsidRDefault="0015521D" w:rsidP="0015521D">
      <w:pPr>
        <w:pStyle w:val="USTustnpkodeksu"/>
      </w:pPr>
      <w:r w:rsidRPr="00752979">
        <w:t>2. Środki funduszu gromadzi się na wyodrębnionym rachunku bankowym w postaci środków pieniężnych. Środki funduszu mogą być gromadzone również w postaci bonów skarbowych lub obligacji emitowanych lub gwarantowanych przez Skarb Państwa.</w:t>
      </w:r>
    </w:p>
    <w:p w:rsidR="0015521D" w:rsidRPr="00752979" w:rsidRDefault="0015521D" w:rsidP="0015521D">
      <w:pPr>
        <w:pStyle w:val="USTustnpkodeksu"/>
      </w:pPr>
      <w:r w:rsidRPr="00752979">
        <w:t>3. Środki funduszu zwiększa się o wpływy z oprocentowania środków pieniężnych, przychody z bonów skarbowych oraz przychody z obligacji emitowanych lub gwarantowanych przez Skarb Państwa.</w:t>
      </w:r>
    </w:p>
    <w:p w:rsidR="0015521D" w:rsidRPr="0015521D" w:rsidRDefault="0015521D" w:rsidP="00837896">
      <w:pPr>
        <w:pStyle w:val="USTustnpkodeksu"/>
        <w:keepNext/>
      </w:pPr>
      <w:r w:rsidRPr="00752979">
        <w:t>4.</w:t>
      </w:r>
      <w:r w:rsidRPr="0015521D">
        <w:t> W przypadku wydobywania kopalin ze złóż metodą:</w:t>
      </w:r>
    </w:p>
    <w:p w:rsidR="0015521D" w:rsidRPr="00752979" w:rsidRDefault="0015521D" w:rsidP="0015521D">
      <w:pPr>
        <w:pStyle w:val="PKTpunkt"/>
      </w:pPr>
      <w:r w:rsidRPr="00752979">
        <w:t>1)</w:t>
      </w:r>
      <w:r w:rsidRPr="00752979">
        <w:tab/>
        <w:t>robót podziemnych lub otworów wiertniczych – przeznacza się na fundusz równowartość nie mniej niż 3% odpisów amortyzacyjnych od środków trwałych zakładu górniczego, ustalanych stosownie do przepisów o podatku dochod</w:t>
      </w:r>
      <w:r w:rsidRPr="00752979">
        <w:t>o</w:t>
      </w:r>
      <w:r w:rsidRPr="00752979">
        <w:t>wym,</w:t>
      </w:r>
    </w:p>
    <w:p w:rsidR="0015521D" w:rsidRPr="0015521D" w:rsidRDefault="0015521D" w:rsidP="00837896">
      <w:pPr>
        <w:pStyle w:val="PKTpunkt"/>
        <w:keepNext/>
      </w:pPr>
      <w:r w:rsidRPr="00752979">
        <w:t>2)</w:t>
      </w:r>
      <w:r w:rsidRPr="0015521D">
        <w:tab/>
        <w:t>odkrywkową – przeznacza się na fundusz równowartość nie mniej niż 10% należnej opłaty eksploatacyjnej</w:t>
      </w:r>
    </w:p>
    <w:p w:rsidR="0015521D" w:rsidRPr="00752979" w:rsidRDefault="0015521D" w:rsidP="0015521D">
      <w:pPr>
        <w:pStyle w:val="CZWSPPKTczwsplnapunktw"/>
      </w:pPr>
      <w:r w:rsidRPr="00752979">
        <w:t>– w terminie miesiąca po zakończeniu roku obrotowego.</w:t>
      </w:r>
    </w:p>
    <w:p w:rsidR="0015521D" w:rsidRPr="00752979" w:rsidRDefault="0015521D" w:rsidP="0015521D">
      <w:pPr>
        <w:pStyle w:val="USTustnpkodeksu"/>
      </w:pPr>
      <w:r w:rsidRPr="00752979">
        <w:t>5. Przepis</w:t>
      </w:r>
      <w:r>
        <w:t xml:space="preserve"> ust. </w:t>
      </w:r>
      <w:r w:rsidRPr="00752979">
        <w:t>4</w:t>
      </w:r>
      <w:r>
        <w:t xml:space="preserve"> pkt </w:t>
      </w:r>
      <w:r w:rsidRPr="00752979">
        <w:t>1 stosuje się do podziemnego bezzbiornikowego magazynowania substancji oraz podziemnego składowania odpadów.</w:t>
      </w:r>
    </w:p>
    <w:p w:rsidR="0015521D" w:rsidRPr="0015521D" w:rsidRDefault="0015521D" w:rsidP="00837896">
      <w:pPr>
        <w:pStyle w:val="USTustnpkodeksu"/>
        <w:keepNext/>
      </w:pPr>
      <w:r w:rsidRPr="00752979">
        <w:t>6.</w:t>
      </w:r>
      <w:r w:rsidRPr="0015521D">
        <w:t> Obowiązek przeznaczania środków na fundusz:</w:t>
      </w:r>
    </w:p>
    <w:p w:rsidR="0015521D" w:rsidRPr="0015521D" w:rsidRDefault="0015521D" w:rsidP="00837896">
      <w:pPr>
        <w:pStyle w:val="PKTpunkt"/>
        <w:keepNext/>
      </w:pPr>
      <w:r w:rsidRPr="00752979">
        <w:t>1)</w:t>
      </w:r>
      <w:r w:rsidRPr="0015521D">
        <w:tab/>
        <w:t>powstaje w przypadku:</w:t>
      </w:r>
    </w:p>
    <w:p w:rsidR="0015521D" w:rsidRPr="00752979" w:rsidRDefault="0015521D" w:rsidP="0015521D">
      <w:pPr>
        <w:pStyle w:val="LITlitera"/>
      </w:pPr>
      <w:r w:rsidRPr="00752979">
        <w:t>a)</w:t>
      </w:r>
      <w:r w:rsidRPr="00752979">
        <w:tab/>
        <w:t>wydobywania kopalin ze złóż – od dnia wymagalności opłaty eksploatacyjnej,</w:t>
      </w:r>
    </w:p>
    <w:p w:rsidR="0015521D" w:rsidRPr="00752979" w:rsidRDefault="0015521D" w:rsidP="0015521D">
      <w:pPr>
        <w:pStyle w:val="LITlitera"/>
      </w:pPr>
      <w:r w:rsidRPr="00752979">
        <w:t>b)</w:t>
      </w:r>
      <w:r w:rsidRPr="00752979">
        <w:tab/>
        <w:t>podziemnego bezzbiornikowego magazynowania substancji lub podziemnego składowania odpadów – od dnia zatwierdzenia planu ruchu zakładu górniczego;</w:t>
      </w:r>
    </w:p>
    <w:p w:rsidR="0015521D" w:rsidRPr="00752979" w:rsidRDefault="0015521D" w:rsidP="0015521D">
      <w:pPr>
        <w:pStyle w:val="PKTpunkt"/>
      </w:pPr>
      <w:r w:rsidRPr="00752979">
        <w:t>2)</w:t>
      </w:r>
      <w:r w:rsidRPr="00752979">
        <w:tab/>
        <w:t>ustaje z dniem rozpoczęcia likwidacji zakładu górniczego.</w:t>
      </w:r>
    </w:p>
    <w:p w:rsidR="0015521D" w:rsidRPr="00752979" w:rsidRDefault="0015521D" w:rsidP="0015521D">
      <w:pPr>
        <w:pStyle w:val="USTustnpkodeksu"/>
      </w:pPr>
      <w:r w:rsidRPr="00752979">
        <w:t>7. Likwidacja części zakładu górniczego nie zwalnia z obowiązku dokonywania wpłat w zakresie pozostałej części tego zakładu.</w:t>
      </w:r>
    </w:p>
    <w:p w:rsidR="0015521D" w:rsidRPr="00712C05" w:rsidRDefault="0015521D" w:rsidP="0015521D">
      <w:pPr>
        <w:pStyle w:val="USTustnpkodeksu"/>
        <w:rPr>
          <w:spacing w:val="-4"/>
        </w:rPr>
      </w:pPr>
      <w:r w:rsidRPr="00712C05">
        <w:rPr>
          <w:spacing w:val="-2"/>
        </w:rPr>
        <w:t xml:space="preserve">8. Środki funduszu stanowią koszty uzyskania przychodów w rozumieniu przepisów o podatku dochodowym i mogą być wykorzystane wyłącznie w celu pokrycia kosztów likwidacji zakładu górniczego lub jego oznaczonej części, a także </w:t>
      </w:r>
      <w:r w:rsidRPr="00712C05">
        <w:rPr>
          <w:spacing w:val="-4"/>
        </w:rPr>
        <w:t>zbędnych ze względów technicznych i technologicznych urządzeń, instalacji, obiektów lub wyrobisk górniczych tego zakładu.</w:t>
      </w:r>
    </w:p>
    <w:p w:rsidR="0015521D" w:rsidRPr="00752979" w:rsidRDefault="0015521D" w:rsidP="0015521D">
      <w:pPr>
        <w:pStyle w:val="USTustnpkodeksu"/>
      </w:pPr>
      <w:r w:rsidRPr="00752979">
        <w:t>9. Rozpoczęcie dokonywania wypłat z funduszu może nastąpić po przedstawieniu przez przedsiębiorcę prowadząc</w:t>
      </w:r>
      <w:r w:rsidRPr="00752979">
        <w:t>e</w:t>
      </w:r>
      <w:r w:rsidRPr="00752979">
        <w:t>mu rachunek ostatecznej decyzji właściwego organu nadzoru górniczego zatwierdzającej plan ruchu likwidowanego z</w:t>
      </w:r>
      <w:r w:rsidRPr="00752979">
        <w:t>a</w:t>
      </w:r>
      <w:r w:rsidRPr="00752979">
        <w:t>kładu górniczego lub jego oznaczonej części albo zatwierdzającej plan ruchu zakładu górniczego w części, w jakiej prz</w:t>
      </w:r>
      <w:r w:rsidRPr="00752979">
        <w:t>e</w:t>
      </w:r>
      <w:r w:rsidRPr="00752979">
        <w:t>widuje on likwidację zbędnych ze względów technicznych i technologicznych urządzeń, instalacji, obiektów lub wyrobisk górniczych tego zakładu.</w:t>
      </w:r>
    </w:p>
    <w:p w:rsidR="0015521D" w:rsidRPr="00752979" w:rsidRDefault="0015521D" w:rsidP="0015521D">
      <w:pPr>
        <w:pStyle w:val="USTustnpkodeksu"/>
      </w:pPr>
      <w:r w:rsidRPr="00752979">
        <w:t>10. Na żądanie właściwego organu koncesyjnego lub właściwego organu nadzoru górniczego przedsiębiorca prze</w:t>
      </w:r>
      <w:r w:rsidRPr="00752979">
        <w:t>d</w:t>
      </w:r>
      <w:r w:rsidRPr="00752979">
        <w:t>stawia aktualne wyciągi z rachunku bankowego, na którym gromadzi środki funduszu, oraz informacje o sposobie ich wykorzystania.</w:t>
      </w:r>
    </w:p>
    <w:p w:rsidR="0015521D" w:rsidRPr="00752979" w:rsidRDefault="0015521D" w:rsidP="0015521D">
      <w:pPr>
        <w:pStyle w:val="USTustnpkodeksu"/>
      </w:pPr>
      <w:r w:rsidRPr="00752979">
        <w:t>11. Likwidacja funduszu następuje po zakończeniu likwidacji zakładu górniczego, za zgodą właściwego organu na</w:t>
      </w:r>
      <w:r w:rsidRPr="00752979">
        <w:t>d</w:t>
      </w:r>
      <w:r w:rsidRPr="00752979">
        <w:t>zoru górniczego, wyrażoną, w drodze decyzji, po zasięgnięciu opinii właściwego wójta (burmistrza, prezydenta miasta).</w:t>
      </w:r>
    </w:p>
    <w:p w:rsidR="0015521D" w:rsidRPr="00752979" w:rsidRDefault="0015521D" w:rsidP="0015521D">
      <w:pPr>
        <w:pStyle w:val="USTustnpkodeksu"/>
      </w:pPr>
      <w:r w:rsidRPr="00752979">
        <w:t>12. Wymagania określone w</w:t>
      </w:r>
      <w:r>
        <w:t> ust. </w:t>
      </w:r>
      <w:r w:rsidRPr="00752979">
        <w:t>1–11 stosuje się odpowiednio do następcy prawnego przedsiębiorcy, który utworzył fundusz.</w:t>
      </w:r>
    </w:p>
    <w:p w:rsidR="0015521D" w:rsidRPr="00752979" w:rsidRDefault="0015521D" w:rsidP="0015521D">
      <w:pPr>
        <w:pStyle w:val="USTustnpkodeksu"/>
      </w:pPr>
      <w:r w:rsidRPr="00752979">
        <w:t>13. Stosowanie przepisów</w:t>
      </w:r>
      <w:r>
        <w:t xml:space="preserve"> ust. </w:t>
      </w:r>
      <w:r w:rsidRPr="00752979">
        <w:t>1–12 nie jest obowiązkowe dla przedsiębiorcy, który uzyskał koncesję starosty.</w:t>
      </w:r>
    </w:p>
    <w:p w:rsidR="0015521D" w:rsidRPr="0015521D" w:rsidRDefault="0015521D" w:rsidP="00837896">
      <w:pPr>
        <w:pStyle w:val="ARTartustawynprozporzdzenia"/>
        <w:keepNext/>
      </w:pPr>
      <w:r w:rsidRPr="00837896">
        <w:rPr>
          <w:rStyle w:val="Ppogrubienie"/>
        </w:rPr>
        <w:t>Art. 129.</w:t>
      </w:r>
      <w:r w:rsidRPr="0015521D">
        <w:t> 1. W przypadku likwidacji zakładu górniczego, w całości lub w części, przedsiębiorca jest obowiązany:</w:t>
      </w:r>
    </w:p>
    <w:p w:rsidR="0015521D" w:rsidRPr="00752979" w:rsidRDefault="0015521D" w:rsidP="0015521D">
      <w:pPr>
        <w:pStyle w:val="PKTpunkt"/>
      </w:pPr>
      <w:r w:rsidRPr="00752979">
        <w:t>1)</w:t>
      </w:r>
      <w:r w:rsidRPr="00752979">
        <w:tab/>
        <w:t>zabezpieczyć lub zlikwidować wyrobiska górnicze oraz urządzenia, instalacje i obiekty zakładu górniczego;</w:t>
      </w:r>
    </w:p>
    <w:p w:rsidR="0015521D" w:rsidRPr="00752979" w:rsidRDefault="0015521D" w:rsidP="0015521D">
      <w:pPr>
        <w:pStyle w:val="PKTpunkt"/>
      </w:pPr>
      <w:r w:rsidRPr="00752979">
        <w:t>1a)</w:t>
      </w:r>
      <w:r w:rsidRPr="00752979">
        <w:rPr>
          <w:rStyle w:val="Odwoanieprzypisudolnego"/>
        </w:rPr>
        <w:footnoteReference w:id="111"/>
      </w:r>
      <w:r w:rsidRPr="00752979">
        <w:rPr>
          <w:rStyle w:val="IGindeksgrny"/>
        </w:rPr>
        <w:t>)</w:t>
      </w:r>
      <w:r w:rsidRPr="00752979">
        <w:tab/>
        <w:t>przedsięwziąć niezbędne środki chroniące sąsiednie złoża kopalin;</w:t>
      </w:r>
    </w:p>
    <w:p w:rsidR="0015521D" w:rsidRPr="00752979" w:rsidRDefault="0015521D" w:rsidP="0015521D">
      <w:pPr>
        <w:pStyle w:val="PKTpunkt"/>
      </w:pPr>
      <w:r w:rsidRPr="00752979">
        <w:t>2)</w:t>
      </w:r>
      <w:r w:rsidRPr="00752979">
        <w:tab/>
        <w:t>(uchylony)</w:t>
      </w:r>
      <w:bookmarkStart w:id="22" w:name="_Ref401054979"/>
      <w:r w:rsidRPr="00752979">
        <w:rPr>
          <w:rStyle w:val="Odwoanieprzypisudolnego"/>
        </w:rPr>
        <w:footnoteReference w:id="112"/>
      </w:r>
      <w:bookmarkEnd w:id="22"/>
      <w:r w:rsidRPr="00752979">
        <w:rPr>
          <w:rStyle w:val="IGindeksgrny"/>
        </w:rPr>
        <w:t>)</w:t>
      </w:r>
    </w:p>
    <w:p w:rsidR="0015521D" w:rsidRPr="00752979" w:rsidRDefault="0015521D" w:rsidP="0015521D">
      <w:pPr>
        <w:pStyle w:val="PKTpunkt"/>
        <w:rPr>
          <w:rStyle w:val="IGindeksgrny"/>
        </w:rPr>
      </w:pPr>
      <w:r w:rsidRPr="00752979">
        <w:t>3)</w:t>
      </w:r>
      <w:r w:rsidRPr="00752979">
        <w:tab/>
        <w:t>(uchylony)</w:t>
      </w:r>
      <w:r w:rsidRPr="00752979">
        <w:fldChar w:fldCharType="begin"/>
      </w:r>
      <w:r w:rsidRPr="00752979">
        <w:instrText xml:space="preserve"> NOTEREF _Ref401054979 \f \h </w:instrText>
      </w:r>
      <w:r w:rsidRPr="00752979">
        <w:fldChar w:fldCharType="separate"/>
      </w:r>
      <w:r w:rsidRPr="00343674">
        <w:rPr>
          <w:rStyle w:val="Odwoanieprzypisudolnego"/>
        </w:rPr>
        <w:t>112</w:t>
      </w:r>
      <w:r w:rsidRPr="00752979">
        <w:fldChar w:fldCharType="end"/>
      </w:r>
      <w:r w:rsidRPr="00752979">
        <w:rPr>
          <w:rStyle w:val="IGindeksgrny"/>
        </w:rPr>
        <w:t>)</w:t>
      </w:r>
    </w:p>
    <w:p w:rsidR="0015521D" w:rsidRPr="00752979" w:rsidRDefault="0015521D" w:rsidP="0015521D">
      <w:pPr>
        <w:pStyle w:val="PKTpunkt"/>
      </w:pPr>
      <w:r w:rsidRPr="00752979">
        <w:t>4)</w:t>
      </w:r>
      <w:r w:rsidRPr="00752979">
        <w:tab/>
        <w:t>przedsięwziąć niezbędne środki chroniące wyrobiska sąsiednich zakładów górniczych;</w:t>
      </w:r>
    </w:p>
    <w:p w:rsidR="0015521D" w:rsidRPr="00752979" w:rsidRDefault="0015521D" w:rsidP="0015521D">
      <w:pPr>
        <w:pStyle w:val="PKTpunkt"/>
      </w:pPr>
      <w:r w:rsidRPr="00752979">
        <w:t>5)</w:t>
      </w:r>
      <w:r w:rsidRPr="00752979">
        <w:tab/>
        <w:t>przedsięwziąć niezbędne środki w celu ochrony środowiska oraz rekultywacji gruntów po działalności górniczej.</w:t>
      </w:r>
    </w:p>
    <w:p w:rsidR="0015521D" w:rsidRPr="00752979" w:rsidRDefault="0015521D" w:rsidP="0015521D">
      <w:pPr>
        <w:pStyle w:val="USTustnpkodeksu"/>
      </w:pPr>
      <w:r w:rsidRPr="00752979">
        <w:t>2. Do rekultywacji gruntów, o których mowa w</w:t>
      </w:r>
      <w:r>
        <w:t> ust. </w:t>
      </w:r>
      <w:r w:rsidRPr="00752979">
        <w:t>1</w:t>
      </w:r>
      <w:r>
        <w:t xml:space="preserve"> pkt </w:t>
      </w:r>
      <w:r w:rsidRPr="00752979">
        <w:t>5, stosuje się odpowiednio przepisy ustawy z dnia 3 lutego 1995 r. o ochronie gruntów rolnych i leśnych (</w:t>
      </w:r>
      <w:r>
        <w:t>Dz. U.</w:t>
      </w:r>
      <w:r w:rsidRPr="00752979">
        <w:t xml:space="preserve"> z 2013 r.</w:t>
      </w:r>
      <w:r>
        <w:t xml:space="preserve"> poz. </w:t>
      </w:r>
      <w:r w:rsidRPr="00752979">
        <w:t>1205</w:t>
      </w:r>
      <w:r>
        <w:t xml:space="preserve"> oraz</w:t>
      </w:r>
      <w:r w:rsidRPr="00752979">
        <w:t xml:space="preserve"> z 2014 r.</w:t>
      </w:r>
      <w:r>
        <w:t xml:space="preserve"> poz. </w:t>
      </w:r>
      <w:r w:rsidRPr="00752979">
        <w:t>40</w:t>
      </w:r>
      <w:r>
        <w:t xml:space="preserve"> i </w:t>
      </w:r>
      <w:r w:rsidRPr="00752979">
        <w:t>1101).</w:t>
      </w:r>
    </w:p>
    <w:p w:rsidR="0015521D" w:rsidRPr="00752979" w:rsidRDefault="0015521D" w:rsidP="0015521D">
      <w:pPr>
        <w:pStyle w:val="USTustnpkodeksu"/>
      </w:pPr>
      <w:r w:rsidRPr="00752979">
        <w:t>3. Do likwidacji zakładu górniczego stosuje się odpowiednio przepisy o ruchu zakładu górniczego.</w:t>
      </w:r>
    </w:p>
    <w:p w:rsidR="0015521D" w:rsidRPr="00752979" w:rsidRDefault="0015521D" w:rsidP="0015521D">
      <w:pPr>
        <w:pStyle w:val="USTustnpkodeksu"/>
      </w:pPr>
      <w:r w:rsidRPr="00752979">
        <w:t>4. Plan ruchu likwidowanego zakładu górniczego lub jego oznaczonej części określa również sposób wykonania o</w:t>
      </w:r>
      <w:r w:rsidRPr="00752979">
        <w:t>b</w:t>
      </w:r>
      <w:r w:rsidRPr="00752979">
        <w:t>owiązków, o których mowa w</w:t>
      </w:r>
      <w:r>
        <w:t> ust. </w:t>
      </w:r>
      <w:r w:rsidRPr="00752979">
        <w:t>1.</w:t>
      </w:r>
    </w:p>
    <w:p w:rsidR="0015521D" w:rsidRPr="00752979" w:rsidRDefault="0015521D" w:rsidP="0015521D">
      <w:pPr>
        <w:pStyle w:val="USTustnpkodeksu"/>
      </w:pPr>
      <w:r w:rsidRPr="00752979">
        <w:t>5. (uchylony)</w:t>
      </w:r>
      <w:r w:rsidRPr="00752979">
        <w:rPr>
          <w:rStyle w:val="Odwoanieprzypisudolnego"/>
        </w:rPr>
        <w:footnoteReference w:id="113"/>
      </w:r>
      <w:r w:rsidRPr="00752979">
        <w:rPr>
          <w:rStyle w:val="IGindeksgrny"/>
        </w:rPr>
        <w:t>)</w:t>
      </w:r>
    </w:p>
    <w:p w:rsidR="0015521D" w:rsidRPr="00752979" w:rsidRDefault="0015521D" w:rsidP="0015521D">
      <w:pPr>
        <w:pStyle w:val="USTustnpkodeksu"/>
      </w:pPr>
      <w:r w:rsidRPr="00752979">
        <w:t>6. W uzasadnionych przypadkach właściwy organ nadzoru górniczego może, w drodze decyzji, nakazać przedsi</w:t>
      </w:r>
      <w:r w:rsidRPr="00752979">
        <w:t>ę</w:t>
      </w:r>
      <w:r w:rsidRPr="00752979">
        <w:t>biorcy wykonanie obowiązku likwidacji zakładu górniczego lub jego oznaczonej części.</w:t>
      </w:r>
    </w:p>
    <w:p w:rsidR="0015521D" w:rsidRPr="00752979" w:rsidRDefault="0015521D" w:rsidP="0015521D">
      <w:pPr>
        <w:pStyle w:val="USTustnpkodeksu"/>
      </w:pPr>
      <w:r w:rsidRPr="00752979">
        <w:t>7. Decyzja, o której mowa w</w:t>
      </w:r>
      <w:r>
        <w:t> ust. </w:t>
      </w:r>
      <w:r w:rsidRPr="00752979">
        <w:t>6, określa termin i sposób wykonania obowiązku likwidacji zakładu górniczego lub jego oznaczonej części. Decyzja ta może również upoważnić do korzystania z cudzej nieruchomości w zakresie niezbę</w:t>
      </w:r>
      <w:r w:rsidRPr="00752979">
        <w:t>d</w:t>
      </w:r>
      <w:r w:rsidRPr="00752979">
        <w:t>nym do wykonania obowiązku likwidacji zakładu górniczego lub jego oznaczonej części.</w:t>
      </w:r>
    </w:p>
    <w:p w:rsidR="0015521D" w:rsidRPr="00752979" w:rsidRDefault="0015521D" w:rsidP="0015521D">
      <w:pPr>
        <w:pStyle w:val="USTustnpkodeksu"/>
      </w:pPr>
      <w:r w:rsidRPr="00752979">
        <w:t>8. W przypadku bezskutecznego upływu terminu, o którym mowa w</w:t>
      </w:r>
      <w:r>
        <w:t> ust. </w:t>
      </w:r>
      <w:r w:rsidRPr="00752979">
        <w:t>7, właściwy organ nadzoru górniczego wszczyna postępowanie egzekucyjne.</w:t>
      </w:r>
    </w:p>
    <w:p w:rsidR="0015521D" w:rsidRPr="0015521D" w:rsidRDefault="0015521D" w:rsidP="00837896">
      <w:pPr>
        <w:pStyle w:val="ARTartustawynprozporzdzenia"/>
        <w:keepNext/>
      </w:pPr>
      <w:r w:rsidRPr="00837896">
        <w:rPr>
          <w:rStyle w:val="Ppogrubienie"/>
        </w:rPr>
        <w:t>Art. 130.</w:t>
      </w:r>
      <w:r w:rsidRPr="0015521D">
        <w:t> 1. Środki funduszu nie podlegają egzekucji, chyba że tytuł wykonawczy, na podstawie którego organ egz</w:t>
      </w:r>
      <w:r w:rsidRPr="0015521D">
        <w:t>e</w:t>
      </w:r>
      <w:r w:rsidRPr="0015521D">
        <w:t>kucyjny prowadzi postępowanie egzekucyjne, został wystawiony:</w:t>
      </w:r>
    </w:p>
    <w:p w:rsidR="0015521D" w:rsidRPr="00752979" w:rsidRDefault="0015521D" w:rsidP="0015521D">
      <w:pPr>
        <w:pStyle w:val="PKTpunkt"/>
      </w:pPr>
      <w:r w:rsidRPr="00752979">
        <w:t>1)</w:t>
      </w:r>
      <w:r w:rsidRPr="00752979">
        <w:tab/>
        <w:t>na wniosek wierzyciela przedsiębiorcy,</w:t>
      </w:r>
    </w:p>
    <w:p w:rsidR="0015521D" w:rsidRPr="0015521D" w:rsidRDefault="0015521D" w:rsidP="00837896">
      <w:pPr>
        <w:pStyle w:val="PKTpunkt"/>
        <w:keepNext/>
      </w:pPr>
      <w:r w:rsidRPr="00752979">
        <w:t>2)</w:t>
      </w:r>
      <w:r w:rsidRPr="0015521D">
        <w:tab/>
        <w:t>na podstawie art. 129 ust. 8</w:t>
      </w:r>
    </w:p>
    <w:p w:rsidR="0015521D" w:rsidRPr="00752979" w:rsidRDefault="0015521D" w:rsidP="0015521D">
      <w:pPr>
        <w:pStyle w:val="CZWSPPKTczwsplnapunktw"/>
      </w:pPr>
      <w:r w:rsidRPr="00752979">
        <w:t>– z tytułu wykonywania na zlecenie lub rzecz przedsiębiorcy czynności określonych w</w:t>
      </w:r>
      <w:r>
        <w:t> art. </w:t>
      </w:r>
      <w:r w:rsidRPr="00752979">
        <w:t>128</w:t>
      </w:r>
      <w:r>
        <w:t xml:space="preserve"> ust. </w:t>
      </w:r>
      <w:r w:rsidRPr="00752979">
        <w:t>8,</w:t>
      </w:r>
      <w:r>
        <w:t xml:space="preserve"> art. </w:t>
      </w:r>
      <w:r w:rsidRPr="00752979">
        <w:t>129</w:t>
      </w:r>
      <w:r>
        <w:t xml:space="preserve"> ust. </w:t>
      </w:r>
      <w:r w:rsidRPr="00752979">
        <w:t>1</w:t>
      </w:r>
      <w:r>
        <w:t xml:space="preserve"> lub</w:t>
      </w:r>
      <w:r w:rsidRPr="00752979">
        <w:t xml:space="preserve"> 6.</w:t>
      </w:r>
    </w:p>
    <w:p w:rsidR="0015521D" w:rsidRPr="00752979" w:rsidRDefault="0015521D" w:rsidP="0015521D">
      <w:pPr>
        <w:pStyle w:val="USTustnpkodeksu"/>
      </w:pPr>
      <w:r w:rsidRPr="00752979">
        <w:t>2. Środki funduszu nie wchodzą w skład masy upadłości podmiotów, o których mowa w</w:t>
      </w:r>
      <w:r>
        <w:t> art. </w:t>
      </w:r>
      <w:r w:rsidRPr="00752979">
        <w:t>128</w:t>
      </w:r>
      <w:r>
        <w:t xml:space="preserve"> ust. </w:t>
      </w:r>
      <w:r w:rsidRPr="00752979">
        <w:t>1</w:t>
      </w:r>
      <w:r>
        <w:t xml:space="preserve"> i </w:t>
      </w:r>
      <w:r w:rsidRPr="00752979">
        <w:t>12.</w:t>
      </w:r>
    </w:p>
    <w:p w:rsidR="0015521D" w:rsidRPr="00752979" w:rsidRDefault="0015521D" w:rsidP="0015521D">
      <w:pPr>
        <w:pStyle w:val="ARTartustawynprozporzdzenia"/>
      </w:pPr>
      <w:r w:rsidRPr="00837896">
        <w:rPr>
          <w:rStyle w:val="Ppogrubienie"/>
        </w:rPr>
        <w:t>Art. 131.</w:t>
      </w:r>
      <w:r w:rsidRPr="00752979">
        <w:t> Niezwłocznie po zakończeniu likwidacji zakładu górniczego przedsiębiorca przekazuje Prezesowi Wy</w:t>
      </w:r>
      <w:r w:rsidRPr="00752979">
        <w:t>ż</w:t>
      </w:r>
      <w:r w:rsidRPr="00752979">
        <w:t>szego Urzędu Górniczego dokumentację mierniczo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geologiczną, w sposób i w trybie określonym w przepisach wydanych na podstawie</w:t>
      </w:r>
      <w:r>
        <w:t xml:space="preserve"> art. </w:t>
      </w:r>
      <w:r w:rsidRPr="00752979">
        <w:t>116</w:t>
      </w:r>
      <w:r>
        <w:t xml:space="preserve"> ust. </w:t>
      </w:r>
      <w:r w:rsidRPr="00752979">
        <w:t>7. Do dokumentacji tej nie stosuje się</w:t>
      </w:r>
      <w:r>
        <w:t xml:space="preserve"> art. </w:t>
      </w:r>
      <w:r w:rsidRPr="00752979">
        <w:t>5</w:t>
      </w:r>
      <w:r>
        <w:t xml:space="preserve"> ust. </w:t>
      </w:r>
      <w:r w:rsidRPr="00752979">
        <w:t>1 ustawy z dnia 14 lipca 1983 r. o narodowym zasobie archiwalnym i archiwach (</w:t>
      </w:r>
      <w:r>
        <w:t>Dz. U.</w:t>
      </w:r>
      <w:r w:rsidRPr="00752979">
        <w:t xml:space="preserve"> z 2011 r.</w:t>
      </w:r>
      <w:r>
        <w:t xml:space="preserve"> Nr </w:t>
      </w:r>
      <w:r w:rsidRPr="00752979">
        <w:t>123,</w:t>
      </w:r>
      <w:r>
        <w:t xml:space="preserve"> poz. </w:t>
      </w:r>
      <w:r w:rsidRPr="00752979">
        <w:t>698</w:t>
      </w:r>
      <w:r>
        <w:t xml:space="preserve"> i Nr </w:t>
      </w:r>
      <w:r w:rsidRPr="00752979">
        <w:t>171,</w:t>
      </w:r>
      <w:r>
        <w:t xml:space="preserve"> poz. </w:t>
      </w:r>
      <w:r w:rsidRPr="00752979">
        <w:t>1016</w:t>
      </w:r>
      <w:r>
        <w:t xml:space="preserve"> oraz</w:t>
      </w:r>
      <w:r w:rsidRPr="00752979">
        <w:t xml:space="preserve"> z 2014 r.</w:t>
      </w:r>
      <w:r>
        <w:t xml:space="preserve"> poz. </w:t>
      </w:r>
      <w:r w:rsidRPr="00752979">
        <w:t>822).</w:t>
      </w:r>
    </w:p>
    <w:p w:rsidR="0015521D" w:rsidRPr="00752979" w:rsidRDefault="0015521D" w:rsidP="0015521D">
      <w:pPr>
        <w:pStyle w:val="ARTartustawynprozporzdzenia"/>
      </w:pPr>
      <w:r w:rsidRPr="00837896">
        <w:rPr>
          <w:rStyle w:val="Ppogrubienie"/>
        </w:rPr>
        <w:t>Art. 132.</w:t>
      </w:r>
      <w:r w:rsidRPr="00752979">
        <w:t> Przepisy niniejszego rozdziału stosuje się odpowiednio do likwidacji zakładu górniczego, jego oznaczonej części oraz zbędnych ze względów technicznych i technologicznych urządzeń, instalacji, obiektów lub wyrobisk górn</w:t>
      </w:r>
      <w:r w:rsidRPr="00752979">
        <w:t>i</w:t>
      </w:r>
      <w:r w:rsidRPr="00752979">
        <w:t>czych tego zakładu, prowadzonej przez podmiot niebędący przedsiębiorcą, w tym likwidacji byłego zakładu górniczego.</w:t>
      </w:r>
    </w:p>
    <w:p w:rsidR="0015521D" w:rsidRPr="00752979" w:rsidRDefault="0015521D" w:rsidP="0015521D">
      <w:pPr>
        <w:pStyle w:val="TYTDZOZNoznaczenietytuulubdziau"/>
      </w:pPr>
      <w:r w:rsidRPr="00752979">
        <w:t>DZIAŁ VII</w:t>
      </w:r>
    </w:p>
    <w:p w:rsidR="0015521D" w:rsidRPr="00752979" w:rsidRDefault="0015521D" w:rsidP="00837896">
      <w:pPr>
        <w:pStyle w:val="TYTDZPRZEDMprzedmiotregulacjitytuulubdziau"/>
      </w:pPr>
      <w:r w:rsidRPr="00752979">
        <w:t>Opłaty</w:t>
      </w:r>
    </w:p>
    <w:p w:rsidR="0015521D" w:rsidRPr="00752979" w:rsidRDefault="0015521D" w:rsidP="0015521D">
      <w:pPr>
        <w:pStyle w:val="ARTartustawynprozporzdzenia"/>
      </w:pPr>
      <w:r w:rsidRPr="00837896">
        <w:rPr>
          <w:rStyle w:val="Ppogrubienie"/>
        </w:rPr>
        <w:t>Art. 133.</w:t>
      </w:r>
      <w:r w:rsidRPr="00752979">
        <w:t> 1.</w:t>
      </w:r>
      <w:bookmarkStart w:id="23" w:name="_Ref401055316"/>
      <w:r w:rsidRPr="00752979">
        <w:rPr>
          <w:rStyle w:val="Odwoanieprzypisudolnego"/>
        </w:rPr>
        <w:footnoteReference w:id="114"/>
      </w:r>
      <w:bookmarkEnd w:id="23"/>
      <w:r w:rsidRPr="00752979">
        <w:rPr>
          <w:rStyle w:val="IGindeksgrny"/>
        </w:rPr>
        <w:t>)</w:t>
      </w:r>
      <w:r w:rsidRPr="00752979">
        <w:t> Przedsiębiorca, który uzyskał koncesję na poszukiwanie lub rozpoznawanie złoża kopaliny, koncesję na poszukiwanie lub rozpoznawanie kompleksu podziemnego składowania dwutlenku węgla albo koncesję na poszukiw</w:t>
      </w:r>
      <w:r w:rsidRPr="00752979">
        <w:t>a</w:t>
      </w:r>
      <w:r w:rsidRPr="00752979">
        <w:t>nie i rozpoznawanie złoża węglowodorów oraz wydobywanie węglowodorów ze złoża, wnosi opłatę ustalaną w koncesji jako iloczyn stawki opłaty oraz wyrażonej w kilometrach kwadratowych powierzchni terenu objętego koncesją.</w:t>
      </w:r>
    </w:p>
    <w:p w:rsidR="0015521D" w:rsidRPr="0015521D" w:rsidRDefault="0015521D" w:rsidP="00837896">
      <w:pPr>
        <w:pStyle w:val="USTustnpkodeksu"/>
        <w:keepNext/>
      </w:pPr>
      <w:r w:rsidRPr="00752979">
        <w:t>2.</w:t>
      </w:r>
      <w:r w:rsidRPr="0015521D">
        <w:fldChar w:fldCharType="begin"/>
      </w:r>
      <w:r w:rsidRPr="0015521D">
        <w:instrText xml:space="preserve"> NOTEREF _Ref401055316 \f \h </w:instrText>
      </w:r>
      <w:r w:rsidRPr="0015521D">
        <w:fldChar w:fldCharType="separate"/>
      </w:r>
      <w:r w:rsidRPr="0015521D">
        <w:rPr>
          <w:rStyle w:val="Odwoanieprzypisudolnego"/>
        </w:rPr>
        <w:t>114</w:t>
      </w:r>
      <w:r w:rsidRPr="0015521D">
        <w:fldChar w:fldCharType="end"/>
      </w:r>
      <w:r w:rsidRPr="0015521D">
        <w:rPr>
          <w:rStyle w:val="IGindeksgrny"/>
        </w:rPr>
        <w:t>)</w:t>
      </w:r>
      <w:r w:rsidRPr="0015521D">
        <w:t> Stawka opłaty za działalność w zakresie poszukiwania złóż kopalin za kilometr kwadratowy wynosi dla:</w:t>
      </w:r>
    </w:p>
    <w:p w:rsidR="0015521D" w:rsidRPr="00752979" w:rsidRDefault="0015521D" w:rsidP="0015521D">
      <w:pPr>
        <w:pStyle w:val="PKTpunkt"/>
      </w:pPr>
      <w:r w:rsidRPr="00752979">
        <w:t>1)</w:t>
      </w:r>
      <w:r w:rsidRPr="00752979">
        <w:tab/>
        <w:t>węgla kamiennego i rud uranu – 558,56 zł;</w:t>
      </w:r>
    </w:p>
    <w:p w:rsidR="0015521D" w:rsidRPr="00752979" w:rsidRDefault="0015521D" w:rsidP="0015521D">
      <w:pPr>
        <w:pStyle w:val="PKTpunkt"/>
      </w:pPr>
      <w:r w:rsidRPr="00752979">
        <w:t>2)</w:t>
      </w:r>
      <w:r w:rsidRPr="00752979">
        <w:tab/>
        <w:t>węgla brunatnego – 223,43 zł;</w:t>
      </w:r>
    </w:p>
    <w:p w:rsidR="0015521D" w:rsidRPr="00752979" w:rsidRDefault="0015521D" w:rsidP="0015521D">
      <w:pPr>
        <w:pStyle w:val="PKTpunkt"/>
      </w:pPr>
      <w:r w:rsidRPr="00752979">
        <w:t>3)</w:t>
      </w:r>
      <w:r w:rsidRPr="00752979">
        <w:tab/>
        <w:t>pozostałych kopalin, których złoża są objęte własnością górniczą, z wyłączeniem węglowodorów – 111,72 zł.</w:t>
      </w:r>
    </w:p>
    <w:p w:rsidR="0015521D" w:rsidRPr="00752979" w:rsidRDefault="0015521D" w:rsidP="00712C05">
      <w:pPr>
        <w:pStyle w:val="ARTartustawynprozporzdzenia"/>
        <w:spacing w:before="180"/>
      </w:pPr>
      <w:r w:rsidRPr="00752979">
        <w:t>3. Stawka opłaty za działalność w zakresie rozpoznawania złóż kopalin lub łącznie za działalność w zakresie posz</w:t>
      </w:r>
      <w:r w:rsidRPr="00752979">
        <w:t>u</w:t>
      </w:r>
      <w:r w:rsidRPr="00752979">
        <w:t>kiwania i rozpoznawania złóż kopalin wynosi dwukrotność stawki określonej w</w:t>
      </w:r>
      <w:r>
        <w:t> ust. </w:t>
      </w:r>
      <w:r w:rsidRPr="00752979">
        <w:t>2.</w:t>
      </w:r>
    </w:p>
    <w:p w:rsidR="0015521D" w:rsidRPr="00752979" w:rsidRDefault="0015521D" w:rsidP="00712C05">
      <w:pPr>
        <w:pStyle w:val="USTustnpkodeksu"/>
        <w:spacing w:before="180"/>
      </w:pPr>
      <w:r w:rsidRPr="00752979">
        <w:t>3a. Stawka opłaty za działalność w zakresie poszukiwania kompleksu podziemnego składowania dwutlenku węgla wynosi 105,81 zł.</w:t>
      </w:r>
    </w:p>
    <w:p w:rsidR="0015521D" w:rsidRPr="00752979" w:rsidRDefault="0015521D" w:rsidP="00712C05">
      <w:pPr>
        <w:pStyle w:val="USTustnpkodeksu"/>
        <w:spacing w:before="180"/>
      </w:pPr>
      <w:r w:rsidRPr="00752979">
        <w:t>3b. Stawka opłaty za działalność w zakresie rozpoznawania kompleksu podziemnego składowania dwutlenku węgla lub łącznie za działalność w zakresie poszukiwania i rozpoznawania kompleksu podziemnego składowania dwutlenku węgla wynosi dwukrotność stawki określonej w</w:t>
      </w:r>
      <w:r>
        <w:t> ust. </w:t>
      </w:r>
      <w:r w:rsidRPr="00752979">
        <w:t>3a.</w:t>
      </w:r>
    </w:p>
    <w:p w:rsidR="0015521D" w:rsidRPr="00752979" w:rsidRDefault="0015521D" w:rsidP="00712C05">
      <w:pPr>
        <w:pStyle w:val="USTustnpkodeksu"/>
        <w:spacing w:before="180"/>
      </w:pPr>
      <w:r w:rsidRPr="00752979">
        <w:t>3c.</w:t>
      </w:r>
      <w:r w:rsidRPr="00752979">
        <w:rPr>
          <w:rStyle w:val="Odwoanieprzypisudolnego"/>
        </w:rPr>
        <w:footnoteReference w:id="115"/>
      </w:r>
      <w:r w:rsidRPr="00752979">
        <w:rPr>
          <w:rStyle w:val="IGindeksgrny"/>
        </w:rPr>
        <w:t>)</w:t>
      </w:r>
      <w:r w:rsidRPr="00752979">
        <w:t> Stawka opłaty za działalność w zakresie poszukiwania i rozpoznawania złóż węglowodorów za kilometr kw</w:t>
      </w:r>
      <w:r w:rsidRPr="00752979">
        <w:t>a</w:t>
      </w:r>
      <w:r w:rsidRPr="00752979">
        <w:t>dratowy wynosi 210 zł.</w:t>
      </w:r>
    </w:p>
    <w:p w:rsidR="0015521D" w:rsidRPr="00752979" w:rsidRDefault="0015521D" w:rsidP="00712C05">
      <w:pPr>
        <w:pStyle w:val="USTustnpkodeksu"/>
        <w:spacing w:before="180"/>
      </w:pPr>
      <w:r w:rsidRPr="00752979">
        <w:t>4. Opłata ma charakter jednorazowy i jest wnoszona w terminie 14 dni od dnia, w którym koncesja stała się ostatec</w:t>
      </w:r>
      <w:r w:rsidRPr="00752979">
        <w:t>z</w:t>
      </w:r>
      <w:r w:rsidRPr="00752979">
        <w:t>na. Dowód wniesienia opłaty przedsiębiorca niezwłocznie przedstawia organowi koncesyjnemu oraz podmiotom określ</w:t>
      </w:r>
      <w:r w:rsidRPr="00752979">
        <w:t>o</w:t>
      </w:r>
      <w:r w:rsidRPr="00752979">
        <w:t>nym w</w:t>
      </w:r>
      <w:r>
        <w:t> art. </w:t>
      </w:r>
      <w:r w:rsidRPr="00752979">
        <w:t>141</w:t>
      </w:r>
      <w:r>
        <w:t xml:space="preserve"> ust. </w:t>
      </w:r>
      <w:r w:rsidRPr="00752979">
        <w:t>1–3.</w:t>
      </w:r>
    </w:p>
    <w:p w:rsidR="0015521D" w:rsidRPr="00752979" w:rsidRDefault="0015521D" w:rsidP="00712C05">
      <w:pPr>
        <w:pStyle w:val="USTustnpkodeksu"/>
        <w:spacing w:before="180"/>
      </w:pPr>
      <w:r w:rsidRPr="00752979">
        <w:t>5.</w:t>
      </w:r>
      <w:r w:rsidRPr="00752979">
        <w:rPr>
          <w:rStyle w:val="Odwoanieprzypisudolnego"/>
        </w:rPr>
        <w:footnoteReference w:id="116"/>
      </w:r>
      <w:r w:rsidRPr="00752979">
        <w:rPr>
          <w:rStyle w:val="IGindeksgrny"/>
        </w:rPr>
        <w:t>)</w:t>
      </w:r>
      <w:r w:rsidRPr="00752979">
        <w:t xml:space="preserve"> Organ koncesyjny, wydłużając czas obowiązywania koncesji lub czas trwania fazy poszukiwania i rozpoznawania w przypadku koncesji na poszukiwanie i rozpoznawanie złoża węglowodorów oraz wydobywanie </w:t>
      </w:r>
      <w:r w:rsidR="005C2C3E">
        <w:br/>
      </w:r>
      <w:r w:rsidRPr="00752979">
        <w:t>węglowodorów ze złoża, ponownie ustala opłatę za działalność. Do ustalenia tej opłaty stosuje się przepisy</w:t>
      </w:r>
      <w:r>
        <w:t xml:space="preserve"> ust. </w:t>
      </w:r>
      <w:r w:rsidRPr="00752979">
        <w:t>1–4.</w:t>
      </w:r>
    </w:p>
    <w:p w:rsidR="0015521D" w:rsidRPr="00752979" w:rsidRDefault="0015521D" w:rsidP="00712C05">
      <w:pPr>
        <w:pStyle w:val="ARTartustawynprozporzdzenia"/>
        <w:spacing w:before="180"/>
      </w:pPr>
      <w:r w:rsidRPr="00837896">
        <w:rPr>
          <w:rStyle w:val="Ppogrubienie"/>
        </w:rPr>
        <w:t>Art. 134.</w:t>
      </w:r>
      <w:r w:rsidRPr="00752979">
        <w:t> 1.</w:t>
      </w:r>
      <w:r w:rsidRPr="00752979">
        <w:rPr>
          <w:rStyle w:val="Odwoanieprzypisudolnego"/>
        </w:rPr>
        <w:footnoteReference w:id="117"/>
      </w:r>
      <w:r w:rsidRPr="00752979">
        <w:rPr>
          <w:rStyle w:val="IGindeksgrny"/>
        </w:rPr>
        <w:t>)</w:t>
      </w:r>
      <w:r w:rsidRPr="00752979">
        <w:t xml:space="preserve"> Przedsiębiorca, który uzyskał koncesję na wydobywanie kopaliny ze złoża, a w przypadku koncesji na poszukiwanie i rozpoznawanie złoża węglowodorów oraz wydobywanie węglowodorów ze złoża − uzyskał decyzję inw</w:t>
      </w:r>
      <w:r w:rsidRPr="00752979">
        <w:t>e</w:t>
      </w:r>
      <w:r w:rsidRPr="00752979">
        <w:t>stycyjną, wnosi opłatę eksploatacyjną ustalaną jako iloczyn jej stawki oraz ilości kopaliny wydobytej ze złoża bilansowego i pozabilansowego, w okresie rozliczeniowym.</w:t>
      </w:r>
    </w:p>
    <w:p w:rsidR="0015521D" w:rsidRPr="00752979" w:rsidRDefault="0015521D" w:rsidP="00712C05">
      <w:pPr>
        <w:pStyle w:val="USTustnpkodeksu"/>
        <w:spacing w:before="180"/>
      </w:pPr>
      <w:r w:rsidRPr="00752979">
        <w:t>2. Stawki opłat eksploatacyjnych dla poszczególnych rodzajów kopalin określa załącznik do ustawy.</w:t>
      </w:r>
    </w:p>
    <w:p w:rsidR="0015521D" w:rsidRPr="0015521D" w:rsidRDefault="0015521D" w:rsidP="00712C05">
      <w:pPr>
        <w:pStyle w:val="USTustnpkodeksu"/>
        <w:keepNext/>
        <w:spacing w:before="180"/>
      </w:pPr>
      <w:r w:rsidRPr="00752979">
        <w:t>3.</w:t>
      </w:r>
      <w:r w:rsidRPr="0015521D">
        <w:t> Stawka opłaty eksploatacyjnej wynosi 50% w przypadku:</w:t>
      </w:r>
    </w:p>
    <w:p w:rsidR="0015521D" w:rsidRPr="00752979" w:rsidRDefault="0015521D" w:rsidP="0015521D">
      <w:pPr>
        <w:pStyle w:val="PKTpunkt"/>
      </w:pPr>
      <w:r w:rsidRPr="00752979">
        <w:t>1)</w:t>
      </w:r>
      <w:r w:rsidRPr="00752979">
        <w:tab/>
        <w:t>kopaliny towarzyszącej;</w:t>
      </w:r>
    </w:p>
    <w:p w:rsidR="0015521D" w:rsidRPr="00752979" w:rsidRDefault="0015521D" w:rsidP="0015521D">
      <w:pPr>
        <w:pStyle w:val="PKTpunkt"/>
      </w:pPr>
      <w:r w:rsidRPr="00752979">
        <w:t>2)</w:t>
      </w:r>
      <w:r w:rsidRPr="00752979">
        <w:tab/>
        <w:t>kopaliny współwystępującej wydobytej ze złoża węglowodorów.</w:t>
      </w:r>
    </w:p>
    <w:p w:rsidR="0015521D" w:rsidRPr="0015521D" w:rsidRDefault="0015521D" w:rsidP="00837896">
      <w:pPr>
        <w:pStyle w:val="ARTartustawynprozporzdzenia"/>
        <w:keepNext/>
      </w:pPr>
      <w:r w:rsidRPr="00837896">
        <w:rPr>
          <w:rStyle w:val="Ppogrubienie"/>
        </w:rPr>
        <w:t>Art. 135.</w:t>
      </w:r>
      <w:r w:rsidRPr="0015521D">
        <w:t> 1. Przedsiębiorca, który uzyskał koncesję na:</w:t>
      </w:r>
    </w:p>
    <w:p w:rsidR="0015521D" w:rsidRPr="00752979" w:rsidRDefault="0015521D" w:rsidP="0015521D">
      <w:pPr>
        <w:pStyle w:val="PKTpunkt"/>
      </w:pPr>
      <w:r w:rsidRPr="00752979">
        <w:t>1)</w:t>
      </w:r>
      <w:r w:rsidRPr="00752979">
        <w:tab/>
        <w:t>podziemne bezzbiornikowe magazynowanie substancji albo</w:t>
      </w:r>
    </w:p>
    <w:p w:rsidR="0015521D" w:rsidRPr="00752979" w:rsidRDefault="0015521D" w:rsidP="0015521D">
      <w:pPr>
        <w:pStyle w:val="PKTpunkt"/>
      </w:pPr>
      <w:r w:rsidRPr="00752979">
        <w:t>2)</w:t>
      </w:r>
      <w:r w:rsidRPr="00752979">
        <w:tab/>
        <w:t>podziemne składowanie odpadów, albo</w:t>
      </w:r>
    </w:p>
    <w:p w:rsidR="0015521D" w:rsidRPr="0015521D" w:rsidRDefault="0015521D" w:rsidP="00837896">
      <w:pPr>
        <w:pStyle w:val="PKTpunkt"/>
        <w:keepNext/>
      </w:pPr>
      <w:r w:rsidRPr="00752979">
        <w:t>3)</w:t>
      </w:r>
      <w:r w:rsidRPr="0015521D">
        <w:tab/>
        <w:t>podziemne składowanie dwutlenku węgla</w:t>
      </w:r>
    </w:p>
    <w:p w:rsidR="0015521D" w:rsidRPr="00752979" w:rsidRDefault="0015521D" w:rsidP="0015521D">
      <w:pPr>
        <w:pStyle w:val="CZWSPPKTczwsplnapunktw"/>
      </w:pPr>
      <w:r w:rsidRPr="00752979">
        <w:t>– wnosi opłatę ustaloną jako iloczyn stawki opłaty oraz ilości odpowiednio substancji, odpadów albo dwutlenku węgla, która w okresie rozliczeniowym została wprowadzona do górotworu, w tym do podziemnych wyrobisk górniczych.</w:t>
      </w:r>
    </w:p>
    <w:p w:rsidR="0015521D" w:rsidRPr="0015521D" w:rsidRDefault="0015521D" w:rsidP="00837896">
      <w:pPr>
        <w:pStyle w:val="USTustnpkodeksu"/>
        <w:keepNext/>
      </w:pPr>
      <w:r w:rsidRPr="00752979">
        <w:t>2.</w:t>
      </w:r>
      <w:r w:rsidRPr="0015521D">
        <w:t> Stawki opłat z tytułu magazynowania wynoszą dla:</w:t>
      </w:r>
    </w:p>
    <w:p w:rsidR="0015521D" w:rsidRPr="00752979" w:rsidRDefault="0015521D" w:rsidP="0015521D">
      <w:pPr>
        <w:pStyle w:val="PKTpunkt"/>
      </w:pPr>
      <w:r w:rsidRPr="00752979">
        <w:t>1)</w:t>
      </w:r>
      <w:r w:rsidRPr="00752979">
        <w:tab/>
        <w:t>substancji gazowych – 1,61 zł/tys. m</w:t>
      </w:r>
      <w:r w:rsidRPr="00752979">
        <w:rPr>
          <w:rStyle w:val="IGindeksgrny"/>
        </w:rPr>
        <w:t>3</w:t>
      </w:r>
      <w:r w:rsidRPr="00752979">
        <w:t>;</w:t>
      </w:r>
    </w:p>
    <w:p w:rsidR="0015521D" w:rsidRPr="00752979" w:rsidRDefault="0015521D" w:rsidP="0015521D">
      <w:pPr>
        <w:pStyle w:val="PKTpunkt"/>
      </w:pPr>
      <w:r w:rsidRPr="00752979">
        <w:t>2)</w:t>
      </w:r>
      <w:r w:rsidRPr="00752979">
        <w:tab/>
        <w:t>substancji ciekłych – 3,19 zł/t;</w:t>
      </w:r>
    </w:p>
    <w:p w:rsidR="0015521D" w:rsidRPr="00752979" w:rsidRDefault="0015521D" w:rsidP="0015521D">
      <w:pPr>
        <w:pStyle w:val="PKTpunkt"/>
      </w:pPr>
      <w:r w:rsidRPr="00752979">
        <w:t>3)</w:t>
      </w:r>
      <w:r w:rsidRPr="00752979">
        <w:tab/>
        <w:t>pozostałych substancji – 1,60 zł/t.</w:t>
      </w:r>
    </w:p>
    <w:p w:rsidR="0015521D" w:rsidRPr="0015521D" w:rsidRDefault="0015521D" w:rsidP="00837896">
      <w:pPr>
        <w:pStyle w:val="USTustnpkodeksu"/>
        <w:keepNext/>
      </w:pPr>
      <w:r w:rsidRPr="00752979">
        <w:t>3.</w:t>
      </w:r>
      <w:r w:rsidRPr="0015521D">
        <w:t> Stawki opłat z tytułu składowania wynoszą dla odpadów:</w:t>
      </w:r>
    </w:p>
    <w:p w:rsidR="0015521D" w:rsidRPr="00752979" w:rsidRDefault="0015521D" w:rsidP="0015521D">
      <w:pPr>
        <w:pStyle w:val="PKTpunkt"/>
      </w:pPr>
      <w:r w:rsidRPr="00752979">
        <w:t>1)</w:t>
      </w:r>
      <w:r w:rsidRPr="00752979">
        <w:tab/>
        <w:t>niebezpiecznych – 65,79 zł/t z wyłączeniem odpadów stanowiących materiały izolacyjne i konstrukcyjne zawierające azbest, dla których stawka wynosi 0,0 zł/t;</w:t>
      </w:r>
    </w:p>
    <w:p w:rsidR="0015521D" w:rsidRPr="00752979" w:rsidRDefault="0015521D" w:rsidP="0015521D">
      <w:pPr>
        <w:pStyle w:val="PKTpunkt"/>
      </w:pPr>
      <w:r w:rsidRPr="00752979">
        <w:t>2)</w:t>
      </w:r>
      <w:r w:rsidRPr="00752979">
        <w:tab/>
        <w:t>obojętnych – 3,79 zł/t;</w:t>
      </w:r>
    </w:p>
    <w:p w:rsidR="0015521D" w:rsidRPr="00752979" w:rsidRDefault="0015521D" w:rsidP="0015521D">
      <w:pPr>
        <w:pStyle w:val="PKTpunkt"/>
      </w:pPr>
      <w:r w:rsidRPr="00752979">
        <w:t>3)</w:t>
      </w:r>
      <w:r w:rsidRPr="00752979">
        <w:tab/>
        <w:t>innych niż niebezpieczne i obojętne – 5,06 zł/t;</w:t>
      </w:r>
    </w:p>
    <w:p w:rsidR="0015521D" w:rsidRPr="00752979" w:rsidRDefault="0015521D" w:rsidP="0015521D">
      <w:pPr>
        <w:pStyle w:val="PKTpunkt"/>
      </w:pPr>
      <w:r w:rsidRPr="00752979">
        <w:t>4)</w:t>
      </w:r>
      <w:r w:rsidRPr="00752979">
        <w:rPr>
          <w:rStyle w:val="Odwoanieprzypisudolnego"/>
        </w:rPr>
        <w:footnoteReference w:id="118"/>
      </w:r>
      <w:r w:rsidRPr="00752979">
        <w:rPr>
          <w:rStyle w:val="IGindeksgrny"/>
        </w:rPr>
        <w:t>)</w:t>
      </w:r>
      <w:r w:rsidRPr="00752979">
        <w:tab/>
        <w:t>promieniotwórczych – jak dla odpadów niebezpiecznych.</w:t>
      </w:r>
    </w:p>
    <w:p w:rsidR="0015521D" w:rsidRPr="00752979" w:rsidRDefault="0015521D" w:rsidP="0015521D">
      <w:pPr>
        <w:pStyle w:val="USTustnpkodeksu"/>
      </w:pPr>
      <w:r w:rsidRPr="00752979">
        <w:t>4. Stawka opłaty z tytułu podziemnego składowania dwutlenku węgla wynosi 5,06 zł/t.</w:t>
      </w:r>
    </w:p>
    <w:p w:rsidR="0015521D" w:rsidRPr="00752979" w:rsidRDefault="0015521D" w:rsidP="0015521D">
      <w:pPr>
        <w:pStyle w:val="ARTartustawynprozporzdzenia"/>
      </w:pPr>
      <w:r w:rsidRPr="00837896">
        <w:rPr>
          <w:rStyle w:val="Ppogrubienie"/>
        </w:rPr>
        <w:t>Art. 136.</w:t>
      </w:r>
      <w:r w:rsidRPr="00752979">
        <w:t> 1.</w:t>
      </w:r>
      <w:r w:rsidRPr="00752979">
        <w:rPr>
          <w:rStyle w:val="Odwoanieprzypisudolnego"/>
        </w:rPr>
        <w:footnoteReference w:id="119"/>
      </w:r>
      <w:r w:rsidRPr="00752979">
        <w:rPr>
          <w:rStyle w:val="IGindeksgrny"/>
        </w:rPr>
        <w:t>)</w:t>
      </w:r>
      <w:r w:rsidRPr="00752979">
        <w:t xml:space="preserve"> Stawki opłat, o których mowa w</w:t>
      </w:r>
      <w:r>
        <w:t> art. </w:t>
      </w:r>
      <w:r w:rsidRPr="00752979">
        <w:t>133</w:t>
      </w:r>
      <w:r>
        <w:t xml:space="preserve"> ust. </w:t>
      </w:r>
      <w:r w:rsidRPr="00752979">
        <w:t>2, 3a i 3c,</w:t>
      </w:r>
      <w:r>
        <w:t xml:space="preserve"> art. </w:t>
      </w:r>
      <w:r w:rsidRPr="00752979">
        <w:t>134</w:t>
      </w:r>
      <w:r>
        <w:t xml:space="preserve"> ust. </w:t>
      </w:r>
      <w:r w:rsidRPr="00752979">
        <w:t>2</w:t>
      </w:r>
      <w:r>
        <w:t xml:space="preserve"> i art. </w:t>
      </w:r>
      <w:r w:rsidRPr="00752979">
        <w:t>135</w:t>
      </w:r>
      <w:r>
        <w:t xml:space="preserve"> ust. </w:t>
      </w:r>
      <w:r w:rsidRPr="00752979">
        <w:t>2–4, podlegają c</w:t>
      </w:r>
      <w:r w:rsidRPr="00752979">
        <w:t>o</w:t>
      </w:r>
      <w:r w:rsidRPr="00752979">
        <w:t>rocznej zmianie, stosownie do średniorocznego wskaźnika cen towarów i usług konsumpcyjnych ogółem, planowanego w ustawie budżetowej na dany rok kalendarzowy.</w:t>
      </w:r>
    </w:p>
    <w:p w:rsidR="0015521D" w:rsidRPr="00752979" w:rsidRDefault="0015521D" w:rsidP="0015521D">
      <w:pPr>
        <w:pStyle w:val="USTustnpkodeksu"/>
      </w:pPr>
      <w:r w:rsidRPr="00752979">
        <w:t>2. Na podstawie wskaźnika, o którym mowa w</w:t>
      </w:r>
      <w:r>
        <w:t> ust. </w:t>
      </w:r>
      <w:r w:rsidRPr="00752979">
        <w:t>1, minister właściwy do spraw środowiska ogłasza, w drodze o</w:t>
      </w:r>
      <w:r w:rsidRPr="00752979">
        <w:t>b</w:t>
      </w:r>
      <w:r w:rsidRPr="00752979">
        <w:t>wieszczenia, w Dzienniku Urzędowym Rzeczypospolitej Polskiej „Monitor Polski” stawki opłat obowiązujące na następny rok kalendarzowy, zaokrąglając je w górę do pełnych groszy.</w:t>
      </w:r>
    </w:p>
    <w:p w:rsidR="0015521D" w:rsidRPr="00752979" w:rsidRDefault="0015521D" w:rsidP="0015521D">
      <w:pPr>
        <w:pStyle w:val="ARTartustawynprozporzdzenia"/>
      </w:pPr>
      <w:r w:rsidRPr="00837896">
        <w:rPr>
          <w:rStyle w:val="Ppogrubienie"/>
        </w:rPr>
        <w:t>Art. 137.</w:t>
      </w:r>
      <w:r w:rsidRPr="00752979">
        <w:t> 1. Okresem rozliczeniowym z tytułu opłaty eksploatacyjnej jest półrocze liczone odpowiednio od dnia 1 stycznia do dnia 30 czerwca i od dnia 1 lipca do dnia 31 grudnia.</w:t>
      </w:r>
    </w:p>
    <w:p w:rsidR="0015521D" w:rsidRPr="0099175E" w:rsidRDefault="0015521D" w:rsidP="0015521D">
      <w:pPr>
        <w:pStyle w:val="USTustnpkodeksu"/>
      </w:pPr>
      <w:r>
        <w:t>2.</w:t>
      </w:r>
      <w:r>
        <w:rPr>
          <w:rStyle w:val="Odwoanieprzypisudolnego"/>
        </w:rPr>
        <w:footnoteReference w:id="120"/>
      </w:r>
      <w:r>
        <w:rPr>
          <w:rStyle w:val="IGindeksgrny"/>
        </w:rPr>
        <w:t>)</w:t>
      </w:r>
      <w:r>
        <w:t> </w:t>
      </w:r>
      <w:r w:rsidRPr="00BA0E30">
        <w:t>Przedsiębiorca, który uzyskał koncesję na wydobywanie kopaliny ze złoża, samodzielnie ustala wysokość opł</w:t>
      </w:r>
      <w:r w:rsidRPr="00BA0E30">
        <w:t>a</w:t>
      </w:r>
      <w:r w:rsidRPr="00BA0E30">
        <w:t>ty</w:t>
      </w:r>
      <w:r>
        <w:t xml:space="preserve"> </w:t>
      </w:r>
      <w:r w:rsidRPr="00BA0E30">
        <w:t>eksploatacyjnej należnej za okres rozliczeniowy i</w:t>
      </w:r>
      <w:r>
        <w:t> </w:t>
      </w:r>
      <w:r w:rsidRPr="00BA0E30">
        <w:t>przed upływem miesiąca następującego po tym okresie wnosi ją na rachunki</w:t>
      </w:r>
      <w:r>
        <w:t xml:space="preserve"> </w:t>
      </w:r>
      <w:r w:rsidRPr="00BA0E30">
        <w:t>bankowe gminy, na terenie której jest prowadzona działalność, oraz Narodowego Funduszu Ochrony Środowiska</w:t>
      </w:r>
      <w:r>
        <w:t xml:space="preserve"> </w:t>
      </w:r>
      <w:r w:rsidRPr="00BA0E30">
        <w:t>i</w:t>
      </w:r>
      <w:r>
        <w:t> </w:t>
      </w:r>
      <w:r w:rsidRPr="00BA0E30">
        <w:t>Gospodarki Wodnej, bez wezwania.</w:t>
      </w:r>
    </w:p>
    <w:p w:rsidR="0015521D" w:rsidRPr="00752979" w:rsidRDefault="0015521D" w:rsidP="0015521D">
      <w:pPr>
        <w:pStyle w:val="USTustnpkodeksu"/>
      </w:pPr>
      <w:r w:rsidRPr="00BA0E30">
        <w:rPr>
          <w:rStyle w:val="Ppogrubienie"/>
        </w:rPr>
        <w:t>2</w:t>
      </w:r>
      <w:r w:rsidRPr="00752979">
        <w:t>.</w:t>
      </w:r>
      <w:bookmarkStart w:id="24" w:name="_Ref405209474"/>
      <w:r w:rsidRPr="00752979">
        <w:rPr>
          <w:rStyle w:val="Odwoanieprzypisudolnego"/>
        </w:rPr>
        <w:footnoteReference w:id="121"/>
      </w:r>
      <w:bookmarkEnd w:id="24"/>
      <w:r w:rsidRPr="00752979">
        <w:rPr>
          <w:rStyle w:val="IGindeksgrny"/>
        </w:rPr>
        <w:t>)</w:t>
      </w:r>
      <w:r w:rsidRPr="00752979">
        <w:t> </w:t>
      </w:r>
      <w:r w:rsidRPr="00BA0E30">
        <w:rPr>
          <w:rStyle w:val="Ppogrubienie"/>
        </w:rPr>
        <w:t>Przedsiębiorca, który uzyskał koncesję na wydobywanie kopaliny ze złoża, z wyłączeniem złoża węglow</w:t>
      </w:r>
      <w:r w:rsidRPr="00BA0E30">
        <w:rPr>
          <w:rStyle w:val="Ppogrubienie"/>
        </w:rPr>
        <w:t>o</w:t>
      </w:r>
      <w:r w:rsidRPr="00BA0E30">
        <w:rPr>
          <w:rStyle w:val="Ppogrubienie"/>
        </w:rPr>
        <w:t>dorów, samodzielnie ustala wysokość opłaty eksploatacyjnej należnej za okres rozliczeniowy i przed upływem mi</w:t>
      </w:r>
      <w:r w:rsidRPr="00BA0E30">
        <w:rPr>
          <w:rStyle w:val="Ppogrubienie"/>
        </w:rPr>
        <w:t>e</w:t>
      </w:r>
      <w:r w:rsidRPr="00BA0E30">
        <w:rPr>
          <w:rStyle w:val="Ppogrubienie"/>
        </w:rPr>
        <w:t>siąca następującego po tym okresie wnosi ją na rachunki bankowe gminy, na terenie której jest prowadzona dzi</w:t>
      </w:r>
      <w:r w:rsidRPr="00BA0E30">
        <w:rPr>
          <w:rStyle w:val="Ppogrubienie"/>
        </w:rPr>
        <w:t>a</w:t>
      </w:r>
      <w:r w:rsidRPr="00BA0E30">
        <w:rPr>
          <w:rStyle w:val="Ppogrubienie"/>
        </w:rPr>
        <w:t xml:space="preserve">łalność, oraz </w:t>
      </w:r>
      <w:proofErr w:type="spellStart"/>
      <w:r w:rsidRPr="00BA0E30">
        <w:rPr>
          <w:rStyle w:val="Ppogrubienie"/>
        </w:rPr>
        <w:t>NFOŚiGW</w:t>
      </w:r>
      <w:proofErr w:type="spellEnd"/>
      <w:r w:rsidRPr="00BA0E30">
        <w:rPr>
          <w:rStyle w:val="Ppogrubienie"/>
        </w:rPr>
        <w:t>, bez wezwania.</w:t>
      </w:r>
    </w:p>
    <w:p w:rsidR="0015521D" w:rsidRPr="00752979" w:rsidRDefault="0015521D" w:rsidP="0015521D">
      <w:pPr>
        <w:pStyle w:val="USTustnpkodeksu"/>
      </w:pPr>
      <w:r w:rsidRPr="00752979">
        <w:t>2a.</w:t>
      </w:r>
      <w:r w:rsidRPr="00752979">
        <w:rPr>
          <w:rStyle w:val="Odwoanieprzypisudolnego"/>
        </w:rPr>
        <w:footnoteReference w:id="122"/>
      </w:r>
      <w:r w:rsidRPr="00752979">
        <w:rPr>
          <w:rStyle w:val="IGindeksgrny"/>
        </w:rPr>
        <w:t>)</w:t>
      </w:r>
      <w:r w:rsidRPr="00752979">
        <w:t> Przedsiębiorca, który uzyskał koncesję na wydobywanie węglowodorów ze złoża, a w przypadku koncesji na poszukiwanie i rozpoznawanie złoża węglowodorów oraz wydobywanie węglowodorów ze złoża – uzyskał decyzję inw</w:t>
      </w:r>
      <w:r w:rsidRPr="00752979">
        <w:t>e</w:t>
      </w:r>
      <w:r w:rsidRPr="00752979">
        <w:t>stycyjną, samodzielnie ustala wysokość opłaty eksploatacyjnej należnej za okres rozliczeniowy i przed upływem miesiąca następującego po tym okresie wnosi ją na rachunki bankowe gminy, powiatu i województwa, na terenie których jest pr</w:t>
      </w:r>
      <w:r w:rsidRPr="00752979">
        <w:t>o</w:t>
      </w:r>
      <w:r w:rsidRPr="00752979">
        <w:t xml:space="preserve">wadzona działalność, oraz </w:t>
      </w:r>
      <w:proofErr w:type="spellStart"/>
      <w:r w:rsidRPr="00752979">
        <w:t>NFOŚiGW</w:t>
      </w:r>
      <w:proofErr w:type="spellEnd"/>
      <w:r w:rsidRPr="00752979">
        <w:t>, bez wezwania.</w:t>
      </w:r>
    </w:p>
    <w:p w:rsidR="0015521D" w:rsidRPr="00752979" w:rsidRDefault="0015521D" w:rsidP="0015521D">
      <w:pPr>
        <w:pStyle w:val="USTustnpkodeksu"/>
      </w:pPr>
      <w:r w:rsidRPr="00752979">
        <w:t>3. W terminie określonym w</w:t>
      </w:r>
      <w:r>
        <w:t> ust. </w:t>
      </w:r>
      <w:r w:rsidRPr="00752979">
        <w:t>2 przedsiębiorca, który uzyskał koncesję na wydobywanie kopaliny ze złoża, prze</w:t>
      </w:r>
      <w:r w:rsidRPr="00752979">
        <w:t>d</w:t>
      </w:r>
      <w:r w:rsidRPr="00752979">
        <w:t xml:space="preserve">stawia organowi koncesyjnemu, gminie, na terenie której jest prowadzona działalność, oraz </w:t>
      </w:r>
      <w:proofErr w:type="spellStart"/>
      <w:r w:rsidRPr="00752979">
        <w:t>NFOŚiGW</w:t>
      </w:r>
      <w:bookmarkStart w:id="25" w:name="_Ref401059494"/>
      <w:proofErr w:type="spellEnd"/>
      <w:r w:rsidRPr="00752979">
        <w:rPr>
          <w:rStyle w:val="Odwoanieprzypisudolnego"/>
        </w:rPr>
        <w:footnoteReference w:id="123"/>
      </w:r>
      <w:bookmarkEnd w:id="25"/>
      <w:r w:rsidRPr="00752979">
        <w:rPr>
          <w:rStyle w:val="IGindeksgrny"/>
        </w:rPr>
        <w:t>)</w:t>
      </w:r>
      <w:r w:rsidRPr="00752979">
        <w:t xml:space="preserve"> kopie dowodów dokonanych wpłat, a także informację zawierającą dane identyfikujące przedsiębiorcę, nazwę złoża, numer koncesji na wydobywanie kopaliny z tego złoża, rodzaj i ilość kopaliny wydobytej w okresie rozliczeniowym, przyjętą stawkę oraz wysokość ustalonej opłaty, w tym przypadającej gminie, na terenie której jest prowadzona działalność, oraz NFOŚiGW</w:t>
      </w:r>
      <w:r w:rsidRPr="00752979">
        <w:fldChar w:fldCharType="begin"/>
      </w:r>
      <w:r w:rsidRPr="00752979">
        <w:instrText xml:space="preserve"> NOTEREF _Ref401059494 \f \h </w:instrText>
      </w:r>
      <w:r w:rsidRPr="00752979">
        <w:fldChar w:fldCharType="separate"/>
      </w:r>
      <w:r w:rsidRPr="00343674">
        <w:rPr>
          <w:rStyle w:val="Odwoanieprzypisudolnego"/>
        </w:rPr>
        <w:t>123</w:t>
      </w:r>
      <w:r w:rsidRPr="00752979">
        <w:fldChar w:fldCharType="end"/>
      </w:r>
      <w:r w:rsidRPr="00752979">
        <w:rPr>
          <w:rStyle w:val="IGindeksgrny"/>
        </w:rPr>
        <w:t>)</w:t>
      </w:r>
      <w:r w:rsidRPr="00752979">
        <w:t>. Jeżeli wydobycie prowadzi się na terenie więcej niż jednej gminy – w informacji określa się również ilość kopaliny wydobytej z terenów poszczególnych gmin, a także wysokość przypadającej na nie opłaty eksploatacyjnej.</w:t>
      </w:r>
    </w:p>
    <w:p w:rsidR="0015521D" w:rsidRPr="00752979" w:rsidRDefault="0015521D" w:rsidP="0015521D">
      <w:pPr>
        <w:pStyle w:val="USTustnpkodeksu"/>
      </w:pPr>
      <w:r w:rsidRPr="00752979">
        <w:t>3a.</w:t>
      </w:r>
      <w:r w:rsidRPr="00752979">
        <w:rPr>
          <w:rStyle w:val="Odwoanieprzypisudolnego"/>
        </w:rPr>
        <w:footnoteReference w:id="124"/>
      </w:r>
      <w:r w:rsidRPr="00752979">
        <w:rPr>
          <w:rStyle w:val="IGindeksgrny"/>
        </w:rPr>
        <w:t>)</w:t>
      </w:r>
      <w:r w:rsidRPr="00752979">
        <w:t> W terminie określonym w</w:t>
      </w:r>
      <w:r>
        <w:t> ust. </w:t>
      </w:r>
      <w:r w:rsidRPr="00752979">
        <w:t xml:space="preserve">2a przedsiębiorca, który uzyskał koncesję na wydobywanie kopaliny ze złoża, a w przypadku koncesji na poszukiwanie i rozpoznawanie złoża węglowodorów oraz wydobywanie węglowodorów ze złoża − uzyskał decyzję inwestycyjną, przedstawia organowi koncesyjnemu, gminie, powiatowi i województwu, na terenie których jest prowadzona działalność, oraz </w:t>
      </w:r>
      <w:proofErr w:type="spellStart"/>
      <w:r w:rsidRPr="00752979">
        <w:t>NFOŚiGW</w:t>
      </w:r>
      <w:proofErr w:type="spellEnd"/>
      <w:r w:rsidRPr="00752979">
        <w:t xml:space="preserve"> kopie dowodów dokonanych wpłat, a także informację zawierającą dane identyfikujące przedsiębiorcę, nazwę złoża, numer koncesji, rodzaj i ilość kopaliny wydobytej w okresie rozlicz</w:t>
      </w:r>
      <w:r w:rsidRPr="00752979">
        <w:t>e</w:t>
      </w:r>
      <w:r w:rsidRPr="00752979">
        <w:t xml:space="preserve">niowym, przyjętą stawkę oraz wysokość ustalonej opłaty, w tym przypadającej gminie, powiatowi i województwu, na terenie których jest prowadzona działalność, oraz </w:t>
      </w:r>
      <w:proofErr w:type="spellStart"/>
      <w:r w:rsidRPr="00752979">
        <w:t>NFOŚiGW</w:t>
      </w:r>
      <w:proofErr w:type="spellEnd"/>
      <w:r w:rsidRPr="00752979">
        <w:t>. Jeżeli wydobycie prowadzi się na terenie więcej niż jednej gminy, jednego powiatu lub jednego województwa – w informacji określa się również ilość kopaliny wydobytej z terenów odpowiednio poszczególnych gmin, powiatów i województw, a także wysokość przypadającej na nie opłaty eksploatacy</w:t>
      </w:r>
      <w:r w:rsidRPr="00752979">
        <w:t>j</w:t>
      </w:r>
      <w:r w:rsidRPr="00752979">
        <w:t>nej.</w:t>
      </w:r>
    </w:p>
    <w:p w:rsidR="0015521D" w:rsidRPr="00752979" w:rsidRDefault="0015521D" w:rsidP="0015521D">
      <w:pPr>
        <w:pStyle w:val="USTustnpkodeksu"/>
      </w:pPr>
      <w:r w:rsidRPr="00752979">
        <w:t>4. Jeżeli wysokość opłaty należnej za okres rozliczeniowy nie przekracza 300 zł, obowiązek jej zapłaty nie powstaje.</w:t>
      </w:r>
      <w:r w:rsidRPr="00110428">
        <w:t xml:space="preserve"> Nie zwalnia to z</w:t>
      </w:r>
      <w:r>
        <w:t> </w:t>
      </w:r>
      <w:r w:rsidRPr="00110428">
        <w:t>obowiązku przedłożenia informacji, o</w:t>
      </w:r>
      <w:r>
        <w:t> </w:t>
      </w:r>
      <w:r w:rsidRPr="00110428">
        <w:t>której mowa w</w:t>
      </w:r>
      <w:r>
        <w:t> ust. </w:t>
      </w:r>
      <w:r w:rsidRPr="00110428">
        <w:t>3</w:t>
      </w:r>
      <w:r>
        <w:t>.</w:t>
      </w:r>
      <w:r>
        <w:rPr>
          <w:rStyle w:val="Odwoanieprzypisudolnego"/>
        </w:rPr>
        <w:footnoteReference w:id="125"/>
      </w:r>
      <w:r>
        <w:rPr>
          <w:rStyle w:val="IGindeksgrny"/>
        </w:rPr>
        <w:t>)</w:t>
      </w:r>
      <w:r w:rsidRPr="00110428">
        <w:t xml:space="preserve"> </w:t>
      </w:r>
      <w:r w:rsidRPr="0065505C">
        <w:rPr>
          <w:rStyle w:val="Ppogrubienie"/>
        </w:rPr>
        <w:t>Nie zwalnia to z obowiązku przedłoż</w:t>
      </w:r>
      <w:r w:rsidRPr="0065505C">
        <w:rPr>
          <w:rStyle w:val="Ppogrubienie"/>
        </w:rPr>
        <w:t>e</w:t>
      </w:r>
      <w:r w:rsidRPr="0065505C">
        <w:rPr>
          <w:rStyle w:val="Ppogrubienie"/>
        </w:rPr>
        <w:t>nia informacji, o której mowa w</w:t>
      </w:r>
      <w:r>
        <w:rPr>
          <w:rStyle w:val="Ppogrubienie"/>
        </w:rPr>
        <w:t> ust. </w:t>
      </w:r>
      <w:r w:rsidRPr="0065505C">
        <w:rPr>
          <w:rStyle w:val="Ppogrubienie"/>
        </w:rPr>
        <w:t>3</w:t>
      </w:r>
      <w:r>
        <w:rPr>
          <w:rStyle w:val="Ppogrubienie"/>
        </w:rPr>
        <w:t xml:space="preserve"> i </w:t>
      </w:r>
      <w:r w:rsidRPr="0065505C">
        <w:rPr>
          <w:rStyle w:val="Ppogrubienie"/>
        </w:rPr>
        <w:t>3a.</w:t>
      </w:r>
      <w:bookmarkStart w:id="26" w:name="_Ref405283659"/>
      <w:r w:rsidRPr="00752979">
        <w:rPr>
          <w:rStyle w:val="Odwoanieprzypisudolnego"/>
        </w:rPr>
        <w:footnoteReference w:id="126"/>
      </w:r>
      <w:bookmarkEnd w:id="26"/>
      <w:r w:rsidRPr="00752979">
        <w:rPr>
          <w:rStyle w:val="IGindeksgrny"/>
        </w:rPr>
        <w:t>)</w:t>
      </w:r>
    </w:p>
    <w:p w:rsidR="0015521D" w:rsidRPr="00EC4927" w:rsidRDefault="0015521D" w:rsidP="0015521D">
      <w:pPr>
        <w:pStyle w:val="USTustnpkodeksu"/>
      </w:pPr>
      <w:r>
        <w:t>5.</w:t>
      </w:r>
      <w:bookmarkStart w:id="27" w:name="_Ref405294506"/>
      <w:r>
        <w:rPr>
          <w:rStyle w:val="Odwoanieprzypisudolnego"/>
        </w:rPr>
        <w:footnoteReference w:id="127"/>
      </w:r>
      <w:bookmarkEnd w:id="27"/>
      <w:r>
        <w:rPr>
          <w:rStyle w:val="IGindeksgrny"/>
        </w:rPr>
        <w:t>)</w:t>
      </w:r>
      <w:r>
        <w:t> </w:t>
      </w:r>
      <w:r w:rsidRPr="0065505C">
        <w:t>Jeżeli ostatni dzień terminu określonego w</w:t>
      </w:r>
      <w:r>
        <w:t> ust. </w:t>
      </w:r>
      <w:r w:rsidRPr="0065505C">
        <w:t>2</w:t>
      </w:r>
      <w:r>
        <w:t> </w:t>
      </w:r>
      <w:r w:rsidRPr="0065505C">
        <w:t>przypada na sobotę lub dzień ustawowo wolny od pracy, za ostatni</w:t>
      </w:r>
      <w:r>
        <w:t xml:space="preserve"> </w:t>
      </w:r>
      <w:r w:rsidRPr="0065505C">
        <w:t>dzień tego terminu uważa się następny dzień po dniu lub dniach wolnych od pracy.</w:t>
      </w:r>
    </w:p>
    <w:p w:rsidR="0015521D" w:rsidRPr="00752979" w:rsidRDefault="0015521D" w:rsidP="0015521D">
      <w:pPr>
        <w:pStyle w:val="USTustnpkodeksu"/>
      </w:pPr>
      <w:r w:rsidRPr="0065505C">
        <w:rPr>
          <w:rStyle w:val="Ppogrubienie"/>
        </w:rPr>
        <w:t>5.</w:t>
      </w:r>
      <w:bookmarkStart w:id="28" w:name="_Ref401056789"/>
      <w:r w:rsidRPr="00752979">
        <w:rPr>
          <w:rStyle w:val="Odwoanieprzypisudolnego"/>
        </w:rPr>
        <w:footnoteReference w:id="128"/>
      </w:r>
      <w:bookmarkEnd w:id="28"/>
      <w:r w:rsidRPr="00752979">
        <w:rPr>
          <w:rStyle w:val="IGindeksgrny"/>
        </w:rPr>
        <w:t>)</w:t>
      </w:r>
      <w:r w:rsidRPr="00752979">
        <w:t> </w:t>
      </w:r>
      <w:r w:rsidRPr="0065505C">
        <w:rPr>
          <w:rStyle w:val="Ppogrubienie"/>
        </w:rPr>
        <w:t>Jeżeli ostatni dzień terminu określonego w</w:t>
      </w:r>
      <w:r>
        <w:rPr>
          <w:rStyle w:val="Ppogrubienie"/>
        </w:rPr>
        <w:t> ust. </w:t>
      </w:r>
      <w:r w:rsidRPr="0065505C">
        <w:rPr>
          <w:rStyle w:val="Ppogrubienie"/>
        </w:rPr>
        <w:t>2</w:t>
      </w:r>
      <w:r>
        <w:rPr>
          <w:rStyle w:val="Ppogrubienie"/>
        </w:rPr>
        <w:t xml:space="preserve"> i </w:t>
      </w:r>
      <w:r w:rsidRPr="0065505C">
        <w:rPr>
          <w:rStyle w:val="Ppogrubienie"/>
        </w:rPr>
        <w:t>2a przypada na sobotę lub dzień ustawowo wolny od pracy, za ostatni dzień tego terminu uważa się następny dzień po dniu lub dniach wolnych od pracy.</w:t>
      </w:r>
    </w:p>
    <w:p w:rsidR="0015521D" w:rsidRPr="000F31ED" w:rsidRDefault="0015521D" w:rsidP="0015521D">
      <w:pPr>
        <w:pStyle w:val="USTustnpkodeksu"/>
      </w:pPr>
      <w:r>
        <w:t>6.</w:t>
      </w:r>
      <w:r>
        <w:fldChar w:fldCharType="begin"/>
      </w:r>
      <w:r>
        <w:instrText xml:space="preserve"> NOTEREF _Ref405294506 \f \h </w:instrText>
      </w:r>
      <w:r>
        <w:fldChar w:fldCharType="separate"/>
      </w:r>
      <w:r w:rsidRPr="00343674">
        <w:rPr>
          <w:rStyle w:val="Odwoanieprzypisudolnego"/>
        </w:rPr>
        <w:t>127</w:t>
      </w:r>
      <w:r>
        <w:fldChar w:fldCharType="end"/>
      </w:r>
      <w:r>
        <w:rPr>
          <w:rStyle w:val="IGindeksgrny"/>
        </w:rPr>
        <w:t>)</w:t>
      </w:r>
      <w:r>
        <w:t> </w:t>
      </w:r>
      <w:r w:rsidRPr="0065505C">
        <w:t>Wymagania określone w</w:t>
      </w:r>
      <w:r>
        <w:t> ust. </w:t>
      </w:r>
      <w:r w:rsidRPr="0065505C">
        <w:t>1–5</w:t>
      </w:r>
      <w:r>
        <w:t> </w:t>
      </w:r>
      <w:r w:rsidRPr="0065505C">
        <w:t>stosuje się odpowiednio do przedsiębiorców, którzy uzyskali koncesję na podziemne</w:t>
      </w:r>
      <w:r>
        <w:t xml:space="preserve"> </w:t>
      </w:r>
      <w:r w:rsidRPr="0065505C">
        <w:t>bezzbiornikowe magazynowanie substancji, podziemne składowanie odpadów albo podziemne składowanie dwutlenku</w:t>
      </w:r>
      <w:r>
        <w:t xml:space="preserve"> </w:t>
      </w:r>
      <w:r w:rsidRPr="0065505C">
        <w:t>węgla.</w:t>
      </w:r>
    </w:p>
    <w:p w:rsidR="0015521D" w:rsidRPr="00752979" w:rsidRDefault="0015521D" w:rsidP="0015521D">
      <w:pPr>
        <w:pStyle w:val="USTustnpkodeksu"/>
      </w:pPr>
      <w:r w:rsidRPr="0065505C">
        <w:rPr>
          <w:rStyle w:val="Ppogrubienie"/>
        </w:rPr>
        <w:t>6.</w:t>
      </w:r>
      <w:r w:rsidRPr="00752979">
        <w:fldChar w:fldCharType="begin"/>
      </w:r>
      <w:r w:rsidRPr="00752979">
        <w:instrText xml:space="preserve"> NOTEREF _Ref401056789 \f \h </w:instrText>
      </w:r>
      <w:r w:rsidRPr="00752979">
        <w:fldChar w:fldCharType="separate"/>
      </w:r>
      <w:r w:rsidRPr="00343674">
        <w:rPr>
          <w:rStyle w:val="Odwoanieprzypisudolnego"/>
        </w:rPr>
        <w:t>128</w:t>
      </w:r>
      <w:r w:rsidRPr="00752979">
        <w:fldChar w:fldCharType="end"/>
      </w:r>
      <w:r w:rsidRPr="00752979">
        <w:rPr>
          <w:rStyle w:val="IGindeksgrny"/>
        </w:rPr>
        <w:t>)</w:t>
      </w:r>
      <w:r w:rsidRPr="00752979">
        <w:t> </w:t>
      </w:r>
      <w:r w:rsidRPr="0065505C">
        <w:rPr>
          <w:rStyle w:val="Ppogrubienie"/>
        </w:rPr>
        <w:t>Wymagania określone w</w:t>
      </w:r>
      <w:r>
        <w:rPr>
          <w:rStyle w:val="Ppogrubienie"/>
        </w:rPr>
        <w:t> ust. </w:t>
      </w:r>
      <w:r w:rsidRPr="0065505C">
        <w:rPr>
          <w:rStyle w:val="Ppogrubienie"/>
        </w:rPr>
        <w:t>1, 2, 3</w:t>
      </w:r>
      <w:r>
        <w:rPr>
          <w:rStyle w:val="Ppogrubienie"/>
        </w:rPr>
        <w:t xml:space="preserve"> i </w:t>
      </w:r>
      <w:r w:rsidRPr="0065505C">
        <w:rPr>
          <w:rStyle w:val="Ppogrubienie"/>
        </w:rPr>
        <w:t>5 stosuje się odpowiednio do przedsiębiorców, którzy uzyskali ko</w:t>
      </w:r>
      <w:r w:rsidRPr="0065505C">
        <w:rPr>
          <w:rStyle w:val="Ppogrubienie"/>
        </w:rPr>
        <w:t>n</w:t>
      </w:r>
      <w:r w:rsidRPr="0065505C">
        <w:rPr>
          <w:rStyle w:val="Ppogrubienie"/>
        </w:rPr>
        <w:t>cesję na podziemne bezzbiornikowe magazynowanie substancji, koncesję na podziemne składowanie odpadów albo koncesję na podziemne składowanie dwutlenku węgla.</w:t>
      </w:r>
    </w:p>
    <w:p w:rsidR="0015521D" w:rsidRPr="00752979" w:rsidRDefault="0015521D" w:rsidP="0015521D">
      <w:pPr>
        <w:pStyle w:val="USTustnpkodeksu"/>
      </w:pPr>
      <w:r w:rsidRPr="00752979">
        <w:t>7. Minister właściwy do spraw środowiska określi, w drodze rozporządzenia, wzory druków służących przedstawi</w:t>
      </w:r>
      <w:r w:rsidRPr="00752979">
        <w:t>e</w:t>
      </w:r>
      <w:r w:rsidRPr="00752979">
        <w:t>niu informacji dotyczącej opłaty za wydobytą kopalinę, podziemne bezzbiornikowe magazynowanie substancji, podzie</w:t>
      </w:r>
      <w:r w:rsidRPr="00752979">
        <w:t>m</w:t>
      </w:r>
      <w:r w:rsidRPr="00752979">
        <w:t>ne składowanie odpadów oraz podziemne składowanie dwutlenku węgla, kierując się potrzebą zapewnienia przejrzystości oraz wiarygodności przedkładanych informacji.</w:t>
      </w:r>
    </w:p>
    <w:p w:rsidR="0015521D" w:rsidRPr="00752979" w:rsidRDefault="0015521D" w:rsidP="0015521D">
      <w:pPr>
        <w:pStyle w:val="ARTartustawynprozporzdzenia"/>
      </w:pPr>
      <w:r w:rsidRPr="00837896">
        <w:rPr>
          <w:rStyle w:val="Ppogrubienie"/>
        </w:rPr>
        <w:t>Art. 138.</w:t>
      </w:r>
      <w:r w:rsidRPr="00752979">
        <w:t> W razie stwierdzenia, że przedsiębiorca nie dokonał wpłaty opłaty w terminie albo dokonał wpłaty w wysokości innej niż należna, organ koncesyjny określa, w drodze decyzji, wysokość należnej opłaty, stosując stawkę obowiązującą w okresie rozliczeniowym, którego opłata dotyczy.</w:t>
      </w:r>
    </w:p>
    <w:p w:rsidR="0015521D" w:rsidRPr="00752979" w:rsidRDefault="0015521D" w:rsidP="0015521D">
      <w:pPr>
        <w:pStyle w:val="ARTartustawynprozporzdzenia"/>
      </w:pPr>
      <w:r w:rsidRPr="00837896">
        <w:rPr>
          <w:rStyle w:val="Ppogrubienie"/>
        </w:rPr>
        <w:t>Art. 139.</w:t>
      </w:r>
      <w:r w:rsidRPr="00752979">
        <w:t> 1. Działalność wykonywana z rażącym naruszeniem warunków określonych w koncesji albo w zatwierdzonym albo w podlegającym zgłoszeniu projekcie robót geologicznych podlega opłacie dodatkowej.</w:t>
      </w:r>
      <w:r w:rsidRPr="00752979">
        <w:rPr>
          <w:rStyle w:val="Odwoanieprzypisudolnego"/>
        </w:rPr>
        <w:footnoteReference w:id="129"/>
      </w:r>
      <w:r w:rsidRPr="00752979">
        <w:rPr>
          <w:rStyle w:val="IGindeksgrny"/>
        </w:rPr>
        <w:t>)</w:t>
      </w:r>
      <w:r w:rsidRPr="00752979">
        <w:t xml:space="preserve"> Opłata dodatkowa jest niezależna od pozostałych opłat regulowanych niniejszym działem.</w:t>
      </w:r>
    </w:p>
    <w:p w:rsidR="0015521D" w:rsidRPr="00752979" w:rsidRDefault="0015521D" w:rsidP="0015521D">
      <w:pPr>
        <w:pStyle w:val="USTustnpkodeksu"/>
      </w:pPr>
      <w:r w:rsidRPr="00752979">
        <w:t>2.</w:t>
      </w:r>
      <w:r w:rsidRPr="00752979">
        <w:rPr>
          <w:rStyle w:val="Odwoanieprzypisudolnego"/>
        </w:rPr>
        <w:footnoteReference w:id="130"/>
      </w:r>
      <w:r w:rsidRPr="00752979">
        <w:rPr>
          <w:rStyle w:val="IGindeksgrny"/>
        </w:rPr>
        <w:t>)</w:t>
      </w:r>
      <w:r w:rsidRPr="00752979">
        <w:t> Opłatę dodatkową ustala, w drodze decyzji, odpowiednio organ koncesyjny lub organ administracji geologic</w:t>
      </w:r>
      <w:r w:rsidRPr="00752979">
        <w:t>z</w:t>
      </w:r>
      <w:r w:rsidRPr="00752979">
        <w:t>nej, który zatwierdził projekt robót geologicznych lub któremu zgłoszono projekt robót geologicznych.</w:t>
      </w:r>
    </w:p>
    <w:p w:rsidR="0015521D" w:rsidRPr="0015521D" w:rsidRDefault="0015521D" w:rsidP="00837896">
      <w:pPr>
        <w:pStyle w:val="USTustnpkodeksu"/>
        <w:keepNext/>
      </w:pPr>
      <w:r w:rsidRPr="00752979">
        <w:t>3.</w:t>
      </w:r>
      <w:r w:rsidRPr="0015521D">
        <w:t> Opłatę dodatkową za:</w:t>
      </w:r>
    </w:p>
    <w:p w:rsidR="0015521D" w:rsidRPr="00752979" w:rsidRDefault="0015521D" w:rsidP="0015521D">
      <w:pPr>
        <w:pStyle w:val="PKTpunkt"/>
      </w:pPr>
      <w:r w:rsidRPr="00752979">
        <w:t>1)</w:t>
      </w:r>
      <w:r w:rsidRPr="00752979">
        <w:tab/>
        <w:t>poszukiwanie lub rozpoznawanie złóż kopalin określonych w</w:t>
      </w:r>
      <w:r>
        <w:t> art. </w:t>
      </w:r>
      <w:r w:rsidRPr="00752979">
        <w:t>10</w:t>
      </w:r>
      <w:r>
        <w:t xml:space="preserve"> ust. </w:t>
      </w:r>
      <w:r w:rsidRPr="00752979">
        <w:t>1, ustala się w wysokości pięciokrotnej stawki opłaty dla danego rodzaju kopaliny za każdy kilometr kwadratowy powierzchni terenu objętego taką działa</w:t>
      </w:r>
      <w:r w:rsidRPr="00752979">
        <w:t>l</w:t>
      </w:r>
      <w:r w:rsidRPr="00752979">
        <w:t>nością, przy czym rozpoczęty kilometr kwadratowy powierzchni terenu liczy się jako cały;</w:t>
      </w:r>
    </w:p>
    <w:p w:rsidR="0015521D" w:rsidRPr="00752979" w:rsidRDefault="0015521D" w:rsidP="0015521D">
      <w:pPr>
        <w:pStyle w:val="PKTpunkt"/>
      </w:pPr>
      <w:r w:rsidRPr="00752979">
        <w:t>1a)</w:t>
      </w:r>
      <w:r w:rsidRPr="00752979">
        <w:tab/>
        <w:t>poszukiwanie lub rozpoznawanie kompleksu podziemnego składowania dwutlenku węgla ustala się w wysokości pięciokrotnej stawki opłaty za działalność w zakresie poszukiwania lub rozpoznawania kompleksu podziemnego składowania dwutlenku węgla za każdy kilometr kwadratowy powierzchni terenu objętego taką działalnością, przy czym rozpoczęty kilometr kwadratowy powierzchni terenu liczy się jako cały;</w:t>
      </w:r>
    </w:p>
    <w:p w:rsidR="0015521D" w:rsidRPr="00752979" w:rsidRDefault="0015521D" w:rsidP="0015521D">
      <w:pPr>
        <w:pStyle w:val="PKTpunkt"/>
      </w:pPr>
      <w:r w:rsidRPr="00752979">
        <w:t>2)</w:t>
      </w:r>
      <w:r w:rsidRPr="00752979">
        <w:tab/>
        <w:t>wykonywanie robót geologicznych ustala się w wysokości 10 000 zł za każdy kilometr kwadratowy powierzchni terenu objętego taką działalnością, przy czym rozpoczęty kilometr kwadratowy powierzchni terenu liczy się jako c</w:t>
      </w:r>
      <w:r w:rsidRPr="00752979">
        <w:t>a</w:t>
      </w:r>
      <w:r w:rsidRPr="00752979">
        <w:t>ły;</w:t>
      </w:r>
    </w:p>
    <w:p w:rsidR="0015521D" w:rsidRPr="00752979" w:rsidRDefault="0015521D" w:rsidP="0015521D">
      <w:pPr>
        <w:pStyle w:val="PKTpunkt"/>
      </w:pPr>
      <w:r w:rsidRPr="00752979">
        <w:t>3)</w:t>
      </w:r>
      <w:r w:rsidRPr="00752979">
        <w:tab/>
        <w:t>wydobywanie kopalin ustala się w wysokości pięciokrotnej stawki opłaty eksploatacyjnej dla danego rodzaju kopal</w:t>
      </w:r>
      <w:r w:rsidRPr="00752979">
        <w:t>i</w:t>
      </w:r>
      <w:r w:rsidRPr="00752979">
        <w:t>ny, pomnożonej przez ilość wydobytej w ten sposób kopaliny;</w:t>
      </w:r>
    </w:p>
    <w:p w:rsidR="0015521D" w:rsidRPr="00752979" w:rsidRDefault="0015521D" w:rsidP="0015521D">
      <w:pPr>
        <w:pStyle w:val="PKTpunkt"/>
      </w:pPr>
      <w:r w:rsidRPr="00752979">
        <w:t>4)</w:t>
      </w:r>
      <w:r w:rsidRPr="00752979">
        <w:tab/>
        <w:t>podziemne bezzbiornikowe magazynowanie substancji ustala się w wysokości pięciokrotnej stawki opłaty dla danego rodzaju magazynowanej substancji, pomnożonej przez ilość zatłoczonej w ten sposób substancji;</w:t>
      </w:r>
    </w:p>
    <w:p w:rsidR="0015521D" w:rsidRPr="00752979" w:rsidRDefault="0015521D" w:rsidP="0015521D">
      <w:pPr>
        <w:pStyle w:val="PKTpunkt"/>
      </w:pPr>
      <w:r w:rsidRPr="00752979">
        <w:t>5)</w:t>
      </w:r>
      <w:r w:rsidRPr="00752979">
        <w:tab/>
        <w:t>podziemne składowanie odpadów ustala się w wysokości pięciokrotnej stawki opłaty dla danego rodzaju składow</w:t>
      </w:r>
      <w:r w:rsidRPr="00752979">
        <w:t>a</w:t>
      </w:r>
      <w:r w:rsidRPr="00752979">
        <w:t>nych odpadów, pomnożonej przez ilość składowanych w ten sposób odpadów;</w:t>
      </w:r>
    </w:p>
    <w:p w:rsidR="0015521D" w:rsidRPr="00752979" w:rsidRDefault="0015521D" w:rsidP="0015521D">
      <w:pPr>
        <w:pStyle w:val="PKTpunkt"/>
      </w:pPr>
      <w:r w:rsidRPr="00752979">
        <w:t>6)</w:t>
      </w:r>
      <w:r w:rsidRPr="00752979">
        <w:tab/>
        <w:t>podziemne składowanie dwutlenku węgla ustala się w wysokości pięciokrotnej stawki opłaty dla składowanego dw</w:t>
      </w:r>
      <w:r w:rsidRPr="00752979">
        <w:t>u</w:t>
      </w:r>
      <w:r w:rsidRPr="00752979">
        <w:t>tlenku węgla, pomnożonej przez ilość składowanego w ten sposób dwutlenku węgla.</w:t>
      </w:r>
    </w:p>
    <w:p w:rsidR="0015521D" w:rsidRPr="00752979" w:rsidRDefault="0015521D" w:rsidP="0015521D">
      <w:pPr>
        <w:pStyle w:val="USTustnpkodeksu"/>
      </w:pPr>
      <w:r w:rsidRPr="00752979">
        <w:t>4. Opłaty dodatkowe, o których mowa w</w:t>
      </w:r>
      <w:r>
        <w:t> ust. </w:t>
      </w:r>
      <w:r w:rsidRPr="00752979">
        <w:t>3</w:t>
      </w:r>
      <w:r>
        <w:t xml:space="preserve"> pkt </w:t>
      </w:r>
      <w:r w:rsidRPr="00752979">
        <w:t>1, 1a i 3–6, ustala się, stosując stawki obowiązujące w dniu wszczęcia postępowania.</w:t>
      </w:r>
    </w:p>
    <w:p w:rsidR="0015521D" w:rsidRPr="00752979" w:rsidRDefault="0015521D" w:rsidP="0015521D">
      <w:pPr>
        <w:pStyle w:val="USTustnpkodeksu"/>
      </w:pPr>
      <w:r w:rsidRPr="00752979">
        <w:t>5. Opłatę wnosi się w terminie 14 dni od dnia, w którym decyzja stała się ostateczna. Dowód wniesienia opłaty ni</w:t>
      </w:r>
      <w:r w:rsidRPr="00752979">
        <w:t>e</w:t>
      </w:r>
      <w:r w:rsidRPr="00752979">
        <w:t>zwłocznie przedstawia się właściwemu organowi oraz podmiotom określonym w</w:t>
      </w:r>
      <w:r>
        <w:t> art. </w:t>
      </w:r>
      <w:r w:rsidRPr="00752979">
        <w:t>141</w:t>
      </w:r>
      <w:r>
        <w:t xml:space="preserve"> ust. </w:t>
      </w:r>
      <w:r w:rsidRPr="00752979">
        <w:t>1–3.</w:t>
      </w:r>
    </w:p>
    <w:p w:rsidR="0015521D" w:rsidRPr="00752979" w:rsidRDefault="0015521D" w:rsidP="0015521D">
      <w:pPr>
        <w:pStyle w:val="ARTartustawynprozporzdzenia"/>
      </w:pPr>
      <w:r w:rsidRPr="00837896">
        <w:rPr>
          <w:rStyle w:val="Ppogrubienie"/>
        </w:rPr>
        <w:t>Art. 140.</w:t>
      </w:r>
      <w:r w:rsidRPr="00752979">
        <w:t> 1.</w:t>
      </w:r>
      <w:r w:rsidRPr="00752979">
        <w:rPr>
          <w:rStyle w:val="Odwoanieprzypisudolnego"/>
        </w:rPr>
        <w:footnoteReference w:id="131"/>
      </w:r>
      <w:r w:rsidRPr="00752979">
        <w:rPr>
          <w:rStyle w:val="IGindeksgrny"/>
        </w:rPr>
        <w:t>)</w:t>
      </w:r>
      <w:r w:rsidRPr="00752979">
        <w:t xml:space="preserve"> Działalność wykonywana bez wymaganej koncesji albo bez zatwierdzonego albo podlegającego zgł</w:t>
      </w:r>
      <w:r w:rsidRPr="00752979">
        <w:t>o</w:t>
      </w:r>
      <w:r w:rsidRPr="00752979">
        <w:t>szeniu projektu robót geologicznych podlega opłacie podwyższonej.</w:t>
      </w:r>
    </w:p>
    <w:p w:rsidR="0015521D" w:rsidRPr="0015521D" w:rsidRDefault="0015521D" w:rsidP="00837896">
      <w:pPr>
        <w:pStyle w:val="USTustnpkodeksu"/>
        <w:keepNext/>
      </w:pPr>
      <w:r w:rsidRPr="00752979">
        <w:t>2.</w:t>
      </w:r>
      <w:r w:rsidRPr="0015521D">
        <w:t> Organami właściwymi w sprawach, o których mowa w ust. 1, są:</w:t>
      </w:r>
    </w:p>
    <w:p w:rsidR="0015521D" w:rsidRPr="0015521D" w:rsidRDefault="0015521D" w:rsidP="00837896">
      <w:pPr>
        <w:pStyle w:val="PKTpunkt"/>
        <w:keepNext/>
      </w:pPr>
      <w:r w:rsidRPr="00752979">
        <w:t>1)</w:t>
      </w:r>
      <w:r w:rsidRPr="0015521D">
        <w:tab/>
        <w:t>minister właściwy do spraw środowiska w odniesieniu do działalności:</w:t>
      </w:r>
    </w:p>
    <w:p w:rsidR="0015521D" w:rsidRPr="00752979" w:rsidRDefault="0015521D" w:rsidP="0015521D">
      <w:pPr>
        <w:pStyle w:val="LITlitera"/>
      </w:pPr>
      <w:r w:rsidRPr="00752979">
        <w:t>a)</w:t>
      </w:r>
      <w:r w:rsidRPr="00752979">
        <w:tab/>
        <w:t>wykonywanej w granicach obszarów morskich Rzeczypospolitej Polskiej,</w:t>
      </w:r>
    </w:p>
    <w:p w:rsidR="0015521D" w:rsidRPr="00752979" w:rsidRDefault="0015521D" w:rsidP="0015521D">
      <w:pPr>
        <w:pStyle w:val="LITlitera"/>
      </w:pPr>
      <w:r w:rsidRPr="00752979">
        <w:t>b)</w:t>
      </w:r>
      <w:r w:rsidRPr="00752979">
        <w:tab/>
        <w:t>w zakresie podziemnego bezzbiornikowego magazynowania substancji,</w:t>
      </w:r>
    </w:p>
    <w:p w:rsidR="0015521D" w:rsidRPr="00752979" w:rsidRDefault="0015521D" w:rsidP="0015521D">
      <w:pPr>
        <w:pStyle w:val="LITlitera"/>
      </w:pPr>
      <w:r w:rsidRPr="00752979">
        <w:t>c)</w:t>
      </w:r>
      <w:r w:rsidRPr="00752979">
        <w:tab/>
        <w:t>w zakresie podziemnego składowania odpadów,</w:t>
      </w:r>
    </w:p>
    <w:p w:rsidR="0015521D" w:rsidRPr="00752979" w:rsidRDefault="0015521D" w:rsidP="0015521D">
      <w:pPr>
        <w:pStyle w:val="LITlitera"/>
      </w:pPr>
      <w:r w:rsidRPr="00752979">
        <w:t>d)</w:t>
      </w:r>
      <w:r w:rsidRPr="00752979">
        <w:tab/>
        <w:t>w zakresie poszukiwania lub rozpoznawania kompleksu podziemnego składowania dwutlenku węgla,</w:t>
      </w:r>
    </w:p>
    <w:p w:rsidR="0015521D" w:rsidRPr="00752979" w:rsidRDefault="0015521D" w:rsidP="0015521D">
      <w:pPr>
        <w:pStyle w:val="LITlitera"/>
      </w:pPr>
      <w:r w:rsidRPr="00752979">
        <w:t>e)</w:t>
      </w:r>
      <w:r w:rsidRPr="00752979">
        <w:tab/>
        <w:t>w zakresie podziemnego składowania dwutlenku węgla;</w:t>
      </w:r>
    </w:p>
    <w:p w:rsidR="0015521D" w:rsidRPr="00752979" w:rsidRDefault="0015521D" w:rsidP="0015521D">
      <w:pPr>
        <w:pStyle w:val="PKTpunkt"/>
      </w:pPr>
      <w:r w:rsidRPr="00752979">
        <w:t>2)</w:t>
      </w:r>
      <w:r w:rsidRPr="00752979">
        <w:rPr>
          <w:rStyle w:val="Odwoanieprzypisudolnego"/>
        </w:rPr>
        <w:footnoteReference w:id="132"/>
      </w:r>
      <w:r w:rsidRPr="00752979">
        <w:rPr>
          <w:rStyle w:val="IGindeksgrny"/>
        </w:rPr>
        <w:t>)</w:t>
      </w:r>
      <w:r w:rsidRPr="00752979">
        <w:tab/>
        <w:t>właściwy organ nadzoru górniczego w zakresie niewymienionym w</w:t>
      </w:r>
      <w:r>
        <w:t> pkt </w:t>
      </w:r>
      <w:r w:rsidRPr="00752979">
        <w:t>1.</w:t>
      </w:r>
    </w:p>
    <w:p w:rsidR="0015521D" w:rsidRPr="0015521D" w:rsidRDefault="0015521D" w:rsidP="00837896">
      <w:pPr>
        <w:pStyle w:val="USTustnpkodeksu"/>
        <w:keepNext/>
      </w:pPr>
      <w:r w:rsidRPr="00752979">
        <w:t>3.</w:t>
      </w:r>
      <w:r w:rsidRPr="0015521D">
        <w:t> Opłatę podwyższoną za:</w:t>
      </w:r>
    </w:p>
    <w:p w:rsidR="0015521D" w:rsidRPr="00752979" w:rsidRDefault="0015521D" w:rsidP="0015521D">
      <w:pPr>
        <w:pStyle w:val="PKTpunkt"/>
      </w:pPr>
      <w:r w:rsidRPr="00752979">
        <w:t>1)</w:t>
      </w:r>
      <w:r w:rsidRPr="00752979">
        <w:tab/>
        <w:t>poszukiwanie lub rozpoznawanie złóż kopalin określonych w</w:t>
      </w:r>
      <w:r>
        <w:t> art. </w:t>
      </w:r>
      <w:r w:rsidRPr="00752979">
        <w:t>10</w:t>
      </w:r>
      <w:r>
        <w:t xml:space="preserve"> ust. </w:t>
      </w:r>
      <w:r w:rsidRPr="00752979">
        <w:t>1, ustala się w wysokości 50 000 zł za każdy kilometr kwadratowy powierzchni terenu objętego taką działalnością, przy czym rozpoczęty kilometr kwadratowy powierzchni terenu liczy się jako cały;</w:t>
      </w:r>
    </w:p>
    <w:p w:rsidR="0015521D" w:rsidRPr="00752979" w:rsidRDefault="0015521D" w:rsidP="0015521D">
      <w:pPr>
        <w:pStyle w:val="PKTpunkt"/>
      </w:pPr>
      <w:r w:rsidRPr="00752979">
        <w:t>1a)</w:t>
      </w:r>
      <w:r w:rsidRPr="00752979">
        <w:tab/>
        <w:t xml:space="preserve">poszukiwanie lub rozpoznawanie kompleksu podziemnego składowania dwutlenku węgla ustala się w wysokości 50 000 zł za każdy kilometr kwadratowy powierzchni terenu objętego taką działalnością, przy czym rozpoczęty </w:t>
      </w:r>
      <w:r w:rsidR="005C2C3E">
        <w:br/>
      </w:r>
      <w:r w:rsidRPr="00752979">
        <w:t>kilometr kwadratowy powierzchni terenu liczy się jako cały;</w:t>
      </w:r>
    </w:p>
    <w:p w:rsidR="0015521D" w:rsidRPr="00752979" w:rsidRDefault="0015521D" w:rsidP="0015521D">
      <w:pPr>
        <w:pStyle w:val="PKTpunkt"/>
      </w:pPr>
      <w:r w:rsidRPr="00752979">
        <w:t>2)</w:t>
      </w:r>
      <w:r w:rsidRPr="00752979">
        <w:tab/>
        <w:t>wykonywanie robót geologicznych ustala się w wysokości 40 000 zł za każdy kilometr kwadratowy powierzchni terenu objętego taką działalnością, przy czym rozpoczęty kilometr kwadratowy powierzchni terenu liczy się jako c</w:t>
      </w:r>
      <w:r w:rsidRPr="00752979">
        <w:t>a</w:t>
      </w:r>
      <w:r w:rsidRPr="00752979">
        <w:t>ły;</w:t>
      </w:r>
    </w:p>
    <w:p w:rsidR="0015521D" w:rsidRPr="00752979" w:rsidRDefault="0015521D" w:rsidP="0015521D">
      <w:pPr>
        <w:pStyle w:val="PKTpunkt"/>
      </w:pPr>
      <w:r w:rsidRPr="00752979">
        <w:t>3)</w:t>
      </w:r>
      <w:r w:rsidRPr="00752979">
        <w:tab/>
        <w:t>wydobywanie kopalin ustala się w wysokości czterdziestokrotnej stawki opłaty eksploatacyjnej dla danego rodzaju kopaliny, pomnożonej przez ilość wydobytej bez koncesji kopaliny;</w:t>
      </w:r>
    </w:p>
    <w:p w:rsidR="0015521D" w:rsidRPr="00752979" w:rsidRDefault="0015521D" w:rsidP="0015521D">
      <w:pPr>
        <w:pStyle w:val="PKTpunkt"/>
      </w:pPr>
      <w:r w:rsidRPr="00752979">
        <w:t>4)</w:t>
      </w:r>
      <w:r w:rsidRPr="00752979">
        <w:tab/>
        <w:t>podziemne bezzbiornikowe magazynowanie substancji ustala się w wysokości dwustukrotnej stawki opłaty dla dan</w:t>
      </w:r>
      <w:r w:rsidRPr="00752979">
        <w:t>e</w:t>
      </w:r>
      <w:r w:rsidRPr="00752979">
        <w:t>go rodzaju magazynowanej substancji, pomnożonej przez ilość zatłoczonej bez koncesji substancji;</w:t>
      </w:r>
    </w:p>
    <w:p w:rsidR="0015521D" w:rsidRPr="00752979" w:rsidRDefault="0015521D" w:rsidP="0015521D">
      <w:pPr>
        <w:pStyle w:val="PKTpunkt"/>
      </w:pPr>
      <w:r w:rsidRPr="00752979">
        <w:t>5)</w:t>
      </w:r>
      <w:r w:rsidRPr="00752979">
        <w:tab/>
        <w:t>podziemne składowanie odpadów ustala się w wysokości dwustukrotnej stawki opłaty dla danego rodzaju składow</w:t>
      </w:r>
      <w:r w:rsidRPr="00752979">
        <w:t>a</w:t>
      </w:r>
      <w:r w:rsidRPr="00752979">
        <w:t>nych odpadów, pomnożonej przez ilość składowanych bez koncesji odpadów;</w:t>
      </w:r>
    </w:p>
    <w:p w:rsidR="0015521D" w:rsidRPr="00752979" w:rsidRDefault="0015521D" w:rsidP="0015521D">
      <w:pPr>
        <w:pStyle w:val="PKTpunkt"/>
      </w:pPr>
      <w:r w:rsidRPr="00752979">
        <w:t>6)</w:t>
      </w:r>
      <w:r w:rsidRPr="00752979">
        <w:tab/>
        <w:t>podziemne składowanie dwutlenku węgla ustala się w wysokości dwustukrotnej stawki opłaty z tytułu składowania dwutlenku węgla, pomnożonej przez ilość składowanego bez koncesji dwutlenku węgla.</w:t>
      </w:r>
    </w:p>
    <w:p w:rsidR="0015521D" w:rsidRPr="00752979" w:rsidRDefault="0015521D" w:rsidP="0015521D">
      <w:pPr>
        <w:pStyle w:val="USTustnpkodeksu"/>
      </w:pPr>
      <w:r w:rsidRPr="00752979">
        <w:t>4. Do ustalenia opłaty podwyższonej za wydobywanie kopaliny, dla której stawka opłaty eksploatacyjnej wynosi 0 zł za jednostkę miary przyjmuje się stawkę w wysokości 1,32 zł/m</w:t>
      </w:r>
      <w:r w:rsidRPr="00752979">
        <w:rPr>
          <w:rStyle w:val="IGindeksgrny"/>
        </w:rPr>
        <w:t>3</w:t>
      </w:r>
      <w:r w:rsidRPr="00752979">
        <w:t xml:space="preserve"> w przypadku wód termalnych i 5,89 zł/1000 m</w:t>
      </w:r>
      <w:r w:rsidRPr="00752979">
        <w:rPr>
          <w:rStyle w:val="IGindeksgrny"/>
        </w:rPr>
        <w:t>3</w:t>
      </w:r>
      <w:r w:rsidRPr="00752979">
        <w:t xml:space="preserve"> w przypadku metanu z węgla kamiennego.</w:t>
      </w:r>
    </w:p>
    <w:p w:rsidR="0015521D" w:rsidRPr="00752979" w:rsidRDefault="0015521D" w:rsidP="0015521D">
      <w:pPr>
        <w:pStyle w:val="USTustnpkodeksu"/>
      </w:pPr>
      <w:r w:rsidRPr="00752979">
        <w:t>5. Opłaty podwyższone, o których mowa w</w:t>
      </w:r>
      <w:r>
        <w:t> ust. </w:t>
      </w:r>
      <w:r w:rsidRPr="00752979">
        <w:t>3</w:t>
      </w:r>
      <w:r>
        <w:t xml:space="preserve"> pkt </w:t>
      </w:r>
      <w:r w:rsidRPr="00752979">
        <w:t>3–6, ustala się, stosując stawki obowiązujące w dniu wszczęcia postępowania.</w:t>
      </w:r>
    </w:p>
    <w:p w:rsidR="0015521D" w:rsidRPr="00752979" w:rsidRDefault="0015521D" w:rsidP="0015521D">
      <w:pPr>
        <w:pStyle w:val="USTustnpkodeksu"/>
      </w:pPr>
      <w:r w:rsidRPr="00752979">
        <w:t>6. Opłatę wnosi się w terminie 14 dni od dnia, w którym decyzja stała się ostateczna. Dowód wniesienia opłaty ni</w:t>
      </w:r>
      <w:r w:rsidRPr="00752979">
        <w:t>e</w:t>
      </w:r>
      <w:r w:rsidRPr="00752979">
        <w:t>zwłocznie przedstawia się właściwemu organowi oraz podmiotom określonym w</w:t>
      </w:r>
      <w:r>
        <w:t> art. </w:t>
      </w:r>
      <w:r w:rsidRPr="00752979">
        <w:t>141.</w:t>
      </w:r>
    </w:p>
    <w:p w:rsidR="0015521D" w:rsidRPr="00752979" w:rsidRDefault="0015521D" w:rsidP="0015521D">
      <w:pPr>
        <w:pStyle w:val="ARTartustawynprozporzdzenia"/>
      </w:pPr>
      <w:r w:rsidRPr="00837896">
        <w:rPr>
          <w:rStyle w:val="Ppogrubienie"/>
        </w:rPr>
        <w:t>Art. 141.</w:t>
      </w:r>
      <w:r w:rsidRPr="00752979">
        <w:t> 1. Wpływy z tytułu opłat, o których mowa w niniejszym dziale, w 60% stanowią dochód gminy, na terenie której jest prowadzona działalność, a w 40% dochód NFOŚiGW</w:t>
      </w:r>
      <w:r w:rsidRPr="00752979">
        <w:fldChar w:fldCharType="begin"/>
      </w:r>
      <w:r w:rsidRPr="00752979">
        <w:instrText xml:space="preserve"> NOTEREF _Ref401059494 \f \h </w:instrText>
      </w:r>
      <w:r w:rsidRPr="00752979">
        <w:fldChar w:fldCharType="separate"/>
      </w:r>
      <w:r w:rsidRPr="00343674">
        <w:rPr>
          <w:rStyle w:val="Odwoanieprzypisudolnego"/>
        </w:rPr>
        <w:t>123</w:t>
      </w:r>
      <w:r w:rsidRPr="00752979">
        <w:fldChar w:fldCharType="end"/>
      </w:r>
      <w:r w:rsidRPr="00752979">
        <w:rPr>
          <w:rStyle w:val="IGindeksgrny"/>
        </w:rPr>
        <w:t>)</w:t>
      </w:r>
      <w:r w:rsidRPr="00752979">
        <w:t>.</w:t>
      </w:r>
    </w:p>
    <w:p w:rsidR="0015521D" w:rsidRPr="00752979" w:rsidRDefault="0015521D" w:rsidP="0015521D">
      <w:pPr>
        <w:pStyle w:val="USTustnpkodeksu"/>
      </w:pPr>
      <w:r w:rsidRPr="00752979">
        <w:t>1a.</w:t>
      </w:r>
      <w:r w:rsidRPr="00752979">
        <w:rPr>
          <w:rStyle w:val="Odwoanieprzypisudolnego"/>
        </w:rPr>
        <w:footnoteReference w:id="133"/>
      </w:r>
      <w:r w:rsidRPr="00752979">
        <w:rPr>
          <w:rStyle w:val="IGindeksgrny"/>
        </w:rPr>
        <w:t>)</w:t>
      </w:r>
      <w:r w:rsidRPr="00752979">
        <w:t> Wpływy z tytułu opłat, o których mowa w niniejszym dziale, w zakresie węglowodorów, w 60% stanowią d</w:t>
      </w:r>
      <w:r w:rsidRPr="00752979">
        <w:t>o</w:t>
      </w:r>
      <w:r w:rsidRPr="00752979">
        <w:t xml:space="preserve">chód gminy, w 15% dochód powiatu, w 15% dochód województwa, na terenie których jest prowadzona działalność, a w 10% dochód </w:t>
      </w:r>
      <w:proofErr w:type="spellStart"/>
      <w:r w:rsidRPr="00752979">
        <w:t>NFOŚiGW</w:t>
      </w:r>
      <w:proofErr w:type="spellEnd"/>
      <w:r w:rsidRPr="00752979">
        <w:t>.</w:t>
      </w:r>
    </w:p>
    <w:p w:rsidR="0015521D" w:rsidRPr="00752979" w:rsidRDefault="0015521D" w:rsidP="0015521D">
      <w:pPr>
        <w:pStyle w:val="USTustnpkodeksu"/>
      </w:pPr>
      <w:r w:rsidRPr="00752979">
        <w:t>2.</w:t>
      </w:r>
      <w:r w:rsidRPr="00752979">
        <w:rPr>
          <w:rStyle w:val="Odwoanieprzypisudolnego"/>
        </w:rPr>
        <w:footnoteReference w:id="134"/>
      </w:r>
      <w:r w:rsidRPr="00752979">
        <w:rPr>
          <w:rStyle w:val="IGindeksgrny"/>
        </w:rPr>
        <w:t>)</w:t>
      </w:r>
      <w:r w:rsidRPr="00752979">
        <w:t> Jeżeli działalność jest prowadzona na terenie więcej niż jednej gminy, jednego powiatu lub jednego wojewód</w:t>
      </w:r>
      <w:r w:rsidRPr="00752979">
        <w:t>z</w:t>
      </w:r>
      <w:r w:rsidRPr="00752979">
        <w:t>twa, opłaty stanowią ich dochód proporcjonalnie odpowiednio do wielkości powierzchni terenu objętego działalnością albo ilości wydobytej kopaliny, ilości wprowadzonej do górotworu substancji, odpadów albo dwutlenku węgla.</w:t>
      </w:r>
    </w:p>
    <w:p w:rsidR="0015521D" w:rsidRPr="00752979" w:rsidRDefault="0015521D" w:rsidP="0015521D">
      <w:pPr>
        <w:pStyle w:val="USTustnpkodeksu"/>
      </w:pPr>
      <w:r w:rsidRPr="00752979">
        <w:t>3. Wpływy z tytułu opłat za działalność prowadzoną w granicach obszarów morskich Rzeczypospolitej Polskiej w całości stanowią dochód NFOŚiGW</w:t>
      </w:r>
      <w:r w:rsidRPr="00752979">
        <w:fldChar w:fldCharType="begin"/>
      </w:r>
      <w:r w:rsidRPr="00752979">
        <w:instrText xml:space="preserve"> NOTEREF _Ref401059494 \f \h </w:instrText>
      </w:r>
      <w:r w:rsidRPr="00752979">
        <w:fldChar w:fldCharType="separate"/>
      </w:r>
      <w:r w:rsidRPr="00343674">
        <w:rPr>
          <w:rStyle w:val="Odwoanieprzypisudolnego"/>
        </w:rPr>
        <w:t>123</w:t>
      </w:r>
      <w:r w:rsidRPr="00752979">
        <w:fldChar w:fldCharType="end"/>
      </w:r>
      <w:r w:rsidRPr="00752979">
        <w:rPr>
          <w:rStyle w:val="IGindeksgrny"/>
        </w:rPr>
        <w:t>)</w:t>
      </w:r>
      <w:r w:rsidRPr="00752979">
        <w:t>.</w:t>
      </w:r>
    </w:p>
    <w:p w:rsidR="0015521D" w:rsidRPr="00752979" w:rsidRDefault="0015521D" w:rsidP="0015521D">
      <w:pPr>
        <w:pStyle w:val="USTustnpkodeksu"/>
      </w:pPr>
      <w:r w:rsidRPr="00752979">
        <w:t>4. (uchylony)</w:t>
      </w:r>
      <w:r w:rsidRPr="00752979">
        <w:rPr>
          <w:rStyle w:val="Odwoanieprzypisudolnego"/>
        </w:rPr>
        <w:footnoteReference w:id="135"/>
      </w:r>
      <w:r w:rsidRPr="00752979">
        <w:rPr>
          <w:rStyle w:val="IGindeksgrny"/>
        </w:rPr>
        <w:t>)</w:t>
      </w:r>
    </w:p>
    <w:p w:rsidR="0015521D" w:rsidRPr="00752979" w:rsidRDefault="0015521D" w:rsidP="0015521D">
      <w:pPr>
        <w:pStyle w:val="ARTartustawynprozporzdzenia"/>
      </w:pPr>
      <w:r w:rsidRPr="00837896">
        <w:rPr>
          <w:rStyle w:val="Ppogrubienie"/>
        </w:rPr>
        <w:t>Art. 142.</w:t>
      </w:r>
      <w:r w:rsidRPr="00752979">
        <w:t> 1. Do opłat, o których mowa w niniejszym dziale, stosuje się odpowiednio przepisy ustawy z dnia 29 sierpnia 1997 r. – Ordynacja podatkowa (</w:t>
      </w:r>
      <w:r>
        <w:t>Dz. U.</w:t>
      </w:r>
      <w:r w:rsidRPr="00752979">
        <w:t xml:space="preserve"> z 2012 r.</w:t>
      </w:r>
      <w:r>
        <w:t xml:space="preserve"> poz. </w:t>
      </w:r>
      <w:r w:rsidRPr="00752979">
        <w:t>749, z </w:t>
      </w:r>
      <w:proofErr w:type="spellStart"/>
      <w:r w:rsidRPr="00752979">
        <w:t>późn</w:t>
      </w:r>
      <w:proofErr w:type="spellEnd"/>
      <w:r w:rsidRPr="00752979">
        <w:t>. zm.</w:t>
      </w:r>
      <w:r w:rsidRPr="00752979">
        <w:rPr>
          <w:rStyle w:val="IGindeksgrny"/>
        </w:rPr>
        <w:footnoteReference w:id="136"/>
      </w:r>
      <w:r w:rsidRPr="00752979">
        <w:rPr>
          <w:rStyle w:val="IGindeksgrny"/>
        </w:rPr>
        <w:t>)</w:t>
      </w:r>
      <w:r w:rsidRPr="00752979">
        <w:t>) dotyczące zobowiązań podatk</w:t>
      </w:r>
      <w:r w:rsidRPr="00752979">
        <w:t>o</w:t>
      </w:r>
      <w:r w:rsidRPr="00752979">
        <w:t>wych. Określone tymi przepisami uprawnienia organów podatkowych przysługują wierzycielom.</w:t>
      </w:r>
    </w:p>
    <w:p w:rsidR="0015521D" w:rsidRDefault="0015521D" w:rsidP="0015521D">
      <w:pPr>
        <w:pStyle w:val="USTustnpkodeksu"/>
      </w:pPr>
      <w:r>
        <w:t>2.</w:t>
      </w:r>
      <w:r>
        <w:rPr>
          <w:rStyle w:val="Odwoanieprzypisudolnego"/>
        </w:rPr>
        <w:footnoteReference w:id="137"/>
      </w:r>
      <w:r>
        <w:rPr>
          <w:rStyle w:val="IGindeksgrny"/>
        </w:rPr>
        <w:t>)</w:t>
      </w:r>
      <w:r>
        <w:t xml:space="preserve"> Wierzycielami są odpowiednio gmina, powiat oraz Narodowy Fundusz Ochrony Środowiska i Gospodarki Wodnej.</w:t>
      </w:r>
    </w:p>
    <w:p w:rsidR="0015521D" w:rsidRPr="00752979" w:rsidRDefault="0015521D" w:rsidP="0015521D">
      <w:pPr>
        <w:pStyle w:val="USTustnpkodeksu"/>
      </w:pPr>
      <w:r w:rsidRPr="00335672">
        <w:rPr>
          <w:rStyle w:val="Ppogrubienie"/>
        </w:rPr>
        <w:t>2.</w:t>
      </w:r>
      <w:bookmarkStart w:id="29" w:name="_Ref405285735"/>
      <w:r w:rsidRPr="00752979">
        <w:rPr>
          <w:rStyle w:val="Odwoanieprzypisudolnego"/>
        </w:rPr>
        <w:footnoteReference w:id="138"/>
      </w:r>
      <w:bookmarkEnd w:id="29"/>
      <w:r w:rsidRPr="00752979">
        <w:rPr>
          <w:rStyle w:val="IGindeksgrny"/>
        </w:rPr>
        <w:t>)</w:t>
      </w:r>
      <w:r w:rsidRPr="00752979">
        <w:t> </w:t>
      </w:r>
      <w:r w:rsidRPr="00335672">
        <w:rPr>
          <w:rStyle w:val="Ppogrubienie"/>
        </w:rPr>
        <w:t xml:space="preserve">Wierzycielami są odpowiednio gmina, powiat, województwo oraz </w:t>
      </w:r>
      <w:proofErr w:type="spellStart"/>
      <w:r w:rsidRPr="00335672">
        <w:rPr>
          <w:rStyle w:val="Ppogrubienie"/>
        </w:rPr>
        <w:t>NFOŚiGW</w:t>
      </w:r>
      <w:proofErr w:type="spellEnd"/>
      <w:r w:rsidRPr="00335672">
        <w:rPr>
          <w:rStyle w:val="Ppogrubienie"/>
        </w:rPr>
        <w:t>.</w:t>
      </w:r>
    </w:p>
    <w:p w:rsidR="0015521D" w:rsidRPr="00752979" w:rsidRDefault="0015521D" w:rsidP="0015521D">
      <w:pPr>
        <w:pStyle w:val="USTustnpkodeksu"/>
      </w:pPr>
      <w:r w:rsidRPr="00752979">
        <w:t>3. Organem właściwym w zakresie decyzji wydawanych na podstawie przepisów wymienionych w</w:t>
      </w:r>
      <w:r>
        <w:t> ust. </w:t>
      </w:r>
      <w:r w:rsidRPr="00752979">
        <w:t>1</w:t>
      </w:r>
      <w:r>
        <w:t xml:space="preserve"> w </w:t>
      </w:r>
      <w:r w:rsidRPr="00752979">
        <w:t>części dotyczącej NFOŚiGW</w:t>
      </w:r>
      <w:r w:rsidRPr="00752979">
        <w:fldChar w:fldCharType="begin"/>
      </w:r>
      <w:r w:rsidRPr="00752979">
        <w:instrText xml:space="preserve"> NOTEREF _Ref401059494 \f \h </w:instrText>
      </w:r>
      <w:r w:rsidRPr="00752979">
        <w:fldChar w:fldCharType="separate"/>
      </w:r>
      <w:r w:rsidRPr="00343674">
        <w:rPr>
          <w:rStyle w:val="Odwoanieprzypisudolnego"/>
        </w:rPr>
        <w:t>123</w:t>
      </w:r>
      <w:r w:rsidRPr="00752979">
        <w:fldChar w:fldCharType="end"/>
      </w:r>
      <w:r w:rsidRPr="00752979">
        <w:rPr>
          <w:rStyle w:val="IGindeksgrny"/>
        </w:rPr>
        <w:t>)</w:t>
      </w:r>
      <w:r w:rsidRPr="00752979">
        <w:t xml:space="preserve"> jest Prezes Zarządu tego Funduszu. W sprawach regulowanych niniejszą ustawą organem wy</w:t>
      </w:r>
      <w:r w:rsidRPr="00752979">
        <w:t>ż</w:t>
      </w:r>
      <w:r w:rsidRPr="00752979">
        <w:t>szego stopnia, w rozumieniu przepisów Kodeksu postępowania administracyjnego, w stosunku do Prezesa Zarządu Nar</w:t>
      </w:r>
      <w:r w:rsidRPr="00752979">
        <w:t>o</w:t>
      </w:r>
      <w:r w:rsidRPr="00752979">
        <w:t>dowego Funduszu Ochrony Środowiska i Gospodarki Wodnej jest minister właściwy do spraw środowiska.</w:t>
      </w:r>
    </w:p>
    <w:p w:rsidR="0015521D" w:rsidRPr="00752979" w:rsidRDefault="0015521D" w:rsidP="0015521D">
      <w:pPr>
        <w:pStyle w:val="ARTartustawynprozporzdzenia"/>
      </w:pPr>
      <w:r w:rsidRPr="00837896">
        <w:rPr>
          <w:rStyle w:val="Ppogrubienie"/>
        </w:rPr>
        <w:t>Art. 143.</w:t>
      </w:r>
      <w:r w:rsidRPr="00752979">
        <w:t> 1. Decyzja w sprawach określonych niniejszym działem nie może zostać wydana po upływie 5 lat od końca roku, w którym nastąpiło zdarzenie uzasadniające jej wydanie.</w:t>
      </w:r>
    </w:p>
    <w:p w:rsidR="0015521D" w:rsidRPr="0015521D" w:rsidRDefault="0015521D" w:rsidP="00837896">
      <w:pPr>
        <w:pStyle w:val="USTustnpkodeksu"/>
        <w:keepNext/>
      </w:pPr>
      <w:r w:rsidRPr="00752979">
        <w:t>2.</w:t>
      </w:r>
      <w:r w:rsidRPr="0015521D">
        <w:t> W sprawach określonych niniejszym działem stroną postępowania jest odpowiednio:</w:t>
      </w:r>
    </w:p>
    <w:p w:rsidR="0015521D" w:rsidRPr="00752979" w:rsidRDefault="0015521D" w:rsidP="0015521D">
      <w:pPr>
        <w:pStyle w:val="PKTpunkt"/>
      </w:pPr>
      <w:r w:rsidRPr="00752979">
        <w:t>1)</w:t>
      </w:r>
      <w:r w:rsidRPr="00752979">
        <w:tab/>
        <w:t>przedsiębiorca albo</w:t>
      </w:r>
    </w:p>
    <w:p w:rsidR="0015521D" w:rsidRPr="00752979" w:rsidRDefault="0015521D" w:rsidP="0015521D">
      <w:pPr>
        <w:pStyle w:val="PKTpunkt"/>
      </w:pPr>
      <w:r w:rsidRPr="00752979">
        <w:t>2)</w:t>
      </w:r>
      <w:r w:rsidRPr="00752979">
        <w:tab/>
        <w:t>podmiot, który prowadzi działalność bez wymaganej koncesji, albo</w:t>
      </w:r>
    </w:p>
    <w:p w:rsidR="0015521D" w:rsidRPr="00752979" w:rsidRDefault="0015521D" w:rsidP="0015521D">
      <w:pPr>
        <w:pStyle w:val="PKTpunkt"/>
      </w:pPr>
      <w:r w:rsidRPr="00752979">
        <w:t>3)</w:t>
      </w:r>
      <w:bookmarkStart w:id="30" w:name="_Ref401060762"/>
      <w:r w:rsidRPr="00752979">
        <w:rPr>
          <w:rStyle w:val="Odwoanieprzypisudolnego"/>
        </w:rPr>
        <w:footnoteReference w:id="139"/>
      </w:r>
      <w:bookmarkEnd w:id="30"/>
      <w:r w:rsidRPr="00752979">
        <w:rPr>
          <w:rStyle w:val="IGindeksgrny"/>
        </w:rPr>
        <w:t>)</w:t>
      </w:r>
      <w:r w:rsidRPr="00752979">
        <w:tab/>
        <w:t>podmiot, który prowadzi roboty geologiczne z rażącym naruszeniem warunków określonych w zatwierdzonym albo podlegającym zgłoszeniu projekcie robót geologicznych, albo</w:t>
      </w:r>
    </w:p>
    <w:p w:rsidR="0015521D" w:rsidRPr="00752979" w:rsidRDefault="0015521D" w:rsidP="0015521D">
      <w:pPr>
        <w:pStyle w:val="PKTpunkt"/>
      </w:pPr>
      <w:r w:rsidRPr="00752979">
        <w:t>4)</w:t>
      </w:r>
      <w:r w:rsidRPr="00752979">
        <w:fldChar w:fldCharType="begin"/>
      </w:r>
      <w:r w:rsidRPr="00752979">
        <w:instrText xml:space="preserve"> NOTEREF _Ref401060762 \f \h </w:instrText>
      </w:r>
      <w:r w:rsidRPr="00752979">
        <w:fldChar w:fldCharType="separate"/>
      </w:r>
      <w:r w:rsidRPr="00343674">
        <w:rPr>
          <w:rStyle w:val="Odwoanieprzypisudolnego"/>
        </w:rPr>
        <w:t>139</w:t>
      </w:r>
      <w:r w:rsidRPr="00752979">
        <w:fldChar w:fldCharType="end"/>
      </w:r>
      <w:r w:rsidRPr="00752979">
        <w:rPr>
          <w:rStyle w:val="IGindeksgrny"/>
        </w:rPr>
        <w:t>)</w:t>
      </w:r>
      <w:r w:rsidRPr="00752979">
        <w:tab/>
        <w:t>podmiot, który prowadzi roboty geologiczne bez zatwierdzonego albo podlegającego zgłoszeniu projektu robót ge</w:t>
      </w:r>
      <w:r w:rsidRPr="00752979">
        <w:t>o</w:t>
      </w:r>
      <w:r w:rsidRPr="00752979">
        <w:t>logicznych.</w:t>
      </w:r>
    </w:p>
    <w:p w:rsidR="0015521D" w:rsidRPr="00752979" w:rsidRDefault="0015521D" w:rsidP="0015521D">
      <w:pPr>
        <w:pStyle w:val="USTustnpkodeksu"/>
      </w:pPr>
      <w:r w:rsidRPr="00752979">
        <w:t>3.</w:t>
      </w:r>
      <w:r w:rsidRPr="00752979">
        <w:rPr>
          <w:rStyle w:val="Odwoanieprzypisudolnego"/>
        </w:rPr>
        <w:footnoteReference w:id="140"/>
      </w:r>
      <w:r w:rsidRPr="00752979">
        <w:rPr>
          <w:rStyle w:val="IGindeksgrny"/>
        </w:rPr>
        <w:t>)</w:t>
      </w:r>
      <w:r w:rsidRPr="00752979">
        <w:t> W przypadku braku podmiotu, o którym mowa w</w:t>
      </w:r>
      <w:r>
        <w:t> ust. </w:t>
      </w:r>
      <w:r w:rsidRPr="00752979">
        <w:t>2</w:t>
      </w:r>
      <w:r>
        <w:t xml:space="preserve"> pkt </w:t>
      </w:r>
      <w:r w:rsidRPr="00752979">
        <w:t>2</w:t>
      </w:r>
      <w:r>
        <w:t xml:space="preserve"> i </w:t>
      </w:r>
      <w:r w:rsidRPr="00752979">
        <w:t>4, stroną postępowania jest właściciel nieruch</w:t>
      </w:r>
      <w:r w:rsidRPr="00752979">
        <w:t>o</w:t>
      </w:r>
      <w:r w:rsidRPr="00752979">
        <w:t>mości albo inna osoba posiadająca tytuł prawny do nieruchomości, na której jest prowadzona ta działalność lub roboty geologiczne.</w:t>
      </w:r>
    </w:p>
    <w:p w:rsidR="0015521D" w:rsidRPr="00752979" w:rsidRDefault="0015521D" w:rsidP="0015521D">
      <w:pPr>
        <w:pStyle w:val="TYTDZOZNoznaczenietytuulubdziau"/>
      </w:pPr>
      <w:r w:rsidRPr="00752979">
        <w:t>DZIAŁ VIII</w:t>
      </w:r>
    </w:p>
    <w:p w:rsidR="0015521D" w:rsidRPr="00752979" w:rsidRDefault="0015521D" w:rsidP="00837896">
      <w:pPr>
        <w:pStyle w:val="TYTDZPRZEDMprzedmiotregulacjitytuulubdziau"/>
      </w:pPr>
      <w:r w:rsidRPr="00752979">
        <w:t>Odpowiedzialność za szkody</w:t>
      </w:r>
    </w:p>
    <w:p w:rsidR="0015521D" w:rsidRPr="00752979" w:rsidRDefault="0015521D" w:rsidP="0015521D">
      <w:pPr>
        <w:pStyle w:val="ARTartustawynprozporzdzenia"/>
      </w:pPr>
      <w:r w:rsidRPr="00837896">
        <w:rPr>
          <w:rStyle w:val="Ppogrubienie"/>
        </w:rPr>
        <w:t>Art. 144.</w:t>
      </w:r>
      <w:r w:rsidRPr="00752979">
        <w:t> 1. Właściciel nie może sprzeciwić się zagrożeniom spowodowanym ruchem zakładu górniczego, który jest prowadzony zgodnie z ustawą. Może on jednak żądać naprawienia wyrządzonej tym ruchem szkody, na zasadach określ</w:t>
      </w:r>
      <w:r w:rsidRPr="00752979">
        <w:t>o</w:t>
      </w:r>
      <w:r w:rsidRPr="00752979">
        <w:t>nych ustawą.</w:t>
      </w:r>
    </w:p>
    <w:p w:rsidR="0015521D" w:rsidRPr="00752979" w:rsidRDefault="0015521D" w:rsidP="0015521D">
      <w:pPr>
        <w:pStyle w:val="USTustnpkodeksu"/>
      </w:pPr>
      <w:r w:rsidRPr="00752979">
        <w:t>2. Przepis</w:t>
      </w:r>
      <w:r>
        <w:t xml:space="preserve"> ust. </w:t>
      </w:r>
      <w:r w:rsidRPr="00752979">
        <w:t>1 stosuje się odpowiednio do innych podmiotów, których prawa majątkowe są zagrożone ruchem z</w:t>
      </w:r>
      <w:r w:rsidRPr="00752979">
        <w:t>a</w:t>
      </w:r>
      <w:r w:rsidRPr="00752979">
        <w:t>kładu górniczego.</w:t>
      </w:r>
    </w:p>
    <w:p w:rsidR="0015521D" w:rsidRPr="00752979" w:rsidRDefault="0015521D" w:rsidP="0015521D">
      <w:pPr>
        <w:pStyle w:val="USTustnpkodeksu"/>
      </w:pPr>
      <w:r w:rsidRPr="00752979">
        <w:t>3. Jeżeli nie zachodzą okoliczności przewidziane w</w:t>
      </w:r>
      <w:r>
        <w:t> ust. </w:t>
      </w:r>
      <w:r w:rsidRPr="00752979">
        <w:t>1</w:t>
      </w:r>
      <w:r>
        <w:t xml:space="preserve"> i </w:t>
      </w:r>
      <w:r w:rsidRPr="00752979">
        <w:t>2, przedsiębiorca odpowiada za szkodę według zasad określonych w Kodeksie cywilnym.</w:t>
      </w:r>
    </w:p>
    <w:p w:rsidR="0015521D" w:rsidRPr="00752979" w:rsidRDefault="0015521D" w:rsidP="0015521D">
      <w:pPr>
        <w:pStyle w:val="ARTartustawynprozporzdzenia"/>
      </w:pPr>
      <w:r w:rsidRPr="00837896">
        <w:rPr>
          <w:rStyle w:val="Ppogrubienie"/>
        </w:rPr>
        <w:t>Art. 145.</w:t>
      </w:r>
      <w:r w:rsidRPr="00752979">
        <w:t> Jeżeli ustawa nie stanowi inaczej, do naprawiania szkód, o których mowa w</w:t>
      </w:r>
      <w:r>
        <w:t> art. </w:t>
      </w:r>
      <w:r w:rsidRPr="00752979">
        <w:t>144</w:t>
      </w:r>
      <w:r>
        <w:t xml:space="preserve"> ust. </w:t>
      </w:r>
      <w:r w:rsidRPr="00752979">
        <w:t>1</w:t>
      </w:r>
      <w:r>
        <w:t xml:space="preserve"> i </w:t>
      </w:r>
      <w:r w:rsidRPr="00752979">
        <w:t>2, stosuje się przepisy Kodeksu cywilnego.</w:t>
      </w:r>
    </w:p>
    <w:p w:rsidR="0015521D" w:rsidRPr="00752979" w:rsidRDefault="0015521D" w:rsidP="0015521D">
      <w:pPr>
        <w:pStyle w:val="ARTartustawynprozporzdzenia"/>
      </w:pPr>
      <w:r w:rsidRPr="00837896">
        <w:rPr>
          <w:rStyle w:val="Ppogrubienie"/>
        </w:rPr>
        <w:t>Art. 146.</w:t>
      </w:r>
      <w:r w:rsidRPr="00752979">
        <w:t> 1. Odpowiedzialność za szkodę ponosi przedsiębiorca prowadzący ruch zakładu górniczego, wskutek kt</w:t>
      </w:r>
      <w:r w:rsidRPr="00752979">
        <w:t>ó</w:t>
      </w:r>
      <w:r w:rsidRPr="00752979">
        <w:t>rego wystąpiła szkoda.</w:t>
      </w:r>
    </w:p>
    <w:p w:rsidR="0015521D" w:rsidRPr="00752979" w:rsidRDefault="0015521D" w:rsidP="0015521D">
      <w:pPr>
        <w:pStyle w:val="USTustnpkodeksu"/>
      </w:pPr>
      <w:r w:rsidRPr="00752979">
        <w:t>2. Przepis</w:t>
      </w:r>
      <w:r>
        <w:t xml:space="preserve"> ust. </w:t>
      </w:r>
      <w:r w:rsidRPr="00752979">
        <w:t>1 stosuje się także do innych podmiotów prowadzących działalność regulowaną ustawą, nawet jeżeli nie stosuje się do nich przepisów dotyczących ruchu zakładu górniczego.</w:t>
      </w:r>
    </w:p>
    <w:p w:rsidR="0015521D" w:rsidRPr="00752979" w:rsidRDefault="0015521D" w:rsidP="0015521D">
      <w:pPr>
        <w:pStyle w:val="USTustnpkodeksu"/>
      </w:pPr>
      <w:r w:rsidRPr="00752979">
        <w:t>3. Jeżeli nie można ustalić, kto wyrządził szkodę, odpowiada za nią przedsiębiorca, który w dniu ujawnienia się szkody ma prawo prowadzić w obszarze górniczym, w granicach którego wystąpiła szkoda, działalność regulowaną ust</w:t>
      </w:r>
      <w:r w:rsidRPr="00752979">
        <w:t>a</w:t>
      </w:r>
      <w:r w:rsidRPr="00752979">
        <w:t>wą.</w:t>
      </w:r>
    </w:p>
    <w:p w:rsidR="0015521D" w:rsidRPr="00752979" w:rsidRDefault="0015521D" w:rsidP="0015521D">
      <w:pPr>
        <w:pStyle w:val="USTustnpkodeksu"/>
      </w:pPr>
      <w:r w:rsidRPr="00752979">
        <w:t>4. Jeżeli nie istnieje przedsiębiorca odpowiedzialny za szkodę ani jego następca prawny, za szkodę odpowiada Skarb Państwa reprezentowany przez właściwy organ nadzoru górniczego na zasadach określonych niniejszym działem.</w:t>
      </w:r>
    </w:p>
    <w:p w:rsidR="0015521D" w:rsidRPr="00752979" w:rsidRDefault="0015521D" w:rsidP="0015521D">
      <w:pPr>
        <w:pStyle w:val="USTustnpkodeksu"/>
      </w:pPr>
      <w:r w:rsidRPr="00752979">
        <w:t xml:space="preserve">5. Jeżeli szkoda nastąpiła także z innych przyczyn niż ruch zakładu górniczego, odpowiedzialność podmiotów </w:t>
      </w:r>
      <w:proofErr w:type="spellStart"/>
      <w:r w:rsidRPr="00752979">
        <w:t>okreś</w:t>
      </w:r>
      <w:proofErr w:type="spellEnd"/>
      <w:r w:rsidR="005C2C3E">
        <w:t>-</w:t>
      </w:r>
      <w:r w:rsidR="005C2C3E">
        <w:br/>
      </w:r>
      <w:proofErr w:type="spellStart"/>
      <w:r w:rsidRPr="00752979">
        <w:t>lonych</w:t>
      </w:r>
      <w:proofErr w:type="spellEnd"/>
      <w:r w:rsidRPr="00752979">
        <w:t xml:space="preserve"> w</w:t>
      </w:r>
      <w:r>
        <w:t> ust. </w:t>
      </w:r>
      <w:r w:rsidRPr="00752979">
        <w:t>1–4</w:t>
      </w:r>
      <w:r>
        <w:t xml:space="preserve"> oraz</w:t>
      </w:r>
      <w:r w:rsidRPr="00752979">
        <w:t xml:space="preserve"> innych podmiotów jest solidarna.</w:t>
      </w:r>
    </w:p>
    <w:p w:rsidR="0015521D" w:rsidRPr="00752979" w:rsidRDefault="0015521D" w:rsidP="0015521D">
      <w:pPr>
        <w:pStyle w:val="USTustnpkodeksu"/>
      </w:pPr>
      <w:r w:rsidRPr="00752979">
        <w:t>6. Odpowiedzialność przedsiębiorcy oraz podmiotów trudniących się zawodowo wykonywaniem powierzonych im przez tego przedsiębiorcę czynności jest solidarna.</w:t>
      </w:r>
    </w:p>
    <w:p w:rsidR="0015521D" w:rsidRPr="00752979" w:rsidRDefault="0015521D" w:rsidP="0015521D">
      <w:pPr>
        <w:pStyle w:val="ARTartustawynprozporzdzenia"/>
      </w:pPr>
      <w:r w:rsidRPr="00837896">
        <w:rPr>
          <w:rStyle w:val="Ppogrubienie"/>
        </w:rPr>
        <w:t>Art. 147.</w:t>
      </w:r>
      <w:r w:rsidRPr="00752979">
        <w:t> 1. Przywrócenie stanu poprzedniego może w szczególności nastąpić przez dostarczenie gruntów, obiektów budowlanych, urządzeń, lokali, wody lub innych dóbr tego samego rodzaju.</w:t>
      </w:r>
    </w:p>
    <w:p w:rsidR="0015521D" w:rsidRPr="00752979" w:rsidRDefault="0015521D" w:rsidP="0015521D">
      <w:pPr>
        <w:pStyle w:val="USTustnpkodeksu"/>
      </w:pPr>
      <w:r w:rsidRPr="00752979">
        <w:t>2. Naprawienie szkody w gruncie rolnym lub leśnym zdegradowanym lub zdewastowanym na skutek ruchu zakładu górniczego następuje w sposób określony przepisami o ochronie tych gruntów.</w:t>
      </w:r>
    </w:p>
    <w:p w:rsidR="0015521D" w:rsidRPr="00752979" w:rsidRDefault="0015521D" w:rsidP="0015521D">
      <w:pPr>
        <w:pStyle w:val="USTustnpkodeksu"/>
      </w:pPr>
      <w:r w:rsidRPr="00752979">
        <w:t>3. Obowiązek przywrócenia stanu poprzedniego ciąży na tym, kto jest odpowiedzialny za szkodę. Poszkodowany, za zgodą podmiotu odpowiedzialnego za szkodę, może wykonać obowiązek w zamian za zapłatę odpowiedniej kwoty pi</w:t>
      </w:r>
      <w:r w:rsidRPr="00752979">
        <w:t>e</w:t>
      </w:r>
      <w:r w:rsidRPr="00752979">
        <w:t>niężnej.</w:t>
      </w:r>
    </w:p>
    <w:p w:rsidR="0015521D" w:rsidRPr="00752979" w:rsidRDefault="0015521D" w:rsidP="0015521D">
      <w:pPr>
        <w:pStyle w:val="ARTartustawynprozporzdzenia"/>
      </w:pPr>
      <w:r w:rsidRPr="00837896">
        <w:rPr>
          <w:rStyle w:val="Ppogrubienie"/>
        </w:rPr>
        <w:t>Art. 148.</w:t>
      </w:r>
      <w:r w:rsidRPr="00752979">
        <w:t> Jeżeli poszkodowany poniósł nakłady na naprawienie szkody, odszkodowanie ustala się z uwzględnieniem wartości uzasadnionych nakładów.</w:t>
      </w:r>
    </w:p>
    <w:p w:rsidR="0015521D" w:rsidRPr="00752979" w:rsidRDefault="0015521D" w:rsidP="0015521D">
      <w:pPr>
        <w:pStyle w:val="ARTartustawynprozporzdzenia"/>
      </w:pPr>
      <w:r w:rsidRPr="00837896">
        <w:rPr>
          <w:rStyle w:val="Ppogrubienie"/>
        </w:rPr>
        <w:t>Art. 149.</w:t>
      </w:r>
      <w:r w:rsidRPr="00752979">
        <w:t> Roszczenia określone niniejszym działem przedawniają się z upływem 5 lat od dnia dowiedzenia się o szkodzie.</w:t>
      </w:r>
    </w:p>
    <w:p w:rsidR="0015521D" w:rsidRPr="00752979" w:rsidRDefault="0015521D" w:rsidP="0015521D">
      <w:pPr>
        <w:pStyle w:val="ARTartustawynprozporzdzenia"/>
      </w:pPr>
      <w:r w:rsidRPr="00837896">
        <w:rPr>
          <w:rStyle w:val="Ppogrubienie"/>
        </w:rPr>
        <w:t>Art. 150.</w:t>
      </w:r>
      <w:r w:rsidRPr="00752979">
        <w:t> Przepisy o naprawianiu szkód określonych niniejszym działem stosuje się odpowiednio do zapobiegania tym szkodom.</w:t>
      </w:r>
    </w:p>
    <w:p w:rsidR="0015521D" w:rsidRPr="00752979" w:rsidRDefault="0015521D" w:rsidP="0015521D">
      <w:pPr>
        <w:pStyle w:val="ARTartustawynprozporzdzenia"/>
      </w:pPr>
      <w:r w:rsidRPr="00837896">
        <w:rPr>
          <w:rStyle w:val="Ppogrubienie"/>
        </w:rPr>
        <w:t>Art. 151.</w:t>
      </w:r>
      <w:r w:rsidRPr="00752979">
        <w:t> 1. Sądowe dochodzenie roszczeń jest możliwe po wyczerpaniu postępowania ugodowego.</w:t>
      </w:r>
    </w:p>
    <w:p w:rsidR="0015521D" w:rsidRPr="00752979" w:rsidRDefault="0015521D" w:rsidP="0015521D">
      <w:pPr>
        <w:pStyle w:val="USTustnpkodeksu"/>
      </w:pPr>
      <w:r w:rsidRPr="00752979">
        <w:t>2. Warunek wyczerpania postępowania ugodowego jest spełniony, jeżeli przedsiębiorca odmówił zawarcia ugody lub jeżeli od skierowania przez poszkodowanego roszczenia wobec przedsiębiorcy upłynęło 30 dni, chyba że poszkodowany, zgłaszając żądanie zawarcia ugody, wyznaczy dłuższy termin.</w:t>
      </w:r>
    </w:p>
    <w:p w:rsidR="0015521D" w:rsidRPr="00752979" w:rsidRDefault="0015521D" w:rsidP="0015521D">
      <w:pPr>
        <w:pStyle w:val="USTustnpkodeksu"/>
      </w:pPr>
      <w:r w:rsidRPr="00752979">
        <w:t>3. Ugoda zawarta w formie aktu notarialnego stanowi tytuł egzekucyjny w rozumieniu przepisów Kodeksu postęp</w:t>
      </w:r>
      <w:r w:rsidRPr="00752979">
        <w:t>o</w:t>
      </w:r>
      <w:r w:rsidRPr="00752979">
        <w:t>wania cywilnego.</w:t>
      </w:r>
    </w:p>
    <w:p w:rsidR="0015521D" w:rsidRPr="00752979" w:rsidRDefault="0015521D" w:rsidP="0015521D">
      <w:pPr>
        <w:pStyle w:val="USTustnpkodeksu"/>
      </w:pPr>
      <w:r w:rsidRPr="00752979">
        <w:t>4. Jeżeli przedsiębiorca uchyla się od wykonania ugody lub wyroku nakazującego naprawę szkód wyrządzonych r</w:t>
      </w:r>
      <w:r w:rsidRPr="00752979">
        <w:t>u</w:t>
      </w:r>
      <w:r w:rsidRPr="00752979">
        <w:t>chem zakładu górniczego, koszt wykonania zastępczego może zostać pokryty z zabezpieczenia, o którym mowa w</w:t>
      </w:r>
      <w:r>
        <w:t> art. </w:t>
      </w:r>
      <w:r w:rsidRPr="00752979">
        <w:t>28.</w:t>
      </w:r>
    </w:p>
    <w:p w:rsidR="0015521D" w:rsidRPr="00752979" w:rsidRDefault="0015521D" w:rsidP="0015521D">
      <w:pPr>
        <w:pStyle w:val="ARTartustawynprozporzdzenia"/>
        <w:rPr>
          <w:rStyle w:val="Kkursywa"/>
        </w:rPr>
      </w:pPr>
      <w:r w:rsidRPr="00837896">
        <w:rPr>
          <w:rStyle w:val="Ppogrubienie"/>
        </w:rPr>
        <w:t>Art. 152.</w:t>
      </w:r>
      <w:r w:rsidRPr="00752979">
        <w:t> 1. W celu natychmiastowego zapobieżenia szkodzie lub jej dalszym skutkom sąd może nakazać podjęcie koniecznych czynności. Jeżeli obowiązek ten obciąża poszkodowanego, sąd może nakazać, aby podmiot, do którego jest kierowane roszczenie, niezwłocznie wypłacił odpowiednią kwotę pieniężną.</w:t>
      </w:r>
    </w:p>
    <w:p w:rsidR="0015521D" w:rsidRPr="00752979" w:rsidRDefault="0015521D" w:rsidP="0015521D">
      <w:pPr>
        <w:pStyle w:val="USTustnpkodeksu"/>
      </w:pPr>
      <w:r w:rsidRPr="00752979">
        <w:t>2. W przypadku powstania szkody w postaci zaniku wody lub utraty jej przydatności, podmiot, do którego jest ki</w:t>
      </w:r>
      <w:r w:rsidRPr="00752979">
        <w:t>e</w:t>
      </w:r>
      <w:r w:rsidRPr="00752979">
        <w:t>rowane roszczenie, do czasu naprawienia szkody jest obowiązany bezpłatnie dostarczać poszkodowanemu niezbędną ilość wody.</w:t>
      </w:r>
    </w:p>
    <w:p w:rsidR="0015521D" w:rsidRPr="00752979" w:rsidRDefault="0015521D" w:rsidP="0015521D">
      <w:pPr>
        <w:pStyle w:val="USTustnpkodeksu"/>
      </w:pPr>
      <w:r w:rsidRPr="00752979">
        <w:t>3. W sprawach uregulowanych w</w:t>
      </w:r>
      <w:r>
        <w:t> ust. </w:t>
      </w:r>
      <w:r w:rsidRPr="00752979">
        <w:t>1</w:t>
      </w:r>
      <w:r>
        <w:t xml:space="preserve"> i </w:t>
      </w:r>
      <w:r w:rsidRPr="00752979">
        <w:t>2 stosuje się odpowiednio przepisy Kodeksu postępowania cywilnego o postępowaniu zabezpieczającym.</w:t>
      </w:r>
    </w:p>
    <w:p w:rsidR="0015521D" w:rsidRPr="00752979" w:rsidRDefault="0015521D" w:rsidP="0015521D">
      <w:pPr>
        <w:pStyle w:val="TYTDZOZNoznaczenietytuulubdziau"/>
        <w:rPr>
          <w:rStyle w:val="IGindeksgrny"/>
        </w:rPr>
      </w:pPr>
      <w:r w:rsidRPr="00752979">
        <w:t>DZIAŁ VIIIA</w:t>
      </w:r>
    </w:p>
    <w:p w:rsidR="0015521D" w:rsidRPr="00752979" w:rsidRDefault="0015521D" w:rsidP="00837896">
      <w:pPr>
        <w:pStyle w:val="TYTDZPRZEDMprzedmiotregulacjitytuulubdziau"/>
      </w:pPr>
      <w:r w:rsidRPr="00752979">
        <w:t>Rejestr obszarów górniczych i zamkniętych podziemnych składowisk dwutlenku węgla</w:t>
      </w:r>
    </w:p>
    <w:p w:rsidR="0015521D" w:rsidRPr="00752979" w:rsidRDefault="0015521D" w:rsidP="0015521D">
      <w:pPr>
        <w:pStyle w:val="ARTartustawynprozporzdzenia"/>
      </w:pPr>
      <w:r w:rsidRPr="00837896">
        <w:rPr>
          <w:rStyle w:val="Ppogrubienie"/>
        </w:rPr>
        <w:t>Art. 152a.</w:t>
      </w:r>
      <w:r w:rsidRPr="00752979">
        <w:t> 1. Tworzy się rejestr obszarów górniczych i zamkniętych podziemnych składowisk dwutlenku węgla.</w:t>
      </w:r>
    </w:p>
    <w:p w:rsidR="0015521D" w:rsidRPr="00752979" w:rsidRDefault="0015521D" w:rsidP="0015521D">
      <w:pPr>
        <w:pStyle w:val="USTustnpkodeksu"/>
      </w:pPr>
      <w:r w:rsidRPr="00752979">
        <w:t>2. Rejestr obszarów górniczych i zamkniętych podziemnych składowisk dwutlenku węgla prowadzi państwowa słu</w:t>
      </w:r>
      <w:r w:rsidRPr="00752979">
        <w:t>ż</w:t>
      </w:r>
      <w:r w:rsidRPr="00752979">
        <w:t>ba geologiczna.</w:t>
      </w:r>
    </w:p>
    <w:p w:rsidR="0015521D" w:rsidRPr="00752979" w:rsidRDefault="0015521D" w:rsidP="0015521D">
      <w:pPr>
        <w:pStyle w:val="USTustnpkodeksu"/>
      </w:pPr>
      <w:r w:rsidRPr="00752979">
        <w:t>3. Wpisu do rejestru obszarów górniczych i zamkniętych podziemnych składowisk dwutlenku węgla dokonuje się z urzędu na podstawie decyzji w sprawach określonych w dziale III.</w:t>
      </w:r>
    </w:p>
    <w:p w:rsidR="0015521D" w:rsidRPr="00752979" w:rsidRDefault="0015521D" w:rsidP="0015521D">
      <w:pPr>
        <w:pStyle w:val="USTustnpkodeksu"/>
      </w:pPr>
      <w:r w:rsidRPr="00752979">
        <w:t>4. Organ koncesyjny przekazuje państwowej służbie geologicznej dokumenty stanowiące podstawę dokonania wpisu do rejestru obszarów górniczych i zamkniętych podziemnych składowisk dwutlenku węgla, w tym mapy obszarów górn</w:t>
      </w:r>
      <w:r w:rsidRPr="00752979">
        <w:t>i</w:t>
      </w:r>
      <w:r w:rsidRPr="00752979">
        <w:t>czych.</w:t>
      </w:r>
    </w:p>
    <w:p w:rsidR="0015521D" w:rsidRPr="00752979" w:rsidRDefault="0015521D" w:rsidP="0015521D">
      <w:pPr>
        <w:pStyle w:val="USTustnpkodeksu"/>
      </w:pPr>
      <w:r w:rsidRPr="00752979">
        <w:t>5. Minister właściwy do spraw środowiska określi, w drodze rozporządzenia, dane podlegające wpisowi do rejestru obszarów górniczych i zamkniętych podziemnych składowisk dwutlenku węgla, termin i tryb przekazywania dokumentów stanowiących podstawę wpisu, sposób prowadzenia rejestru, rodzaje dokumentów przechowywanych w rejestrze, a także termin przekazywania map obszarów górniczych przedsiębiorcy oraz właściwemu organowi koncesyjnemu, organowi nadzoru górniczego oraz wójtowi (burmistrzowi, prezydentowi miasta).</w:t>
      </w:r>
    </w:p>
    <w:p w:rsidR="0015521D" w:rsidRPr="00752979" w:rsidRDefault="0015521D" w:rsidP="0015521D">
      <w:pPr>
        <w:pStyle w:val="USTustnpkodeksu"/>
      </w:pPr>
      <w:r w:rsidRPr="00752979">
        <w:t>6. Wydając rozporządzenie, o którym mowa w</w:t>
      </w:r>
      <w:r>
        <w:t> ust. </w:t>
      </w:r>
      <w:r w:rsidRPr="00752979">
        <w:t>5, minister właściwy do spraw środowiska zapewni, aby rejestr stanowił szczegółową ewidencję wszystkich obszarów górniczych i zamkniętych podziemnych składowisk dwutlenku węgla, a także zapewni terminowe przekazywanie map obszarów górniczych przedsiębiorcy oraz właściwym organom oraz weźmie pod uwagę konieczność gromadzenia w rejestrze informacji i dokumentów służących ocenie długotermin</w:t>
      </w:r>
      <w:r w:rsidRPr="00752979">
        <w:t>o</w:t>
      </w:r>
      <w:r w:rsidRPr="00752979">
        <w:t>wej stabilności kompleksu podziemnego składowania dwutlenku węgla.</w:t>
      </w:r>
    </w:p>
    <w:p w:rsidR="0015521D" w:rsidRPr="00752979" w:rsidRDefault="0015521D" w:rsidP="0015521D">
      <w:pPr>
        <w:pStyle w:val="TYTDZOZNoznaczenietytuulubdziau"/>
      </w:pPr>
      <w:r w:rsidRPr="00752979">
        <w:t>DZIAŁ IX</w:t>
      </w:r>
    </w:p>
    <w:p w:rsidR="0015521D" w:rsidRPr="00752979" w:rsidRDefault="0015521D" w:rsidP="0015521D">
      <w:pPr>
        <w:pStyle w:val="TYTDZPRZEDMprzedmiotregulacjitytuulubdziau"/>
      </w:pPr>
      <w:r w:rsidRPr="00752979">
        <w:t xml:space="preserve">Administracja, państwowa służba geologiczna, Krajowy Administrator Podziemnych Składowisk </w:t>
      </w:r>
      <w:r w:rsidR="005C2C3E">
        <w:br/>
      </w:r>
      <w:r w:rsidRPr="00752979">
        <w:t>Dwutlenku Węgla i nadzór</w:t>
      </w:r>
    </w:p>
    <w:p w:rsidR="0015521D" w:rsidRPr="00752979" w:rsidRDefault="0015521D" w:rsidP="0015521D">
      <w:pPr>
        <w:pStyle w:val="ROZDZODDZOZNoznaczenierozdziauluboddziau"/>
      </w:pPr>
      <w:r w:rsidRPr="00752979">
        <w:t>Rozdział 1</w:t>
      </w:r>
    </w:p>
    <w:p w:rsidR="0015521D" w:rsidRPr="00752979" w:rsidRDefault="0015521D" w:rsidP="00837896">
      <w:pPr>
        <w:pStyle w:val="ROZDZODDZPRZEDMprzedmiotregulacjirozdziauluboddziau"/>
      </w:pPr>
      <w:r w:rsidRPr="00752979">
        <w:t>Zasady ogólne</w:t>
      </w:r>
    </w:p>
    <w:p w:rsidR="0015521D" w:rsidRPr="0015521D" w:rsidRDefault="0015521D" w:rsidP="00837896">
      <w:pPr>
        <w:pStyle w:val="ARTartustawynprozporzdzenia"/>
        <w:keepNext/>
      </w:pPr>
      <w:r w:rsidRPr="00837896">
        <w:rPr>
          <w:rStyle w:val="Ppogrubienie"/>
        </w:rPr>
        <w:t>Art. 153.</w:t>
      </w:r>
      <w:r w:rsidRPr="0015521D">
        <w:rPr>
          <w:rStyle w:val="Ppogrubienie"/>
        </w:rPr>
        <w:t> </w:t>
      </w:r>
      <w:r w:rsidRPr="0015521D">
        <w:t>1.</w:t>
      </w:r>
      <w:r w:rsidRPr="0015521D">
        <w:rPr>
          <w:rStyle w:val="Odwoanieprzypisudolnego"/>
        </w:rPr>
        <w:footnoteReference w:id="141"/>
      </w:r>
      <w:r w:rsidRPr="0015521D">
        <w:rPr>
          <w:rStyle w:val="IGindeksgrny"/>
        </w:rPr>
        <w:t>)</w:t>
      </w:r>
      <w:r w:rsidRPr="0015521D">
        <w:t> Przy wykonywaniu nadzoru i kontroli upoważnionym pracownikom organów administracji geol</w:t>
      </w:r>
      <w:r w:rsidRPr="0015521D">
        <w:t>o</w:t>
      </w:r>
      <w:r w:rsidRPr="0015521D">
        <w:t>gicznej oraz pracownikom organów nadzoru górniczego, w granicach ich właściwości rzeczowej i miejscowej, przysług</w:t>
      </w:r>
      <w:r w:rsidRPr="0015521D">
        <w:t>u</w:t>
      </w:r>
      <w:r w:rsidRPr="0015521D">
        <w:t>je, po okazaniu legitymacji służbowej, prawo:</w:t>
      </w:r>
    </w:p>
    <w:p w:rsidR="0015521D" w:rsidRPr="0015521D" w:rsidRDefault="0015521D" w:rsidP="00837896">
      <w:pPr>
        <w:pStyle w:val="PKTpunkt"/>
        <w:keepNext/>
      </w:pPr>
      <w:r w:rsidRPr="00752979">
        <w:t>1)</w:t>
      </w:r>
      <w:r w:rsidRPr="0015521D">
        <w:tab/>
        <w:t>całodobowego wstępu, wraz z pracownikami pomocniczymi, rzeczoznawcami i niezbędnym sprzętem do:</w:t>
      </w:r>
    </w:p>
    <w:p w:rsidR="0015521D" w:rsidRPr="00752979" w:rsidRDefault="0015521D" w:rsidP="0015521D">
      <w:pPr>
        <w:pStyle w:val="LITlitera"/>
      </w:pPr>
      <w:r w:rsidRPr="00752979">
        <w:t>a)</w:t>
      </w:r>
      <w:r w:rsidRPr="00752979">
        <w:tab/>
        <w:t>miejsc wykonywania robót geologicznych,</w:t>
      </w:r>
    </w:p>
    <w:p w:rsidR="0015521D" w:rsidRPr="00752979" w:rsidRDefault="0015521D" w:rsidP="0015521D">
      <w:pPr>
        <w:pStyle w:val="LITlitera"/>
      </w:pPr>
      <w:r w:rsidRPr="00752979">
        <w:t>b)</w:t>
      </w:r>
      <w:r w:rsidRPr="00752979">
        <w:tab/>
        <w:t>miejsc wydobywania kopalin,</w:t>
      </w:r>
    </w:p>
    <w:p w:rsidR="0015521D" w:rsidRPr="00752979" w:rsidRDefault="0015521D" w:rsidP="0015521D">
      <w:pPr>
        <w:pStyle w:val="LITlitera"/>
      </w:pPr>
      <w:r w:rsidRPr="00752979">
        <w:t>c)</w:t>
      </w:r>
      <w:r w:rsidRPr="00752979">
        <w:tab/>
        <w:t>zakładów górniczych,</w:t>
      </w:r>
    </w:p>
    <w:p w:rsidR="0015521D" w:rsidRPr="00752979" w:rsidRDefault="0015521D" w:rsidP="0015521D">
      <w:pPr>
        <w:pStyle w:val="LITlitera"/>
      </w:pPr>
      <w:r w:rsidRPr="00752979">
        <w:t>d)</w:t>
      </w:r>
      <w:r w:rsidRPr="00752979">
        <w:tab/>
        <w:t>siedzib, obiektów i urządzeń podmiotów zawodowo trudniących się ratownictwem górniczym,</w:t>
      </w:r>
    </w:p>
    <w:p w:rsidR="0015521D" w:rsidRPr="00752979" w:rsidRDefault="0015521D" w:rsidP="0015521D">
      <w:pPr>
        <w:pStyle w:val="LITlitera"/>
      </w:pPr>
      <w:r w:rsidRPr="00752979">
        <w:t>e)</w:t>
      </w:r>
      <w:r w:rsidRPr="00752979">
        <w:tab/>
        <w:t>siedzib, obiektów i urządzeń przedsiębiorców produkujących, importujących lub wprowadzających do obrotu wyroby przeznaczone do stosowania w ruchu zakładu górniczego;</w:t>
      </w:r>
    </w:p>
    <w:p w:rsidR="0015521D" w:rsidRPr="00752979" w:rsidRDefault="0015521D" w:rsidP="0015521D">
      <w:pPr>
        <w:pStyle w:val="PKTpunkt"/>
      </w:pPr>
      <w:r w:rsidRPr="00752979">
        <w:t>2)</w:t>
      </w:r>
      <w:r w:rsidRPr="00752979">
        <w:tab/>
        <w:t>dostępu do niezbędnych informacji, urządzeń i dokumentów;</w:t>
      </w:r>
    </w:p>
    <w:p w:rsidR="0015521D" w:rsidRPr="00752979" w:rsidRDefault="0015521D" w:rsidP="0015521D">
      <w:pPr>
        <w:pStyle w:val="PKTpunkt"/>
      </w:pPr>
      <w:r w:rsidRPr="00752979">
        <w:t>3)</w:t>
      </w:r>
      <w:r w:rsidRPr="00752979">
        <w:tab/>
        <w:t>żądania pisemnych lub ustnych informacji oraz wzywania i przesłuchiwania osób;</w:t>
      </w:r>
    </w:p>
    <w:p w:rsidR="0015521D" w:rsidRPr="00752979" w:rsidRDefault="0015521D" w:rsidP="0015521D">
      <w:pPr>
        <w:pStyle w:val="PKTpunkt"/>
      </w:pPr>
      <w:r w:rsidRPr="00752979">
        <w:t>4)</w:t>
      </w:r>
      <w:r w:rsidRPr="00752979">
        <w:tab/>
        <w:t>żądania udzielania wyjaśnień w zakresie niezbędnym do sprawowania nadzoru i kontroli;</w:t>
      </w:r>
    </w:p>
    <w:p w:rsidR="0015521D" w:rsidRPr="00752979" w:rsidRDefault="0015521D" w:rsidP="0015521D">
      <w:pPr>
        <w:pStyle w:val="PKTpunkt"/>
      </w:pPr>
      <w:r w:rsidRPr="00752979">
        <w:t>5)</w:t>
      </w:r>
      <w:r w:rsidRPr="00752979">
        <w:tab/>
        <w:t>legitymowania osób w celu stwierdzenia ich tożsamości, jeżeli jest to niezbędne dla potrzeb kontroli;</w:t>
      </w:r>
    </w:p>
    <w:p w:rsidR="0015521D" w:rsidRPr="00752979" w:rsidRDefault="0015521D" w:rsidP="0015521D">
      <w:pPr>
        <w:pStyle w:val="PKTpunkt"/>
      </w:pPr>
      <w:r w:rsidRPr="00752979">
        <w:t>6)</w:t>
      </w:r>
      <w:r w:rsidRPr="00752979">
        <w:tab/>
        <w:t>żądania okazania dokumentów i udostępniania niezbędnych danych;</w:t>
      </w:r>
    </w:p>
    <w:p w:rsidR="0015521D" w:rsidRPr="00752979" w:rsidRDefault="0015521D" w:rsidP="0015521D">
      <w:pPr>
        <w:pStyle w:val="PKTpunkt"/>
      </w:pPr>
      <w:r w:rsidRPr="00752979">
        <w:t>7)</w:t>
      </w:r>
      <w:r w:rsidRPr="00752979">
        <w:rPr>
          <w:rStyle w:val="Odwoanieprzypisudolnego"/>
        </w:rPr>
        <w:footnoteReference w:id="142"/>
      </w:r>
      <w:r w:rsidRPr="00752979">
        <w:rPr>
          <w:rStyle w:val="IGindeksgrny"/>
        </w:rPr>
        <w:t>)</w:t>
      </w:r>
      <w:r w:rsidRPr="00752979">
        <w:tab/>
        <w:t>pobierania próbek, przeprowadzania niezbędnych badań lub wykonywania innych czynności kontrolnych.</w:t>
      </w:r>
    </w:p>
    <w:p w:rsidR="0015521D" w:rsidRPr="00752979" w:rsidRDefault="0015521D" w:rsidP="0015521D">
      <w:pPr>
        <w:pStyle w:val="USTustnpkodeksu"/>
      </w:pPr>
      <w:r w:rsidRPr="00752979">
        <w:t>2.</w:t>
      </w:r>
      <w:r w:rsidRPr="00752979">
        <w:rPr>
          <w:rStyle w:val="Odwoanieprzypisudolnego"/>
        </w:rPr>
        <w:footnoteReference w:id="143"/>
      </w:r>
      <w:r w:rsidRPr="00752979">
        <w:rPr>
          <w:rStyle w:val="IGindeksgrny"/>
        </w:rPr>
        <w:t>)</w:t>
      </w:r>
      <w:r w:rsidRPr="00752979">
        <w:t> Pracownikom państwowej służby geologicznej przysługuje prawo do całodobowego wstępu, wraz z pracownikami pomocniczymi i rzeczoznawcami oraz niezbędnym sprzętem, do miejsc wykonywania robót geologic</w:t>
      </w:r>
      <w:r w:rsidRPr="00752979">
        <w:t>z</w:t>
      </w:r>
      <w:r w:rsidRPr="00752979">
        <w:t>nych, na podstawie odrębnego upoważnienia właściwego organu administracji geologicznej, w celu sprawdzenia praw</w:t>
      </w:r>
      <w:r w:rsidRPr="00752979">
        <w:t>i</w:t>
      </w:r>
      <w:r w:rsidRPr="00752979">
        <w:t>dłowości poboru próbek z wykonania robót geologicznych oraz do wykonywania innych czynności pomocniczych.</w:t>
      </w:r>
    </w:p>
    <w:p w:rsidR="0015521D" w:rsidRPr="00752979" w:rsidRDefault="0015521D" w:rsidP="0015521D">
      <w:pPr>
        <w:pStyle w:val="ARTartustawynprozporzdzenia"/>
      </w:pPr>
      <w:r w:rsidRPr="00837896">
        <w:rPr>
          <w:rStyle w:val="Ppogrubienie"/>
        </w:rPr>
        <w:t>Art. 154.</w:t>
      </w:r>
      <w:r w:rsidRPr="00752979">
        <w:t> 1. Do kontroli działalności prowadzonej na podstawie przepisów ustawy stosuje się przepisy rozdziału 5 ustawy z dnia 2 lipca 2004 r. o swobodzie działalności gospodarczej.</w:t>
      </w:r>
    </w:p>
    <w:p w:rsidR="0015521D" w:rsidRPr="0015521D" w:rsidRDefault="0015521D" w:rsidP="00837896">
      <w:pPr>
        <w:pStyle w:val="USTustnpkodeksu"/>
        <w:keepNext/>
      </w:pPr>
      <w:r w:rsidRPr="00752979">
        <w:t>2.</w:t>
      </w:r>
      <w:r w:rsidRPr="0015521D">
        <w:t> W przypadku działalności, o której mowa w art. 21 ust. 1:</w:t>
      </w:r>
    </w:p>
    <w:p w:rsidR="0015521D" w:rsidRPr="00752979" w:rsidRDefault="0015521D" w:rsidP="0015521D">
      <w:pPr>
        <w:pStyle w:val="PKTpunkt"/>
      </w:pPr>
      <w:r w:rsidRPr="00752979">
        <w:t>1)</w:t>
      </w:r>
      <w:r w:rsidRPr="00752979">
        <w:tab/>
        <w:t>książka kontroli jest prowadzona i przechowywana w zakładzie górniczym albo zakładzie wykonującym roboty ge</w:t>
      </w:r>
      <w:r w:rsidRPr="00752979">
        <w:t>o</w:t>
      </w:r>
      <w:r w:rsidRPr="00752979">
        <w:t>logiczne;</w:t>
      </w:r>
    </w:p>
    <w:p w:rsidR="0015521D" w:rsidRPr="00752979" w:rsidRDefault="0015521D" w:rsidP="0015521D">
      <w:pPr>
        <w:pStyle w:val="PKTpunkt"/>
      </w:pPr>
      <w:r w:rsidRPr="00752979">
        <w:t>2)</w:t>
      </w:r>
      <w:r w:rsidRPr="00752979">
        <w:tab/>
        <w:t>ograniczenie czasu trwania wszystkich kontroli, przeprowadzanych przez właściwy organ administracji geologicznej albo właściwy organ nadzoru górniczego, w jednym roku kalendarzowym dotyczy poszczególnych zakładów górn</w:t>
      </w:r>
      <w:r w:rsidRPr="00752979">
        <w:t>i</w:t>
      </w:r>
      <w:r w:rsidRPr="00752979">
        <w:t>czych albo zakładów wykonujących roboty geologiczne.</w:t>
      </w:r>
    </w:p>
    <w:p w:rsidR="0015521D" w:rsidRPr="0015521D" w:rsidRDefault="0015521D" w:rsidP="00837896">
      <w:pPr>
        <w:pStyle w:val="USTustnpkodeksu"/>
        <w:keepNext/>
      </w:pPr>
      <w:r w:rsidRPr="00752979">
        <w:t>3.</w:t>
      </w:r>
      <w:r w:rsidRPr="0015521D">
        <w:t> Czynności kontrolne mogą być wykonywane przez pracowników właściwych organów administracji geologicznej albo pracowników właściwych organów nadzoru górniczego po okazaniu przedsiębiorcy albo osobie przez niego upowa</w:t>
      </w:r>
      <w:r w:rsidRPr="0015521D">
        <w:t>ż</w:t>
      </w:r>
      <w:r w:rsidRPr="0015521D">
        <w:t>nionej legitymacji służbowej upoważniającej do wykonywania takich czynności oraz po doręczeniu upoważnienia do przeprowadzenia kontroli nie później niż trzeciego dnia od wszczęcia kontroli, jeżeli:</w:t>
      </w:r>
    </w:p>
    <w:p w:rsidR="0015521D" w:rsidRPr="00752979" w:rsidRDefault="0015521D" w:rsidP="0015521D">
      <w:pPr>
        <w:pStyle w:val="PKTpunkt"/>
      </w:pPr>
      <w:r w:rsidRPr="00752979">
        <w:t>1)</w:t>
      </w:r>
      <w:r w:rsidRPr="00752979">
        <w:tab/>
        <w:t>czynności te są niezbędne dla przeciwdziałania popełnieniu przestępstwa lub wykroczenia lub zabezpieczenia dow</w:t>
      </w:r>
      <w:r w:rsidRPr="00752979">
        <w:t>o</w:t>
      </w:r>
      <w:r w:rsidRPr="00752979">
        <w:t>dów jego popełnienia;</w:t>
      </w:r>
    </w:p>
    <w:p w:rsidR="0015521D" w:rsidRPr="00752979" w:rsidRDefault="0015521D" w:rsidP="0015521D">
      <w:pPr>
        <w:pStyle w:val="PKTpunkt"/>
      </w:pPr>
      <w:r w:rsidRPr="00752979">
        <w:t>2)</w:t>
      </w:r>
      <w:r w:rsidRPr="00752979">
        <w:tab/>
        <w:t>przeprowadzenie kontroli jest uzasadnione bezpośrednim zagrożeniem życia, zdrowia lub środowiska naturalnego.</w:t>
      </w:r>
    </w:p>
    <w:p w:rsidR="0015521D" w:rsidRPr="00752979" w:rsidRDefault="0015521D" w:rsidP="0015521D">
      <w:pPr>
        <w:pStyle w:val="ARTartustawynprozporzdzenia"/>
      </w:pPr>
      <w:r w:rsidRPr="00837896">
        <w:rPr>
          <w:rStyle w:val="Ppogrubienie"/>
        </w:rPr>
        <w:t>Art. 155.</w:t>
      </w:r>
      <w:r w:rsidRPr="00752979">
        <w:t> 1. W przypadku uzasadnionej potrzeby, w szczególności w celu zapewnienia bezpieczeństwa osób, o których mowa w</w:t>
      </w:r>
      <w:r>
        <w:t> art. </w:t>
      </w:r>
      <w:r w:rsidRPr="00752979">
        <w:t>153, organy administracji geologicznej oraz organy nadzoru górniczego mogą żądać udzielenia stosownej pomocy przez Policję.</w:t>
      </w:r>
    </w:p>
    <w:p w:rsidR="0015521D" w:rsidRPr="00752979" w:rsidRDefault="0015521D" w:rsidP="0015521D">
      <w:pPr>
        <w:pStyle w:val="USTustnpkodeksu"/>
      </w:pPr>
      <w:r w:rsidRPr="00752979">
        <w:t>2. Osoby wykonujące czynności, o których mowa w</w:t>
      </w:r>
      <w:r>
        <w:t> art. </w:t>
      </w:r>
      <w:r w:rsidRPr="00752979">
        <w:t>153, nie mają potrzeby uzyskiwania przepustki bądź innego zezwolenia. Nie podlegają one przeszukaniu przewidzianemu w regulaminie wewnętrznym kontrolowanej jednostki org</w:t>
      </w:r>
      <w:r w:rsidRPr="00752979">
        <w:t>a</w:t>
      </w:r>
      <w:r w:rsidRPr="00752979">
        <w:t>nizacyjnej. Stosuje się do nich natomiast przepisy bezpieczeństwa i higieny pracy obowiązujące w kontrolowanej jednos</w:t>
      </w:r>
      <w:r w:rsidRPr="00752979">
        <w:t>t</w:t>
      </w:r>
      <w:r w:rsidRPr="00752979">
        <w:t>ce organizacyjnej.</w:t>
      </w:r>
    </w:p>
    <w:p w:rsidR="0015521D" w:rsidRPr="00752979" w:rsidRDefault="0015521D" w:rsidP="0015521D">
      <w:pPr>
        <w:pStyle w:val="USTustnpkodeksu"/>
      </w:pPr>
      <w:r w:rsidRPr="00752979">
        <w:t>3. Kierownik kontrolowanej jednostki organizacyjnej oraz kontrolowany są obowiązani umożliwić przeprowadzenie czynności kontrolnych.</w:t>
      </w:r>
    </w:p>
    <w:p w:rsidR="0015521D" w:rsidRPr="00752979" w:rsidRDefault="0015521D" w:rsidP="0015521D">
      <w:pPr>
        <w:pStyle w:val="ROZDZODDZOZNoznaczenierozdziauluboddziau"/>
      </w:pPr>
      <w:r w:rsidRPr="00752979">
        <w:t>Rozdział 2</w:t>
      </w:r>
    </w:p>
    <w:p w:rsidR="0015521D" w:rsidRPr="00752979" w:rsidRDefault="0015521D" w:rsidP="00837896">
      <w:pPr>
        <w:pStyle w:val="ROZDZODDZPRZEDMprzedmiotregulacjirozdziauluboddziau"/>
      </w:pPr>
      <w:r w:rsidRPr="00752979">
        <w:t>Organy administracji geologicznej</w:t>
      </w:r>
    </w:p>
    <w:p w:rsidR="0015521D" w:rsidRPr="0015521D" w:rsidRDefault="0015521D" w:rsidP="00837896">
      <w:pPr>
        <w:pStyle w:val="ARTartustawynprozporzdzenia"/>
        <w:keepNext/>
      </w:pPr>
      <w:r w:rsidRPr="00837896">
        <w:rPr>
          <w:rStyle w:val="Ppogrubienie"/>
        </w:rPr>
        <w:t>Art. 156.</w:t>
      </w:r>
      <w:r w:rsidRPr="0015521D">
        <w:t> 1. Organami administracji geologicznej są:</w:t>
      </w:r>
    </w:p>
    <w:p w:rsidR="0015521D" w:rsidRPr="00752979" w:rsidRDefault="0015521D" w:rsidP="0015521D">
      <w:pPr>
        <w:pStyle w:val="PKTpunkt"/>
      </w:pPr>
      <w:r w:rsidRPr="00752979">
        <w:t>1)</w:t>
      </w:r>
      <w:r w:rsidRPr="00752979">
        <w:tab/>
        <w:t>minister właściwy do spraw środowiska;</w:t>
      </w:r>
    </w:p>
    <w:p w:rsidR="0015521D" w:rsidRPr="00752979" w:rsidRDefault="0015521D" w:rsidP="0015521D">
      <w:pPr>
        <w:pStyle w:val="PKTpunkt"/>
      </w:pPr>
      <w:r w:rsidRPr="00752979">
        <w:t>2)</w:t>
      </w:r>
      <w:r w:rsidRPr="00752979">
        <w:tab/>
        <w:t>marszałkowie województw;</w:t>
      </w:r>
    </w:p>
    <w:p w:rsidR="0015521D" w:rsidRPr="00752979" w:rsidRDefault="0015521D" w:rsidP="0015521D">
      <w:pPr>
        <w:pStyle w:val="PKTpunkt"/>
      </w:pPr>
      <w:r w:rsidRPr="00752979">
        <w:t>3)</w:t>
      </w:r>
      <w:r w:rsidRPr="00752979">
        <w:tab/>
        <w:t>starostowie.</w:t>
      </w:r>
    </w:p>
    <w:p w:rsidR="0015521D" w:rsidRPr="0015521D" w:rsidRDefault="0015521D" w:rsidP="00837896">
      <w:pPr>
        <w:pStyle w:val="USTustnpkodeksu"/>
        <w:keepNext/>
      </w:pPr>
      <w:r w:rsidRPr="00752979">
        <w:t>2.</w:t>
      </w:r>
      <w:r w:rsidRPr="0015521D">
        <w:t> Zadania administracji geologicznej wykonuje:</w:t>
      </w:r>
    </w:p>
    <w:p w:rsidR="0015521D" w:rsidRPr="00752979" w:rsidRDefault="0015521D" w:rsidP="0015521D">
      <w:pPr>
        <w:pStyle w:val="PKTpunkt"/>
      </w:pPr>
      <w:r w:rsidRPr="00752979">
        <w:t>1)</w:t>
      </w:r>
      <w:r w:rsidRPr="00752979">
        <w:tab/>
        <w:t>minister właściwy do spraw środowiska – przy pomocy Głównego Geologa Kraju, będącego sekretarzem lub pods</w:t>
      </w:r>
      <w:r w:rsidRPr="00752979">
        <w:t>e</w:t>
      </w:r>
      <w:r w:rsidRPr="00752979">
        <w:t>kretarzem stanu w urzędzie obsługującym ministra;</w:t>
      </w:r>
    </w:p>
    <w:p w:rsidR="0015521D" w:rsidRPr="00752979" w:rsidRDefault="0015521D" w:rsidP="0015521D">
      <w:pPr>
        <w:pStyle w:val="PKTpunkt"/>
      </w:pPr>
      <w:r w:rsidRPr="00752979">
        <w:t>2)</w:t>
      </w:r>
      <w:r w:rsidRPr="00752979">
        <w:tab/>
        <w:t>marszałek województwa – przy pomocy geologa wojewódzkiego;</w:t>
      </w:r>
    </w:p>
    <w:p w:rsidR="0015521D" w:rsidRPr="00752979" w:rsidRDefault="0015521D" w:rsidP="0015521D">
      <w:pPr>
        <w:pStyle w:val="PKTpunkt"/>
      </w:pPr>
      <w:r w:rsidRPr="00752979">
        <w:t>3)</w:t>
      </w:r>
      <w:r w:rsidRPr="00752979">
        <w:tab/>
        <w:t>starosta – przy pomocy geologa powiatowego.</w:t>
      </w:r>
    </w:p>
    <w:p w:rsidR="0015521D" w:rsidRPr="00752979" w:rsidRDefault="0015521D" w:rsidP="0015521D">
      <w:pPr>
        <w:pStyle w:val="USTustnpkodeksu"/>
      </w:pPr>
      <w:r w:rsidRPr="00752979">
        <w:t>3. Określone ustawą zadania marszałków województw oraz starostów są zadaniami z zakresu administracji rządowej.</w:t>
      </w:r>
    </w:p>
    <w:p w:rsidR="0015521D" w:rsidRPr="00752979" w:rsidRDefault="0015521D" w:rsidP="0015521D">
      <w:pPr>
        <w:pStyle w:val="ARTartustawynprozporzdzenia"/>
      </w:pPr>
      <w:r w:rsidRPr="00837896">
        <w:rPr>
          <w:rStyle w:val="Ppogrubienie"/>
        </w:rPr>
        <w:t>Art. 157.</w:t>
      </w:r>
      <w:r w:rsidRPr="00752979">
        <w:t> W sprawach określonych ustawą organem wyższego stopnia w rozumieniu Kodeksu postępowania admin</w:t>
      </w:r>
      <w:r w:rsidRPr="00752979">
        <w:t>i</w:t>
      </w:r>
      <w:r w:rsidRPr="00752979">
        <w:t>stracyjnego w stosunku do marszałków województw jest minister właściwy do spraw środowiska.</w:t>
      </w:r>
    </w:p>
    <w:p w:rsidR="0015521D" w:rsidRPr="0015521D" w:rsidRDefault="0015521D" w:rsidP="00837896">
      <w:pPr>
        <w:pStyle w:val="ARTartustawynprozporzdzenia"/>
        <w:keepNext/>
      </w:pPr>
      <w:r w:rsidRPr="00837896">
        <w:rPr>
          <w:rStyle w:val="Ppogrubienie"/>
        </w:rPr>
        <w:t>Art. 158.</w:t>
      </w:r>
      <w:r w:rsidRPr="0015521D">
        <w:t> Jeżeli ustawa nie stanowi inaczej, do zakresu działania organów administracji geologicznej należy wyk</w:t>
      </w:r>
      <w:r w:rsidRPr="0015521D">
        <w:t>o</w:t>
      </w:r>
      <w:r w:rsidRPr="0015521D">
        <w:t>nywanie określonych zadań, a w szczególności:</w:t>
      </w:r>
    </w:p>
    <w:p w:rsidR="0015521D" w:rsidRPr="00752979" w:rsidRDefault="0015521D" w:rsidP="0015521D">
      <w:pPr>
        <w:pStyle w:val="PKTpunkt"/>
      </w:pPr>
      <w:r w:rsidRPr="00752979">
        <w:t>1)</w:t>
      </w:r>
      <w:r w:rsidRPr="00752979">
        <w:tab/>
        <w:t>podejmowanie rozstrzygnięć oraz wykonywanie innych czynności niezbędnych do przestrzegania i stosowania ust</w:t>
      </w:r>
      <w:r w:rsidRPr="00752979">
        <w:t>a</w:t>
      </w:r>
      <w:r w:rsidRPr="00752979">
        <w:t>wy, w tym udzielanie koncesji;</w:t>
      </w:r>
    </w:p>
    <w:p w:rsidR="0015521D" w:rsidRPr="00752979" w:rsidRDefault="0015521D" w:rsidP="0015521D">
      <w:pPr>
        <w:pStyle w:val="PKTpunkt"/>
      </w:pPr>
      <w:r w:rsidRPr="00752979">
        <w:t>2)</w:t>
      </w:r>
      <w:r w:rsidRPr="00752979">
        <w:tab/>
        <w:t>kontrola i nadzór nad działalnością regulowaną ustawą, w tym w zakresie projektowania prac geologicznych oraz sporządzania dokumentacji geologicznych.</w:t>
      </w:r>
    </w:p>
    <w:p w:rsidR="0015521D" w:rsidRPr="0015521D" w:rsidRDefault="0015521D" w:rsidP="00837896">
      <w:pPr>
        <w:pStyle w:val="ARTartustawynprozporzdzenia"/>
        <w:keepNext/>
      </w:pPr>
      <w:r w:rsidRPr="00837896">
        <w:rPr>
          <w:rStyle w:val="Ppogrubienie"/>
        </w:rPr>
        <w:t>Art. 159.</w:t>
      </w:r>
      <w:r w:rsidRPr="0015521D">
        <w:t> 1. W przypadku stwierdzenia, że działalność określona ustawą jest wykonywana:</w:t>
      </w:r>
    </w:p>
    <w:p w:rsidR="0015521D" w:rsidRPr="00752979" w:rsidRDefault="0015521D" w:rsidP="0015521D">
      <w:pPr>
        <w:pStyle w:val="PKTpunkt"/>
      </w:pPr>
      <w:r w:rsidRPr="00752979">
        <w:t>1)</w:t>
      </w:r>
      <w:r w:rsidRPr="00752979">
        <w:tab/>
        <w:t>z naruszeniem warunków określonych w koncesji,</w:t>
      </w:r>
    </w:p>
    <w:p w:rsidR="0015521D" w:rsidRPr="00752979" w:rsidRDefault="0015521D" w:rsidP="0015521D">
      <w:pPr>
        <w:pStyle w:val="PKTpunkt"/>
      </w:pPr>
      <w:r w:rsidRPr="00752979">
        <w:t>2)</w:t>
      </w:r>
      <w:r w:rsidRPr="00752979">
        <w:tab/>
        <w:t>bez zatwierdzonego projektu robót geologicznych lub z naruszeniem określonych w nim warunków,</w:t>
      </w:r>
    </w:p>
    <w:p w:rsidR="0015521D" w:rsidRPr="0015521D" w:rsidRDefault="0015521D" w:rsidP="00837896">
      <w:pPr>
        <w:pStyle w:val="PKTpunkt"/>
        <w:keepNext/>
      </w:pPr>
      <w:r w:rsidRPr="00752979">
        <w:t>3)</w:t>
      </w:r>
      <w:r w:rsidRPr="0015521D">
        <w:tab/>
        <w:t>bez przedłożonego projektu robót geologicznych, który nie podlega zatwierdzeniu, lub z naruszeniem określonych w nim warunków</w:t>
      </w:r>
    </w:p>
    <w:p w:rsidR="0015521D" w:rsidRPr="00752979" w:rsidRDefault="0015521D" w:rsidP="0015521D">
      <w:pPr>
        <w:pStyle w:val="CZWSPPKTczwsplnapunktw"/>
      </w:pPr>
      <w:r w:rsidRPr="00752979">
        <w:t>– właściwy organ administracji geologicznej, w drodze decyzji, odpowiednio wstrzymuje działalność, nakazuje ni</w:t>
      </w:r>
      <w:r w:rsidRPr="00752979">
        <w:t>e</w:t>
      </w:r>
      <w:r w:rsidRPr="00752979">
        <w:t>zwłoczne usunięcie stwierdzonych uchybień, a w przypadku potrzeby nakazuje podjęcie czynności mających na celu d</w:t>
      </w:r>
      <w:r w:rsidRPr="00752979">
        <w:t>o</w:t>
      </w:r>
      <w:r w:rsidRPr="00752979">
        <w:t>prowadzenie środowiska do należytego stanu.</w:t>
      </w:r>
    </w:p>
    <w:p w:rsidR="0015521D" w:rsidRPr="00752979" w:rsidRDefault="0015521D" w:rsidP="0015521D">
      <w:pPr>
        <w:pStyle w:val="USTustnpkodeksu"/>
      </w:pPr>
      <w:r w:rsidRPr="00752979">
        <w:t>2. Decyzje, o których mowa w</w:t>
      </w:r>
      <w:r>
        <w:t> ust. </w:t>
      </w:r>
      <w:r w:rsidRPr="00752979">
        <w:t>1, podlegają rygorowi natychmiastowej wykonalności.</w:t>
      </w:r>
    </w:p>
    <w:p w:rsidR="0015521D" w:rsidRPr="00752979" w:rsidRDefault="0015521D" w:rsidP="0015521D">
      <w:pPr>
        <w:pStyle w:val="ARTartustawynprozporzdzenia"/>
      </w:pPr>
      <w:r w:rsidRPr="00837896">
        <w:rPr>
          <w:rStyle w:val="Ppogrubienie"/>
        </w:rPr>
        <w:t>Art. 160.</w:t>
      </w:r>
      <w:r w:rsidRPr="00752979">
        <w:t> Zadania związane z dokumentacjami geologicznymi wykonują te organy administracji geologicznej, które udzieliły odpowiednio koncesji na poszukiwanie lub rozpoznawanie złoża kopaliny albo na poszukiwanie lub rozpozn</w:t>
      </w:r>
      <w:r w:rsidRPr="00752979">
        <w:t>a</w:t>
      </w:r>
      <w:r w:rsidRPr="00752979">
        <w:t>wanie kompleksu podziemnego składowania dwutlenku węgla, które zatwierdziły projekt robót geologicznych lub którym przedłożono projekt robót geologicznych, który nie podlega zatwierdzeniu.</w:t>
      </w:r>
    </w:p>
    <w:p w:rsidR="0015521D" w:rsidRPr="00752979" w:rsidRDefault="0015521D" w:rsidP="0015521D">
      <w:pPr>
        <w:pStyle w:val="ARTartustawynprozporzdzenia"/>
      </w:pPr>
      <w:r w:rsidRPr="00837896">
        <w:rPr>
          <w:rStyle w:val="Ppogrubienie"/>
        </w:rPr>
        <w:t>Art. 161.</w:t>
      </w:r>
      <w:r w:rsidRPr="00752979">
        <w:t> 1.</w:t>
      </w:r>
      <w:r w:rsidRPr="00752979">
        <w:rPr>
          <w:rStyle w:val="Odwoanieprzypisudolnego"/>
        </w:rPr>
        <w:footnoteReference w:id="144"/>
      </w:r>
      <w:r w:rsidRPr="00752979">
        <w:rPr>
          <w:rStyle w:val="IGindeksgrny"/>
        </w:rPr>
        <w:t>)</w:t>
      </w:r>
      <w:r w:rsidRPr="00752979">
        <w:t xml:space="preserve"> Organem administracji geologicznej pierwszej instancji jest marszałek województwa, z wyjątkiem spraw określonych w</w:t>
      </w:r>
      <w:r>
        <w:t> ust. </w:t>
      </w:r>
      <w:r w:rsidRPr="00752979">
        <w:t>2–4.</w:t>
      </w:r>
    </w:p>
    <w:p w:rsidR="0015521D" w:rsidRPr="0015521D" w:rsidRDefault="0015521D" w:rsidP="00837896">
      <w:pPr>
        <w:pStyle w:val="USTustnpkodeksu"/>
        <w:keepNext/>
      </w:pPr>
      <w:r w:rsidRPr="00752979">
        <w:t>2.</w:t>
      </w:r>
      <w:r w:rsidRPr="0015521D">
        <w:t> Do starosty, jako organu administracji geologicznej pierwszej instancji, należą sprawy związane z zatwierdzaniem projektów robót geologicznych oraz dokumentacjami geologicznymi, dotyczące:</w:t>
      </w:r>
    </w:p>
    <w:p w:rsidR="0015521D" w:rsidRPr="00752979" w:rsidRDefault="0015521D" w:rsidP="0015521D">
      <w:pPr>
        <w:pStyle w:val="PKTpunkt"/>
      </w:pPr>
      <w:r w:rsidRPr="00752979">
        <w:t>1)</w:t>
      </w:r>
      <w:r w:rsidRPr="00752979">
        <w:tab/>
        <w:t>złóż kopalin nieobjętych własnością górniczą, poszukiwanych lub rozpoznawanych na obszarze do 2 ha w celu w</w:t>
      </w:r>
      <w:r w:rsidRPr="00752979">
        <w:t>y</w:t>
      </w:r>
      <w:r w:rsidRPr="00752979">
        <w:t>dobycia metodą odkrywkową w ilości do 20 000 m</w:t>
      </w:r>
      <w:r w:rsidRPr="00752979">
        <w:rPr>
          <w:rStyle w:val="IGindeksgrny"/>
        </w:rPr>
        <w:t>3</w:t>
      </w:r>
      <w:r w:rsidRPr="00752979">
        <w:t xml:space="preserve"> w roku kalendarzowym i bez użycia środków strzałowych;</w:t>
      </w:r>
    </w:p>
    <w:p w:rsidR="0015521D" w:rsidRPr="00752979" w:rsidRDefault="0015521D" w:rsidP="0015521D">
      <w:pPr>
        <w:pStyle w:val="PKTpunkt"/>
      </w:pPr>
      <w:r w:rsidRPr="00752979">
        <w:t>2)</w:t>
      </w:r>
      <w:r w:rsidRPr="00752979">
        <w:tab/>
        <w:t>ujęć wód podziemnych, których przewidywane lub ustalone zasoby nie przekraczają 50 m</w:t>
      </w:r>
      <w:r w:rsidRPr="00752979">
        <w:rPr>
          <w:rStyle w:val="IGindeksgrny"/>
        </w:rPr>
        <w:t>3</w:t>
      </w:r>
      <w:r w:rsidRPr="00752979">
        <w:t>/h;</w:t>
      </w:r>
    </w:p>
    <w:p w:rsidR="0015521D" w:rsidRPr="00752979" w:rsidRDefault="0015521D" w:rsidP="0015521D">
      <w:pPr>
        <w:pStyle w:val="PKTpunkt"/>
      </w:pPr>
      <w:r w:rsidRPr="00752979">
        <w:t>3)</w:t>
      </w:r>
      <w:r w:rsidRPr="00752979">
        <w:rPr>
          <w:rStyle w:val="Odwoanieprzypisudolnego"/>
        </w:rPr>
        <w:footnoteReference w:id="145"/>
      </w:r>
      <w:r w:rsidRPr="00752979">
        <w:rPr>
          <w:rStyle w:val="IGindeksgrny"/>
        </w:rPr>
        <w:t>)</w:t>
      </w:r>
      <w:r w:rsidRPr="00752979">
        <w:tab/>
        <w:t>badań 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inżynierskich wykonywanych na potrzeby zagospodarowania przestrzennego gminy oraz waru</w:t>
      </w:r>
      <w:r w:rsidRPr="00752979">
        <w:t>n</w:t>
      </w:r>
      <w:r w:rsidRPr="00752979">
        <w:t xml:space="preserve">ków </w:t>
      </w:r>
      <w:proofErr w:type="spellStart"/>
      <w:r w:rsidRPr="00752979">
        <w:t>posadawiania</w:t>
      </w:r>
      <w:proofErr w:type="spellEnd"/>
      <w:r w:rsidRPr="00752979">
        <w:t xml:space="preserve"> obiektów budowlanych, z wyłączeniem </w:t>
      </w:r>
      <w:proofErr w:type="spellStart"/>
      <w:r w:rsidRPr="00752979">
        <w:t>ponadwojewódzkich</w:t>
      </w:r>
      <w:proofErr w:type="spellEnd"/>
      <w:r w:rsidRPr="00752979">
        <w:t xml:space="preserve"> inwestycji liniowych;</w:t>
      </w:r>
    </w:p>
    <w:p w:rsidR="0015521D" w:rsidRPr="00752979" w:rsidRDefault="0015521D" w:rsidP="0015521D">
      <w:pPr>
        <w:pStyle w:val="PKTpunkt"/>
      </w:pPr>
      <w:r w:rsidRPr="00752979">
        <w:t>4)</w:t>
      </w:r>
      <w:r w:rsidRPr="00752979">
        <w:tab/>
      </w:r>
      <w:proofErr w:type="spellStart"/>
      <w:r w:rsidRPr="00752979">
        <w:t>odwodnień</w:t>
      </w:r>
      <w:proofErr w:type="spellEnd"/>
      <w:r w:rsidRPr="00752979">
        <w:t xml:space="preserve"> budowlanych o wydajności nieprzekraczającej 50 m</w:t>
      </w:r>
      <w:r w:rsidRPr="00752979">
        <w:rPr>
          <w:rStyle w:val="IGindeksgrny"/>
        </w:rPr>
        <w:t>3</w:t>
      </w:r>
      <w:r w:rsidRPr="00752979">
        <w:t>/h;</w:t>
      </w:r>
    </w:p>
    <w:p w:rsidR="0015521D" w:rsidRPr="00752979" w:rsidRDefault="0015521D" w:rsidP="0015521D">
      <w:pPr>
        <w:pStyle w:val="PKTpunkt"/>
      </w:pPr>
      <w:r w:rsidRPr="00752979">
        <w:t>5)</w:t>
      </w:r>
      <w:r w:rsidRPr="00752979">
        <w:tab/>
        <w:t>robót geologicznych wykonywanych w celu wykorzystywania ciepła ziemi;</w:t>
      </w:r>
    </w:p>
    <w:p w:rsidR="0015521D" w:rsidRPr="00752979" w:rsidRDefault="0015521D" w:rsidP="0015521D">
      <w:pPr>
        <w:pStyle w:val="PKTpunkt"/>
      </w:pPr>
      <w:r w:rsidRPr="00752979">
        <w:t>6)</w:t>
      </w:r>
      <w:r w:rsidRPr="00752979">
        <w:rPr>
          <w:rStyle w:val="Odwoanieprzypisudolnego"/>
        </w:rPr>
        <w:footnoteReference w:id="146"/>
      </w:r>
      <w:r w:rsidRPr="00752979">
        <w:rPr>
          <w:rStyle w:val="IGindeksgrny"/>
        </w:rPr>
        <w:t>)</w:t>
      </w:r>
      <w:r w:rsidRPr="00752979">
        <w:tab/>
        <w:t>warunków hydrogeologicznych w związku z zamierzonym wykonywaniem przedsięwzięć mogących negatywnie oddziaływać na wody podziemne, w tym powodować ich zanieczyszczenie, dotyczących inwestycji zaliczonych do przedsięwzięć mogących znacząco oddziaływać na środowisko, dla których obowiązek sporządzenia raportu o oddziaływaniu przedsięwzięcia na środowisko może być wymagany, z wyłączeniem przedsięwzięć mogących n</w:t>
      </w:r>
      <w:r w:rsidRPr="00752979">
        <w:t>e</w:t>
      </w:r>
      <w:r w:rsidRPr="00752979">
        <w:t xml:space="preserve">gatywnie oddziaływać na wody lecznicze oraz </w:t>
      </w:r>
      <w:proofErr w:type="spellStart"/>
      <w:r w:rsidRPr="00752979">
        <w:t>ponadwojewódzkich</w:t>
      </w:r>
      <w:proofErr w:type="spellEnd"/>
      <w:r w:rsidRPr="00752979">
        <w:t xml:space="preserve"> inwestycji liniowych.</w:t>
      </w:r>
    </w:p>
    <w:p w:rsidR="0015521D" w:rsidRPr="0015521D" w:rsidRDefault="0015521D" w:rsidP="00837896">
      <w:pPr>
        <w:pStyle w:val="USTustnpkodeksu"/>
        <w:keepNext/>
      </w:pPr>
      <w:r w:rsidRPr="00752979">
        <w:t>3.</w:t>
      </w:r>
      <w:r w:rsidRPr="0015521D">
        <w:t> Do ministra właściwego do spraw środowiska, jako organu administracji geologicznej pierwszej instancji, należą sprawy związane z zatwierdzaniem projektów robót geologicznych oraz dokumentacjami geologicznymi, dotyczące:</w:t>
      </w:r>
    </w:p>
    <w:p w:rsidR="0015521D" w:rsidRPr="00752979" w:rsidRDefault="0015521D" w:rsidP="0015521D">
      <w:pPr>
        <w:pStyle w:val="PKTpunkt"/>
      </w:pPr>
      <w:r w:rsidRPr="00752979">
        <w:t>1)</w:t>
      </w:r>
      <w:r w:rsidRPr="00752979">
        <w:rPr>
          <w:rStyle w:val="Odwoanieprzypisudolnego"/>
        </w:rPr>
        <w:footnoteReference w:id="147"/>
      </w:r>
      <w:r w:rsidRPr="00752979">
        <w:rPr>
          <w:rStyle w:val="IGindeksgrny"/>
        </w:rPr>
        <w:t>)</w:t>
      </w:r>
      <w:r w:rsidRPr="00752979">
        <w:tab/>
        <w:t>złóż kopalin, o których mowa w</w:t>
      </w:r>
      <w:r>
        <w:t> art. </w:t>
      </w:r>
      <w:r w:rsidRPr="00752979">
        <w:t>10</w:t>
      </w:r>
      <w:r>
        <w:t xml:space="preserve"> ust. </w:t>
      </w:r>
      <w:r w:rsidRPr="00752979">
        <w:t xml:space="preserve">1, oraz warunków hydrogeologicznych w związku z projektowaniem </w:t>
      </w:r>
      <w:proofErr w:type="spellStart"/>
      <w:r w:rsidRPr="00752979">
        <w:t>odwodnień</w:t>
      </w:r>
      <w:proofErr w:type="spellEnd"/>
      <w:r w:rsidRPr="00752979">
        <w:t xml:space="preserve"> tych złóż, wtłaczaniem wód pochodzących z takich </w:t>
      </w:r>
      <w:proofErr w:type="spellStart"/>
      <w:r w:rsidRPr="00752979">
        <w:t>odwodnień</w:t>
      </w:r>
      <w:proofErr w:type="spellEnd"/>
      <w:r w:rsidRPr="00752979">
        <w:t xml:space="preserve"> do górotworu, a także w związku z wtłaczaniem do górotworu, powstałych przy wydobywaniu tych kopalin, wód złożowych;</w:t>
      </w:r>
    </w:p>
    <w:p w:rsidR="0015521D" w:rsidRPr="00752979" w:rsidRDefault="0015521D" w:rsidP="0015521D">
      <w:pPr>
        <w:pStyle w:val="PKTpunkt"/>
      </w:pPr>
      <w:r w:rsidRPr="00752979">
        <w:t>2)</w:t>
      </w:r>
      <w:r w:rsidRPr="00752979">
        <w:tab/>
        <w:t>obszarów morskich Rzeczypospolitej Polskiej;</w:t>
      </w:r>
    </w:p>
    <w:p w:rsidR="0015521D" w:rsidRPr="00752979" w:rsidRDefault="0015521D" w:rsidP="0015521D">
      <w:pPr>
        <w:pStyle w:val="PKTpunkt"/>
      </w:pPr>
      <w:r w:rsidRPr="00752979">
        <w:t>3)</w:t>
      </w:r>
      <w:r w:rsidRPr="00752979">
        <w:tab/>
        <w:t>regionalnych badań hydrogeologicznych;</w:t>
      </w:r>
    </w:p>
    <w:p w:rsidR="0015521D" w:rsidRPr="00752979" w:rsidRDefault="0015521D" w:rsidP="0015521D">
      <w:pPr>
        <w:pStyle w:val="PKTpunkt"/>
      </w:pPr>
      <w:r w:rsidRPr="00752979">
        <w:t>4)</w:t>
      </w:r>
      <w:r w:rsidRPr="00752979">
        <w:tab/>
        <w:t>określania warunków hydrogeologicznych w związku z ustanawianiem obszarów ochronnych zbiorników wód po</w:t>
      </w:r>
      <w:r w:rsidRPr="00752979">
        <w:t>d</w:t>
      </w:r>
      <w:r w:rsidRPr="00752979">
        <w:t>ziemnych;</w:t>
      </w:r>
    </w:p>
    <w:p w:rsidR="0015521D" w:rsidRPr="00752979" w:rsidRDefault="0015521D" w:rsidP="0015521D">
      <w:pPr>
        <w:pStyle w:val="PKTpunkt"/>
      </w:pPr>
      <w:r w:rsidRPr="00752979">
        <w:t>5)</w:t>
      </w:r>
      <w:r w:rsidRPr="00752979">
        <w:tab/>
        <w:t>określania warunków hydrogeologicznych oraz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inżynierskich dla potrzeb podziemnego bezzbiornik</w:t>
      </w:r>
      <w:r w:rsidRPr="00752979">
        <w:t>o</w:t>
      </w:r>
      <w:r w:rsidRPr="00752979">
        <w:t>wego magazynowania substancji albo podziemnego składowania odpadów;</w:t>
      </w:r>
    </w:p>
    <w:p w:rsidR="0015521D" w:rsidRPr="00752979" w:rsidRDefault="0015521D" w:rsidP="0015521D">
      <w:pPr>
        <w:pStyle w:val="PKTpunkt"/>
      </w:pPr>
      <w:r w:rsidRPr="00752979">
        <w:t>5a)</w:t>
      </w:r>
      <w:r w:rsidRPr="00752979">
        <w:tab/>
        <w:t>określania warunków hydrogeologicznych oraz geologiczno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inżynierskich na potrzeby poszukiwania lub rozpozn</w:t>
      </w:r>
      <w:r w:rsidRPr="00752979">
        <w:t>a</w:t>
      </w:r>
      <w:r w:rsidRPr="00752979">
        <w:t>wania kompleksu podziemnego składowania dwutlenku węgla oraz podziemnego składowania dwutlenku węgla;</w:t>
      </w:r>
    </w:p>
    <w:p w:rsidR="0015521D" w:rsidRPr="00752979" w:rsidRDefault="0015521D" w:rsidP="0015521D">
      <w:pPr>
        <w:pStyle w:val="PKTpunkt"/>
      </w:pPr>
      <w:r w:rsidRPr="00752979">
        <w:t>6)</w:t>
      </w:r>
      <w:r w:rsidRPr="00752979">
        <w:tab/>
        <w:t>regionalnych badań budowy geologicznej kraju;</w:t>
      </w:r>
    </w:p>
    <w:p w:rsidR="0015521D" w:rsidRPr="00752979" w:rsidRDefault="0015521D" w:rsidP="0015521D">
      <w:pPr>
        <w:pStyle w:val="PKTpunkt"/>
      </w:pPr>
      <w:r w:rsidRPr="00752979">
        <w:t>7)</w:t>
      </w:r>
      <w:r w:rsidRPr="00752979">
        <w:tab/>
        <w:t>regionalnych prac kartografii geologicznej;</w:t>
      </w:r>
    </w:p>
    <w:p w:rsidR="0015521D" w:rsidRPr="00752979" w:rsidRDefault="0015521D" w:rsidP="0015521D">
      <w:pPr>
        <w:pStyle w:val="PKTpunkt"/>
      </w:pPr>
      <w:r w:rsidRPr="00752979">
        <w:t>8)</w:t>
      </w:r>
      <w:r w:rsidRPr="00752979">
        <w:tab/>
        <w:t>(uchylony)</w:t>
      </w:r>
      <w:r w:rsidRPr="00752979">
        <w:rPr>
          <w:rStyle w:val="Odwoanieprzypisudolnego"/>
        </w:rPr>
        <w:footnoteReference w:id="148"/>
      </w:r>
      <w:r w:rsidRPr="00752979">
        <w:rPr>
          <w:rStyle w:val="IGindeksgrny"/>
        </w:rPr>
        <w:t>)</w:t>
      </w:r>
    </w:p>
    <w:p w:rsidR="0015521D" w:rsidRPr="00752979" w:rsidRDefault="0015521D" w:rsidP="0015521D">
      <w:pPr>
        <w:pStyle w:val="PKTpunkt"/>
      </w:pPr>
      <w:r w:rsidRPr="00752979">
        <w:t>9)</w:t>
      </w:r>
      <w:r w:rsidRPr="00752979">
        <w:tab/>
        <w:t>otworów wiertniczych do rozpoznania budowy głębokiego podłoża, niezwiązanego z dokumentowaniem złóż kop</w:t>
      </w:r>
      <w:r w:rsidRPr="00752979">
        <w:t>a</w:t>
      </w:r>
      <w:r w:rsidRPr="00752979">
        <w:t>lin;</w:t>
      </w:r>
    </w:p>
    <w:p w:rsidR="0015521D" w:rsidRPr="00752979" w:rsidRDefault="0015521D" w:rsidP="0015521D">
      <w:pPr>
        <w:pStyle w:val="PKTpunkt"/>
      </w:pPr>
      <w:r w:rsidRPr="00752979">
        <w:t>10)</w:t>
      </w:r>
      <w:r w:rsidRPr="00752979">
        <w:tab/>
        <w:t>obiektów budownictwa wodnego o wysokości piętrzenia przekraczającej 5 m.</w:t>
      </w:r>
    </w:p>
    <w:p w:rsidR="0015521D" w:rsidRPr="00752979" w:rsidRDefault="0015521D" w:rsidP="0015521D">
      <w:pPr>
        <w:pStyle w:val="USTustnpkodeksu"/>
      </w:pPr>
      <w:r w:rsidRPr="00752979">
        <w:t>4.</w:t>
      </w:r>
      <w:r w:rsidRPr="00752979">
        <w:rPr>
          <w:rStyle w:val="Odwoanieprzypisudolnego"/>
        </w:rPr>
        <w:footnoteReference w:id="149"/>
      </w:r>
      <w:r w:rsidRPr="00752979">
        <w:rPr>
          <w:rStyle w:val="IGindeksgrny"/>
        </w:rPr>
        <w:t>)</w:t>
      </w:r>
      <w:r w:rsidRPr="00752979">
        <w:t> Do ministra właściwego do spraw środowiska należą także sprawy związane z zatwierdzaniem dokumentacji geologiczno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inwestycyjnej złoża węglowodorów.</w:t>
      </w:r>
    </w:p>
    <w:p w:rsidR="0015521D" w:rsidRPr="00752979" w:rsidRDefault="0015521D" w:rsidP="0015521D">
      <w:pPr>
        <w:pStyle w:val="ROZDZODDZOZNoznaczenierozdziauluboddziau"/>
      </w:pPr>
      <w:r w:rsidRPr="00752979">
        <w:t>Rozdział 3</w:t>
      </w:r>
    </w:p>
    <w:p w:rsidR="0015521D" w:rsidRPr="00752979" w:rsidRDefault="0015521D" w:rsidP="00837896">
      <w:pPr>
        <w:pStyle w:val="ROZDZODDZPRZEDMprzedmiotregulacjirozdziauluboddziau"/>
      </w:pPr>
      <w:r w:rsidRPr="00752979">
        <w:t>Państwowa służba geologiczna</w:t>
      </w:r>
    </w:p>
    <w:p w:rsidR="0015521D" w:rsidRPr="0015521D" w:rsidRDefault="0015521D" w:rsidP="00837896">
      <w:pPr>
        <w:pStyle w:val="ARTartustawynprozporzdzenia"/>
        <w:keepNext/>
      </w:pPr>
      <w:r w:rsidRPr="00837896">
        <w:rPr>
          <w:rStyle w:val="Ppogrubienie"/>
        </w:rPr>
        <w:t>Art. 162.</w:t>
      </w:r>
      <w:r w:rsidRPr="0015521D">
        <w:t> 1. Państwowa służba geologiczna wykonuje następujące zadania państwa w zakresie geologii:</w:t>
      </w:r>
    </w:p>
    <w:p w:rsidR="0015521D" w:rsidRPr="00752979" w:rsidRDefault="0015521D" w:rsidP="0015521D">
      <w:pPr>
        <w:pStyle w:val="PKTpunkt"/>
      </w:pPr>
      <w:r w:rsidRPr="00752979">
        <w:t>1)</w:t>
      </w:r>
      <w:r w:rsidRPr="00752979">
        <w:tab/>
        <w:t>inicjuje, koordynuje i wykonuje zadania zmierzające do rozpoznania budowy geologicznej kraju, w tym prac o podstawowym znaczeniu dla gospodarki narodowej, w szczególności dla odnowienia bazy surowcowej kraju, ust</w:t>
      </w:r>
      <w:r w:rsidRPr="00752979">
        <w:t>a</w:t>
      </w:r>
      <w:r w:rsidRPr="00752979">
        <w:t>lania zasobów złóż kopalin, a także dla ochrony środowiska;</w:t>
      </w:r>
    </w:p>
    <w:p w:rsidR="0015521D" w:rsidRPr="00752979" w:rsidRDefault="0015521D" w:rsidP="0015521D">
      <w:pPr>
        <w:pStyle w:val="PKTpunkt"/>
      </w:pPr>
      <w:r w:rsidRPr="00752979">
        <w:t>2)</w:t>
      </w:r>
      <w:r w:rsidRPr="00752979">
        <w:tab/>
        <w:t>prowadzi centralne archiwum geologiczne;</w:t>
      </w:r>
    </w:p>
    <w:p w:rsidR="0015521D" w:rsidRPr="00752979" w:rsidRDefault="0015521D" w:rsidP="0015521D">
      <w:pPr>
        <w:pStyle w:val="PKTpunkt"/>
      </w:pPr>
      <w:r w:rsidRPr="00752979">
        <w:t>3)</w:t>
      </w:r>
      <w:r w:rsidRPr="00752979">
        <w:rPr>
          <w:rStyle w:val="Odwoanieprzypisudolnego"/>
        </w:rPr>
        <w:footnoteReference w:id="150"/>
      </w:r>
      <w:r w:rsidRPr="00752979">
        <w:rPr>
          <w:rStyle w:val="IGindeksgrny"/>
        </w:rPr>
        <w:t>)</w:t>
      </w:r>
      <w:r w:rsidRPr="00752979">
        <w:tab/>
        <w:t>gromadzi, udostępnia, przetwarza i archiwizuje informację geologiczną;</w:t>
      </w:r>
    </w:p>
    <w:p w:rsidR="0015521D" w:rsidRPr="00752979" w:rsidRDefault="0015521D" w:rsidP="0015521D">
      <w:pPr>
        <w:pStyle w:val="PKTpunkt"/>
      </w:pPr>
      <w:r w:rsidRPr="00752979">
        <w:t>4)</w:t>
      </w:r>
      <w:r w:rsidRPr="00752979">
        <w:tab/>
        <w:t>prowadzi bazy danych geologicznych;</w:t>
      </w:r>
    </w:p>
    <w:p w:rsidR="0015521D" w:rsidRPr="00752979" w:rsidRDefault="0015521D" w:rsidP="0015521D">
      <w:pPr>
        <w:pStyle w:val="PKTpunkt"/>
      </w:pPr>
      <w:r w:rsidRPr="00752979">
        <w:t>5)</w:t>
      </w:r>
      <w:r w:rsidRPr="00752979">
        <w:tab/>
        <w:t>sporządza krajowy bilans zasobów kopalin;</w:t>
      </w:r>
    </w:p>
    <w:p w:rsidR="0015521D" w:rsidRPr="00752979" w:rsidRDefault="0015521D" w:rsidP="0015521D">
      <w:pPr>
        <w:pStyle w:val="PKTpunkt"/>
      </w:pPr>
      <w:r w:rsidRPr="00752979">
        <w:t>6)</w:t>
      </w:r>
      <w:r w:rsidRPr="00752979">
        <w:rPr>
          <w:rStyle w:val="Odwoanieprzypisudolnego"/>
        </w:rPr>
        <w:footnoteReference w:id="151"/>
      </w:r>
      <w:r w:rsidRPr="00752979">
        <w:rPr>
          <w:rStyle w:val="IGindeksgrny"/>
        </w:rPr>
        <w:t>)</w:t>
      </w:r>
      <w:r w:rsidRPr="00752979">
        <w:tab/>
        <w:t>przygotowuje materiały na potrzeby przeprowadzenia postępowania przetargowego w celu udzielenia koncesji na poszukiwanie i rozpoznawanie złoża węglowodorów oraz wydobywanie węglowodorów ze złoża lub koncesji na wydobywanie węglowodorów ze złoża, oraz przygotowuje we współpracy z organem koncesyjnym ocenę perspe</w:t>
      </w:r>
      <w:r w:rsidRPr="00752979">
        <w:t>k</w:t>
      </w:r>
      <w:r w:rsidRPr="00752979">
        <w:t>tywiczności geologicznej, o której mowa w</w:t>
      </w:r>
      <w:r>
        <w:t> art. </w:t>
      </w:r>
      <w:r w:rsidRPr="00752979">
        <w:t>49f</w:t>
      </w:r>
      <w:r>
        <w:t xml:space="preserve"> ust. </w:t>
      </w:r>
      <w:r w:rsidRPr="00752979">
        <w:t>3;</w:t>
      </w:r>
    </w:p>
    <w:p w:rsidR="0015521D" w:rsidRPr="00752979" w:rsidRDefault="0015521D" w:rsidP="0015521D">
      <w:pPr>
        <w:pStyle w:val="PKTpunkt"/>
      </w:pPr>
      <w:r w:rsidRPr="00752979">
        <w:t>7)</w:t>
      </w:r>
      <w:r w:rsidRPr="00752979">
        <w:tab/>
        <w:t>koordynuje i wykonuje prace z zakresu kartografii geologicznej oraz wykonuje prace pilotażowe z tego zakresu;</w:t>
      </w:r>
    </w:p>
    <w:p w:rsidR="0015521D" w:rsidRPr="00752979" w:rsidRDefault="0015521D" w:rsidP="0015521D">
      <w:pPr>
        <w:pStyle w:val="PKTpunkt"/>
      </w:pPr>
      <w:r w:rsidRPr="00752979">
        <w:t>8)</w:t>
      </w:r>
      <w:r w:rsidRPr="00752979">
        <w:tab/>
        <w:t>prowadzi rejestr obszarów górniczych i zamkniętych podziemnych składowisk dwutlenku węgla;</w:t>
      </w:r>
    </w:p>
    <w:p w:rsidR="0015521D" w:rsidRPr="00752979" w:rsidRDefault="0015521D" w:rsidP="0015521D">
      <w:pPr>
        <w:pStyle w:val="PKTpunkt"/>
      </w:pPr>
      <w:r w:rsidRPr="00752979">
        <w:t>9)</w:t>
      </w:r>
      <w:r w:rsidRPr="00752979">
        <w:tab/>
        <w:t xml:space="preserve">koordynuje zadania z zakresu ochrony </w:t>
      </w:r>
      <w:proofErr w:type="spellStart"/>
      <w:r w:rsidRPr="00752979">
        <w:t>georóżnorodności</w:t>
      </w:r>
      <w:proofErr w:type="spellEnd"/>
      <w:r w:rsidRPr="00752979">
        <w:t xml:space="preserve"> oraz geologii środowiskowej;</w:t>
      </w:r>
    </w:p>
    <w:p w:rsidR="0015521D" w:rsidRPr="00752979" w:rsidRDefault="0015521D" w:rsidP="0015521D">
      <w:pPr>
        <w:pStyle w:val="PKTpunkt"/>
      </w:pPr>
      <w:r w:rsidRPr="00752979">
        <w:t>10)</w:t>
      </w:r>
      <w:r w:rsidRPr="00752979">
        <w:tab/>
        <w:t>rozpoznaje i monitoruje zagrożenia geologiczne;</w:t>
      </w:r>
    </w:p>
    <w:p w:rsidR="0015521D" w:rsidRPr="00752979" w:rsidRDefault="0015521D" w:rsidP="0015521D">
      <w:pPr>
        <w:pStyle w:val="PKTpunkt"/>
      </w:pPr>
      <w:r w:rsidRPr="00752979">
        <w:t>11)</w:t>
      </w:r>
      <w:bookmarkStart w:id="31" w:name="_Ref401062330"/>
      <w:r w:rsidRPr="00752979">
        <w:rPr>
          <w:rStyle w:val="Odwoanieprzypisudolnego"/>
        </w:rPr>
        <w:footnoteReference w:id="152"/>
      </w:r>
      <w:bookmarkEnd w:id="31"/>
      <w:r w:rsidRPr="00752979">
        <w:rPr>
          <w:rStyle w:val="IGindeksgrny"/>
        </w:rPr>
        <w:t>)</w:t>
      </w:r>
      <w:r w:rsidRPr="00752979">
        <w:tab/>
        <w:t>dokonuje sprawdzenia prawidłowości poboru próbek z wykonania robót geologicznych oraz wykonuje inne czynn</w:t>
      </w:r>
      <w:r w:rsidRPr="00752979">
        <w:t>o</w:t>
      </w:r>
      <w:r w:rsidRPr="00752979">
        <w:t>ści pomocnicze na podstawie odrębnego upoważnienia właściwego organu administracji geologicznej;</w:t>
      </w:r>
    </w:p>
    <w:p w:rsidR="0015521D" w:rsidRPr="00752979" w:rsidRDefault="0015521D" w:rsidP="0015521D">
      <w:pPr>
        <w:pStyle w:val="PKTpunkt"/>
      </w:pPr>
      <w:r w:rsidRPr="00752979">
        <w:t>12)</w:t>
      </w:r>
      <w:r w:rsidRPr="00752979">
        <w:fldChar w:fldCharType="begin"/>
      </w:r>
      <w:r w:rsidRPr="00752979">
        <w:instrText xml:space="preserve"> NOTEREF _Ref401062330 \f \h </w:instrText>
      </w:r>
      <w:r w:rsidRPr="00752979">
        <w:fldChar w:fldCharType="separate"/>
      </w:r>
      <w:r w:rsidRPr="00343674">
        <w:rPr>
          <w:rStyle w:val="Odwoanieprzypisudolnego"/>
        </w:rPr>
        <w:t>152</w:t>
      </w:r>
      <w:r w:rsidRPr="00752979">
        <w:fldChar w:fldCharType="end"/>
      </w:r>
      <w:r w:rsidRPr="00752979">
        <w:rPr>
          <w:rStyle w:val="IGindeksgrny"/>
        </w:rPr>
        <w:t>)</w:t>
      </w:r>
      <w:r w:rsidRPr="00752979">
        <w:tab/>
        <w:t xml:space="preserve">tworzy i prowadzi system informacyjny </w:t>
      </w:r>
      <w:proofErr w:type="spellStart"/>
      <w:r w:rsidRPr="00752979">
        <w:t>Geoinfonet</w:t>
      </w:r>
      <w:proofErr w:type="spellEnd"/>
      <w:r w:rsidRPr="00752979">
        <w:t>, zwany dalej „</w:t>
      </w:r>
      <w:proofErr w:type="spellStart"/>
      <w:r w:rsidRPr="00752979">
        <w:t>Geoinfonetem</w:t>
      </w:r>
      <w:proofErr w:type="spellEnd"/>
      <w:r w:rsidRPr="00752979">
        <w:t>”.</w:t>
      </w:r>
    </w:p>
    <w:p w:rsidR="0015521D" w:rsidRPr="00752979" w:rsidRDefault="0015521D" w:rsidP="0015521D">
      <w:pPr>
        <w:pStyle w:val="USTustnpkodeksu"/>
      </w:pPr>
      <w:r w:rsidRPr="00752979">
        <w:t>2. Państwowa służba geologiczna wykonuje inne, niż określone w</w:t>
      </w:r>
      <w:r>
        <w:t> ust. </w:t>
      </w:r>
      <w:r w:rsidRPr="00752979">
        <w:t>1, zadania państwa w zakresie geologii, p</w:t>
      </w:r>
      <w:r w:rsidRPr="00752979">
        <w:t>o</w:t>
      </w:r>
      <w:r w:rsidRPr="00752979">
        <w:t>wierzone przez ministra właściwego do spraw środowiska.</w:t>
      </w:r>
    </w:p>
    <w:p w:rsidR="0015521D" w:rsidRPr="00752979" w:rsidRDefault="0015521D" w:rsidP="0015521D">
      <w:pPr>
        <w:pStyle w:val="ARTartustawynprozporzdzenia"/>
      </w:pPr>
      <w:r w:rsidRPr="00837896">
        <w:rPr>
          <w:rStyle w:val="Ppogrubienie"/>
        </w:rPr>
        <w:t>Art. 162a.</w:t>
      </w:r>
      <w:bookmarkStart w:id="32" w:name="_Ref401127591"/>
      <w:r w:rsidRPr="00752979">
        <w:rPr>
          <w:rStyle w:val="IGindeksgrny"/>
        </w:rPr>
        <w:footnoteReference w:id="153"/>
      </w:r>
      <w:bookmarkEnd w:id="32"/>
      <w:r w:rsidRPr="00752979">
        <w:rPr>
          <w:rStyle w:val="IGindeksgrny"/>
        </w:rPr>
        <w:t>)</w:t>
      </w:r>
      <w:r w:rsidRPr="00752979">
        <w:t> 1. Państwowa służba geologiczna jest finansowana ze środków budżetu państwa w części dotyczącej środowiska będących w dyspozycji ministra właściwego do spraw środowiska.</w:t>
      </w:r>
    </w:p>
    <w:p w:rsidR="0015521D" w:rsidRPr="00752979" w:rsidRDefault="0015521D" w:rsidP="0015521D">
      <w:pPr>
        <w:pStyle w:val="USTustnpkodeksu"/>
      </w:pPr>
      <w:r w:rsidRPr="00752979">
        <w:t>2. Państwowa służba geologiczna może być dofinansowana z innych środków publicznych, na zasadach dotyczących wykorzystania tych środków.</w:t>
      </w:r>
    </w:p>
    <w:p w:rsidR="0015521D" w:rsidRPr="00752979" w:rsidRDefault="0015521D" w:rsidP="0015521D">
      <w:pPr>
        <w:pStyle w:val="ARTartustawynprozporzdzenia"/>
      </w:pPr>
      <w:r w:rsidRPr="00837896">
        <w:rPr>
          <w:rStyle w:val="Ppogrubienie"/>
        </w:rPr>
        <w:t>Art. 162b.</w:t>
      </w:r>
      <w:bookmarkStart w:id="33" w:name="_Ref401127463"/>
      <w:r w:rsidRPr="00752979">
        <w:rPr>
          <w:rStyle w:val="IGindeksgrny"/>
        </w:rPr>
        <w:footnoteReference w:id="154"/>
      </w:r>
      <w:bookmarkEnd w:id="33"/>
      <w:r w:rsidRPr="00752979">
        <w:rPr>
          <w:rStyle w:val="IGindeksgrny"/>
        </w:rPr>
        <w:t>)</w:t>
      </w:r>
      <w:r w:rsidRPr="00752979">
        <w:t xml:space="preserve"> Tworzy się </w:t>
      </w:r>
      <w:proofErr w:type="spellStart"/>
      <w:r w:rsidRPr="00752979">
        <w:t>Geoinfonet</w:t>
      </w:r>
      <w:proofErr w:type="spellEnd"/>
      <w:r w:rsidRPr="00752979">
        <w:t>.</w:t>
      </w:r>
    </w:p>
    <w:p w:rsidR="0015521D" w:rsidRPr="0015521D" w:rsidRDefault="0015521D" w:rsidP="00837896">
      <w:pPr>
        <w:pStyle w:val="ARTartustawynprozporzdzenia"/>
        <w:keepNext/>
      </w:pPr>
      <w:r w:rsidRPr="00837896">
        <w:rPr>
          <w:rStyle w:val="Ppogrubienie"/>
        </w:rPr>
        <w:t>Art. 162c.</w:t>
      </w:r>
      <w:r w:rsidRPr="0015521D">
        <w:rPr>
          <w:rStyle w:val="Ppogrubienie"/>
        </w:rPr>
        <w:fldChar w:fldCharType="begin"/>
      </w:r>
      <w:r w:rsidRPr="0015521D">
        <w:rPr>
          <w:rStyle w:val="Ppogrubienie"/>
        </w:rPr>
        <w:instrText xml:space="preserve"> NOTEREF _Ref401127463 \f \h </w:instrText>
      </w:r>
      <w:r w:rsidRPr="0015521D">
        <w:rPr>
          <w:rStyle w:val="Ppogrubienie"/>
        </w:rPr>
      </w:r>
      <w:r w:rsidRPr="0015521D">
        <w:rPr>
          <w:rStyle w:val="Ppogrubienie"/>
        </w:rPr>
        <w:fldChar w:fldCharType="separate"/>
      </w:r>
      <w:r w:rsidRPr="0015521D">
        <w:rPr>
          <w:rStyle w:val="Odwoanieprzypisudolnego"/>
        </w:rPr>
        <w:t>154</w:t>
      </w:r>
      <w:r w:rsidRPr="0015521D">
        <w:rPr>
          <w:rStyle w:val="Ppogrubienie"/>
        </w:rPr>
        <w:fldChar w:fldCharType="end"/>
      </w:r>
      <w:r w:rsidRPr="0015521D">
        <w:rPr>
          <w:rStyle w:val="IGindeksgrny"/>
        </w:rPr>
        <w:t>)</w:t>
      </w:r>
      <w:r w:rsidRPr="0015521D">
        <w:t> </w:t>
      </w:r>
      <w:proofErr w:type="spellStart"/>
      <w:r w:rsidRPr="0015521D">
        <w:t>Geoinfonet</w:t>
      </w:r>
      <w:proofErr w:type="spellEnd"/>
      <w:r w:rsidRPr="0015521D">
        <w:t xml:space="preserve"> obejmuje informację o:</w:t>
      </w:r>
    </w:p>
    <w:p w:rsidR="0015521D" w:rsidRPr="00752979" w:rsidRDefault="0015521D" w:rsidP="0015521D">
      <w:pPr>
        <w:pStyle w:val="PKTpunkt"/>
      </w:pPr>
      <w:r w:rsidRPr="00752979">
        <w:t>1)</w:t>
      </w:r>
      <w:r w:rsidRPr="00752979">
        <w:tab/>
        <w:t>danych geologicznych i próbkach oraz wynikach ich badań, o których mowa w</w:t>
      </w:r>
      <w:r>
        <w:t> art. </w:t>
      </w:r>
      <w:r w:rsidRPr="00752979">
        <w:t>82</w:t>
      </w:r>
      <w:r>
        <w:t xml:space="preserve"> ust. </w:t>
      </w:r>
      <w:r w:rsidRPr="00752979">
        <w:t>2;</w:t>
      </w:r>
    </w:p>
    <w:p w:rsidR="0015521D" w:rsidRPr="00752979" w:rsidRDefault="0015521D" w:rsidP="0015521D">
      <w:pPr>
        <w:pStyle w:val="PKTpunkt"/>
      </w:pPr>
      <w:r w:rsidRPr="00752979">
        <w:t>2)</w:t>
      </w:r>
      <w:r w:rsidRPr="00752979">
        <w:tab/>
        <w:t>przekazanych dokumentacjach geologicznych, o których mowa w</w:t>
      </w:r>
      <w:r>
        <w:t> art. </w:t>
      </w:r>
      <w:r w:rsidRPr="00752979">
        <w:t>88</w:t>
      </w:r>
      <w:r>
        <w:t xml:space="preserve"> ust. </w:t>
      </w:r>
      <w:r w:rsidRPr="00752979">
        <w:t>2;</w:t>
      </w:r>
    </w:p>
    <w:p w:rsidR="0015521D" w:rsidRPr="00752979" w:rsidRDefault="0015521D" w:rsidP="0015521D">
      <w:pPr>
        <w:pStyle w:val="PKTpunkt"/>
      </w:pPr>
      <w:r w:rsidRPr="00752979">
        <w:t>3)</w:t>
      </w:r>
      <w:r w:rsidRPr="00752979">
        <w:tab/>
        <w:t>udzielonych koncesjach na poszukiwanie lub rozpoznawanie złóż kopalin, koncesjach na poszukiwanie i rozpoznawanie złóż węglowodorów oraz wydobywanie węglowodorów ze złóż, decyzjach inwestycyjnych oraz koncesjach na wydobywanie kopalin ze złóż, a także o zatwierdzonych lub zgłoszonych projektach robót geologic</w:t>
      </w:r>
      <w:r w:rsidRPr="00752979">
        <w:t>z</w:t>
      </w:r>
      <w:r w:rsidRPr="00752979">
        <w:t>nych;</w:t>
      </w:r>
    </w:p>
    <w:p w:rsidR="0015521D" w:rsidRPr="00752979" w:rsidRDefault="0015521D" w:rsidP="0015521D">
      <w:pPr>
        <w:pStyle w:val="PKTpunkt"/>
      </w:pPr>
      <w:r w:rsidRPr="00752979">
        <w:t>4)</w:t>
      </w:r>
      <w:r w:rsidRPr="00752979">
        <w:tab/>
        <w:t>obszarach górniczych i terenach górniczych;</w:t>
      </w:r>
    </w:p>
    <w:p w:rsidR="0015521D" w:rsidRPr="00752979" w:rsidRDefault="0015521D" w:rsidP="0015521D">
      <w:pPr>
        <w:pStyle w:val="PKTpunkt"/>
      </w:pPr>
      <w:r w:rsidRPr="00752979">
        <w:t>5)</w:t>
      </w:r>
      <w:r w:rsidRPr="00752979">
        <w:tab/>
        <w:t>parametrach wydobywania węglowodorów ze złoża, o których mowa w</w:t>
      </w:r>
      <w:r>
        <w:t> art. </w:t>
      </w:r>
      <w:r w:rsidRPr="00752979">
        <w:t>49zc</w:t>
      </w:r>
      <w:r>
        <w:t xml:space="preserve"> ust. </w:t>
      </w:r>
      <w:r w:rsidRPr="00752979">
        <w:t>1.</w:t>
      </w:r>
    </w:p>
    <w:p w:rsidR="0015521D" w:rsidRPr="00752979" w:rsidRDefault="0015521D" w:rsidP="0015521D">
      <w:pPr>
        <w:pStyle w:val="ARTartustawynprozporzdzenia"/>
      </w:pPr>
      <w:r w:rsidRPr="00837896">
        <w:rPr>
          <w:rStyle w:val="Ppogrubienie"/>
        </w:rPr>
        <w:t>Art. 162d.</w:t>
      </w:r>
      <w:r w:rsidRPr="00752979">
        <w:rPr>
          <w:rStyle w:val="Ppogrubienie"/>
        </w:rPr>
        <w:fldChar w:fldCharType="begin"/>
      </w:r>
      <w:r w:rsidRPr="00752979">
        <w:rPr>
          <w:rStyle w:val="Ppogrubienie"/>
        </w:rPr>
        <w:instrText xml:space="preserve"> NOTEREF _Ref401127463 \f \h </w:instrText>
      </w:r>
      <w:r w:rsidRPr="00752979">
        <w:rPr>
          <w:rStyle w:val="Ppogrubienie"/>
        </w:rPr>
      </w:r>
      <w:r w:rsidRPr="00752979">
        <w:rPr>
          <w:rStyle w:val="Ppogrubienie"/>
        </w:rPr>
        <w:fldChar w:fldCharType="separate"/>
      </w:r>
      <w:r w:rsidRPr="00343674">
        <w:rPr>
          <w:rStyle w:val="Odwoanieprzypisudolnego"/>
        </w:rPr>
        <w:t>154</w:t>
      </w:r>
      <w:r w:rsidRPr="00752979">
        <w:rPr>
          <w:rStyle w:val="Ppogrubienie"/>
        </w:rPr>
        <w:fldChar w:fldCharType="end"/>
      </w:r>
      <w:r w:rsidRPr="00752979">
        <w:rPr>
          <w:rStyle w:val="IGindeksgrny"/>
        </w:rPr>
        <w:t>)</w:t>
      </w:r>
      <w:r w:rsidRPr="00752979">
        <w:t xml:space="preserve"> 1. </w:t>
      </w:r>
      <w:proofErr w:type="spellStart"/>
      <w:r w:rsidRPr="00752979">
        <w:t>Geoinfonet</w:t>
      </w:r>
      <w:proofErr w:type="spellEnd"/>
      <w:r w:rsidRPr="00752979">
        <w:t xml:space="preserve"> prowadzi państwowa służba geologiczna.</w:t>
      </w:r>
    </w:p>
    <w:p w:rsidR="0015521D" w:rsidRPr="00752979" w:rsidRDefault="0015521D" w:rsidP="0015521D">
      <w:pPr>
        <w:pStyle w:val="USTustnpkodeksu"/>
      </w:pPr>
      <w:r w:rsidRPr="00752979">
        <w:t>2. </w:t>
      </w:r>
      <w:proofErr w:type="spellStart"/>
      <w:r w:rsidRPr="00752979">
        <w:t>Geoinfonet</w:t>
      </w:r>
      <w:proofErr w:type="spellEnd"/>
      <w:r w:rsidRPr="00752979">
        <w:t xml:space="preserve"> jest prowadzony w systemie teleinformatycznym, w tym wykorzystującym usługi dostarczane przez Elektroniczną Platformę Usług Administracji Publicznej.</w:t>
      </w:r>
    </w:p>
    <w:p w:rsidR="0015521D" w:rsidRPr="0015521D" w:rsidRDefault="0015521D" w:rsidP="00837896">
      <w:pPr>
        <w:pStyle w:val="USTustnpkodeksu"/>
        <w:keepNext/>
      </w:pPr>
      <w:r w:rsidRPr="00752979">
        <w:t>3. System teleinformatyczny umożliwia</w:t>
      </w:r>
      <w:r w:rsidRPr="0015521D">
        <w:t xml:space="preserve"> w szczególności:</w:t>
      </w:r>
    </w:p>
    <w:p w:rsidR="0015521D" w:rsidRPr="00752979" w:rsidRDefault="0015521D" w:rsidP="0015521D">
      <w:pPr>
        <w:pStyle w:val="PKTpunkt"/>
      </w:pPr>
      <w:r w:rsidRPr="00752979">
        <w:t>1)</w:t>
      </w:r>
      <w:r w:rsidRPr="00752979">
        <w:tab/>
        <w:t>przetwarzanie informacji, o których mowa w</w:t>
      </w:r>
      <w:r>
        <w:t> art. </w:t>
      </w:r>
      <w:r w:rsidRPr="00752979">
        <w:t>162c, w celu dostarczania usług w postaci elektronicznej;</w:t>
      </w:r>
    </w:p>
    <w:p w:rsidR="0015521D" w:rsidRPr="00752979" w:rsidRDefault="0015521D" w:rsidP="0015521D">
      <w:pPr>
        <w:pStyle w:val="PKTpunkt"/>
      </w:pPr>
      <w:r w:rsidRPr="00752979">
        <w:t>2)</w:t>
      </w:r>
      <w:r w:rsidRPr="00752979">
        <w:tab/>
        <w:t xml:space="preserve">przekazywanie informacji do </w:t>
      </w:r>
      <w:proofErr w:type="spellStart"/>
      <w:r w:rsidRPr="00752979">
        <w:t>Geoinfonetu</w:t>
      </w:r>
      <w:proofErr w:type="spellEnd"/>
      <w:r w:rsidRPr="00752979">
        <w:t>;</w:t>
      </w:r>
    </w:p>
    <w:p w:rsidR="0015521D" w:rsidRPr="00752979" w:rsidRDefault="0015521D" w:rsidP="0015521D">
      <w:pPr>
        <w:pStyle w:val="PKTpunkt"/>
      </w:pPr>
      <w:r w:rsidRPr="00752979">
        <w:t>3)</w:t>
      </w:r>
      <w:r w:rsidRPr="00752979">
        <w:tab/>
        <w:t>dostęp do usług wykorzystujących informacje, o których mowa w</w:t>
      </w:r>
      <w:r>
        <w:t> art. </w:t>
      </w:r>
      <w:r w:rsidRPr="00752979">
        <w:t>162c</w:t>
      </w:r>
      <w:r>
        <w:t xml:space="preserve"> pkt </w:t>
      </w:r>
      <w:r w:rsidRPr="00752979">
        <w:t>2–4, z wyjątkiem</w:t>
      </w:r>
      <w:r>
        <w:t xml:space="preserve"> art. </w:t>
      </w:r>
      <w:r w:rsidRPr="00752979">
        <w:t>100</w:t>
      </w:r>
      <w:r>
        <w:t xml:space="preserve"> ust. </w:t>
      </w:r>
      <w:r w:rsidRPr="00752979">
        <w:t>2–3a;</w:t>
      </w:r>
    </w:p>
    <w:p w:rsidR="0015521D" w:rsidRPr="00752979" w:rsidRDefault="0015521D" w:rsidP="0015521D">
      <w:pPr>
        <w:pStyle w:val="PKTpunkt"/>
      </w:pPr>
      <w:r w:rsidRPr="00752979">
        <w:t>4)</w:t>
      </w:r>
      <w:r w:rsidRPr="00752979">
        <w:tab/>
        <w:t>dostęp do usług wykorzystujących informacje, o których mowa w</w:t>
      </w:r>
      <w:r>
        <w:t> art. </w:t>
      </w:r>
      <w:r w:rsidRPr="00752979">
        <w:t>162c</w:t>
      </w:r>
      <w:r>
        <w:t xml:space="preserve"> pkt </w:t>
      </w:r>
      <w:r w:rsidRPr="00752979">
        <w:t>1</w:t>
      </w:r>
      <w:r>
        <w:t xml:space="preserve"> i </w:t>
      </w:r>
      <w:r w:rsidRPr="00752979">
        <w:t>5.</w:t>
      </w:r>
    </w:p>
    <w:p w:rsidR="0015521D" w:rsidRPr="00752979" w:rsidRDefault="0015521D" w:rsidP="0015521D">
      <w:pPr>
        <w:pStyle w:val="ARTartustawynprozporzdzenia"/>
      </w:pPr>
      <w:r w:rsidRPr="00837896">
        <w:rPr>
          <w:rStyle w:val="Ppogrubienie"/>
        </w:rPr>
        <w:t>Art. 162e.</w:t>
      </w:r>
      <w:r w:rsidRPr="00752979">
        <w:rPr>
          <w:rStyle w:val="Ppogrubienie"/>
        </w:rPr>
        <w:fldChar w:fldCharType="begin"/>
      </w:r>
      <w:r w:rsidRPr="00752979">
        <w:rPr>
          <w:rStyle w:val="Ppogrubienie"/>
        </w:rPr>
        <w:instrText xml:space="preserve"> NOTEREF _Ref401127463 \f \h </w:instrText>
      </w:r>
      <w:r w:rsidRPr="00752979">
        <w:rPr>
          <w:rStyle w:val="Ppogrubienie"/>
        </w:rPr>
      </w:r>
      <w:r w:rsidRPr="00752979">
        <w:rPr>
          <w:rStyle w:val="Ppogrubienie"/>
        </w:rPr>
        <w:fldChar w:fldCharType="separate"/>
      </w:r>
      <w:r w:rsidRPr="00343674">
        <w:rPr>
          <w:rStyle w:val="Odwoanieprzypisudolnego"/>
        </w:rPr>
        <w:t>154</w:t>
      </w:r>
      <w:r w:rsidRPr="00752979">
        <w:rPr>
          <w:rStyle w:val="Ppogrubienie"/>
        </w:rPr>
        <w:fldChar w:fldCharType="end"/>
      </w:r>
      <w:r w:rsidRPr="00752979">
        <w:rPr>
          <w:rStyle w:val="IGindeksgrny"/>
        </w:rPr>
        <w:t>)</w:t>
      </w:r>
      <w:r w:rsidRPr="00752979">
        <w:t xml:space="preserve"> 1. </w:t>
      </w:r>
      <w:proofErr w:type="spellStart"/>
      <w:r w:rsidRPr="00752979">
        <w:t>Geoinfonet</w:t>
      </w:r>
      <w:proofErr w:type="spellEnd"/>
      <w:r w:rsidRPr="00752979">
        <w:t xml:space="preserve"> jest jawny.</w:t>
      </w:r>
    </w:p>
    <w:p w:rsidR="0015521D" w:rsidRPr="0015521D" w:rsidRDefault="0015521D" w:rsidP="00837896">
      <w:pPr>
        <w:pStyle w:val="USTustnpkodeksu"/>
        <w:keepNext/>
      </w:pPr>
      <w:r w:rsidRPr="00752979">
        <w:t>2. Dostęp do usług,</w:t>
      </w:r>
      <w:r w:rsidRPr="0015521D">
        <w:t xml:space="preserve"> o których mowa w art. 162d ust. 3 pkt 4, posiadają:</w:t>
      </w:r>
    </w:p>
    <w:p w:rsidR="0015521D" w:rsidRPr="00752979" w:rsidRDefault="0015521D" w:rsidP="0015521D">
      <w:pPr>
        <w:pStyle w:val="PKTpunkt"/>
      </w:pPr>
      <w:r w:rsidRPr="00752979">
        <w:t>1)</w:t>
      </w:r>
      <w:r w:rsidRPr="00752979">
        <w:tab/>
        <w:t>organy administracji geologicznej i państwowa służba geologiczna w zakresie niezbędnym do wykonywania ich ustawowych zadań;</w:t>
      </w:r>
    </w:p>
    <w:p w:rsidR="0015521D" w:rsidRPr="00752979" w:rsidRDefault="0015521D" w:rsidP="0015521D">
      <w:pPr>
        <w:pStyle w:val="PKTpunkt"/>
      </w:pPr>
      <w:r w:rsidRPr="00752979">
        <w:t>2)</w:t>
      </w:r>
      <w:r w:rsidRPr="00752979">
        <w:tab/>
        <w:t>podmioty, o których mowa w</w:t>
      </w:r>
      <w:r>
        <w:t> art. </w:t>
      </w:r>
      <w:r w:rsidRPr="00752979">
        <w:t>49zc</w:t>
      </w:r>
      <w:r>
        <w:t xml:space="preserve"> ust. </w:t>
      </w:r>
      <w:r w:rsidRPr="00752979">
        <w:t>1</w:t>
      </w:r>
      <w:r>
        <w:t xml:space="preserve"> i art. </w:t>
      </w:r>
      <w:r w:rsidRPr="00752979">
        <w:t>82</w:t>
      </w:r>
      <w:r>
        <w:t xml:space="preserve"> ust. </w:t>
      </w:r>
      <w:r w:rsidRPr="00752979">
        <w:t>2, w zakresie przekazywanych przez nie informacji.</w:t>
      </w:r>
    </w:p>
    <w:p w:rsidR="0015521D" w:rsidRPr="00752979" w:rsidRDefault="0015521D" w:rsidP="0015521D">
      <w:pPr>
        <w:pStyle w:val="USTustnpkodeksu"/>
      </w:pPr>
      <w:r w:rsidRPr="00752979">
        <w:t>3. Dostęp do usług, o których mowa w</w:t>
      </w:r>
      <w:r>
        <w:t> art. </w:t>
      </w:r>
      <w:r w:rsidRPr="00752979">
        <w:t>162d</w:t>
      </w:r>
      <w:r>
        <w:t xml:space="preserve"> ust. </w:t>
      </w:r>
      <w:r w:rsidRPr="00752979">
        <w:t>3</w:t>
      </w:r>
      <w:r>
        <w:t xml:space="preserve"> pkt </w:t>
      </w:r>
      <w:r w:rsidRPr="00752979">
        <w:t>4, uzyskuje się po nadaniu niepowtarzalnego identyfikat</w:t>
      </w:r>
      <w:r w:rsidRPr="00752979">
        <w:t>o</w:t>
      </w:r>
      <w:r w:rsidRPr="00752979">
        <w:t>ra użytkownika systemu teleinformatycznego.</w:t>
      </w:r>
    </w:p>
    <w:p w:rsidR="0015521D" w:rsidRPr="00752979" w:rsidRDefault="0015521D" w:rsidP="0015521D">
      <w:pPr>
        <w:pStyle w:val="ARTartustawynprozporzdzenia"/>
      </w:pPr>
      <w:r w:rsidRPr="00837896">
        <w:rPr>
          <w:rStyle w:val="Ppogrubienie"/>
        </w:rPr>
        <w:t>Art. 162f.</w:t>
      </w:r>
      <w:r w:rsidRPr="00752979">
        <w:rPr>
          <w:rStyle w:val="Ppogrubienie"/>
        </w:rPr>
        <w:fldChar w:fldCharType="begin"/>
      </w:r>
      <w:r w:rsidRPr="00752979">
        <w:rPr>
          <w:rStyle w:val="Ppogrubienie"/>
        </w:rPr>
        <w:instrText xml:space="preserve"> NOTEREF _Ref401127591 \f \h </w:instrText>
      </w:r>
      <w:r w:rsidRPr="00752979">
        <w:rPr>
          <w:rStyle w:val="Ppogrubienie"/>
        </w:rPr>
      </w:r>
      <w:r w:rsidRPr="00752979">
        <w:rPr>
          <w:rStyle w:val="Ppogrubienie"/>
        </w:rPr>
        <w:fldChar w:fldCharType="separate"/>
      </w:r>
      <w:r w:rsidRPr="00343674">
        <w:rPr>
          <w:rStyle w:val="Odwoanieprzypisudolnego"/>
        </w:rPr>
        <w:t>153</w:t>
      </w:r>
      <w:r w:rsidRPr="00752979">
        <w:rPr>
          <w:rStyle w:val="Ppogrubienie"/>
        </w:rPr>
        <w:fldChar w:fldCharType="end"/>
      </w:r>
      <w:r w:rsidRPr="00752979">
        <w:rPr>
          <w:rStyle w:val="IGindeksgrny"/>
        </w:rPr>
        <w:t>)</w:t>
      </w:r>
      <w:r w:rsidRPr="00752979">
        <w:t> Minister właściwy do spraw środowiska określi, w drodze rozporządzenia, warunki organizacyjno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 xml:space="preserve">techniczne funkcjonowania </w:t>
      </w:r>
      <w:proofErr w:type="spellStart"/>
      <w:r w:rsidRPr="00752979">
        <w:t>Geoinfonetu</w:t>
      </w:r>
      <w:proofErr w:type="spellEnd"/>
      <w:r w:rsidRPr="00752979">
        <w:t>, mając na uwadze konieczność właściwego działania systemu oraz zapewnienie bezpieczeństwa informacji i ich ochrony przed nieuprawnionym ujawnieniem i dostępem.</w:t>
      </w:r>
    </w:p>
    <w:p w:rsidR="0015521D" w:rsidRPr="00752979" w:rsidRDefault="0015521D" w:rsidP="0015521D">
      <w:pPr>
        <w:pStyle w:val="ARTartustawynprozporzdzenia"/>
      </w:pPr>
      <w:r w:rsidRPr="00837896">
        <w:rPr>
          <w:rStyle w:val="Ppogrubienie"/>
        </w:rPr>
        <w:t>Art. 163.</w:t>
      </w:r>
      <w:r w:rsidRPr="00752979">
        <w:t> 1. Państwową służbę geologiczną pełni Państwowy Instytut Geologiczny – Państwowy Instytut Badawczy.</w:t>
      </w:r>
    </w:p>
    <w:p w:rsidR="0015521D" w:rsidRPr="00752979" w:rsidRDefault="0015521D" w:rsidP="0015521D">
      <w:pPr>
        <w:pStyle w:val="USTustnpkodeksu"/>
      </w:pPr>
      <w:r w:rsidRPr="00752979">
        <w:t>2. Państwowy Instytut Geologiczny – Państwowy Instytut Badawczy może powierzyć wykonanie niektórych zadań określonych w</w:t>
      </w:r>
      <w:r>
        <w:t> art. </w:t>
      </w:r>
      <w:r w:rsidRPr="00752979">
        <w:t>162 jednostkom organizacyjnym utworzonym na podstawie odrębnych przepisów, a także przedsi</w:t>
      </w:r>
      <w:r w:rsidRPr="00752979">
        <w:t>ę</w:t>
      </w:r>
      <w:r w:rsidRPr="00752979">
        <w:t>biorcom w rozumieniu</w:t>
      </w:r>
      <w:r>
        <w:t xml:space="preserve"> art. </w:t>
      </w:r>
      <w:r w:rsidRPr="00752979">
        <w:t>4 ustawy z dnia 2 lipca 2004 r. o swobodzie działalności gospodarczej – jeżeli przedmiot ich działania obejmuje prowadzenie prac geologicznych.</w:t>
      </w:r>
    </w:p>
    <w:p w:rsidR="0015521D" w:rsidRPr="00752979" w:rsidRDefault="0015521D" w:rsidP="0015521D">
      <w:pPr>
        <w:pStyle w:val="USTustnpkodeksu"/>
      </w:pPr>
      <w:r w:rsidRPr="00752979">
        <w:t>3. Nadzór nad wykonywaniem zadań państwowej służby geologicznej sprawuje minister właściwy do spraw środ</w:t>
      </w:r>
      <w:r w:rsidRPr="00752979">
        <w:t>o</w:t>
      </w:r>
      <w:r w:rsidRPr="00752979">
        <w:t>wiska, działający przy pomocy Głównego Geologa Kraju.</w:t>
      </w:r>
    </w:p>
    <w:p w:rsidR="0015521D" w:rsidRPr="00752979" w:rsidRDefault="0015521D" w:rsidP="0015521D">
      <w:pPr>
        <w:pStyle w:val="USTustnpkodeksu"/>
      </w:pPr>
      <w:r w:rsidRPr="00752979">
        <w:t>4. Plan prac państwowej służby geologicznej dotyczących realizacji zadań, o których mowa w</w:t>
      </w:r>
      <w:r>
        <w:t> art. </w:t>
      </w:r>
      <w:r w:rsidRPr="00752979">
        <w:t>162</w:t>
      </w:r>
      <w:r>
        <w:t xml:space="preserve"> ust. </w:t>
      </w:r>
      <w:r w:rsidRPr="00752979">
        <w:t>1, na rok następny Państwowy Instytut Geologiczny – Państwowy Instytut Badawczy corocznie w terminie do dnia 31 maja przek</w:t>
      </w:r>
      <w:r w:rsidRPr="00752979">
        <w:t>a</w:t>
      </w:r>
      <w:r w:rsidRPr="00752979">
        <w:t>zuje ministrowi właściwemu do spraw środowiska do akceptacji.</w:t>
      </w:r>
    </w:p>
    <w:p w:rsidR="0015521D" w:rsidRPr="00752979" w:rsidRDefault="0015521D" w:rsidP="0015521D">
      <w:pPr>
        <w:pStyle w:val="USTustnpkodeksu"/>
      </w:pPr>
      <w:r w:rsidRPr="00752979">
        <w:t>5. Państwowy Instytut Geologiczny – Państwowy Instytut Badawczy corocznie w terminie do dnia 15 lutego przek</w:t>
      </w:r>
      <w:r w:rsidRPr="00752979">
        <w:t>a</w:t>
      </w:r>
      <w:r w:rsidRPr="00752979">
        <w:t>zuje ministrowi właściwemu do spraw środowiska sprawozdanie z wykonanych zadań, o których mowa w</w:t>
      </w:r>
      <w:r>
        <w:t> ust. </w:t>
      </w:r>
      <w:r w:rsidRPr="00752979">
        <w:t>4, według stanu na dzień 31 grudnia.</w:t>
      </w:r>
    </w:p>
    <w:p w:rsidR="0015521D" w:rsidRPr="00752979" w:rsidRDefault="0015521D" w:rsidP="0015521D">
      <w:pPr>
        <w:pStyle w:val="ROZDZODDZOZNoznaczenierozdziauluboddziau"/>
      </w:pPr>
      <w:r w:rsidRPr="00752979">
        <w:t>Rozdział 3a</w:t>
      </w:r>
    </w:p>
    <w:p w:rsidR="0015521D" w:rsidRPr="00752979" w:rsidRDefault="0015521D" w:rsidP="00837896">
      <w:pPr>
        <w:pStyle w:val="ROZDZODDZPRZEDMprzedmiotregulacjirozdziauluboddziau"/>
      </w:pPr>
      <w:r w:rsidRPr="00752979">
        <w:t>Krajowy Administrator Podziemnych Składowisk Dwutlenku Węgla</w:t>
      </w:r>
    </w:p>
    <w:p w:rsidR="0015521D" w:rsidRPr="00752979" w:rsidRDefault="0015521D" w:rsidP="0015521D">
      <w:pPr>
        <w:pStyle w:val="ARTartustawynprozporzdzenia"/>
      </w:pPr>
      <w:r w:rsidRPr="00837896">
        <w:rPr>
          <w:rStyle w:val="Ppogrubienie"/>
        </w:rPr>
        <w:t>Art. 163a.</w:t>
      </w:r>
      <w:r w:rsidRPr="00752979">
        <w:rPr>
          <w:rStyle w:val="IGindeksgrny"/>
        </w:rPr>
        <w:t> </w:t>
      </w:r>
      <w:r w:rsidRPr="00752979">
        <w:t>1. Tworzy się Krajowego Administratora Podziemnych Składowisk Dwutlenku Węgla.</w:t>
      </w:r>
    </w:p>
    <w:p w:rsidR="0015521D" w:rsidRPr="0015521D" w:rsidRDefault="0015521D" w:rsidP="00837896">
      <w:pPr>
        <w:pStyle w:val="USTustnpkodeksu"/>
        <w:keepNext/>
      </w:pPr>
      <w:r w:rsidRPr="00752979">
        <w:t>2.</w:t>
      </w:r>
      <w:r w:rsidRPr="0015521D">
        <w:t> Do Krajowego Administratora Podziemnych Składowisk Dwutlenku Węgla należy wykonywanie zadań:</w:t>
      </w:r>
    </w:p>
    <w:p w:rsidR="0015521D" w:rsidRPr="0015521D" w:rsidRDefault="0015521D" w:rsidP="00837896">
      <w:pPr>
        <w:pStyle w:val="PKTpunkt"/>
        <w:keepNext/>
      </w:pPr>
      <w:r w:rsidRPr="00752979">
        <w:t>1)</w:t>
      </w:r>
      <w:r w:rsidRPr="0015521D">
        <w:tab/>
        <w:t>związanych z przekazaniem mu odpowiedzialności za zamknięte podziemne składowisko dwutlenku węgla, w tym:</w:t>
      </w:r>
    </w:p>
    <w:p w:rsidR="0015521D" w:rsidRPr="0015521D" w:rsidRDefault="0015521D" w:rsidP="00837896">
      <w:pPr>
        <w:pStyle w:val="LITlitera"/>
        <w:keepNext/>
      </w:pPr>
      <w:r w:rsidRPr="00752979">
        <w:t>a)</w:t>
      </w:r>
      <w:r w:rsidRPr="0015521D">
        <w:tab/>
        <w:t>prowadzenie monitoringu kompleksu podziemnego składowania dwutlenku węgla, w tym:</w:t>
      </w:r>
    </w:p>
    <w:p w:rsidR="0015521D" w:rsidRPr="00752979" w:rsidRDefault="0015521D" w:rsidP="0015521D">
      <w:pPr>
        <w:pStyle w:val="TIRtiret"/>
      </w:pPr>
      <w:r w:rsidRPr="00752979">
        <w:t>–</w:t>
      </w:r>
      <w:r w:rsidRPr="00752979">
        <w:tab/>
        <w:t>utrzymanie obiektów przeznaczonych do prowadzenia monitoringu,</w:t>
      </w:r>
    </w:p>
    <w:p w:rsidR="0015521D" w:rsidRPr="00752979" w:rsidRDefault="0015521D" w:rsidP="0015521D">
      <w:pPr>
        <w:pStyle w:val="TIRtiret"/>
      </w:pPr>
      <w:r w:rsidRPr="00752979">
        <w:t>–</w:t>
      </w:r>
      <w:r w:rsidRPr="00752979">
        <w:tab/>
        <w:t>wykonywanie programów monitoringu,</w:t>
      </w:r>
    </w:p>
    <w:p w:rsidR="0015521D" w:rsidRPr="00752979" w:rsidRDefault="0015521D" w:rsidP="0015521D">
      <w:pPr>
        <w:pStyle w:val="LITlitera"/>
      </w:pPr>
      <w:r w:rsidRPr="00752979">
        <w:t>b)</w:t>
      </w:r>
      <w:r w:rsidRPr="00752979">
        <w:tab/>
        <w:t>opracowywanie projektów, dokumentacji, opinii, ekspertyz i analiz związanych z zamkniętym podziemnym składowiskiem dwutlenku węgla,</w:t>
      </w:r>
    </w:p>
    <w:p w:rsidR="0015521D" w:rsidRPr="00752979" w:rsidRDefault="0015521D" w:rsidP="0015521D">
      <w:pPr>
        <w:pStyle w:val="LITlitera"/>
      </w:pPr>
      <w:r w:rsidRPr="00752979">
        <w:t>c)</w:t>
      </w:r>
      <w:r w:rsidRPr="00752979">
        <w:tab/>
        <w:t>zabezpieczenie zamkniętego podziemnego składowiska dwutlenku węgla przed zagrożeniem związanym z prowadzeniem działalności gospodarczej w rejonach przyległych,</w:t>
      </w:r>
    </w:p>
    <w:p w:rsidR="0015521D" w:rsidRPr="00752979" w:rsidRDefault="0015521D" w:rsidP="0015521D">
      <w:pPr>
        <w:pStyle w:val="LITlitera"/>
      </w:pPr>
      <w:r w:rsidRPr="00752979">
        <w:t>d)</w:t>
      </w:r>
      <w:r w:rsidRPr="00752979">
        <w:tab/>
        <w:t>prowadzenie i koordynacja działań naprawczych i akcji ratowniczych, a także działań naprawczych i działań z</w:t>
      </w:r>
      <w:r w:rsidRPr="00752979">
        <w:t>a</w:t>
      </w:r>
      <w:r w:rsidRPr="00752979">
        <w:t>pobiegawczych w rozumieniu przepisów ustawy z dnia 13 kwietnia 2007 r. o zapobieganiu szkodom w środowisku i ich naprawie,</w:t>
      </w:r>
    </w:p>
    <w:p w:rsidR="0015521D" w:rsidRPr="00752979" w:rsidRDefault="0015521D" w:rsidP="0015521D">
      <w:pPr>
        <w:pStyle w:val="LITlitera"/>
      </w:pPr>
      <w:r w:rsidRPr="00752979">
        <w:t>e)</w:t>
      </w:r>
      <w:r w:rsidRPr="00752979">
        <w:tab/>
        <w:t>informowanie organu właściwego w sprawach handlu uprawnieniami do emisji gazów cieplarnianych, o którym mowa w ustawie z dnia 28 kwietnia 2011 r. o systemie handlu uprawnieniami do emisji gazów cieplarnianych, oraz rozliczanie emisji w przypadku wydostania się dwutlenku węgla poza kompleks podziemnego składowania dwutlenku węgla,</w:t>
      </w:r>
    </w:p>
    <w:p w:rsidR="0015521D" w:rsidRPr="00752979" w:rsidRDefault="0015521D" w:rsidP="0015521D">
      <w:pPr>
        <w:pStyle w:val="LITlitera"/>
      </w:pPr>
      <w:r w:rsidRPr="00752979">
        <w:t>f)</w:t>
      </w:r>
      <w:r w:rsidRPr="00752979">
        <w:tab/>
        <w:t>usuwanie szkód powstałych w przypadku wydostania się dwutlenku węgla poza kompleks podziemnego skład</w:t>
      </w:r>
      <w:r w:rsidRPr="00752979">
        <w:t>o</w:t>
      </w:r>
      <w:r w:rsidRPr="00752979">
        <w:t>wania dwutlenku węgla;</w:t>
      </w:r>
    </w:p>
    <w:p w:rsidR="0015521D" w:rsidRPr="00752979" w:rsidRDefault="0015521D" w:rsidP="0015521D">
      <w:pPr>
        <w:pStyle w:val="PKTpunkt"/>
      </w:pPr>
      <w:r w:rsidRPr="00752979">
        <w:t>2)</w:t>
      </w:r>
      <w:r w:rsidRPr="00752979">
        <w:tab/>
        <w:t>innych niż określone w</w:t>
      </w:r>
      <w:r>
        <w:t> pkt </w:t>
      </w:r>
      <w:r w:rsidRPr="00752979">
        <w:t>1, powierzonych przez ministra właściwego do spraw środowiska, dotyczących podzie</w:t>
      </w:r>
      <w:r w:rsidRPr="00752979">
        <w:t>m</w:t>
      </w:r>
      <w:r w:rsidRPr="00752979">
        <w:t>nego składowania dwutlenku węgla, w tym w zakresie nadzoru i kontroli.</w:t>
      </w:r>
    </w:p>
    <w:p w:rsidR="0015521D" w:rsidRPr="00752979" w:rsidRDefault="0015521D" w:rsidP="0015521D">
      <w:pPr>
        <w:pStyle w:val="USTustnpkodeksu"/>
      </w:pPr>
      <w:r w:rsidRPr="00752979">
        <w:t>3. W przypadku przejęcia przez Krajowego Administratora Podziemnych Składowisk Dwutlenku Węgla odpowi</w:t>
      </w:r>
      <w:r w:rsidRPr="00752979">
        <w:t>e</w:t>
      </w:r>
      <w:r w:rsidRPr="00752979">
        <w:t>dzialności za podziemne składowisko dwutlenku węgla zgodnie z</w:t>
      </w:r>
      <w:r>
        <w:t> art. </w:t>
      </w:r>
      <w:r w:rsidRPr="00752979">
        <w:t>39a, do zadań Krajowego Administratora Podzie</w:t>
      </w:r>
      <w:r w:rsidRPr="00752979">
        <w:t>m</w:t>
      </w:r>
      <w:r w:rsidRPr="00752979">
        <w:t>nych Składowisk Dwutlenku Węgla należy wykonywanie obowiązków określonych w</w:t>
      </w:r>
      <w:r>
        <w:t> art. </w:t>
      </w:r>
      <w:r w:rsidRPr="00752979">
        <w:t>39c</w:t>
      </w:r>
      <w:r>
        <w:t xml:space="preserve"> ust. </w:t>
      </w:r>
      <w:r w:rsidRPr="00752979">
        <w:t>1,</w:t>
      </w:r>
      <w:r>
        <w:t xml:space="preserve"> art. </w:t>
      </w:r>
      <w:r w:rsidRPr="00752979">
        <w:t>127d</w:t>
      </w:r>
      <w:r>
        <w:t xml:space="preserve"> ust. </w:t>
      </w:r>
      <w:r w:rsidRPr="00752979">
        <w:t>1</w:t>
      </w:r>
      <w:r>
        <w:t xml:space="preserve"> pkt </w:t>
      </w:r>
      <w:r w:rsidRPr="00752979">
        <w:t>4</w:t>
      </w:r>
      <w:r>
        <w:t xml:space="preserve"> i </w:t>
      </w:r>
      <w:r w:rsidRPr="00752979">
        <w:t>5</w:t>
      </w:r>
      <w:r>
        <w:t xml:space="preserve"> oraz</w:t>
      </w:r>
      <w:r w:rsidRPr="00752979">
        <w:t xml:space="preserve"> w</w:t>
      </w:r>
      <w:r>
        <w:t> art. </w:t>
      </w:r>
      <w:r w:rsidRPr="00752979">
        <w:t>127i</w:t>
      </w:r>
      <w:r>
        <w:t xml:space="preserve"> ust. </w:t>
      </w:r>
      <w:r w:rsidRPr="00752979">
        <w:t>2.</w:t>
      </w:r>
    </w:p>
    <w:p w:rsidR="0015521D" w:rsidRPr="00752979" w:rsidRDefault="0015521D" w:rsidP="0015521D">
      <w:pPr>
        <w:pStyle w:val="ARTartustawynprozporzdzenia"/>
      </w:pPr>
      <w:r w:rsidRPr="00837896">
        <w:rPr>
          <w:rStyle w:val="Ppogrubienie"/>
        </w:rPr>
        <w:t>Art. 163b.</w:t>
      </w:r>
      <w:r w:rsidRPr="00752979">
        <w:rPr>
          <w:rStyle w:val="IGindeksgrny"/>
        </w:rPr>
        <w:t> </w:t>
      </w:r>
      <w:r w:rsidRPr="00752979">
        <w:t>Wykonywanie zadań Krajowego Administratora Podziemnych Składowisk Dwutlenku Węgla powierza się Państwowemu Instytutowi Geologicznemu – Państwowemu Instytutowi Badawczemu.</w:t>
      </w:r>
    </w:p>
    <w:p w:rsidR="0015521D" w:rsidRPr="00752979" w:rsidRDefault="0015521D" w:rsidP="0015521D">
      <w:pPr>
        <w:pStyle w:val="ARTartustawynprozporzdzenia"/>
      </w:pPr>
      <w:r w:rsidRPr="00837896">
        <w:rPr>
          <w:rStyle w:val="Ppogrubienie"/>
        </w:rPr>
        <w:t>Art. 163c.</w:t>
      </w:r>
      <w:r w:rsidRPr="00752979">
        <w:t> 1. Nadzór nad wykonywaniem zadań Krajowego Administratora Podziemnych Składowisk Dwutlenku Węgla sprawuje minister właściwy do spraw środowiska, działający przy pomocy Głównego Geologa Kraju.</w:t>
      </w:r>
    </w:p>
    <w:p w:rsidR="0015521D" w:rsidRPr="00752979" w:rsidRDefault="0015521D" w:rsidP="0015521D">
      <w:pPr>
        <w:pStyle w:val="USTustnpkodeksu"/>
      </w:pPr>
      <w:r w:rsidRPr="00752979">
        <w:t>2. Państwowy Instytut Geologiczny – Państwowy Instytut Badawczy corocznie, w terminie do dnia 15 lutego, prz</w:t>
      </w:r>
      <w:r w:rsidRPr="00752979">
        <w:t>e</w:t>
      </w:r>
      <w:r w:rsidRPr="00752979">
        <w:t>kazuje ministrowi właściwemu do spraw środowiska sprawozdanie z wykonanych zadań, o których mowa w</w:t>
      </w:r>
      <w:r>
        <w:t> art. </w:t>
      </w:r>
      <w:r w:rsidRPr="00752979">
        <w:t>163a</w:t>
      </w:r>
      <w:r>
        <w:t xml:space="preserve"> ust. </w:t>
      </w:r>
      <w:r w:rsidRPr="00752979">
        <w:t>2</w:t>
      </w:r>
      <w:r>
        <w:t xml:space="preserve"> i </w:t>
      </w:r>
      <w:r w:rsidRPr="00752979">
        <w:t>3, według stanu na dzień 31 grudnia.</w:t>
      </w:r>
    </w:p>
    <w:p w:rsidR="0015521D" w:rsidRPr="00752979" w:rsidRDefault="0015521D" w:rsidP="0015521D">
      <w:pPr>
        <w:pStyle w:val="ROZDZODDZOZNoznaczenierozdziauluboddziau"/>
      </w:pPr>
      <w:r w:rsidRPr="00752979">
        <w:t>Rozdział 4</w:t>
      </w:r>
    </w:p>
    <w:p w:rsidR="0015521D" w:rsidRPr="00752979" w:rsidRDefault="0015521D" w:rsidP="00837896">
      <w:pPr>
        <w:pStyle w:val="ROZDZODDZPRZEDMprzedmiotregulacjirozdziauluboddziau"/>
      </w:pPr>
      <w:r w:rsidRPr="00752979">
        <w:t>Organy nadzoru górniczego</w:t>
      </w:r>
    </w:p>
    <w:p w:rsidR="0015521D" w:rsidRPr="0015521D" w:rsidRDefault="0015521D" w:rsidP="00837896">
      <w:pPr>
        <w:pStyle w:val="ARTartustawynprozporzdzenia"/>
        <w:keepNext/>
      </w:pPr>
      <w:r w:rsidRPr="00837896">
        <w:rPr>
          <w:rStyle w:val="Ppogrubienie"/>
        </w:rPr>
        <w:t>Art. 164.</w:t>
      </w:r>
      <w:r w:rsidRPr="0015521D">
        <w:t> 1. Organami nadzoru górniczego są:</w:t>
      </w:r>
    </w:p>
    <w:p w:rsidR="0015521D" w:rsidRPr="00752979" w:rsidRDefault="0015521D" w:rsidP="0015521D">
      <w:pPr>
        <w:pStyle w:val="PKTpunkt"/>
      </w:pPr>
      <w:r w:rsidRPr="00752979">
        <w:t>1)</w:t>
      </w:r>
      <w:r w:rsidRPr="00752979">
        <w:tab/>
        <w:t>Prezes Wyższego Urzędu Górniczego;</w:t>
      </w:r>
    </w:p>
    <w:p w:rsidR="0015521D" w:rsidRPr="00752979" w:rsidRDefault="0015521D" w:rsidP="0015521D">
      <w:pPr>
        <w:pStyle w:val="PKTpunkt"/>
      </w:pPr>
      <w:r w:rsidRPr="00752979">
        <w:t>2)</w:t>
      </w:r>
      <w:r w:rsidRPr="00752979">
        <w:tab/>
        <w:t>dyrektorzy okręgowych urzędów górniczych;</w:t>
      </w:r>
    </w:p>
    <w:p w:rsidR="0015521D" w:rsidRPr="00752979" w:rsidRDefault="0015521D" w:rsidP="0015521D">
      <w:pPr>
        <w:pStyle w:val="PKTpunkt"/>
      </w:pPr>
      <w:r w:rsidRPr="00752979">
        <w:t>3)</w:t>
      </w:r>
      <w:r w:rsidRPr="00752979">
        <w:tab/>
        <w:t>dyrektor Specjalistycznego Urzędu Górniczego, zwanego dalej „SUG”.</w:t>
      </w:r>
    </w:p>
    <w:p w:rsidR="0015521D" w:rsidRPr="00752979" w:rsidRDefault="0015521D" w:rsidP="0015521D">
      <w:pPr>
        <w:pStyle w:val="USTustnpkodeksu"/>
      </w:pPr>
      <w:r w:rsidRPr="00752979">
        <w:t>2. Organami nadzoru górniczego pierwszej instancji są dyrektorzy okręgowych urzędów górniczych oraz dyrektor SUG, chyba że ustawa stanowi inaczej.</w:t>
      </w:r>
    </w:p>
    <w:p w:rsidR="0015521D" w:rsidRPr="00752979" w:rsidRDefault="0015521D" w:rsidP="0015521D">
      <w:pPr>
        <w:pStyle w:val="USTustnpkodeksu"/>
      </w:pPr>
      <w:r w:rsidRPr="00752979">
        <w:t>3. Organem nadzoru górniczego pierwszej instancji w sprawach dotyczących podziemnego składowania dwutlenku węgla jest Prezes Wyższego Urzędu Górniczego.</w:t>
      </w:r>
    </w:p>
    <w:p w:rsidR="0015521D" w:rsidRPr="00752979" w:rsidRDefault="0015521D" w:rsidP="0015521D">
      <w:pPr>
        <w:pStyle w:val="ARTartustawynprozporzdzenia"/>
      </w:pPr>
      <w:r w:rsidRPr="00837896">
        <w:rPr>
          <w:rStyle w:val="Ppogrubienie"/>
        </w:rPr>
        <w:t>Art. 165.</w:t>
      </w:r>
      <w:r w:rsidRPr="00752979">
        <w:t> 1. Prezes Wyższego Urzędu Górniczego jest centralnym organem administracji rządowej, działającym pod nadzorem ministra właściwego do spraw środowiska, właściwym w sprawach nadzoru górniczego.</w:t>
      </w:r>
    </w:p>
    <w:p w:rsidR="0015521D" w:rsidRPr="00752979" w:rsidRDefault="0015521D" w:rsidP="0015521D">
      <w:pPr>
        <w:pStyle w:val="USTustnpkodeksu"/>
      </w:pPr>
      <w:r w:rsidRPr="00752979">
        <w:t>2. Prezesa Wyższego Urzędu Górniczego powołuje Prezes Rady Ministrów, spośród osób wyłonionych w drodze otwartego i konkurencyjnego naboru, na wniosek ministra właściwego do spraw środowiska. Prezes Rady Ministrów o</w:t>
      </w:r>
      <w:r w:rsidRPr="00752979">
        <w:t>d</w:t>
      </w:r>
      <w:r w:rsidRPr="00752979">
        <w:t>wołuje Prezesa Wyższego Urzędu Górniczego.</w:t>
      </w:r>
    </w:p>
    <w:p w:rsidR="0015521D" w:rsidRPr="0015521D" w:rsidRDefault="0015521D" w:rsidP="00837896">
      <w:pPr>
        <w:pStyle w:val="USTustnpkodeksu"/>
        <w:keepNext/>
      </w:pPr>
      <w:r w:rsidRPr="00752979">
        <w:t>3.</w:t>
      </w:r>
      <w:r w:rsidRPr="0015521D">
        <w:t> Stanowisko Prezesa Wyższego Urzędu Górniczego może zajmować osoba, która:</w:t>
      </w:r>
    </w:p>
    <w:p w:rsidR="0015521D" w:rsidRPr="00752979" w:rsidRDefault="0015521D" w:rsidP="0015521D">
      <w:pPr>
        <w:pStyle w:val="PKTpunkt"/>
      </w:pPr>
      <w:r w:rsidRPr="00752979">
        <w:t>1)</w:t>
      </w:r>
      <w:r w:rsidRPr="00752979">
        <w:tab/>
        <w:t>posiada tytuł zawodowy magistra lub równorzędny;</w:t>
      </w:r>
    </w:p>
    <w:p w:rsidR="0015521D" w:rsidRPr="00752979" w:rsidRDefault="0015521D" w:rsidP="0015521D">
      <w:pPr>
        <w:pStyle w:val="PKTpunkt"/>
      </w:pPr>
      <w:r w:rsidRPr="00752979">
        <w:t>2)</w:t>
      </w:r>
      <w:r w:rsidRPr="00752979">
        <w:tab/>
        <w:t>jest obywatelem polskim;</w:t>
      </w:r>
    </w:p>
    <w:p w:rsidR="0015521D" w:rsidRPr="00752979" w:rsidRDefault="0015521D" w:rsidP="0015521D">
      <w:pPr>
        <w:pStyle w:val="PKTpunkt"/>
      </w:pPr>
      <w:r w:rsidRPr="00752979">
        <w:t>3)</w:t>
      </w:r>
      <w:r w:rsidRPr="00752979">
        <w:tab/>
        <w:t>korzysta z pełni praw publicznych;</w:t>
      </w:r>
    </w:p>
    <w:p w:rsidR="0015521D" w:rsidRPr="00752979" w:rsidRDefault="0015521D" w:rsidP="0015521D">
      <w:pPr>
        <w:pStyle w:val="PKTpunkt"/>
      </w:pPr>
      <w:r w:rsidRPr="00752979">
        <w:t>4)</w:t>
      </w:r>
      <w:r w:rsidRPr="00752979">
        <w:tab/>
        <w:t>nie była skazana prawomocnym wyrokiem za umyślne przestępstwo lub umyślne przestępstwo skarbowe;</w:t>
      </w:r>
    </w:p>
    <w:p w:rsidR="0015521D" w:rsidRPr="00752979" w:rsidRDefault="0015521D" w:rsidP="0015521D">
      <w:pPr>
        <w:pStyle w:val="PKTpunkt"/>
      </w:pPr>
      <w:r w:rsidRPr="00752979">
        <w:t>5)</w:t>
      </w:r>
      <w:r w:rsidRPr="00752979">
        <w:tab/>
        <w:t>posiada kompetencje kierownicze;</w:t>
      </w:r>
    </w:p>
    <w:p w:rsidR="0015521D" w:rsidRPr="00752979" w:rsidRDefault="0015521D" w:rsidP="0015521D">
      <w:pPr>
        <w:pStyle w:val="PKTpunkt"/>
      </w:pPr>
      <w:r w:rsidRPr="00752979">
        <w:t>6)</w:t>
      </w:r>
      <w:r w:rsidRPr="00752979">
        <w:tab/>
        <w:t>posiada co najmniej 6</w:t>
      </w:r>
      <w:r>
        <w:noBreakHyphen/>
      </w:r>
      <w:r w:rsidRPr="00752979">
        <w:t>letni staż pracy, w tym co najmniej 3</w:t>
      </w:r>
      <w:r>
        <w:noBreakHyphen/>
      </w:r>
      <w:r w:rsidRPr="00752979">
        <w:t>letni staż pracy na stanowisku kierowniczym;</w:t>
      </w:r>
    </w:p>
    <w:p w:rsidR="0015521D" w:rsidRPr="00752979" w:rsidRDefault="0015521D" w:rsidP="0015521D">
      <w:pPr>
        <w:pStyle w:val="PKTpunkt"/>
      </w:pPr>
      <w:r w:rsidRPr="00752979">
        <w:t>7)</w:t>
      </w:r>
      <w:r w:rsidRPr="00752979">
        <w:tab/>
        <w:t>posiada wykształcenie i wiedzę z zakresu spraw należących do właściwości Prezesa Wyższego Urzędu Górniczego.</w:t>
      </w:r>
    </w:p>
    <w:p w:rsidR="0015521D" w:rsidRPr="0015521D" w:rsidRDefault="0015521D" w:rsidP="00837896">
      <w:pPr>
        <w:pStyle w:val="USTustnpkodeksu"/>
        <w:keepNext/>
      </w:pPr>
      <w:r w:rsidRPr="00752979">
        <w:t>4.</w:t>
      </w:r>
      <w:r w:rsidRPr="0015521D">
        <w:t> Informację o naborze na stanowisko Prezesa Wyższego Urzędu Górniczego ogłasza się przez umieszczenie ogł</w:t>
      </w:r>
      <w:r w:rsidRPr="0015521D">
        <w:t>o</w:t>
      </w:r>
      <w:r w:rsidRPr="0015521D">
        <w:t>szenia w miejscu powszechnie dostępnym w siedzibie urzędu oraz w Biuletynie Informacji Publicznej urzędu i Biuletynie Informacji Publicznej Kancelarii Prezesa Rady Ministrów. Ogłoszenie powinno zawierać:</w:t>
      </w:r>
    </w:p>
    <w:p w:rsidR="0015521D" w:rsidRPr="00752979" w:rsidRDefault="0015521D" w:rsidP="0015521D">
      <w:pPr>
        <w:pStyle w:val="PKTpunkt"/>
      </w:pPr>
      <w:r w:rsidRPr="00752979">
        <w:t>1)</w:t>
      </w:r>
      <w:r w:rsidRPr="00752979">
        <w:tab/>
        <w:t>nazwę i adres urzędu;</w:t>
      </w:r>
    </w:p>
    <w:p w:rsidR="0015521D" w:rsidRPr="00752979" w:rsidRDefault="0015521D" w:rsidP="0015521D">
      <w:pPr>
        <w:pStyle w:val="PKTpunkt"/>
      </w:pPr>
      <w:r w:rsidRPr="00752979">
        <w:t>2)</w:t>
      </w:r>
      <w:r w:rsidRPr="00752979">
        <w:tab/>
        <w:t>określenie stanowiska;</w:t>
      </w:r>
    </w:p>
    <w:p w:rsidR="0015521D" w:rsidRPr="00752979" w:rsidRDefault="0015521D" w:rsidP="0015521D">
      <w:pPr>
        <w:pStyle w:val="PKTpunkt"/>
      </w:pPr>
      <w:r w:rsidRPr="00752979">
        <w:t>3)</w:t>
      </w:r>
      <w:r w:rsidRPr="00752979">
        <w:tab/>
        <w:t>wymagania związane ze stanowiskiem wynikające z przepisów prawa;</w:t>
      </w:r>
    </w:p>
    <w:p w:rsidR="0015521D" w:rsidRPr="00752979" w:rsidRDefault="0015521D" w:rsidP="0015521D">
      <w:pPr>
        <w:pStyle w:val="PKTpunkt"/>
      </w:pPr>
      <w:r w:rsidRPr="00752979">
        <w:t>4)</w:t>
      </w:r>
      <w:r w:rsidRPr="00752979">
        <w:tab/>
        <w:t>zakres zadań wykonywanych na stanowisku;</w:t>
      </w:r>
    </w:p>
    <w:p w:rsidR="0015521D" w:rsidRPr="00752979" w:rsidRDefault="0015521D" w:rsidP="0015521D">
      <w:pPr>
        <w:pStyle w:val="PKTpunkt"/>
      </w:pPr>
      <w:r w:rsidRPr="00752979">
        <w:t>5)</w:t>
      </w:r>
      <w:r w:rsidRPr="00752979">
        <w:tab/>
        <w:t>wskazanie wymaganych dokumentów;</w:t>
      </w:r>
    </w:p>
    <w:p w:rsidR="0015521D" w:rsidRPr="00752979" w:rsidRDefault="0015521D" w:rsidP="0015521D">
      <w:pPr>
        <w:pStyle w:val="PKTpunkt"/>
      </w:pPr>
      <w:r w:rsidRPr="00752979">
        <w:t>6)</w:t>
      </w:r>
      <w:r w:rsidRPr="00752979">
        <w:tab/>
        <w:t>termin i miejsce składania dokumentów;</w:t>
      </w:r>
    </w:p>
    <w:p w:rsidR="0015521D" w:rsidRPr="00752979" w:rsidRDefault="0015521D" w:rsidP="0015521D">
      <w:pPr>
        <w:pStyle w:val="PKTpunkt"/>
      </w:pPr>
      <w:r w:rsidRPr="00752979">
        <w:t>7)</w:t>
      </w:r>
      <w:r w:rsidRPr="00752979">
        <w:tab/>
        <w:t>informację o metodach i technikach naboru.</w:t>
      </w:r>
    </w:p>
    <w:p w:rsidR="0015521D" w:rsidRPr="00752979" w:rsidRDefault="0015521D" w:rsidP="0015521D">
      <w:pPr>
        <w:pStyle w:val="USTustnpkodeksu"/>
      </w:pPr>
      <w:r w:rsidRPr="00752979">
        <w:t>5. Termin, o którym mowa w</w:t>
      </w:r>
      <w:r>
        <w:t> ust. </w:t>
      </w:r>
      <w:r w:rsidRPr="00752979">
        <w:t>4</w:t>
      </w:r>
      <w:r>
        <w:t xml:space="preserve"> pkt </w:t>
      </w:r>
      <w:r w:rsidRPr="00752979">
        <w:t>6, nie może być krótszy niż 10 dni od dnia opublikowania ogłoszenia w Biuletynie Informacji Publicznej Kancelarii Prezesa Rady Ministrów.</w:t>
      </w:r>
    </w:p>
    <w:p w:rsidR="0015521D" w:rsidRPr="00752979" w:rsidRDefault="0015521D" w:rsidP="0015521D">
      <w:pPr>
        <w:pStyle w:val="USTustnpkodeksu"/>
      </w:pPr>
      <w:r w:rsidRPr="00752979">
        <w:t>6. Nabór na stanowisko Prezesa Wyższego Urzędu Górniczego przeprowadza zespół, powołany przez ministra wł</w:t>
      </w:r>
      <w:r w:rsidRPr="00752979">
        <w:t>a</w:t>
      </w:r>
      <w:r w:rsidRPr="00752979">
        <w:t>ściwego do spraw środowiska, liczący co najmniej 3 osoby, których wiedza i doświadczenie dają rękojmię wyłonienia najlepszych kandydatów. W toku naboru ocenia się doświadczenie zawodowe kandydata, wiedzę niezbędną do wykon</w:t>
      </w:r>
      <w:r w:rsidRPr="00752979">
        <w:t>y</w:t>
      </w:r>
      <w:r w:rsidRPr="00752979">
        <w:t>wania zadań na stanowisku, na które jest przeprowadzany nabór, oraz kompetencje kierownicze.</w:t>
      </w:r>
    </w:p>
    <w:p w:rsidR="0015521D" w:rsidRPr="00752979" w:rsidRDefault="0015521D" w:rsidP="0015521D">
      <w:pPr>
        <w:pStyle w:val="USTustnpkodeksu"/>
      </w:pPr>
      <w:r w:rsidRPr="00752979">
        <w:t>7. Ocena wiedzy i kompetencji kierowniczych, o których mowa w</w:t>
      </w:r>
      <w:r>
        <w:t> ust. </w:t>
      </w:r>
      <w:r w:rsidRPr="00752979">
        <w:t>6, może być dokonana na zlecenie zespołu przez osobę niebędącą członkiem zespołu, która posiada odpowiednie kwalifikacje do dokonania tej oceny.</w:t>
      </w:r>
    </w:p>
    <w:p w:rsidR="0015521D" w:rsidRPr="00752979" w:rsidRDefault="0015521D" w:rsidP="0015521D">
      <w:pPr>
        <w:pStyle w:val="USTustnpkodeksu"/>
      </w:pPr>
      <w:r w:rsidRPr="00752979">
        <w:t>8. Członek zespołu oraz osoba, o której mowa w</w:t>
      </w:r>
      <w:r>
        <w:t> ust. </w:t>
      </w:r>
      <w:r w:rsidRPr="00752979">
        <w:t>7, mają obowiązek zachowania w tajemnicy informacji dot</w:t>
      </w:r>
      <w:r w:rsidRPr="00752979">
        <w:t>y</w:t>
      </w:r>
      <w:r w:rsidRPr="00752979">
        <w:t>czących osób ubiegających się o stanowisko, uzyskanych w trakcie naboru.</w:t>
      </w:r>
    </w:p>
    <w:p w:rsidR="0015521D" w:rsidRPr="00752979" w:rsidRDefault="0015521D" w:rsidP="0015521D">
      <w:pPr>
        <w:pStyle w:val="USTustnpkodeksu"/>
      </w:pPr>
      <w:r w:rsidRPr="00752979">
        <w:t>9. W toku naboru zespół wyłania nie więcej niż 3 kandydatów, których przedstawia ministrowi właściwemu do spraw środowiska.</w:t>
      </w:r>
    </w:p>
    <w:p w:rsidR="0015521D" w:rsidRPr="0015521D" w:rsidRDefault="0015521D" w:rsidP="00837896">
      <w:pPr>
        <w:pStyle w:val="USTustnpkodeksu"/>
        <w:keepNext/>
      </w:pPr>
      <w:r w:rsidRPr="00752979">
        <w:t>10.</w:t>
      </w:r>
      <w:r w:rsidRPr="0015521D">
        <w:t> Z przeprowadzonego naboru zespół sporządza protokół zawierający:</w:t>
      </w:r>
    </w:p>
    <w:p w:rsidR="0015521D" w:rsidRPr="00752979" w:rsidRDefault="0015521D" w:rsidP="0015521D">
      <w:pPr>
        <w:pStyle w:val="PKTpunkt"/>
      </w:pPr>
      <w:r w:rsidRPr="00752979">
        <w:t>1)</w:t>
      </w:r>
      <w:r w:rsidRPr="00752979">
        <w:tab/>
        <w:t>nazwę i adres urzędu;</w:t>
      </w:r>
    </w:p>
    <w:p w:rsidR="0015521D" w:rsidRPr="00752979" w:rsidRDefault="0015521D" w:rsidP="0015521D">
      <w:pPr>
        <w:pStyle w:val="PKTpunkt"/>
      </w:pPr>
      <w:r w:rsidRPr="00752979">
        <w:t>2)</w:t>
      </w:r>
      <w:r w:rsidRPr="00752979">
        <w:tab/>
        <w:t>określenie stanowiska, na które był przeprowadzony nabór, oraz liczbę kandydatów;</w:t>
      </w:r>
    </w:p>
    <w:p w:rsidR="0015521D" w:rsidRPr="00752979" w:rsidRDefault="0015521D" w:rsidP="0015521D">
      <w:pPr>
        <w:pStyle w:val="PKTpunkt"/>
      </w:pPr>
      <w:r w:rsidRPr="00752979">
        <w:t>3)</w:t>
      </w:r>
      <w:r w:rsidRPr="00752979">
        <w:tab/>
        <w:t>imiona, nazwiska i adresy nie więcej niż 3 najlepszych kandydatów uszeregowanych według poziomu spełniania przez nich wymagań określonych w ogłoszeniu o naborze;</w:t>
      </w:r>
    </w:p>
    <w:p w:rsidR="0015521D" w:rsidRPr="00752979" w:rsidRDefault="0015521D" w:rsidP="0015521D">
      <w:pPr>
        <w:pStyle w:val="PKTpunkt"/>
      </w:pPr>
      <w:r w:rsidRPr="00752979">
        <w:t>4)</w:t>
      </w:r>
      <w:r w:rsidRPr="00752979">
        <w:tab/>
        <w:t>informację o zastosowanych metodach i technikach naboru;</w:t>
      </w:r>
    </w:p>
    <w:p w:rsidR="0015521D" w:rsidRPr="00752979" w:rsidRDefault="0015521D" w:rsidP="0015521D">
      <w:pPr>
        <w:pStyle w:val="PKTpunkt"/>
      </w:pPr>
      <w:r w:rsidRPr="00752979">
        <w:t>5)</w:t>
      </w:r>
      <w:r w:rsidRPr="00752979">
        <w:tab/>
        <w:t>uzasadnienie dokonanego wyboru albo powody niewyłonienia kandydata;</w:t>
      </w:r>
    </w:p>
    <w:p w:rsidR="0015521D" w:rsidRPr="00752979" w:rsidRDefault="0015521D" w:rsidP="0015521D">
      <w:pPr>
        <w:pStyle w:val="PKTpunkt"/>
      </w:pPr>
      <w:r w:rsidRPr="00752979">
        <w:t>6)</w:t>
      </w:r>
      <w:r w:rsidRPr="00752979">
        <w:tab/>
        <w:t>skład zespołu.</w:t>
      </w:r>
    </w:p>
    <w:p w:rsidR="0015521D" w:rsidRPr="0015521D" w:rsidRDefault="0015521D" w:rsidP="00837896">
      <w:pPr>
        <w:pStyle w:val="USTustnpkodeksu"/>
        <w:keepNext/>
      </w:pPr>
      <w:r w:rsidRPr="00752979">
        <w:t>11.</w:t>
      </w:r>
      <w:r w:rsidRPr="0015521D">
        <w:t> Wynik naboru ogłasza się niezwłocznie przez umieszczenie informacji w Biuletynie Informacji Publicznej urzędu i Biuletynie Informacji Publicznej Kancelarii Prezesa Rady Ministrów. Informacja o wyniku naboru zawiera:</w:t>
      </w:r>
    </w:p>
    <w:p w:rsidR="0015521D" w:rsidRPr="00752979" w:rsidRDefault="0015521D" w:rsidP="0015521D">
      <w:pPr>
        <w:pStyle w:val="PKTpunkt"/>
      </w:pPr>
      <w:r w:rsidRPr="00752979">
        <w:t>1)</w:t>
      </w:r>
      <w:r w:rsidRPr="00752979">
        <w:tab/>
        <w:t>nazwę i adres urzędu;</w:t>
      </w:r>
    </w:p>
    <w:p w:rsidR="0015521D" w:rsidRPr="00752979" w:rsidRDefault="0015521D" w:rsidP="0015521D">
      <w:pPr>
        <w:pStyle w:val="PKTpunkt"/>
      </w:pPr>
      <w:r w:rsidRPr="00752979">
        <w:t>2)</w:t>
      </w:r>
      <w:r w:rsidRPr="00752979">
        <w:tab/>
        <w:t>określenie stanowiska, na które był prowadzony nabór;</w:t>
      </w:r>
    </w:p>
    <w:p w:rsidR="0015521D" w:rsidRPr="00752979" w:rsidRDefault="0015521D" w:rsidP="0015521D">
      <w:pPr>
        <w:pStyle w:val="PKTpunkt"/>
      </w:pPr>
      <w:r w:rsidRPr="00752979">
        <w:t>3)</w:t>
      </w:r>
      <w:r w:rsidRPr="00752979">
        <w:tab/>
        <w:t>imiona, nazwiska wybranych kandydatów oraz ich miejsca zamieszkania w rozumieniu przepisów Kodeksu cywiln</w:t>
      </w:r>
      <w:r w:rsidRPr="00752979">
        <w:t>e</w:t>
      </w:r>
      <w:r w:rsidRPr="00752979">
        <w:t>go albo informację o niewyłonieniu kandydata.</w:t>
      </w:r>
    </w:p>
    <w:p w:rsidR="0015521D" w:rsidRPr="00752979" w:rsidRDefault="0015521D" w:rsidP="0015521D">
      <w:pPr>
        <w:pStyle w:val="USTustnpkodeksu"/>
      </w:pPr>
      <w:r w:rsidRPr="00752979">
        <w:t>12. Umieszczenie w Biuletynie Informacji Publicznej Kancelarii Prezesa Rady Ministrów ogłoszenia o naborze oraz o wyniku tego naboru jest bezpłatne.</w:t>
      </w:r>
    </w:p>
    <w:p w:rsidR="0015521D" w:rsidRPr="00752979" w:rsidRDefault="0015521D" w:rsidP="0015521D">
      <w:pPr>
        <w:pStyle w:val="USTustnpkodeksu"/>
      </w:pPr>
      <w:r w:rsidRPr="00752979">
        <w:t>13. Wiceprezesów Wyższego Urzędu Górniczego powołuje minister właściwy do spraw środowiska, spośród osób wyłonionych w drodze otwartego i konkurencyjnego naboru, na wniosek Prezesa Wyższego Urzędu Górniczego. Minister właściwy do spraw środowiska odwołuje wiceprezesów Wyższego Urzędu Górniczego.</w:t>
      </w:r>
    </w:p>
    <w:p w:rsidR="0015521D" w:rsidRPr="00752979" w:rsidRDefault="0015521D" w:rsidP="0015521D">
      <w:pPr>
        <w:pStyle w:val="USTustnpkodeksu"/>
      </w:pPr>
      <w:r w:rsidRPr="00752979">
        <w:t>14. Zespół przeprowadzający nabór na stanowiska, o których mowa w</w:t>
      </w:r>
      <w:r>
        <w:t> ust. </w:t>
      </w:r>
      <w:r w:rsidRPr="00752979">
        <w:t>13, powołuje Prezes Wyższego Urzędu Górniczego.</w:t>
      </w:r>
    </w:p>
    <w:p w:rsidR="0015521D" w:rsidRPr="00712C05" w:rsidRDefault="0015521D" w:rsidP="0015521D">
      <w:pPr>
        <w:pStyle w:val="USTustnpkodeksu"/>
        <w:rPr>
          <w:spacing w:val="-2"/>
        </w:rPr>
      </w:pPr>
      <w:r w:rsidRPr="00712C05">
        <w:rPr>
          <w:spacing w:val="-2"/>
        </w:rPr>
        <w:t>15. Do sposobu przeprowadzania naboru na stanowiska, o których mowa w ust. 13, stosuje się odpowiednio ust. 3–12.</w:t>
      </w:r>
    </w:p>
    <w:p w:rsidR="0015521D" w:rsidRPr="00752979" w:rsidRDefault="0015521D" w:rsidP="0015521D">
      <w:pPr>
        <w:pStyle w:val="USTustnpkodeksu"/>
      </w:pPr>
      <w:r w:rsidRPr="00752979">
        <w:t>16. Powołanie, o którym mowa w</w:t>
      </w:r>
      <w:r>
        <w:t> ust. </w:t>
      </w:r>
      <w:r w:rsidRPr="00752979">
        <w:t>2</w:t>
      </w:r>
      <w:r>
        <w:t xml:space="preserve"> i </w:t>
      </w:r>
      <w:r w:rsidRPr="00752979">
        <w:t>13, stanowi nawiązanie stosunku pracy na podstawie powołania w rozumieniu przepisów Kodeksu pracy.</w:t>
      </w:r>
    </w:p>
    <w:p w:rsidR="0015521D" w:rsidRPr="00752979" w:rsidRDefault="0015521D" w:rsidP="0015521D">
      <w:pPr>
        <w:pStyle w:val="USTustnpkodeksu"/>
      </w:pPr>
      <w:r w:rsidRPr="00752979">
        <w:t>17. Osoby odwołane ze stanowiska Prezesa lub wiceprezesa Wyższego Urzędu Górniczego, które przed powołaniem na to stanowisko były urzędnikami państwowymi mianowanymi zgodnie z przepisami ustawy z dnia 16 września 1982 r. o pracownikach urzędów państwowych (</w:t>
      </w:r>
      <w:r>
        <w:t>Dz. U.</w:t>
      </w:r>
      <w:r w:rsidRPr="00752979">
        <w:t xml:space="preserve"> z 2013 r.</w:t>
      </w:r>
      <w:r>
        <w:t xml:space="preserve"> poz. </w:t>
      </w:r>
      <w:r w:rsidRPr="00752979">
        <w:t>269</w:t>
      </w:r>
      <w:r>
        <w:t xml:space="preserve"> oraz</w:t>
      </w:r>
      <w:r w:rsidRPr="00752979">
        <w:t xml:space="preserve"> z 2014 r.</w:t>
      </w:r>
      <w:r>
        <w:t xml:space="preserve"> poz. </w:t>
      </w:r>
      <w:r w:rsidRPr="00752979">
        <w:t>1199) albo pracownikami służby cywilnej, stają się pracownikami służby cywilnej i w stosunku do nich stosuje się odpowiednio</w:t>
      </w:r>
      <w:r>
        <w:t xml:space="preserve"> art. </w:t>
      </w:r>
      <w:r w:rsidRPr="00752979">
        <w:t>45</w:t>
      </w:r>
      <w:r>
        <w:t xml:space="preserve"> ust. </w:t>
      </w:r>
      <w:r w:rsidRPr="00752979">
        <w:t>2 ustawy z dnia 16 września 1982 r. o pracownikach urzędów państwowych.</w:t>
      </w:r>
    </w:p>
    <w:p w:rsidR="0015521D" w:rsidRPr="0015521D" w:rsidRDefault="0015521D" w:rsidP="00837896">
      <w:pPr>
        <w:pStyle w:val="ARTartustawynprozporzdzenia"/>
        <w:keepNext/>
      </w:pPr>
      <w:r w:rsidRPr="00837896">
        <w:rPr>
          <w:rStyle w:val="Ppogrubienie"/>
        </w:rPr>
        <w:t>Art. 166.</w:t>
      </w:r>
      <w:r w:rsidRPr="0015521D">
        <w:t> 1. Prezes Wyższego Urzędu Górniczego w szczególności:</w:t>
      </w:r>
    </w:p>
    <w:p w:rsidR="0015521D" w:rsidRPr="00752979" w:rsidRDefault="0015521D" w:rsidP="0015521D">
      <w:pPr>
        <w:pStyle w:val="PKTpunkt"/>
      </w:pPr>
      <w:r w:rsidRPr="00752979">
        <w:t>1)</w:t>
      </w:r>
      <w:r w:rsidRPr="00752979">
        <w:tab/>
        <w:t>jest organem wyższego stopnia w rozumieniu Kodeksu postępowania administracyjnego w stosunku do dyrektorów okręgowych urzędów górniczych oraz dyrektora SUG, a także sprawuje nadzór nad ich działalnością;</w:t>
      </w:r>
    </w:p>
    <w:p w:rsidR="0015521D" w:rsidRPr="00752979" w:rsidRDefault="0015521D" w:rsidP="0015521D">
      <w:pPr>
        <w:pStyle w:val="PKTpunkt"/>
      </w:pPr>
      <w:r w:rsidRPr="00752979">
        <w:t>2)</w:t>
      </w:r>
      <w:r w:rsidRPr="00752979">
        <w:tab/>
        <w:t>powołuje, w drodze zarządzenia, komisje do opiniowania stanu bezpieczeństwa powszechnego, związanego z ruchem zakładu górniczego, stanu bezpieczeństwa pracy w górnictwie oraz stanu rozpoznania i zwalczania zagrożeń w zakładach górniczych, a także może powoływać inne stałe lub doraźne kolegialne organy doradcze i opiniodawcze, określając ich nazwę, skład, zakres zadań, tryb pracy oraz sposób obsługi;</w:t>
      </w:r>
    </w:p>
    <w:p w:rsidR="0015521D" w:rsidRPr="00752979" w:rsidRDefault="0015521D" w:rsidP="0015521D">
      <w:pPr>
        <w:pStyle w:val="PKTpunkt"/>
      </w:pPr>
      <w:r w:rsidRPr="00752979">
        <w:t>3)</w:t>
      </w:r>
      <w:r w:rsidRPr="00752979">
        <w:tab/>
        <w:t>gromadzi i archiwizuje dokumentację mierniczo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geologiczną zlikwidowanych zakładów górniczych oraz udostępnia ją, na zasadach i w sposób określony w odrębnych przepisach;</w:t>
      </w:r>
    </w:p>
    <w:p w:rsidR="0015521D" w:rsidRPr="00752979" w:rsidRDefault="0015521D" w:rsidP="0015521D">
      <w:pPr>
        <w:pStyle w:val="PKTpunkt"/>
      </w:pPr>
      <w:r w:rsidRPr="00752979">
        <w:t>4)</w:t>
      </w:r>
      <w:r w:rsidRPr="00752979">
        <w:tab/>
        <w:t>jest wyspecjalizowanym organem kontroli wyrobów wprowadzonych do obrotu w rozumieniu przepisów ustawy z dnia 30 sierpnia 2002 r. o systemie oceny zgodności, w odniesieniu do wyrobów przeznaczonych do stosowania w ruchu zakładu górniczego;</w:t>
      </w:r>
    </w:p>
    <w:p w:rsidR="0015521D" w:rsidRPr="00752979" w:rsidRDefault="0015521D" w:rsidP="0015521D">
      <w:pPr>
        <w:pStyle w:val="PKTpunkt"/>
      </w:pPr>
      <w:r w:rsidRPr="00752979">
        <w:t>5)</w:t>
      </w:r>
      <w:r w:rsidRPr="00752979">
        <w:tab/>
        <w:t>prowadzi działalność promocyjną i informacyjną w zakresie związanym z zadaniami organów nadzoru górniczego;</w:t>
      </w:r>
    </w:p>
    <w:p w:rsidR="0015521D" w:rsidRPr="00752979" w:rsidRDefault="0015521D" w:rsidP="0015521D">
      <w:pPr>
        <w:pStyle w:val="PKTpunkt"/>
      </w:pPr>
      <w:r w:rsidRPr="00752979">
        <w:t>6)</w:t>
      </w:r>
      <w:r w:rsidRPr="00752979">
        <w:tab/>
        <w:t>inicjuje prace naukowo</w:t>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badawcze oraz inicjuje i podejmuje przedsięwzięcia w zakresie poprawy bezpieczeństwa pracy i ochrony zdrowia w górnictwie, wdrożenia postępu technicznego w dziedzinie górnictwa, racjonalnej gosp</w:t>
      </w:r>
      <w:r w:rsidRPr="00752979">
        <w:t>o</w:t>
      </w:r>
      <w:r w:rsidRPr="00752979">
        <w:t>darki złożami kopalin oraz ograniczenia uciążliwości oddziaływania górnictwa na ludzi i środowisko;</w:t>
      </w:r>
    </w:p>
    <w:p w:rsidR="0015521D" w:rsidRPr="00752979" w:rsidRDefault="0015521D" w:rsidP="0015521D">
      <w:pPr>
        <w:pStyle w:val="PKTpunkt"/>
      </w:pPr>
      <w:r w:rsidRPr="00752979">
        <w:t>7)</w:t>
      </w:r>
      <w:r w:rsidRPr="00752979">
        <w:tab/>
        <w:t>ustala kierunki i wytyczne działania urzędów górniczych, a także może wydawać dyrektorom okręgowych urzędów górniczych oraz dyrektorowi SUG polecenia dotyczące podjęcia określonych czynności oraz żądać od nich inform</w:t>
      </w:r>
      <w:r w:rsidRPr="00752979">
        <w:t>a</w:t>
      </w:r>
      <w:r w:rsidRPr="00752979">
        <w:t>cji będących w ich posiadaniu;</w:t>
      </w:r>
    </w:p>
    <w:p w:rsidR="0015521D" w:rsidRPr="00752979" w:rsidRDefault="0015521D" w:rsidP="0015521D">
      <w:pPr>
        <w:pStyle w:val="PKTpunkt"/>
      </w:pPr>
      <w:r w:rsidRPr="00752979">
        <w:t>8)</w:t>
      </w:r>
      <w:r w:rsidRPr="00752979">
        <w:tab/>
        <w:t>dokonuje kompleksowego sprawdzenia i oceny stanu bezpieczeństwa powszechnego, związanego z ruchem zakładu górniczego, stanu bezpieczeństwa pracy w górnictwie, stanu rozpoznania i zwalczania zagrożeń w zakładach górn</w:t>
      </w:r>
      <w:r w:rsidRPr="00752979">
        <w:t>i</w:t>
      </w:r>
      <w:r w:rsidRPr="00752979">
        <w:t>czych, stanu ratownictwa górniczego oraz innych zagadnień związanych z prowadzeniem ruchu zakładów górn</w:t>
      </w:r>
      <w:r w:rsidRPr="00752979">
        <w:t>i</w:t>
      </w:r>
      <w:r w:rsidRPr="00752979">
        <w:t>czych, a także przedkłada właściwym organom informacje, opinie i wnioski w tej dziedzinie;</w:t>
      </w:r>
    </w:p>
    <w:p w:rsidR="0015521D" w:rsidRPr="00752979" w:rsidRDefault="0015521D" w:rsidP="0015521D">
      <w:pPr>
        <w:pStyle w:val="PKTpunkt"/>
      </w:pPr>
      <w:r w:rsidRPr="00752979">
        <w:t>9)</w:t>
      </w:r>
      <w:r w:rsidRPr="00752979">
        <w:tab/>
        <w:t>sporządza roczne sprawozdania z działalności urzędów górniczych.</w:t>
      </w:r>
    </w:p>
    <w:p w:rsidR="0015521D" w:rsidRPr="00752979" w:rsidRDefault="0015521D" w:rsidP="0015521D">
      <w:pPr>
        <w:pStyle w:val="USTustnpkodeksu"/>
      </w:pPr>
      <w:r w:rsidRPr="00752979">
        <w:t>2. Prezes Wyższego Urzędu Górniczego wykonuje swoje zadania przy pomocy Wyższego Urzędu Górniczego, dzi</w:t>
      </w:r>
      <w:r w:rsidRPr="00752979">
        <w:t>a</w:t>
      </w:r>
      <w:r w:rsidRPr="00752979">
        <w:t>łającego pod jego bezpośrednim kierownictwem.</w:t>
      </w:r>
    </w:p>
    <w:p w:rsidR="0015521D" w:rsidRPr="00752979" w:rsidRDefault="0015521D" w:rsidP="0015521D">
      <w:pPr>
        <w:pStyle w:val="USTustnpkodeksu"/>
      </w:pPr>
      <w:r w:rsidRPr="00752979">
        <w:t>3. Siedzibą Wyższego Urzędu Górniczego jest miasto Katowice.</w:t>
      </w:r>
    </w:p>
    <w:p w:rsidR="0015521D" w:rsidRPr="00752979" w:rsidRDefault="0015521D" w:rsidP="0015521D">
      <w:pPr>
        <w:pStyle w:val="USTustnpkodeksu"/>
      </w:pPr>
      <w:r w:rsidRPr="00752979">
        <w:t>4. Minister właściwy do spraw środowiska nadaje, w drodze zarządzenia, statut Wyższemu Urzędowi Górniczemu, określający jego organizację wewnętrzną.</w:t>
      </w:r>
    </w:p>
    <w:p w:rsidR="0015521D" w:rsidRPr="00752979" w:rsidRDefault="0015521D" w:rsidP="0015521D">
      <w:pPr>
        <w:pStyle w:val="ARTartustawynprozporzdzenia"/>
      </w:pPr>
      <w:r w:rsidRPr="00837896">
        <w:rPr>
          <w:rStyle w:val="Ppogrubienie"/>
        </w:rPr>
        <w:t>Art. 167.</w:t>
      </w:r>
      <w:r w:rsidRPr="00752979">
        <w:t> 1. Terenowymi organami administracji rządowej, podległymi Prezesowi Wyższego Urzędu Górniczego, są dyrektorzy okręgowych urzędów górniczych i dyrektor SUG.</w:t>
      </w:r>
    </w:p>
    <w:p w:rsidR="0015521D" w:rsidRPr="00752979" w:rsidRDefault="0015521D" w:rsidP="0015521D">
      <w:pPr>
        <w:pStyle w:val="USTustnpkodeksu"/>
      </w:pPr>
      <w:r w:rsidRPr="00752979">
        <w:t>2. Dyrektorów, o których mowa w</w:t>
      </w:r>
      <w:r>
        <w:t> ust. </w:t>
      </w:r>
      <w:r w:rsidRPr="00752979">
        <w:t>1, oraz ich zastępców powołuje i odwołuje Prezes Wyższego Urzędu Górn</w:t>
      </w:r>
      <w:r w:rsidRPr="00752979">
        <w:t>i</w:t>
      </w:r>
      <w:r w:rsidRPr="00752979">
        <w:t>czego.</w:t>
      </w:r>
    </w:p>
    <w:p w:rsidR="0015521D" w:rsidRPr="00752979" w:rsidRDefault="0015521D" w:rsidP="0015521D">
      <w:pPr>
        <w:pStyle w:val="USTustnpkodeksu"/>
      </w:pPr>
      <w:r w:rsidRPr="00752979">
        <w:t>3. Powołanie, o którym mowa w</w:t>
      </w:r>
      <w:r>
        <w:t> ust. </w:t>
      </w:r>
      <w:r w:rsidRPr="00752979">
        <w:t>2, stanowi nawiązanie stosunku pracy na podstawie powołania w rozumieniu przepisów Kodeksu pracy.</w:t>
      </w:r>
    </w:p>
    <w:p w:rsidR="0015521D" w:rsidRPr="00752979" w:rsidRDefault="0015521D" w:rsidP="0015521D">
      <w:pPr>
        <w:pStyle w:val="USTustnpkodeksu"/>
      </w:pPr>
      <w:r w:rsidRPr="00752979">
        <w:t>4. Osoby odwołane ze stanowiska dyrektora lub zastępcy dyrektora okręgowego urzędu górniczego lub SUG, które przed powołaniem na to stanowisko były urzędnikami państwowymi mianowanymi zgodnie z przepisami ustawy z dnia 16 września 1982 r. o pracownikach urzędów państwowych albo pracownikami służby cywilnej, stają się pracownikami służby cywilnej i w stosunku do nich stosuje się odpowiednio</w:t>
      </w:r>
      <w:r>
        <w:t xml:space="preserve"> art. </w:t>
      </w:r>
      <w:r w:rsidRPr="00752979">
        <w:t>45</w:t>
      </w:r>
      <w:r>
        <w:t xml:space="preserve"> ust. </w:t>
      </w:r>
      <w:r w:rsidRPr="00752979">
        <w:t>2 ustawy z dnia 16 września 1982 r. o pracownikach urzędów państwowych.</w:t>
      </w:r>
    </w:p>
    <w:p w:rsidR="0015521D" w:rsidRPr="00752979" w:rsidRDefault="0015521D" w:rsidP="0015521D">
      <w:pPr>
        <w:pStyle w:val="USTustnpkodeksu"/>
      </w:pPr>
      <w:r w:rsidRPr="00752979">
        <w:t>5. Dyrektorzy, o których mowa w</w:t>
      </w:r>
      <w:r>
        <w:t> ust. </w:t>
      </w:r>
      <w:r w:rsidRPr="00752979">
        <w:t>1, wykonują swoje zadania przy pomocy okręgowych urzędów górniczych i SUG, działających pod ich bezpośrednim kierownictwem.</w:t>
      </w:r>
    </w:p>
    <w:p w:rsidR="0015521D" w:rsidRPr="00752979" w:rsidRDefault="0015521D" w:rsidP="0015521D">
      <w:pPr>
        <w:pStyle w:val="USTustnpkodeksu"/>
      </w:pPr>
      <w:r w:rsidRPr="00752979">
        <w:t>6. Zadania przewidziane w ustawie z dnia 21 listopada 2008 r. o służbie cywilnej (</w:t>
      </w:r>
      <w:r>
        <w:t>Dz. U.</w:t>
      </w:r>
      <w:r w:rsidRPr="00752979">
        <w:t xml:space="preserve"> z 2014 r.</w:t>
      </w:r>
      <w:r>
        <w:t xml:space="preserve"> poz. </w:t>
      </w:r>
      <w:r w:rsidRPr="00752979">
        <w:t>1111</w:t>
      </w:r>
      <w:r>
        <w:t xml:space="preserve"> i </w:t>
      </w:r>
      <w:r w:rsidRPr="00752979">
        <w:t>1199) dla dyrektora generalnego urzędu w okręgowych urzędach górniczych i SUG wykonuje Prezes Wyższego Urzędu Górn</w:t>
      </w:r>
      <w:r w:rsidRPr="00752979">
        <w:t>i</w:t>
      </w:r>
      <w:r w:rsidRPr="00752979">
        <w:t>czego.</w:t>
      </w:r>
    </w:p>
    <w:p w:rsidR="0015521D" w:rsidRPr="00752979" w:rsidRDefault="0015521D" w:rsidP="0015521D">
      <w:pPr>
        <w:pStyle w:val="USTustnpkodeksu"/>
      </w:pPr>
      <w:r w:rsidRPr="00752979">
        <w:t>7. Minister właściwy do spraw środowiska, w drodze rozporządzenia, tworzy i znosi okręgowe urzędy górnicze, określając ich nazwę, siedzibę i właściwość miejscową, kierując się potrzebami związanymi z racjonalizacją działania organów nadzoru górniczego.</w:t>
      </w:r>
    </w:p>
    <w:p w:rsidR="0015521D" w:rsidRPr="00752979" w:rsidRDefault="0015521D" w:rsidP="0015521D">
      <w:pPr>
        <w:pStyle w:val="USTustnpkodeksu"/>
      </w:pPr>
      <w:r w:rsidRPr="00752979">
        <w:t>8. Właściwość miejscowa dyrektora SUG obejmuje obszar Rzeczypospolitej Polskiej.</w:t>
      </w:r>
    </w:p>
    <w:p w:rsidR="0015521D" w:rsidRPr="00752979" w:rsidRDefault="0015521D" w:rsidP="0015521D">
      <w:pPr>
        <w:pStyle w:val="USTustnpkodeksu"/>
      </w:pPr>
      <w:r w:rsidRPr="00752979">
        <w:t>9. Siedzibą SUG jest miasto Katowice.</w:t>
      </w:r>
    </w:p>
    <w:p w:rsidR="0015521D" w:rsidRPr="00752979" w:rsidRDefault="0015521D" w:rsidP="0015521D">
      <w:pPr>
        <w:pStyle w:val="USTustnpkodeksu"/>
      </w:pPr>
      <w:r w:rsidRPr="00752979">
        <w:t>10. Organizację wewnętrzną oraz tryb pracy okręgowych urzędów górniczych i SUG określa, w drodze zarządzenia, Prezes Wyższego Urzędu Górniczego.</w:t>
      </w:r>
    </w:p>
    <w:p w:rsidR="0015521D" w:rsidRPr="0015521D" w:rsidRDefault="0015521D" w:rsidP="00837896">
      <w:pPr>
        <w:pStyle w:val="ARTartustawynprozporzdzenia"/>
        <w:keepNext/>
      </w:pPr>
      <w:r w:rsidRPr="00837896">
        <w:rPr>
          <w:rStyle w:val="Ppogrubienie"/>
        </w:rPr>
        <w:t>Art. 168.</w:t>
      </w:r>
      <w:r w:rsidRPr="0015521D">
        <w:t> 1. Organy nadzoru górniczego sprawują nadzór i kontrolę nad ruchem zakładów górniczych, w szczególności w zakresie:</w:t>
      </w:r>
    </w:p>
    <w:p w:rsidR="0015521D" w:rsidRPr="00752979" w:rsidRDefault="0015521D" w:rsidP="0015521D">
      <w:pPr>
        <w:pStyle w:val="PKTpunkt"/>
      </w:pPr>
      <w:r w:rsidRPr="00752979">
        <w:t>1)</w:t>
      </w:r>
      <w:r w:rsidRPr="00752979">
        <w:tab/>
        <w:t>bezpieczeństwa i higieny pracy;</w:t>
      </w:r>
    </w:p>
    <w:p w:rsidR="0015521D" w:rsidRPr="00752979" w:rsidRDefault="0015521D" w:rsidP="0015521D">
      <w:pPr>
        <w:pStyle w:val="PKTpunkt"/>
      </w:pPr>
      <w:r w:rsidRPr="00752979">
        <w:t>2)</w:t>
      </w:r>
      <w:r w:rsidRPr="00752979">
        <w:tab/>
        <w:t>bezpieczeństwa pożarowego;</w:t>
      </w:r>
    </w:p>
    <w:p w:rsidR="0015521D" w:rsidRPr="00752979" w:rsidRDefault="0015521D" w:rsidP="0015521D">
      <w:pPr>
        <w:pStyle w:val="PKTpunkt"/>
      </w:pPr>
      <w:r w:rsidRPr="00752979">
        <w:t>3)</w:t>
      </w:r>
      <w:r w:rsidRPr="00752979">
        <w:tab/>
        <w:t>ratownictwa górniczego;</w:t>
      </w:r>
    </w:p>
    <w:p w:rsidR="0015521D" w:rsidRPr="00752979" w:rsidRDefault="0015521D" w:rsidP="0015521D">
      <w:pPr>
        <w:pStyle w:val="PKTpunkt"/>
      </w:pPr>
      <w:r w:rsidRPr="00752979">
        <w:t>4)</w:t>
      </w:r>
      <w:r w:rsidRPr="00752979">
        <w:tab/>
        <w:t>gospodarki złożami kopalin w procesie ich wydobywania;</w:t>
      </w:r>
    </w:p>
    <w:p w:rsidR="0015521D" w:rsidRPr="00752979" w:rsidRDefault="0015521D" w:rsidP="0015521D">
      <w:pPr>
        <w:pStyle w:val="PKTpunkt"/>
      </w:pPr>
      <w:r w:rsidRPr="00752979">
        <w:t>5)</w:t>
      </w:r>
      <w:r w:rsidRPr="00752979">
        <w:tab/>
        <w:t>ochrony środowiska i gospodarki złożem, w tym według kryterium wykonywania przez przedsiębiorców obowią</w:t>
      </w:r>
      <w:r w:rsidRPr="00752979">
        <w:t>z</w:t>
      </w:r>
      <w:r w:rsidRPr="00752979">
        <w:t>ków określonych w odrębnych przepisach lub na ich podstawie;</w:t>
      </w:r>
    </w:p>
    <w:p w:rsidR="0015521D" w:rsidRPr="00752979" w:rsidRDefault="0015521D" w:rsidP="0015521D">
      <w:pPr>
        <w:pStyle w:val="PKTpunkt"/>
      </w:pPr>
      <w:r w:rsidRPr="00752979">
        <w:t>6)</w:t>
      </w:r>
      <w:r w:rsidRPr="00752979">
        <w:tab/>
        <w:t>zapobiegania szkodom;</w:t>
      </w:r>
    </w:p>
    <w:p w:rsidR="0015521D" w:rsidRPr="00752979" w:rsidRDefault="0015521D" w:rsidP="0015521D">
      <w:pPr>
        <w:pStyle w:val="PKTpunkt"/>
      </w:pPr>
      <w:r w:rsidRPr="00752979">
        <w:t>7)</w:t>
      </w:r>
      <w:r w:rsidRPr="00752979">
        <w:tab/>
        <w:t>budowy i likwidacji zakładu górniczego, w tym rekultywacji gruntów po działalności górniczej.</w:t>
      </w:r>
    </w:p>
    <w:p w:rsidR="0015521D" w:rsidRPr="00752979" w:rsidRDefault="0015521D" w:rsidP="0015521D">
      <w:pPr>
        <w:pStyle w:val="USTustnpkodeksu"/>
      </w:pPr>
      <w:r w:rsidRPr="00752979">
        <w:t>2.</w:t>
      </w:r>
      <w:r w:rsidRPr="00752979">
        <w:rPr>
          <w:rStyle w:val="Odwoanieprzypisudolnego"/>
        </w:rPr>
        <w:footnoteReference w:id="155"/>
      </w:r>
      <w:r w:rsidRPr="00752979">
        <w:rPr>
          <w:rStyle w:val="IGindeksgrny"/>
        </w:rPr>
        <w:t>)</w:t>
      </w:r>
      <w:r w:rsidRPr="00752979">
        <w:t> W odniesieniu do projektowania i wykonywania robót budowlanych oraz utrzymania obiektów budowlanych na terenie zakładu górniczego organy nadzoru górniczego wykonują zadania z zakresu administracji architektoniczno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budowlanej i nadzoru budowlanego.</w:t>
      </w:r>
    </w:p>
    <w:p w:rsidR="0015521D" w:rsidRPr="0015521D" w:rsidRDefault="0015521D" w:rsidP="00837896">
      <w:pPr>
        <w:pStyle w:val="ARTartustawynprozporzdzenia"/>
        <w:keepNext/>
      </w:pPr>
      <w:r w:rsidRPr="00837896">
        <w:rPr>
          <w:rStyle w:val="Ppogrubienie"/>
        </w:rPr>
        <w:t>Art. 169.</w:t>
      </w:r>
      <w:r w:rsidRPr="0015521D">
        <w:t> 1. Dyrektor SUG jest organem nadzoru górniczego pierwszej instancji w odniesieniu do podziemnych z</w:t>
      </w:r>
      <w:r w:rsidRPr="0015521D">
        <w:t>a</w:t>
      </w:r>
      <w:r w:rsidRPr="0015521D">
        <w:t>kładów górniczych właściwym rzeczowo w sprawach:</w:t>
      </w:r>
    </w:p>
    <w:p w:rsidR="0015521D" w:rsidRPr="00752979" w:rsidRDefault="0015521D" w:rsidP="0015521D">
      <w:pPr>
        <w:pStyle w:val="PKTpunkt"/>
      </w:pPr>
      <w:r w:rsidRPr="00752979">
        <w:t>1)</w:t>
      </w:r>
      <w:r w:rsidRPr="00752979">
        <w:tab/>
        <w:t>górniczych wyciągów szybowych;</w:t>
      </w:r>
    </w:p>
    <w:p w:rsidR="0015521D" w:rsidRPr="00752979" w:rsidRDefault="0015521D" w:rsidP="0015521D">
      <w:pPr>
        <w:pStyle w:val="PKTpunkt"/>
      </w:pPr>
      <w:r w:rsidRPr="00752979">
        <w:t>2)</w:t>
      </w:r>
      <w:r w:rsidRPr="00752979">
        <w:tab/>
        <w:t>urządzeń transportowych, których środki transportu poruszają się po torze o nachyleniu powyżej 45°, w wyrobiskach górniczych;</w:t>
      </w:r>
    </w:p>
    <w:p w:rsidR="0015521D" w:rsidRPr="00752979" w:rsidRDefault="0015521D" w:rsidP="0015521D">
      <w:pPr>
        <w:pStyle w:val="PKTpunkt"/>
      </w:pPr>
      <w:r w:rsidRPr="00752979">
        <w:t>3)</w:t>
      </w:r>
      <w:r w:rsidRPr="00752979">
        <w:tab/>
        <w:t>szybów i szybików wraz z wyposażeniem;</w:t>
      </w:r>
    </w:p>
    <w:p w:rsidR="0015521D" w:rsidRPr="00752979" w:rsidRDefault="0015521D" w:rsidP="0015521D">
      <w:pPr>
        <w:pStyle w:val="PKTpunkt"/>
      </w:pPr>
      <w:r w:rsidRPr="00752979">
        <w:t>4)</w:t>
      </w:r>
      <w:r w:rsidRPr="00752979">
        <w:tab/>
        <w:t>centrali i dyspozytorni wraz z systemami łączności, bezpieczeństwa i alarmowania oraz magistralnymi sieciami tel</w:t>
      </w:r>
      <w:r w:rsidRPr="00752979">
        <w:t>e</w:t>
      </w:r>
      <w:r w:rsidRPr="00752979">
        <w:t>komunikacyjnymi;</w:t>
      </w:r>
    </w:p>
    <w:p w:rsidR="0015521D" w:rsidRPr="00752979" w:rsidRDefault="0015521D" w:rsidP="0015521D">
      <w:pPr>
        <w:pStyle w:val="PKTpunkt"/>
      </w:pPr>
      <w:r w:rsidRPr="00752979">
        <w:t>5)</w:t>
      </w:r>
      <w:r w:rsidRPr="00752979">
        <w:tab/>
        <w:t>stacji wentylatorów głównych;</w:t>
      </w:r>
    </w:p>
    <w:p w:rsidR="0015521D" w:rsidRPr="00752979" w:rsidRDefault="0015521D" w:rsidP="0015521D">
      <w:pPr>
        <w:pStyle w:val="PKTpunkt"/>
      </w:pPr>
      <w:r w:rsidRPr="00752979">
        <w:t>6)</w:t>
      </w:r>
      <w:r w:rsidRPr="00752979">
        <w:tab/>
        <w:t>urządzeń, instalacji i sieci elektroenergetycznych wysokiego i średniego napięcia, zasilających obiekty, maszyny i urządzenia, o których mowa w</w:t>
      </w:r>
      <w:r>
        <w:t> pkt </w:t>
      </w:r>
      <w:r w:rsidRPr="00752979">
        <w:t>1–5.</w:t>
      </w:r>
    </w:p>
    <w:p w:rsidR="0015521D" w:rsidRPr="0015521D" w:rsidRDefault="0015521D" w:rsidP="00837896">
      <w:pPr>
        <w:pStyle w:val="USTustnpkodeksu"/>
        <w:keepNext/>
      </w:pPr>
      <w:r w:rsidRPr="00752979">
        <w:t>2.</w:t>
      </w:r>
      <w:r w:rsidRPr="0015521D">
        <w:t> Dyrektor SUG jest organem nadzoru górniczego pierwszej instancji wykonującym zadania z zakresu administracji architektoniczno</w:t>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softHyphen/>
      </w:r>
      <w:r w:rsidRPr="0015521D">
        <w:noBreakHyphen/>
        <w:t>budowlanej i nadzoru budowlanego właściwym rzeczowo w odniesieniu do następujących obiektów budowlanych podziemnych zakładów górniczych:</w:t>
      </w:r>
    </w:p>
    <w:p w:rsidR="0015521D" w:rsidRPr="00752979" w:rsidRDefault="0015521D" w:rsidP="0015521D">
      <w:pPr>
        <w:pStyle w:val="PKTpunkt"/>
      </w:pPr>
      <w:r w:rsidRPr="00752979">
        <w:t>1)</w:t>
      </w:r>
      <w:r w:rsidRPr="00752979">
        <w:tab/>
        <w:t>obiektów budowlanych maszyn wyciągowych;</w:t>
      </w:r>
    </w:p>
    <w:p w:rsidR="0015521D" w:rsidRPr="00752979" w:rsidRDefault="0015521D" w:rsidP="0015521D">
      <w:pPr>
        <w:pStyle w:val="PKTpunkt"/>
      </w:pPr>
      <w:r w:rsidRPr="00752979">
        <w:t>2)</w:t>
      </w:r>
      <w:r w:rsidRPr="00752979">
        <w:tab/>
        <w:t>szybowych wież wyciągowych;</w:t>
      </w:r>
    </w:p>
    <w:p w:rsidR="0015521D" w:rsidRPr="00752979" w:rsidRDefault="0015521D" w:rsidP="0015521D">
      <w:pPr>
        <w:pStyle w:val="PKTpunkt"/>
      </w:pPr>
      <w:r w:rsidRPr="00752979">
        <w:t>3)</w:t>
      </w:r>
      <w:r w:rsidRPr="00752979">
        <w:tab/>
        <w:t>budynków nadszybi;</w:t>
      </w:r>
    </w:p>
    <w:p w:rsidR="0015521D" w:rsidRPr="00752979" w:rsidRDefault="0015521D" w:rsidP="0015521D">
      <w:pPr>
        <w:pStyle w:val="PKTpunkt"/>
      </w:pPr>
      <w:r w:rsidRPr="00752979">
        <w:t>4)</w:t>
      </w:r>
      <w:r w:rsidRPr="00752979">
        <w:tab/>
        <w:t>obiektów budowlanych urządzeń, o których mowa w</w:t>
      </w:r>
      <w:r>
        <w:t> ust. </w:t>
      </w:r>
      <w:r w:rsidRPr="00752979">
        <w:t>1</w:t>
      </w:r>
      <w:r>
        <w:t xml:space="preserve"> pkt </w:t>
      </w:r>
      <w:r w:rsidRPr="00752979">
        <w:t>2;</w:t>
      </w:r>
    </w:p>
    <w:p w:rsidR="0015521D" w:rsidRPr="00752979" w:rsidRDefault="0015521D" w:rsidP="0015521D">
      <w:pPr>
        <w:pStyle w:val="PKTpunkt"/>
      </w:pPr>
      <w:r w:rsidRPr="00752979">
        <w:t>5)</w:t>
      </w:r>
      <w:r w:rsidRPr="00752979">
        <w:tab/>
        <w:t>wolnostojących budynków centrali, dyspozytorni, systemów oraz sieci, o których mowa w</w:t>
      </w:r>
      <w:r>
        <w:t> ust. </w:t>
      </w:r>
      <w:r w:rsidRPr="00752979">
        <w:t>1</w:t>
      </w:r>
      <w:r>
        <w:t xml:space="preserve"> pkt </w:t>
      </w:r>
      <w:r w:rsidRPr="00752979">
        <w:t>4;</w:t>
      </w:r>
    </w:p>
    <w:p w:rsidR="0015521D" w:rsidRPr="00752979" w:rsidRDefault="0015521D" w:rsidP="0015521D">
      <w:pPr>
        <w:pStyle w:val="PKTpunkt"/>
      </w:pPr>
      <w:r w:rsidRPr="00752979">
        <w:t>6)</w:t>
      </w:r>
      <w:r w:rsidRPr="00752979">
        <w:tab/>
        <w:t>obiektów budowlanych stacji wentylatorów głównych;</w:t>
      </w:r>
    </w:p>
    <w:p w:rsidR="0015521D" w:rsidRPr="00752979" w:rsidRDefault="0015521D" w:rsidP="0015521D">
      <w:pPr>
        <w:pStyle w:val="PKTpunkt"/>
      </w:pPr>
      <w:r w:rsidRPr="00752979">
        <w:t>7)</w:t>
      </w:r>
      <w:r w:rsidRPr="00752979">
        <w:tab/>
        <w:t>obiektów budowlanych przeznaczonych dla urządzeń, instalacji i sieci elektroenergetycznych wysokiego i średniego napięcia, zasilających obiekty, maszyny i urządzenia, o których mowa w</w:t>
      </w:r>
      <w:r>
        <w:t> ust. </w:t>
      </w:r>
      <w:r w:rsidRPr="00752979">
        <w:t>1</w:t>
      </w:r>
      <w:r>
        <w:t xml:space="preserve"> pkt </w:t>
      </w:r>
      <w:r w:rsidRPr="00752979">
        <w:t>1–5.</w:t>
      </w:r>
    </w:p>
    <w:p w:rsidR="0015521D" w:rsidRPr="0015521D" w:rsidRDefault="0015521D" w:rsidP="00837896">
      <w:pPr>
        <w:pStyle w:val="ARTartustawynprozporzdzenia"/>
        <w:keepNext/>
      </w:pPr>
      <w:r w:rsidRPr="00837896">
        <w:rPr>
          <w:rStyle w:val="Ppogrubienie"/>
        </w:rPr>
        <w:t>Art. 170.</w:t>
      </w:r>
      <w:r w:rsidRPr="0015521D">
        <w:t> 1. Organy nadzoru górniczego sprawują nadzór i kontrolę nad:</w:t>
      </w:r>
    </w:p>
    <w:p w:rsidR="0015521D" w:rsidRPr="00752979" w:rsidRDefault="0015521D" w:rsidP="0015521D">
      <w:pPr>
        <w:pStyle w:val="PKTpunkt"/>
      </w:pPr>
      <w:r w:rsidRPr="00752979">
        <w:t>1)</w:t>
      </w:r>
      <w:r w:rsidRPr="00752979">
        <w:tab/>
        <w:t>podmiotami zawodowo trudniącymi się ratownictwem górniczym, w zakresie przestrzegania przez nie przepisów dotyczących ratownictwa górniczego;</w:t>
      </w:r>
    </w:p>
    <w:p w:rsidR="0015521D" w:rsidRPr="00752979" w:rsidRDefault="0015521D" w:rsidP="0015521D">
      <w:pPr>
        <w:pStyle w:val="PKTpunkt"/>
      </w:pPr>
      <w:r w:rsidRPr="00752979">
        <w:t>2)</w:t>
      </w:r>
      <w:r w:rsidRPr="00752979">
        <w:tab/>
        <w:t>podmiotami wykonującymi w zakresie swej działalności zawodowej czynności powierzone im w ruchu zakładu gó</w:t>
      </w:r>
      <w:r w:rsidRPr="00752979">
        <w:t>r</w:t>
      </w:r>
      <w:r w:rsidRPr="00752979">
        <w:t>niczego.</w:t>
      </w:r>
    </w:p>
    <w:p w:rsidR="0015521D" w:rsidRPr="00752979" w:rsidRDefault="0015521D" w:rsidP="0015521D">
      <w:pPr>
        <w:pStyle w:val="USTustnpkodeksu"/>
      </w:pPr>
      <w:r w:rsidRPr="00752979">
        <w:t>2. Organy nadzoru górniczego sprawują nadzór i kontrolę nad wykonywaniem robót geologicznych, o których mowa w</w:t>
      </w:r>
      <w:r>
        <w:t> art. </w:t>
      </w:r>
      <w:r w:rsidRPr="00752979">
        <w:t>86.</w:t>
      </w:r>
    </w:p>
    <w:p w:rsidR="0015521D" w:rsidRPr="00752979" w:rsidRDefault="0015521D" w:rsidP="0015521D">
      <w:pPr>
        <w:pStyle w:val="USTustnpkodeksu"/>
      </w:pPr>
      <w:r w:rsidRPr="00752979">
        <w:t>3. Organy nadzoru górniczego sprawują nadzór i kontrolę nad szkoleniem osób wykonujących czynności w ruchu z</w:t>
      </w:r>
      <w:r w:rsidRPr="00752979">
        <w:t>a</w:t>
      </w:r>
      <w:r w:rsidRPr="00752979">
        <w:t>kładu górniczego lub wykonujących roboty geologiczne, o których mowa w</w:t>
      </w:r>
      <w:r>
        <w:t> art. </w:t>
      </w:r>
      <w:r w:rsidRPr="00752979">
        <w:t>86.</w:t>
      </w:r>
    </w:p>
    <w:p w:rsidR="0015521D" w:rsidRPr="0015521D" w:rsidRDefault="0015521D" w:rsidP="00837896">
      <w:pPr>
        <w:pStyle w:val="ARTartustawynprozporzdzenia"/>
        <w:keepNext/>
      </w:pPr>
      <w:r w:rsidRPr="00837896">
        <w:rPr>
          <w:rStyle w:val="Ppogrubienie"/>
        </w:rPr>
        <w:t>Art. 171.</w:t>
      </w:r>
      <w:r w:rsidRPr="0015521D">
        <w:t> 1. Przy wykonywaniu nadzoru i kontroli właściwy organ nadzoru górniczego:</w:t>
      </w:r>
    </w:p>
    <w:p w:rsidR="0015521D" w:rsidRPr="00752979" w:rsidRDefault="0015521D" w:rsidP="0015521D">
      <w:pPr>
        <w:pStyle w:val="PKTpunkt"/>
      </w:pPr>
      <w:r w:rsidRPr="00752979">
        <w:t>1)</w:t>
      </w:r>
      <w:r w:rsidRPr="00752979">
        <w:tab/>
        <w:t>nakazuje usunięcie nieprawidłowości powstałych wskutek naruszenia przepisów stosowanych w ruchu zakładu gó</w:t>
      </w:r>
      <w:r w:rsidRPr="00752979">
        <w:t>r</w:t>
      </w:r>
      <w:r w:rsidRPr="00752979">
        <w:t>niczego lub warunków określonych w planie ruchu zakładu górniczego, a w przypadku działalności prowadzonej na podstawie koncesji udzielonej przez starostę – warunków dotyczących ruchu zakładu górniczego, określonych w tej koncesji;</w:t>
      </w:r>
    </w:p>
    <w:p w:rsidR="0015521D" w:rsidRPr="00752979" w:rsidRDefault="0015521D" w:rsidP="0015521D">
      <w:pPr>
        <w:pStyle w:val="PKTpunkt"/>
      </w:pPr>
      <w:r w:rsidRPr="00752979">
        <w:t>2)</w:t>
      </w:r>
      <w:r w:rsidRPr="00752979">
        <w:tab/>
        <w:t>w przypadku bezpośredniego zagrożenia dla zakładu górniczego, jego pracowników, bezpieczeństwa powszechnego lub środowiska, może w całości lub w części wstrzymać ruch tego zakładu lub jego urządzeń, określając warunki wznowienia ruchu tego zakładu lub urządzeń;</w:t>
      </w:r>
    </w:p>
    <w:p w:rsidR="0015521D" w:rsidRPr="00752979" w:rsidRDefault="0015521D" w:rsidP="0015521D">
      <w:pPr>
        <w:pStyle w:val="PKTpunkt"/>
      </w:pPr>
      <w:r w:rsidRPr="00752979">
        <w:t>3)</w:t>
      </w:r>
      <w:r w:rsidRPr="00752979">
        <w:tab/>
        <w:t>może nakazać podjęcie niezbędnych środków profilaktycznych, w tym skierowanie określonego zagadnienia do ro</w:t>
      </w:r>
      <w:r w:rsidRPr="00752979">
        <w:t>z</w:t>
      </w:r>
      <w:r w:rsidRPr="00752979">
        <w:t>patrzenia przez komisję, o której mowa w</w:t>
      </w:r>
      <w:r>
        <w:t> art. </w:t>
      </w:r>
      <w:r w:rsidRPr="00752979">
        <w:t>166</w:t>
      </w:r>
      <w:r>
        <w:t xml:space="preserve"> ust. </w:t>
      </w:r>
      <w:r w:rsidRPr="00752979">
        <w:t>1</w:t>
      </w:r>
      <w:r>
        <w:t xml:space="preserve"> pkt </w:t>
      </w:r>
      <w:r w:rsidRPr="00752979">
        <w:t>2;</w:t>
      </w:r>
    </w:p>
    <w:p w:rsidR="0015521D" w:rsidRPr="00752979" w:rsidRDefault="0015521D" w:rsidP="0015521D">
      <w:pPr>
        <w:pStyle w:val="PKTpunkt"/>
      </w:pPr>
      <w:r w:rsidRPr="00752979">
        <w:t>4)</w:t>
      </w:r>
      <w:r w:rsidRPr="00752979">
        <w:tab/>
        <w:t>może nakazać dokonanie określonych czynności, niezbędnych dla zapewnienia prawidłowego prowadzenia ruchu zakładu górniczego, innych niż środki profilaktyczne.</w:t>
      </w:r>
    </w:p>
    <w:p w:rsidR="0015521D" w:rsidRPr="00752979" w:rsidRDefault="0015521D" w:rsidP="0015521D">
      <w:pPr>
        <w:pStyle w:val="USTustnpkodeksu"/>
      </w:pPr>
      <w:r w:rsidRPr="00752979">
        <w:t>2. Decyzje, o których mowa w</w:t>
      </w:r>
      <w:r>
        <w:t> ust. </w:t>
      </w:r>
      <w:r w:rsidRPr="00752979">
        <w:t>1</w:t>
      </w:r>
      <w:r>
        <w:t xml:space="preserve"> pkt </w:t>
      </w:r>
      <w:r w:rsidRPr="00752979">
        <w:t>1</w:t>
      </w:r>
      <w:r>
        <w:t xml:space="preserve"> i </w:t>
      </w:r>
      <w:r w:rsidRPr="00752979">
        <w:t>2, mogą zostać wydane także przez Prezesa Wyższego Urzędu Górnicz</w:t>
      </w:r>
      <w:r w:rsidRPr="00752979">
        <w:t>e</w:t>
      </w:r>
      <w:r w:rsidRPr="00752979">
        <w:t>go.</w:t>
      </w:r>
    </w:p>
    <w:p w:rsidR="0015521D" w:rsidRPr="00752979" w:rsidRDefault="0015521D" w:rsidP="0015521D">
      <w:pPr>
        <w:pStyle w:val="USTustnpkodeksu"/>
      </w:pPr>
      <w:r w:rsidRPr="00752979">
        <w:t>3. Decyzje wydane na podstawie</w:t>
      </w:r>
      <w:r>
        <w:t xml:space="preserve"> ust. </w:t>
      </w:r>
      <w:r w:rsidRPr="00752979">
        <w:t>1</w:t>
      </w:r>
      <w:r>
        <w:t xml:space="preserve"> pkt </w:t>
      </w:r>
      <w:r w:rsidRPr="00752979">
        <w:t>1</w:t>
      </w:r>
      <w:r>
        <w:t xml:space="preserve"> lub</w:t>
      </w:r>
      <w:r w:rsidRPr="00752979">
        <w:t xml:space="preserve"> 2 podlegają rygorowi natychmiastowej wykonalności.</w:t>
      </w:r>
    </w:p>
    <w:p w:rsidR="0015521D" w:rsidRPr="0015521D" w:rsidRDefault="0015521D" w:rsidP="00837896">
      <w:pPr>
        <w:pStyle w:val="ARTartustawynprozporzdzenia"/>
        <w:keepNext/>
      </w:pPr>
      <w:r w:rsidRPr="00837896">
        <w:rPr>
          <w:rStyle w:val="Ppogrubienie"/>
        </w:rPr>
        <w:t>Art. 172.</w:t>
      </w:r>
      <w:r w:rsidRPr="0015521D">
        <w:t> 1. Przy wykonywaniu nadzoru i kontroli właściwy organ nadzoru górniczego:</w:t>
      </w:r>
    </w:p>
    <w:p w:rsidR="0015521D" w:rsidRPr="00752979" w:rsidRDefault="0015521D" w:rsidP="0015521D">
      <w:pPr>
        <w:pStyle w:val="PKTpunkt"/>
      </w:pPr>
      <w:r w:rsidRPr="00752979">
        <w:t>1)</w:t>
      </w:r>
      <w:r w:rsidRPr="00752979">
        <w:tab/>
        <w:t>może badać prawidłowość rozwiązań stosowanych lub przewidzianych przez przedsiębiorcę do stosowania, także przez skierowanie określonego zagadnienia do rozpatrzenia przez komisję, o której mowa w</w:t>
      </w:r>
      <w:r>
        <w:t> art. </w:t>
      </w:r>
      <w:r w:rsidRPr="00752979">
        <w:t>166</w:t>
      </w:r>
      <w:r>
        <w:t xml:space="preserve"> ust. </w:t>
      </w:r>
      <w:r w:rsidRPr="00752979">
        <w:t>1</w:t>
      </w:r>
      <w:r>
        <w:t xml:space="preserve"> pkt </w:t>
      </w:r>
      <w:r w:rsidRPr="00752979">
        <w:t>2;</w:t>
      </w:r>
    </w:p>
    <w:p w:rsidR="0015521D" w:rsidRPr="0015521D" w:rsidRDefault="0015521D" w:rsidP="00837896">
      <w:pPr>
        <w:pStyle w:val="PKTpunkt"/>
        <w:keepNext/>
      </w:pPr>
      <w:r w:rsidRPr="00752979">
        <w:t>2)</w:t>
      </w:r>
      <w:r w:rsidRPr="0015521D">
        <w:tab/>
        <w:t>może dokonywać pomiarów służących ocenie stanu bezpieczeństwa w zakładzie górniczym oraz ocenie stanu be</w:t>
      </w:r>
      <w:r w:rsidRPr="0015521D">
        <w:t>z</w:t>
      </w:r>
      <w:r w:rsidRPr="0015521D">
        <w:t>pieczeństwa powszechnego lub środowiska w związku z ruchem zakładu górniczego, za pomocą:</w:t>
      </w:r>
    </w:p>
    <w:p w:rsidR="0015521D" w:rsidRPr="00752979" w:rsidRDefault="0015521D" w:rsidP="0015521D">
      <w:pPr>
        <w:pStyle w:val="LITlitera"/>
      </w:pPr>
      <w:r w:rsidRPr="00752979">
        <w:t>a)</w:t>
      </w:r>
      <w:r w:rsidRPr="00752979">
        <w:tab/>
        <w:t>urządzeń przenośnych, lub</w:t>
      </w:r>
    </w:p>
    <w:p w:rsidR="0015521D" w:rsidRPr="00752979" w:rsidRDefault="0015521D" w:rsidP="0015521D">
      <w:pPr>
        <w:pStyle w:val="LITlitera"/>
      </w:pPr>
      <w:r w:rsidRPr="00752979">
        <w:t>b)</w:t>
      </w:r>
      <w:r w:rsidRPr="00752979">
        <w:tab/>
        <w:t>w przypadkach uzasadnionych wysokim poziomem zagrożenia naturalnego – urządzeń stacjonarnych, zabud</w:t>
      </w:r>
      <w:r w:rsidRPr="00752979">
        <w:t>o</w:t>
      </w:r>
      <w:r w:rsidRPr="00752979">
        <w:t>wanych w zakładzie górniczym na koszt przedsiębiorcy w sposób określony w decyzji wydanej przez ten organ.</w:t>
      </w:r>
    </w:p>
    <w:p w:rsidR="0015521D" w:rsidRPr="00752979" w:rsidRDefault="0015521D" w:rsidP="0015521D">
      <w:pPr>
        <w:pStyle w:val="USTustnpkodeksu"/>
      </w:pPr>
      <w:r w:rsidRPr="00752979">
        <w:t>2. Właściwy organ nadzoru górniczego może, w drodze decyzji, nakazać przedsiębiorcy sprawdzenie prawidłowości rozwiązań, o których mowa w</w:t>
      </w:r>
      <w:r>
        <w:t> ust. </w:t>
      </w:r>
      <w:r w:rsidRPr="00752979">
        <w:t>1</w:t>
      </w:r>
      <w:r>
        <w:t xml:space="preserve"> pkt </w:t>
      </w:r>
      <w:r w:rsidRPr="00752979">
        <w:t>1, lub dokonanie pomiarów, o których mowa w</w:t>
      </w:r>
      <w:r>
        <w:t> ust. </w:t>
      </w:r>
      <w:r w:rsidRPr="00752979">
        <w:t>1</w:t>
      </w:r>
      <w:r>
        <w:t xml:space="preserve"> pkt </w:t>
      </w:r>
      <w:r w:rsidRPr="00752979">
        <w:t>2, w tym w sposób określony przez ten organ; decyzja ta może zostać wydana także przez Prezesa Wyższego Urzędu Górniczego.</w:t>
      </w:r>
    </w:p>
    <w:p w:rsidR="0015521D" w:rsidRPr="00752979" w:rsidRDefault="0015521D" w:rsidP="0015521D">
      <w:pPr>
        <w:pStyle w:val="USTustnpkodeksu"/>
      </w:pPr>
      <w:r w:rsidRPr="00752979">
        <w:t>3. Koszty czynności, o których mowa w</w:t>
      </w:r>
      <w:r>
        <w:t> ust. </w:t>
      </w:r>
      <w:r w:rsidRPr="00752979">
        <w:t>2, obciążają przedsiębiorcę, chyba że żądanie ich dokonania było nie</w:t>
      </w:r>
      <w:r w:rsidRPr="00752979">
        <w:t>u</w:t>
      </w:r>
      <w:r w:rsidRPr="00752979">
        <w:t>zasadnione.</w:t>
      </w:r>
    </w:p>
    <w:p w:rsidR="0015521D" w:rsidRPr="00752979" w:rsidRDefault="0015521D" w:rsidP="0015521D">
      <w:pPr>
        <w:pStyle w:val="ARTartustawynprozporzdzenia"/>
      </w:pPr>
      <w:r w:rsidRPr="00837896">
        <w:rPr>
          <w:rStyle w:val="Ppogrubienie"/>
        </w:rPr>
        <w:t>Art. 173.</w:t>
      </w:r>
      <w:r w:rsidRPr="00752979">
        <w:t> 1. (uchylony)</w:t>
      </w:r>
      <w:r w:rsidRPr="00752979">
        <w:rPr>
          <w:rStyle w:val="Odwoanieprzypisudolnego"/>
        </w:rPr>
        <w:footnoteReference w:id="156"/>
      </w:r>
      <w:r w:rsidRPr="00752979">
        <w:rPr>
          <w:rStyle w:val="IGindeksgrny"/>
        </w:rPr>
        <w:t>)</w:t>
      </w:r>
    </w:p>
    <w:p w:rsidR="0015521D" w:rsidRPr="00752979" w:rsidRDefault="0015521D" w:rsidP="0015521D">
      <w:pPr>
        <w:pStyle w:val="USTustnpkodeksu"/>
      </w:pPr>
      <w:r w:rsidRPr="00752979">
        <w:t>2. Organ nadzoru górniczego niezwłocznie zawiadamia właściwy organ administracji geologicznej w przypadku stwierdzenia, że działalność regulowana ustawą jest wykonywana bez zatwierdzonego projektu robót geologicznych lub bez przedłożonego projektu robót geologicznych, który nie podlega zatwierdzeniu, lub z naruszeniem warunków określ</w:t>
      </w:r>
      <w:r w:rsidRPr="00752979">
        <w:t>o</w:t>
      </w:r>
      <w:r w:rsidRPr="00752979">
        <w:t>nych w koncesji lub projekcie robót geologicznych.</w:t>
      </w:r>
    </w:p>
    <w:p w:rsidR="0015521D" w:rsidRPr="00752979" w:rsidRDefault="0015521D" w:rsidP="0015521D">
      <w:pPr>
        <w:pStyle w:val="ARTartustawynprozporzdzenia"/>
      </w:pPr>
      <w:r w:rsidRPr="00837896">
        <w:rPr>
          <w:rStyle w:val="Ppogrubienie"/>
        </w:rPr>
        <w:t>Art. 174.</w:t>
      </w:r>
      <w:r w:rsidRPr="00752979">
        <w:t> 1. W przypadku niebezpiecznego zdarzenia, zaistnienia wypadku lub zaistnienia zgonu naturalnego w ruchu zakładu górniczego, właściwy organ nadzoru górniczego może ustalić stan faktyczny i przyczyny zdarzenia, w</w:t>
      </w:r>
      <w:r w:rsidRPr="00752979">
        <w:t>y</w:t>
      </w:r>
      <w:r w:rsidRPr="00752979">
        <w:t>padku lub zgonu.</w:t>
      </w:r>
    </w:p>
    <w:p w:rsidR="0015521D" w:rsidRPr="00752979" w:rsidRDefault="0015521D" w:rsidP="0015521D">
      <w:pPr>
        <w:pStyle w:val="USTustnpkodeksu"/>
      </w:pPr>
      <w:r w:rsidRPr="00752979">
        <w:t>2. Jeżeli wymaga tego waga lub zawiłość sprawy, w szczególności w przypadku zaistnienia wypadku zbiorowego, katastrofy albo niebezpiecznego zdarzenia, czynności określone w</w:t>
      </w:r>
      <w:r>
        <w:t> ust. </w:t>
      </w:r>
      <w:r w:rsidRPr="00752979">
        <w:t>1, w całości lub części, może podejmować Prezes Wyższego Urzędu Górniczego. W razie potrzeby Prezes Wyższego Urzędu Górniczego powołuje, w drodze zarządzenia, komisję specjalną do zbadania przyczyn i okoliczności tego zdarzenia, określając skład osobowy komisji i jej zadania.</w:t>
      </w:r>
    </w:p>
    <w:p w:rsidR="0015521D" w:rsidRPr="00752979" w:rsidRDefault="0015521D" w:rsidP="0015521D">
      <w:pPr>
        <w:pStyle w:val="USTustnpkodeksu"/>
      </w:pPr>
      <w:r w:rsidRPr="00752979">
        <w:t>3. Czynności określone w</w:t>
      </w:r>
      <w:r>
        <w:t> ust. </w:t>
      </w:r>
      <w:r w:rsidRPr="00752979">
        <w:t>1 są wykonywane przez pracowników organów nadzoru górniczego na podstawie leg</w:t>
      </w:r>
      <w:r w:rsidRPr="00752979">
        <w:t>i</w:t>
      </w:r>
      <w:r w:rsidRPr="00752979">
        <w:t>tymacji służbowej upoważniającej do wykonywania takich czynności.</w:t>
      </w:r>
    </w:p>
    <w:p w:rsidR="0015521D" w:rsidRPr="00752979" w:rsidRDefault="0015521D" w:rsidP="0015521D">
      <w:pPr>
        <w:pStyle w:val="TYTDZOZNoznaczenietytuulubdziau"/>
      </w:pPr>
      <w:r w:rsidRPr="00752979">
        <w:t>DZIAŁ X</w:t>
      </w:r>
    </w:p>
    <w:p w:rsidR="0015521D" w:rsidRPr="00752979" w:rsidRDefault="0015521D" w:rsidP="00837896">
      <w:pPr>
        <w:pStyle w:val="TYTDZPRZEDMprzedmiotregulacjitytuulubdziau"/>
      </w:pPr>
      <w:r w:rsidRPr="00752979">
        <w:t>Kary pieniężne</w:t>
      </w:r>
    </w:p>
    <w:p w:rsidR="0015521D" w:rsidRPr="00712C05" w:rsidRDefault="0015521D" w:rsidP="00837896">
      <w:pPr>
        <w:pStyle w:val="ARTartustawynprozporzdzenia"/>
        <w:keepNext/>
        <w:rPr>
          <w:spacing w:val="-2"/>
        </w:rPr>
      </w:pPr>
      <w:r w:rsidRPr="00712C05">
        <w:rPr>
          <w:rStyle w:val="Ppogrubienie"/>
          <w:spacing w:val="-2"/>
        </w:rPr>
        <w:t>Art. 175.</w:t>
      </w:r>
      <w:r w:rsidRPr="00712C05">
        <w:rPr>
          <w:spacing w:val="-2"/>
        </w:rPr>
        <w:t> 1. Prezes Wyższego Urzędu Górniczego nakłada, w drodze decyzji, karę pieniężną na przedsiębiorcę, który:</w:t>
      </w:r>
    </w:p>
    <w:p w:rsidR="0015521D" w:rsidRPr="0015521D" w:rsidRDefault="0015521D" w:rsidP="00837896">
      <w:pPr>
        <w:pStyle w:val="PKTpunkt"/>
        <w:keepNext/>
      </w:pPr>
      <w:r w:rsidRPr="00752979">
        <w:t>1)</w:t>
      </w:r>
      <w:r w:rsidRPr="0015521D">
        <w:tab/>
        <w:t>nie dopełnia ciążącego na przedsiębiorcy obowiązku w zakresie:</w:t>
      </w:r>
    </w:p>
    <w:p w:rsidR="0015521D" w:rsidRPr="00752979" w:rsidRDefault="0015521D" w:rsidP="0015521D">
      <w:pPr>
        <w:pStyle w:val="LITlitera"/>
      </w:pPr>
      <w:r w:rsidRPr="00752979">
        <w:t>a)</w:t>
      </w:r>
      <w:r w:rsidRPr="00752979">
        <w:tab/>
        <w:t>rozpoznawania zagrożeń związanych z ruchem zakładu górniczego i podejmowania środków zmierzających do zapobiegania i usuwania tych zagrożeń,</w:t>
      </w:r>
    </w:p>
    <w:p w:rsidR="0015521D" w:rsidRPr="00752979" w:rsidRDefault="0015521D" w:rsidP="0015521D">
      <w:pPr>
        <w:pStyle w:val="LITlitera"/>
      </w:pPr>
      <w:r w:rsidRPr="00752979">
        <w:t>b)</w:t>
      </w:r>
      <w:r w:rsidRPr="00752979">
        <w:tab/>
        <w:t>posiadania odpowiednich środków materialnych i technicznych oraz służb ruchu zapewniających bezpiecze</w:t>
      </w:r>
      <w:r w:rsidRPr="00752979">
        <w:t>ń</w:t>
      </w:r>
      <w:r w:rsidRPr="00752979">
        <w:t>stwo pracowników i ruchu zakładu górniczego,</w:t>
      </w:r>
    </w:p>
    <w:p w:rsidR="0015521D" w:rsidRPr="00752979" w:rsidRDefault="0015521D" w:rsidP="0015521D">
      <w:pPr>
        <w:pStyle w:val="LITlitera"/>
      </w:pPr>
      <w:r w:rsidRPr="00752979">
        <w:t>c)</w:t>
      </w:r>
      <w:r w:rsidRPr="00752979">
        <w:tab/>
        <w:t>oceniania i dokumentowania ryzyka zawodowego oraz stosowania niezbędnych rozwiązań zmniejszających to ryzyko, w tym przez sporządzenie dokumentu bezpieczeństwa i ochrony zdrowia,</w:t>
      </w:r>
    </w:p>
    <w:p w:rsidR="0015521D" w:rsidRPr="00752979" w:rsidRDefault="0015521D" w:rsidP="0015521D">
      <w:pPr>
        <w:pStyle w:val="LITlitera"/>
      </w:pPr>
      <w:r w:rsidRPr="00752979">
        <w:t>d)</w:t>
      </w:r>
      <w:r w:rsidRPr="00752979">
        <w:tab/>
        <w:t>posiadania własnych służb ratownictwa górniczego albo powierzenia realizacji tego obowiązku w całości lub w części innym podmiotom;</w:t>
      </w:r>
    </w:p>
    <w:p w:rsidR="0015521D" w:rsidRPr="0015521D" w:rsidRDefault="0015521D" w:rsidP="00837896">
      <w:pPr>
        <w:pStyle w:val="PKTpunkt"/>
        <w:keepNext/>
      </w:pPr>
      <w:r w:rsidRPr="00752979">
        <w:t>2)</w:t>
      </w:r>
      <w:r w:rsidRPr="0015521D">
        <w:tab/>
        <w:t>nie wykonuje decyzji organu nadzoru górniczego:</w:t>
      </w:r>
    </w:p>
    <w:p w:rsidR="0015521D" w:rsidRPr="00752979" w:rsidRDefault="0015521D" w:rsidP="0015521D">
      <w:pPr>
        <w:pStyle w:val="LITlitera"/>
      </w:pPr>
      <w:r w:rsidRPr="00752979">
        <w:t>a)</w:t>
      </w:r>
      <w:r w:rsidRPr="00752979">
        <w:tab/>
        <w:t>nakazującej usunięcie nieprawidłowości powstałych wskutek naruszenia przepisów stosowanych w ruchu zakł</w:t>
      </w:r>
      <w:r w:rsidRPr="00752979">
        <w:t>a</w:t>
      </w:r>
      <w:r w:rsidRPr="00752979">
        <w:t>du górniczego lub warunków określonych w planie ruchu zakładu górniczego lub warunków dotyczących ruchu zakładu górniczego, określonych w koncesji udzielonej przez starostę,</w:t>
      </w:r>
    </w:p>
    <w:p w:rsidR="0015521D" w:rsidRPr="00752979" w:rsidRDefault="0015521D" w:rsidP="0015521D">
      <w:pPr>
        <w:pStyle w:val="LITlitera"/>
      </w:pPr>
      <w:r w:rsidRPr="00752979">
        <w:t>b)</w:t>
      </w:r>
      <w:r w:rsidRPr="00752979">
        <w:tab/>
        <w:t>wstrzymującej w całości lub w części ruch zakładu górniczego lub jego urządzeń, ze względu na bezpośrednie zagrożenie dla zakładu górniczego, jego pracowników, bezpieczeństwa powszechnego lub środowiska, oraz określającej warunki wznowienia ruchu tego zakładu lub urządzeń,</w:t>
      </w:r>
    </w:p>
    <w:p w:rsidR="0015521D" w:rsidRPr="00752979" w:rsidRDefault="0015521D" w:rsidP="0015521D">
      <w:pPr>
        <w:pStyle w:val="LITlitera"/>
      </w:pPr>
      <w:r w:rsidRPr="00752979">
        <w:t>c)</w:t>
      </w:r>
      <w:r w:rsidRPr="00752979">
        <w:tab/>
        <w:t>nakazującej podjęcie niezbędnych środków profilaktycznych, w tym skierowanie określonego zagadnienia do rozpatrzenia przez komisję, o której mowa w</w:t>
      </w:r>
      <w:r>
        <w:t> art. </w:t>
      </w:r>
      <w:r w:rsidRPr="00752979">
        <w:t>166</w:t>
      </w:r>
      <w:r>
        <w:t xml:space="preserve"> ust. </w:t>
      </w:r>
      <w:r w:rsidRPr="00752979">
        <w:t>1</w:t>
      </w:r>
      <w:r>
        <w:t xml:space="preserve"> pkt </w:t>
      </w:r>
      <w:r w:rsidRPr="00752979">
        <w:t>2,</w:t>
      </w:r>
    </w:p>
    <w:p w:rsidR="0015521D" w:rsidRPr="00752979" w:rsidRDefault="0015521D" w:rsidP="0015521D">
      <w:pPr>
        <w:pStyle w:val="LITlitera"/>
      </w:pPr>
      <w:r w:rsidRPr="00752979">
        <w:t>d)</w:t>
      </w:r>
      <w:r w:rsidRPr="00752979">
        <w:tab/>
        <w:t>nakazującej dokonanie określonych czynności, niezbędnych dla zapewnienia prawidłowego prowadzenia ruchu zakładu górniczego, innych niż środki profilaktyczne,</w:t>
      </w:r>
    </w:p>
    <w:p w:rsidR="0015521D" w:rsidRPr="00752979" w:rsidRDefault="0015521D" w:rsidP="0015521D">
      <w:pPr>
        <w:pStyle w:val="LITlitera"/>
      </w:pPr>
      <w:r w:rsidRPr="00752979">
        <w:t>e)</w:t>
      </w:r>
      <w:r w:rsidRPr="00752979">
        <w:tab/>
        <w:t>nakazującej sprawdzenie prawidłowości rozwiązań stosowanych lub przewidzianych przez przedsiębiorcę do stosowania, w tym w sposób określony przez ten organ,</w:t>
      </w:r>
    </w:p>
    <w:p w:rsidR="0015521D" w:rsidRPr="00752979" w:rsidRDefault="0015521D" w:rsidP="0015521D">
      <w:pPr>
        <w:pStyle w:val="LITlitera"/>
      </w:pPr>
      <w:r w:rsidRPr="00752979">
        <w:t>f)</w:t>
      </w:r>
      <w:r w:rsidRPr="00752979">
        <w:tab/>
        <w:t>nakazującej dokonanie pomiarów służących ocenie stanu bezpieczeństwa w zakładzie górniczym oraz ocenie stanu bezpieczeństwa powszechnego lub środowiska w związku z ruchem zakładu górniczego, w tym w sposób określony przez ten organ.</w:t>
      </w:r>
    </w:p>
    <w:p w:rsidR="0015521D" w:rsidRPr="0015521D" w:rsidRDefault="0015521D" w:rsidP="00837896">
      <w:pPr>
        <w:pStyle w:val="USTustnpkodeksu"/>
        <w:keepNext/>
      </w:pPr>
      <w:r w:rsidRPr="00752979">
        <w:t>2.</w:t>
      </w:r>
      <w:r w:rsidRPr="0015521D">
        <w:t> Prezes Wyższego Urzędu Górniczego nakłada, w drodze decyzji, karę pieniężną na kierownika ruchu zakładu gó</w:t>
      </w:r>
      <w:r w:rsidRPr="0015521D">
        <w:t>r</w:t>
      </w:r>
      <w:r w:rsidRPr="0015521D">
        <w:t>niczego, który:</w:t>
      </w:r>
    </w:p>
    <w:p w:rsidR="0015521D" w:rsidRPr="0015521D" w:rsidRDefault="0015521D" w:rsidP="00837896">
      <w:pPr>
        <w:pStyle w:val="PKTpunkt"/>
        <w:keepNext/>
      </w:pPr>
      <w:r w:rsidRPr="00752979">
        <w:t>1)</w:t>
      </w:r>
      <w:r w:rsidRPr="0015521D">
        <w:tab/>
        <w:t>nie dopełnia ciążącego na przedsiębiorcy obowiązku w zakresie:</w:t>
      </w:r>
    </w:p>
    <w:p w:rsidR="0015521D" w:rsidRPr="00752979" w:rsidRDefault="0015521D" w:rsidP="0015521D">
      <w:pPr>
        <w:pStyle w:val="LITlitera"/>
      </w:pPr>
      <w:r w:rsidRPr="00752979">
        <w:t>a)</w:t>
      </w:r>
      <w:r w:rsidRPr="00752979">
        <w:tab/>
        <w:t>prowadzenia ewidencji osób przebywających w zakładzie górniczym oraz – w przypadku zakładów górniczych wydobywających węgiel kamienny – czasu przebywania w podziemnych wyrobiskach górniczych,</w:t>
      </w:r>
    </w:p>
    <w:p w:rsidR="0015521D" w:rsidRPr="00752979" w:rsidRDefault="0015521D" w:rsidP="0015521D">
      <w:pPr>
        <w:pStyle w:val="LITlitera"/>
      </w:pPr>
      <w:r w:rsidRPr="00752979">
        <w:t>b)</w:t>
      </w:r>
      <w:r w:rsidRPr="00752979">
        <w:tab/>
        <w:t>posiadania i odpowiedniego przechowywania dokumentacji prowadzenia ruchu zakładu górniczego,</w:t>
      </w:r>
    </w:p>
    <w:p w:rsidR="0015521D" w:rsidRPr="00752979" w:rsidRDefault="0015521D" w:rsidP="0015521D">
      <w:pPr>
        <w:pStyle w:val="LITlitera"/>
      </w:pPr>
      <w:r w:rsidRPr="00752979">
        <w:t>c)</w:t>
      </w:r>
      <w:r w:rsidRPr="00752979">
        <w:tab/>
        <w:t>posiadania dowodu sprawdzenia rozwiązań technicznych przez rzeczoznawcę do spraw ruchu zakładu górnicz</w:t>
      </w:r>
      <w:r w:rsidRPr="00752979">
        <w:t>e</w:t>
      </w:r>
      <w:r w:rsidRPr="00752979">
        <w:t>go – w przypadkach określonych w przepisach wydanych na podstawie</w:t>
      </w:r>
      <w:r>
        <w:t xml:space="preserve"> art. </w:t>
      </w:r>
      <w:r w:rsidRPr="00752979">
        <w:t>120</w:t>
      </w:r>
      <w:r>
        <w:t xml:space="preserve"> ust. </w:t>
      </w:r>
      <w:r w:rsidRPr="00752979">
        <w:t>1</w:t>
      </w:r>
      <w:r>
        <w:t xml:space="preserve"> i </w:t>
      </w:r>
      <w:r w:rsidRPr="00752979">
        <w:t>2,</w:t>
      </w:r>
    </w:p>
    <w:p w:rsidR="0015521D" w:rsidRPr="00752979" w:rsidRDefault="0015521D" w:rsidP="0015521D">
      <w:pPr>
        <w:pStyle w:val="LITlitera"/>
      </w:pPr>
      <w:r w:rsidRPr="00752979">
        <w:t>d)</w:t>
      </w:r>
      <w:r w:rsidRPr="00752979">
        <w:tab/>
        <w:t>prowadzenia dokumentacji w zakresie ratownictwa górniczego,</w:t>
      </w:r>
    </w:p>
    <w:p w:rsidR="0015521D" w:rsidRPr="00752979" w:rsidRDefault="0015521D" w:rsidP="0015521D">
      <w:pPr>
        <w:pStyle w:val="LITlitera"/>
      </w:pPr>
      <w:r w:rsidRPr="00752979">
        <w:t>e)</w:t>
      </w:r>
      <w:r w:rsidRPr="00752979">
        <w:tab/>
        <w:t>przeprowadzania specjalistycznych badań lekarskich, specjalistycznych badań psychologicznych oraz specjal</w:t>
      </w:r>
      <w:r w:rsidRPr="00752979">
        <w:t>i</w:t>
      </w:r>
      <w:r w:rsidRPr="00752979">
        <w:t>stycznych szkoleń w ratownictwie górniczym;</w:t>
      </w:r>
    </w:p>
    <w:p w:rsidR="0015521D" w:rsidRPr="00752979" w:rsidRDefault="0015521D" w:rsidP="0015521D">
      <w:pPr>
        <w:pStyle w:val="PKTpunkt"/>
      </w:pPr>
      <w:r w:rsidRPr="00752979">
        <w:t>2)</w:t>
      </w:r>
      <w:r w:rsidRPr="00752979">
        <w:tab/>
        <w:t>dopuszcza do wykonywania czynności w ruchu zakładu górniczego w sposób mogący wywołać niebezpieczeństwo dla życia lub zdrowia człowieka lub tego ruchu;</w:t>
      </w:r>
    </w:p>
    <w:p w:rsidR="0015521D" w:rsidRPr="00752979" w:rsidRDefault="0015521D" w:rsidP="0015521D">
      <w:pPr>
        <w:pStyle w:val="PKTpunkt"/>
      </w:pPr>
      <w:r w:rsidRPr="00752979">
        <w:t>3)</w:t>
      </w:r>
      <w:r w:rsidRPr="00752979">
        <w:tab/>
        <w:t>nie dopełnia ciążącego na przedsiębiorcy obowiązku w zakresie szkolenia osób wykonujących czynności w ruchu zakładu górniczego w zakresie znajomości przepisów i zasad bezpieczeństwa i higieny pracy, w tym bezpiecznego wykonywania powierzonych im czynności, lub dopuszcza do pracy w ruchu zakładu górniczego osoby, które nie w</w:t>
      </w:r>
      <w:r w:rsidRPr="00752979">
        <w:t>y</w:t>
      </w:r>
      <w:r w:rsidRPr="00752979">
        <w:t>każą się dostateczną znajomością tych przepisów i zasad;</w:t>
      </w:r>
    </w:p>
    <w:p w:rsidR="0015521D" w:rsidRPr="00752979" w:rsidRDefault="0015521D" w:rsidP="0015521D">
      <w:pPr>
        <w:pStyle w:val="PKTpunkt"/>
      </w:pPr>
      <w:r w:rsidRPr="00752979">
        <w:t>4)</w:t>
      </w:r>
      <w:r w:rsidRPr="00752979">
        <w:tab/>
        <w:t>dopuszcza do wykonywania czynności w ruchu zakładu górniczego osoby, które nie posiadają wymaganych do tego kwalifikacji.</w:t>
      </w:r>
    </w:p>
    <w:p w:rsidR="0015521D" w:rsidRPr="0015521D" w:rsidRDefault="0015521D" w:rsidP="00837896">
      <w:pPr>
        <w:pStyle w:val="USTustnpkodeksu"/>
        <w:keepNext/>
      </w:pPr>
      <w:r w:rsidRPr="00752979">
        <w:t>3.</w:t>
      </w:r>
      <w:r w:rsidRPr="0015521D">
        <w:t> Karę pieniężną nakłada się:</w:t>
      </w:r>
    </w:p>
    <w:p w:rsidR="0015521D" w:rsidRPr="00752979" w:rsidRDefault="0015521D" w:rsidP="0015521D">
      <w:pPr>
        <w:pStyle w:val="PKTpunkt"/>
      </w:pPr>
      <w:r w:rsidRPr="00752979">
        <w:t>1)</w:t>
      </w:r>
      <w:r w:rsidRPr="00752979">
        <w:tab/>
        <w:t>na przedsiębiorcę w wysokości do 3% przychodu ukaranego podmiotu, osiągniętego w poprzednim roku kalend</w:t>
      </w:r>
      <w:r w:rsidRPr="00752979">
        <w:t>a</w:t>
      </w:r>
      <w:r w:rsidRPr="00752979">
        <w:t>rzowym;</w:t>
      </w:r>
    </w:p>
    <w:p w:rsidR="0015521D" w:rsidRPr="00752979" w:rsidRDefault="0015521D" w:rsidP="0015521D">
      <w:pPr>
        <w:pStyle w:val="PKTpunkt"/>
      </w:pPr>
      <w:r w:rsidRPr="00752979">
        <w:t>2)</w:t>
      </w:r>
      <w:r w:rsidRPr="00752979">
        <w:tab/>
        <w:t>na kierownika ruchu zakładu górniczego w wysokości do 300% jego miesięcznego wynagrodzenia, naliczanego jak dla celów ekwiwalentu za urlop wypoczynkowy.</w:t>
      </w:r>
    </w:p>
    <w:p w:rsidR="0015521D" w:rsidRPr="00752979" w:rsidRDefault="0015521D" w:rsidP="0015521D">
      <w:pPr>
        <w:pStyle w:val="USTustnpkodeksu"/>
      </w:pPr>
      <w:r w:rsidRPr="00752979">
        <w:t>4. Ustalając wysokość kary pieniężnej, Prezes Wyższego Urzędu Górniczego uwzględnia zakres naruszenia, dotyc</w:t>
      </w:r>
      <w:r w:rsidRPr="00752979">
        <w:t>h</w:t>
      </w:r>
      <w:r w:rsidRPr="00752979">
        <w:t>czasową działalność podmiotu oraz jego możliwości finansowe.</w:t>
      </w:r>
    </w:p>
    <w:p w:rsidR="0015521D" w:rsidRPr="00712C05" w:rsidRDefault="0015521D" w:rsidP="00837896">
      <w:pPr>
        <w:pStyle w:val="USTustnpkodeksu"/>
        <w:keepNext/>
        <w:rPr>
          <w:spacing w:val="-2"/>
        </w:rPr>
      </w:pPr>
      <w:r w:rsidRPr="00712C05">
        <w:rPr>
          <w:spacing w:val="-2"/>
        </w:rPr>
        <w:t>5. Podmiot jest obowiązany do dostarczenia Prezesowi Wyższego Urzędu Górniczego na każde jego żądanie, w terminie 30 dni od dnia otrzymania żądania, danych niezbędnych do określenia podstawy wymiaru kary pieniężnej. W przypadku niedostarczenia danych lub gdy dostarczone dane uniemożliwiają ustalenie podstawy wymiaru kary, Prezes Wyższego Urz</w:t>
      </w:r>
      <w:r w:rsidRPr="00712C05">
        <w:rPr>
          <w:spacing w:val="-2"/>
        </w:rPr>
        <w:t>ę</w:t>
      </w:r>
      <w:r w:rsidRPr="00712C05">
        <w:rPr>
          <w:spacing w:val="-2"/>
        </w:rPr>
        <w:t>du Górniczego może ustalić podstawę wymiaru kary pieniężnej w sposób szacunkowy, nie mniejszą jednak niż:</w:t>
      </w:r>
    </w:p>
    <w:p w:rsidR="0015521D" w:rsidRPr="00752979" w:rsidRDefault="0015521D" w:rsidP="0015521D">
      <w:pPr>
        <w:pStyle w:val="PKTpunkt"/>
      </w:pPr>
      <w:r w:rsidRPr="00752979">
        <w:t>1)</w:t>
      </w:r>
      <w:r w:rsidRPr="00752979">
        <w:tab/>
        <w:t>kwota 500 000 zł – w przypadku, o którym mowa w</w:t>
      </w:r>
      <w:r>
        <w:t> ust. </w:t>
      </w:r>
      <w:r w:rsidRPr="00752979">
        <w:t>3</w:t>
      </w:r>
      <w:r>
        <w:t xml:space="preserve"> pkt </w:t>
      </w:r>
      <w:r w:rsidRPr="00752979">
        <w:t>1;</w:t>
      </w:r>
    </w:p>
    <w:p w:rsidR="0015521D" w:rsidRPr="00752979" w:rsidRDefault="0015521D" w:rsidP="0015521D">
      <w:pPr>
        <w:pStyle w:val="PKTpunkt"/>
      </w:pPr>
      <w:r w:rsidRPr="00752979">
        <w:t>2)</w:t>
      </w:r>
      <w:r w:rsidRPr="00752979">
        <w:tab/>
        <w:t>kwota 5000 zł – w przypadku, o którym mowa w</w:t>
      </w:r>
      <w:r>
        <w:t> ust. </w:t>
      </w:r>
      <w:r w:rsidRPr="00752979">
        <w:t>3</w:t>
      </w:r>
      <w:r>
        <w:t xml:space="preserve"> pkt </w:t>
      </w:r>
      <w:r w:rsidRPr="00752979">
        <w:t>2.</w:t>
      </w:r>
    </w:p>
    <w:p w:rsidR="0015521D" w:rsidRPr="00752979" w:rsidRDefault="0015521D" w:rsidP="0015521D">
      <w:pPr>
        <w:pStyle w:val="USTustnpkodeksu"/>
      </w:pPr>
      <w:r w:rsidRPr="00752979">
        <w:t>6. Jeżeli okres działania przedsiębiorcy jest krótszy niż rok kalendarzowy, za podstawę wymiaru kary pieniężnej przyjmuje się kwotę 500 000 zł.</w:t>
      </w:r>
    </w:p>
    <w:p w:rsidR="0015521D" w:rsidRPr="00752979" w:rsidRDefault="0015521D" w:rsidP="0015521D">
      <w:pPr>
        <w:pStyle w:val="USTustnpkodeksu"/>
      </w:pPr>
      <w:r w:rsidRPr="00752979">
        <w:t>7. Kary pieniężne podlegają egzekucji w trybie przepisów o postępowaniu egzekucyjnym w administracji w zakresie egzekucji obowiązków o charakterze pieniężnym.</w:t>
      </w:r>
    </w:p>
    <w:p w:rsidR="0015521D" w:rsidRPr="00752979" w:rsidRDefault="0015521D" w:rsidP="0015521D">
      <w:pPr>
        <w:pStyle w:val="USTustnpkodeksu"/>
      </w:pPr>
      <w:r w:rsidRPr="00752979">
        <w:t>8. Kwoty ściągnięte z tytułu kary pieniężnej stanowią dochód budżetu państwa.</w:t>
      </w:r>
    </w:p>
    <w:p w:rsidR="0015521D" w:rsidRPr="00752979" w:rsidRDefault="0015521D" w:rsidP="0015521D">
      <w:pPr>
        <w:pStyle w:val="TYTDZOZNoznaczenietytuulubdziau"/>
      </w:pPr>
      <w:r w:rsidRPr="00752979">
        <w:t>DZIAŁ XI</w:t>
      </w:r>
    </w:p>
    <w:p w:rsidR="0015521D" w:rsidRPr="00752979" w:rsidRDefault="0015521D" w:rsidP="00837896">
      <w:pPr>
        <w:pStyle w:val="TYTDZPRZEDMprzedmiotregulacjitytuulubdziau"/>
      </w:pPr>
      <w:r w:rsidRPr="00752979">
        <w:t>Przepisy karne</w:t>
      </w:r>
    </w:p>
    <w:p w:rsidR="0015521D" w:rsidRPr="0015521D" w:rsidRDefault="0015521D" w:rsidP="00837896">
      <w:pPr>
        <w:pStyle w:val="ARTartustawynprozporzdzenia"/>
        <w:keepNext/>
      </w:pPr>
      <w:r w:rsidRPr="00837896">
        <w:rPr>
          <w:rStyle w:val="Ppogrubienie"/>
        </w:rPr>
        <w:t>Art. 176.</w:t>
      </w:r>
      <w:r w:rsidRPr="0015521D">
        <w:t> 1. Kto bez wymaganej koncesji lub bez zatwierdzonego projektu robót geologicznych lub z naruszeniem określonych w nich warunków, wykonując działalność w zakresie:</w:t>
      </w:r>
    </w:p>
    <w:p w:rsidR="0015521D" w:rsidRPr="00752979" w:rsidRDefault="0015521D" w:rsidP="0015521D">
      <w:pPr>
        <w:pStyle w:val="PKTpunkt"/>
      </w:pPr>
      <w:r w:rsidRPr="00752979">
        <w:t>1)</w:t>
      </w:r>
      <w:r w:rsidRPr="00752979">
        <w:tab/>
        <w:t>poszukiwania lub rozpoznawania złóż kopalin albo poszukiwania lub rozpoznawania kompleksu podziemnego skł</w:t>
      </w:r>
      <w:r w:rsidRPr="00752979">
        <w:t>a</w:t>
      </w:r>
      <w:r w:rsidRPr="00752979">
        <w:t>dowania dwutlenku węgla,</w:t>
      </w:r>
    </w:p>
    <w:p w:rsidR="0015521D" w:rsidRPr="00752979" w:rsidRDefault="0015521D" w:rsidP="0015521D">
      <w:pPr>
        <w:pStyle w:val="PKTpunkt"/>
      </w:pPr>
      <w:r w:rsidRPr="00752979">
        <w:t>2)</w:t>
      </w:r>
      <w:r w:rsidRPr="00752979">
        <w:tab/>
        <w:t>wydobywania kopalin ze złóż,</w:t>
      </w:r>
    </w:p>
    <w:p w:rsidR="0015521D" w:rsidRPr="0015521D" w:rsidRDefault="0015521D" w:rsidP="00837896">
      <w:pPr>
        <w:pStyle w:val="PKTpunkt"/>
        <w:keepNext/>
      </w:pPr>
      <w:r w:rsidRPr="00752979">
        <w:t>3)</w:t>
      </w:r>
      <w:r w:rsidRPr="0015521D">
        <w:tab/>
        <w:t>podziemnego bezzbiornikowego magazynowania substancji albo podziemnego składowania odpadów, albo podzie</w:t>
      </w:r>
      <w:r w:rsidRPr="0015521D">
        <w:t>m</w:t>
      </w:r>
      <w:r w:rsidRPr="0015521D">
        <w:t>nego składowania dwutlenku węgla,</w:t>
      </w:r>
    </w:p>
    <w:p w:rsidR="0015521D" w:rsidRPr="0015521D" w:rsidRDefault="0015521D" w:rsidP="00837896">
      <w:pPr>
        <w:pStyle w:val="CZWSPPKTczwsplnapunktw"/>
        <w:keepNext/>
      </w:pPr>
      <w:r w:rsidRPr="00752979">
        <w:t>wyrządza znaczną szkodę</w:t>
      </w:r>
      <w:r w:rsidRPr="0015521D">
        <w:t xml:space="preserve"> w mieniu lub poważną szkodę w środowisku,</w:t>
      </w:r>
    </w:p>
    <w:p w:rsidR="0015521D" w:rsidRPr="00752979" w:rsidRDefault="0015521D" w:rsidP="0015521D">
      <w:pPr>
        <w:pStyle w:val="SKARNsankcjakarnawszczeglnociwKodeksiekarnym"/>
      </w:pPr>
      <w:r w:rsidRPr="00752979">
        <w:t>podlega karze pozbawienia wolności do lat 3.</w:t>
      </w:r>
    </w:p>
    <w:p w:rsidR="0015521D" w:rsidRPr="0015521D" w:rsidRDefault="0015521D" w:rsidP="00837896">
      <w:pPr>
        <w:pStyle w:val="USTustnpkodeksu"/>
        <w:keepNext/>
      </w:pPr>
      <w:r w:rsidRPr="00752979">
        <w:t>2.</w:t>
      </w:r>
      <w:r w:rsidRPr="0015521D">
        <w:t> Jeżeli sprawca czynu określonego w ust. 1 sprowadza bezpośrednie niebezpieczeństwo znacznej szkody w mieniu lub poważnej szkody w środowisku,</w:t>
      </w:r>
    </w:p>
    <w:p w:rsidR="0015521D" w:rsidRPr="00752979" w:rsidRDefault="0015521D" w:rsidP="0015521D">
      <w:pPr>
        <w:pStyle w:val="SKARNsankcjakarnawszczeglnociwKodeksiekarnym"/>
      </w:pPr>
      <w:r w:rsidRPr="00752979">
        <w:t>podlega grzywnie, karze ograniczenia wolności albo karze pozbawienia wolności do lat 2.</w:t>
      </w:r>
    </w:p>
    <w:p w:rsidR="0015521D" w:rsidRPr="0015521D" w:rsidRDefault="0015521D" w:rsidP="00837896">
      <w:pPr>
        <w:pStyle w:val="USTustnpkodeksu"/>
        <w:keepNext/>
      </w:pPr>
      <w:r w:rsidRPr="00752979">
        <w:t>3.</w:t>
      </w:r>
      <w:r w:rsidRPr="0015521D">
        <w:t> Jeżeli sprawca nieumyślnie dopuszcza się czynu określonego w ust. 1 lub 2,</w:t>
      </w:r>
    </w:p>
    <w:p w:rsidR="0015521D" w:rsidRPr="00752979" w:rsidRDefault="0015521D" w:rsidP="0015521D">
      <w:pPr>
        <w:pStyle w:val="SKARNsankcjakarnawszczeglnociwKodeksiekarnym"/>
      </w:pPr>
      <w:r w:rsidRPr="00752979">
        <w:t>podlega grzywnie, karze ograniczenia wolności albo karze pozbawienia wolności do roku.</w:t>
      </w:r>
    </w:p>
    <w:p w:rsidR="0015521D" w:rsidRPr="0015521D" w:rsidRDefault="0015521D" w:rsidP="00837896">
      <w:pPr>
        <w:pStyle w:val="ARTartustawynprozporzdzenia"/>
        <w:keepNext/>
      </w:pPr>
      <w:r w:rsidRPr="00837896">
        <w:rPr>
          <w:rStyle w:val="Ppogrubienie"/>
        </w:rPr>
        <w:t>Art. 177.</w:t>
      </w:r>
      <w:r w:rsidRPr="0015521D">
        <w:t> Kto bez wymaganej koncesji lub bez zatwierdzonego projektu robót geologicznych lub z naruszeniem określonych w nich warunków wykonuje działalność w zakresie:</w:t>
      </w:r>
    </w:p>
    <w:p w:rsidR="0015521D" w:rsidRPr="00752979" w:rsidRDefault="0015521D" w:rsidP="0015521D">
      <w:pPr>
        <w:pStyle w:val="PKTpunkt"/>
      </w:pPr>
      <w:r w:rsidRPr="00752979">
        <w:t>1)</w:t>
      </w:r>
      <w:r w:rsidRPr="00752979">
        <w:tab/>
        <w:t>poszukiwania lub rozpoznawania złóż kopalin albo poszukiwania lub rozpoznawania kompleksu podziemnego skł</w:t>
      </w:r>
      <w:r w:rsidRPr="00752979">
        <w:t>a</w:t>
      </w:r>
      <w:r w:rsidRPr="00752979">
        <w:t>dowania dwutlenku węgla,</w:t>
      </w:r>
    </w:p>
    <w:p w:rsidR="0015521D" w:rsidRPr="00752979" w:rsidRDefault="0015521D" w:rsidP="0015521D">
      <w:pPr>
        <w:pStyle w:val="PKTpunkt"/>
      </w:pPr>
      <w:r w:rsidRPr="00752979">
        <w:t>2)</w:t>
      </w:r>
      <w:r w:rsidRPr="00752979">
        <w:tab/>
        <w:t>wydobywania kopalin ze złóż,</w:t>
      </w:r>
    </w:p>
    <w:p w:rsidR="0015521D" w:rsidRPr="0015521D" w:rsidRDefault="0015521D" w:rsidP="00837896">
      <w:pPr>
        <w:pStyle w:val="PKTpunkt"/>
        <w:keepNext/>
      </w:pPr>
      <w:r w:rsidRPr="00752979">
        <w:t>3)</w:t>
      </w:r>
      <w:r w:rsidRPr="0015521D">
        <w:tab/>
        <w:t>podziemnego bezzbiornikowego magazynowania substancji, podziemnego składowania odpadów albo podziemnego składowania dwutlenku węgla,</w:t>
      </w:r>
    </w:p>
    <w:p w:rsidR="0015521D" w:rsidRPr="00752979" w:rsidRDefault="0015521D" w:rsidP="00796910">
      <w:pPr>
        <w:pStyle w:val="PKTpunkt"/>
      </w:pPr>
      <w:r w:rsidRPr="00752979">
        <w:t>podlega karze aresztu albo grzywny.</w:t>
      </w:r>
    </w:p>
    <w:p w:rsidR="0015521D" w:rsidRPr="0015521D" w:rsidRDefault="0015521D" w:rsidP="00837896">
      <w:pPr>
        <w:pStyle w:val="ARTartustawynprozporzdzenia"/>
        <w:keepNext/>
      </w:pPr>
      <w:r w:rsidRPr="00837896">
        <w:rPr>
          <w:rStyle w:val="Ppogrubienie"/>
        </w:rPr>
        <w:t>Art. 178.</w:t>
      </w:r>
      <w:r w:rsidRPr="0015521D">
        <w:t> Kto wykonuje lub dozoruje prace geologiczne lub kieruje tymi pracami, nie posiadając wymaganych do t</w:t>
      </w:r>
      <w:r w:rsidRPr="0015521D">
        <w:t>e</w:t>
      </w:r>
      <w:r w:rsidRPr="0015521D">
        <w:t>go kwalifikacji,</w:t>
      </w:r>
    </w:p>
    <w:p w:rsidR="0015521D" w:rsidRPr="00752979" w:rsidRDefault="0015521D" w:rsidP="0015521D">
      <w:pPr>
        <w:pStyle w:val="SKARNsankcjakarnawszczeglnociwKodeksiekarnym"/>
      </w:pPr>
      <w:r w:rsidRPr="00752979">
        <w:t>podlega karze grzywny.</w:t>
      </w:r>
    </w:p>
    <w:p w:rsidR="0015521D" w:rsidRPr="0015521D" w:rsidRDefault="0015521D" w:rsidP="00837896">
      <w:pPr>
        <w:pStyle w:val="ARTartustawynprozporzdzenia"/>
        <w:keepNext/>
      </w:pPr>
      <w:r w:rsidRPr="00837896">
        <w:rPr>
          <w:rStyle w:val="Ppogrubienie"/>
        </w:rPr>
        <w:t>Art. 179.</w:t>
      </w:r>
      <w:r w:rsidRPr="0015521D">
        <w:t> Kto:</w:t>
      </w:r>
    </w:p>
    <w:p w:rsidR="0015521D" w:rsidRPr="00752979" w:rsidRDefault="0015521D" w:rsidP="0015521D">
      <w:pPr>
        <w:pStyle w:val="PKTpunkt"/>
      </w:pPr>
      <w:r w:rsidRPr="00752979">
        <w:t>1)</w:t>
      </w:r>
      <w:r w:rsidRPr="00752979">
        <w:tab/>
        <w:t>w celach innych niż poszukiwanie lub rozpoznawanie złóż kopalin albo poszukiwanie lub rozpoznawanie kompleksu podziemnego składowania dwutlenku węgla wykonuje roboty geologiczne bez zatwierdzonego projektu robót geol</w:t>
      </w:r>
      <w:r w:rsidRPr="00752979">
        <w:t>o</w:t>
      </w:r>
      <w:r w:rsidRPr="00752979">
        <w:t>gicznych lub z naruszeniem określonych w nim warunków albo bez przedłożenia projektu robót geologicznych, który nie podlega zatwierdzeniu, lub z naruszeniem określonych w nim warunków,</w:t>
      </w:r>
    </w:p>
    <w:p w:rsidR="0015521D" w:rsidRPr="0015521D" w:rsidRDefault="0015521D" w:rsidP="00837896">
      <w:pPr>
        <w:pStyle w:val="PKTpunkt"/>
        <w:keepNext/>
      </w:pPr>
      <w:r w:rsidRPr="00752979">
        <w:t>2)</w:t>
      </w:r>
      <w:r w:rsidRPr="0015521D">
        <w:tab/>
        <w:t>nie zawiadamia właściwych organów o zamiarze rozpoczęcia wykonywania robót geologicznych,</w:t>
      </w:r>
    </w:p>
    <w:p w:rsidR="0015521D" w:rsidRPr="00752979" w:rsidRDefault="0015521D" w:rsidP="00796910">
      <w:pPr>
        <w:pStyle w:val="PKTpunkt"/>
      </w:pPr>
      <w:r w:rsidRPr="00752979">
        <w:t>podlega karze grzywny.</w:t>
      </w:r>
    </w:p>
    <w:p w:rsidR="0015521D" w:rsidRPr="0015521D" w:rsidRDefault="0015521D" w:rsidP="00837896">
      <w:pPr>
        <w:pStyle w:val="ARTartustawynprozporzdzenia"/>
        <w:keepNext/>
      </w:pPr>
      <w:r w:rsidRPr="00837896">
        <w:rPr>
          <w:rStyle w:val="Ppogrubienie"/>
        </w:rPr>
        <w:t>Art. 180.</w:t>
      </w:r>
      <w:r w:rsidRPr="0015521D">
        <w:t> Kto nie wykonuje decyzji organu administracji geologicznej, dotyczącej:</w:t>
      </w:r>
    </w:p>
    <w:p w:rsidR="0015521D" w:rsidRPr="00752979" w:rsidRDefault="0015521D" w:rsidP="0015521D">
      <w:pPr>
        <w:pStyle w:val="PKTpunkt"/>
      </w:pPr>
      <w:r w:rsidRPr="00752979">
        <w:t>1)</w:t>
      </w:r>
      <w:r w:rsidRPr="00752979">
        <w:tab/>
        <w:t>zakazu wykonywania określonych czynności przez osoby, które wykonują te czynności z rażącym niedbalstwem, z naruszeniem ustawy lub rażącym naruszeniem wydanych na jej podstawie przepisów,</w:t>
      </w:r>
    </w:p>
    <w:p w:rsidR="0015521D" w:rsidRPr="0015521D" w:rsidRDefault="0015521D" w:rsidP="00837896">
      <w:pPr>
        <w:pStyle w:val="PKTpunkt"/>
        <w:keepNext/>
      </w:pPr>
      <w:r w:rsidRPr="00752979">
        <w:t>2)</w:t>
      </w:r>
      <w:r w:rsidRPr="0015521D">
        <w:tab/>
        <w:t>wstrzymania działalności lub nakazu niezwłocznego usunięcia stwierdzonych uchybień lub nakazu podjęcia czynn</w:t>
      </w:r>
      <w:r w:rsidRPr="0015521D">
        <w:t>o</w:t>
      </w:r>
      <w:r w:rsidRPr="0015521D">
        <w:t>ści mających na celu doprowadzenie środowiska do należytego stanu, w przypadku stwierdzenia wykonywania dzi</w:t>
      </w:r>
      <w:r w:rsidRPr="0015521D">
        <w:t>a</w:t>
      </w:r>
      <w:r w:rsidRPr="0015521D">
        <w:t>łalności bez zatwierdzonego projektu robót geologicznych, lub bez przedłożonego projektu robót geologicznych, kt</w:t>
      </w:r>
      <w:r w:rsidRPr="0015521D">
        <w:t>ó</w:t>
      </w:r>
      <w:r w:rsidRPr="0015521D">
        <w:t>ry nie podlega zatwierdzeniu, lub z naruszeniem warunków określonych w koncesji lub tym projekcie,</w:t>
      </w:r>
    </w:p>
    <w:p w:rsidR="0015521D" w:rsidRPr="00752979" w:rsidRDefault="0015521D" w:rsidP="00796910">
      <w:pPr>
        <w:pStyle w:val="PKTpunkt"/>
      </w:pPr>
      <w:r w:rsidRPr="00752979">
        <w:t>podlega karze grzywny.</w:t>
      </w:r>
    </w:p>
    <w:p w:rsidR="0015521D" w:rsidRPr="0015521D" w:rsidRDefault="0015521D" w:rsidP="00837896">
      <w:pPr>
        <w:pStyle w:val="ARTartustawynprozporzdzenia"/>
        <w:keepNext/>
      </w:pPr>
      <w:r w:rsidRPr="00837896">
        <w:rPr>
          <w:rStyle w:val="Ppogrubienie"/>
        </w:rPr>
        <w:t>Art. 181.</w:t>
      </w:r>
      <w:r w:rsidRPr="0015521D">
        <w:t> Kto wykonuje czynności:</w:t>
      </w:r>
    </w:p>
    <w:p w:rsidR="0015521D" w:rsidRPr="00752979" w:rsidRDefault="0015521D" w:rsidP="0015521D">
      <w:pPr>
        <w:pStyle w:val="PKTpunkt"/>
      </w:pPr>
      <w:r w:rsidRPr="00752979">
        <w:t>1)</w:t>
      </w:r>
      <w:r w:rsidRPr="00752979">
        <w:tab/>
        <w:t>kierownictwa lub dozoru ruchu zakładu górniczego lub inne czynności w ruchu zakładu górniczego,</w:t>
      </w:r>
    </w:p>
    <w:p w:rsidR="0015521D" w:rsidRPr="0015521D" w:rsidRDefault="0015521D" w:rsidP="00837896">
      <w:pPr>
        <w:pStyle w:val="PKTpunkt"/>
        <w:keepNext/>
      </w:pPr>
      <w:r w:rsidRPr="00752979">
        <w:t>2)</w:t>
      </w:r>
      <w:r w:rsidRPr="0015521D">
        <w:tab/>
        <w:t>kierownictwa lub specjalistów w podmiotach zawodowo trudniących się ratownictwem górniczym,</w:t>
      </w:r>
    </w:p>
    <w:p w:rsidR="0015521D" w:rsidRPr="0015521D" w:rsidRDefault="0015521D" w:rsidP="00837896">
      <w:pPr>
        <w:pStyle w:val="CZWSPPKTczwsplnapunktw"/>
        <w:keepNext/>
      </w:pPr>
      <w:r w:rsidRPr="00752979">
        <w:t>nie posiadając wymaganych do tego kwalifikacji,</w:t>
      </w:r>
    </w:p>
    <w:p w:rsidR="0015521D" w:rsidRPr="00752979" w:rsidRDefault="0015521D" w:rsidP="0015521D">
      <w:pPr>
        <w:pStyle w:val="SKARNsankcjakarnawszczeglnociwKodeksiekarnym"/>
      </w:pPr>
      <w:r w:rsidRPr="00752979">
        <w:t>podlega karze grzywny.</w:t>
      </w:r>
    </w:p>
    <w:p w:rsidR="0015521D" w:rsidRPr="0015521D" w:rsidRDefault="0015521D" w:rsidP="00837896">
      <w:pPr>
        <w:pStyle w:val="ARTartustawynprozporzdzenia"/>
        <w:keepNext/>
      </w:pPr>
      <w:r w:rsidRPr="00837896">
        <w:rPr>
          <w:rStyle w:val="Ppogrubienie"/>
        </w:rPr>
        <w:t>Art. 182.</w:t>
      </w:r>
      <w:r w:rsidRPr="0015521D">
        <w:t> 1. Kto prowadzi ruch zakładu górniczego bez zatwierdzonego planu ruchu zakładu górniczego lub z naruszeniem określonych w nim warunków,</w:t>
      </w:r>
    </w:p>
    <w:p w:rsidR="0015521D" w:rsidRPr="00752979" w:rsidRDefault="0015521D" w:rsidP="0015521D">
      <w:pPr>
        <w:pStyle w:val="SKARNsankcjakarnawszczeglnociwKodeksiekarnym"/>
      </w:pPr>
      <w:r w:rsidRPr="00752979">
        <w:t>podlega karze aresztu albo grzywny.</w:t>
      </w:r>
    </w:p>
    <w:p w:rsidR="0015521D" w:rsidRPr="0015521D" w:rsidRDefault="0015521D" w:rsidP="00837896">
      <w:pPr>
        <w:pStyle w:val="USTustnpkodeksu"/>
        <w:keepNext/>
      </w:pPr>
      <w:r w:rsidRPr="00752979">
        <w:t>2.</w:t>
      </w:r>
      <w:r w:rsidRPr="0015521D">
        <w:t> Jeżeli sprawca nieumyślnie dopuszcza się wykroczenia określonego w ust. 1,</w:t>
      </w:r>
    </w:p>
    <w:p w:rsidR="0015521D" w:rsidRPr="00752979" w:rsidRDefault="0015521D" w:rsidP="0015521D">
      <w:pPr>
        <w:pStyle w:val="SKARNsankcjakarnawszczeglnociwKodeksiekarnym"/>
      </w:pPr>
      <w:r w:rsidRPr="00752979">
        <w:t>podlega karze grzywny.</w:t>
      </w:r>
    </w:p>
    <w:p w:rsidR="0015521D" w:rsidRPr="00752979" w:rsidRDefault="0015521D" w:rsidP="00837896">
      <w:pPr>
        <w:pStyle w:val="ARTartustawynprozporzdzenia"/>
        <w:keepNext/>
      </w:pPr>
      <w:r w:rsidRPr="00837896">
        <w:rPr>
          <w:rStyle w:val="Ppogrubienie"/>
        </w:rPr>
        <w:t>Art. 183.</w:t>
      </w:r>
      <w:r w:rsidRPr="00752979">
        <w:rPr>
          <w:rStyle w:val="IGindeksgrny"/>
        </w:rPr>
        <w:footnoteReference w:id="157"/>
      </w:r>
      <w:r w:rsidRPr="00752979">
        <w:rPr>
          <w:rStyle w:val="IGindeksgrny"/>
        </w:rPr>
        <w:t>)</w:t>
      </w:r>
      <w:r w:rsidRPr="00752979">
        <w:t> Kto nie dopełnia ciążących na nim obowiązków w zakresie prowadzenia ewidencji zasobów złoża kop</w:t>
      </w:r>
      <w:r w:rsidRPr="00752979">
        <w:t>a</w:t>
      </w:r>
      <w:r w:rsidRPr="00752979">
        <w:t>liny, w zakresie przedkładania informacji o zmianach zasobów złoża kopaliny, w zakresie posiadania, sporządzania, aktu</w:t>
      </w:r>
      <w:r w:rsidRPr="00752979">
        <w:t>a</w:t>
      </w:r>
      <w:r w:rsidRPr="00752979">
        <w:t>lizowania i uzupełniania wymaganej dokumentacji mierniczo</w:t>
      </w:r>
      <w:r w:rsidRPr="00752979">
        <w:softHyphen/>
      </w:r>
      <w:r w:rsidRPr="00752979">
        <w:softHyphen/>
      </w:r>
      <w:r w:rsidRPr="00752979">
        <w:softHyphen/>
      </w:r>
      <w:r w:rsidRPr="00752979">
        <w:softHyphen/>
      </w:r>
      <w:r w:rsidRPr="00752979">
        <w:softHyphen/>
      </w:r>
      <w:r w:rsidRPr="00752979">
        <w:softHyphen/>
      </w:r>
      <w:r>
        <w:softHyphen/>
      </w:r>
      <w:r>
        <w:softHyphen/>
      </w:r>
      <w:r>
        <w:softHyphen/>
      </w:r>
      <w:r>
        <w:noBreakHyphen/>
      </w:r>
      <w:r w:rsidRPr="00752979">
        <w:t>geologicznej oraz przekazywania danych geologicznych i próbek oraz wyników ich badań, uzyskanych w wyniku robót geologicznych,</w:t>
      </w:r>
    </w:p>
    <w:p w:rsidR="0015521D" w:rsidRPr="00752979" w:rsidRDefault="0015521D" w:rsidP="0015521D">
      <w:pPr>
        <w:pStyle w:val="SKARNsankcjakarnawszczeglnociwKodeksiekarnym"/>
      </w:pPr>
      <w:r w:rsidRPr="00752979">
        <w:t>podlega karze grzywny.</w:t>
      </w:r>
    </w:p>
    <w:p w:rsidR="0015521D" w:rsidRPr="0015521D" w:rsidRDefault="0015521D" w:rsidP="00837896">
      <w:pPr>
        <w:pStyle w:val="ARTartustawynprozporzdzenia"/>
        <w:keepNext/>
      </w:pPr>
      <w:r w:rsidRPr="00837896">
        <w:rPr>
          <w:rStyle w:val="Ppogrubienie"/>
        </w:rPr>
        <w:t>Art. 184.</w:t>
      </w:r>
      <w:r w:rsidRPr="0015521D">
        <w:t> 1. Kto w ruchu zakładu górniczego wykonuje lub dopuszcza do wykonywania czynności w warunkach z</w:t>
      </w:r>
      <w:r w:rsidRPr="0015521D">
        <w:t>a</w:t>
      </w:r>
      <w:r w:rsidRPr="0015521D">
        <w:t>grożeń pożarowych, tąpaniami, gazowych, pyłowych, klimatycznych, wodnych, pozostających w związku z jazdą ludzi szybem albo w związku z przechowywaniem lub używaniem środków strzałowych i sprzętu strzałowego, w sposób mog</w:t>
      </w:r>
      <w:r w:rsidRPr="0015521D">
        <w:t>ą</w:t>
      </w:r>
      <w:r w:rsidRPr="0015521D">
        <w:t>cy wywołać niebezpieczeństwo dla życia lub zdrowia człowieka lub ruchu zakładu górniczego,</w:t>
      </w:r>
    </w:p>
    <w:p w:rsidR="0015521D" w:rsidRPr="00752979" w:rsidRDefault="0015521D" w:rsidP="0015521D">
      <w:pPr>
        <w:pStyle w:val="SKARNsankcjakarnawszczeglnociwKodeksiekarnym"/>
      </w:pPr>
      <w:r w:rsidRPr="00752979">
        <w:t>podlega karze aresztu albo grzywny.</w:t>
      </w:r>
    </w:p>
    <w:p w:rsidR="0015521D" w:rsidRPr="0015521D" w:rsidRDefault="0015521D" w:rsidP="00837896">
      <w:pPr>
        <w:pStyle w:val="USTustnpkodeksu"/>
        <w:keepNext/>
      </w:pPr>
      <w:r w:rsidRPr="00752979">
        <w:t>2.</w:t>
      </w:r>
      <w:r w:rsidRPr="0015521D">
        <w:t> Jeżeli sprawca nieumyślnie dopuszcza się wykroczenia określonego w ust. 1,</w:t>
      </w:r>
    </w:p>
    <w:p w:rsidR="0015521D" w:rsidRPr="00752979" w:rsidRDefault="0015521D" w:rsidP="0015521D">
      <w:pPr>
        <w:pStyle w:val="SKARNsankcjakarnawszczeglnociwKodeksiekarnym"/>
      </w:pPr>
      <w:r w:rsidRPr="00752979">
        <w:t>podlega karze grzywny.</w:t>
      </w:r>
    </w:p>
    <w:p w:rsidR="0015521D" w:rsidRPr="0015521D" w:rsidRDefault="0015521D" w:rsidP="00837896">
      <w:pPr>
        <w:pStyle w:val="USTustnpkodeksu"/>
        <w:keepNext/>
      </w:pPr>
      <w:r w:rsidRPr="00752979">
        <w:t>3.</w:t>
      </w:r>
      <w:r w:rsidRPr="0015521D">
        <w:t> Kto:</w:t>
      </w:r>
    </w:p>
    <w:p w:rsidR="0015521D" w:rsidRPr="00752979" w:rsidRDefault="0015521D" w:rsidP="0015521D">
      <w:pPr>
        <w:pStyle w:val="PKTpunkt"/>
      </w:pPr>
      <w:r w:rsidRPr="00752979">
        <w:t>1)</w:t>
      </w:r>
      <w:r w:rsidRPr="00752979">
        <w:tab/>
        <w:t>w ruchu zakładu górniczego wykonuje lub dopuszcza do wykonywania czynności w warunkach innych niż określone w</w:t>
      </w:r>
      <w:r>
        <w:t> ust. </w:t>
      </w:r>
      <w:r w:rsidRPr="00752979">
        <w:t>1, w sposób mogący wywołać niebezpieczeństwo dla życia lub zdrowia człowieka lub ruchu zakładu górnicz</w:t>
      </w:r>
      <w:r w:rsidRPr="00752979">
        <w:t>e</w:t>
      </w:r>
      <w:r w:rsidRPr="00752979">
        <w:t>go,</w:t>
      </w:r>
    </w:p>
    <w:p w:rsidR="0015521D" w:rsidRPr="0015521D" w:rsidRDefault="0015521D" w:rsidP="00837896">
      <w:pPr>
        <w:pStyle w:val="PKTpunkt"/>
        <w:keepNext/>
      </w:pPr>
      <w:r w:rsidRPr="00752979">
        <w:t>2)</w:t>
      </w:r>
      <w:r w:rsidRPr="0015521D">
        <w:tab/>
        <w:t>nie dopełnia ciążącego na nim obowiązku w zakresie:</w:t>
      </w:r>
    </w:p>
    <w:p w:rsidR="0015521D" w:rsidRPr="00752979" w:rsidRDefault="0015521D" w:rsidP="0015521D">
      <w:pPr>
        <w:pStyle w:val="LITlitera"/>
      </w:pPr>
      <w:r w:rsidRPr="00752979">
        <w:t>a)</w:t>
      </w:r>
      <w:r w:rsidRPr="00752979">
        <w:tab/>
        <w:t>rozpoznawania zagrożeń związanych z ruchem zakładu górniczego i podejmowania środków zmierzających do zapobiegania i usuwania tych zagrożeń,</w:t>
      </w:r>
    </w:p>
    <w:p w:rsidR="0015521D" w:rsidRPr="00752979" w:rsidRDefault="0015521D" w:rsidP="0015521D">
      <w:pPr>
        <w:pStyle w:val="LITlitera"/>
      </w:pPr>
      <w:r w:rsidRPr="00752979">
        <w:t>b)</w:t>
      </w:r>
      <w:r w:rsidRPr="00752979">
        <w:tab/>
        <w:t>posiadania odpowiednich środków materialnych i technicznych oraz służb ruchu zapewniających bezpiecze</w:t>
      </w:r>
      <w:r w:rsidRPr="00752979">
        <w:t>ń</w:t>
      </w:r>
      <w:r w:rsidRPr="00752979">
        <w:t>stwo pracowników i ruchu zakładu górniczego,</w:t>
      </w:r>
    </w:p>
    <w:p w:rsidR="0015521D" w:rsidRPr="00752979" w:rsidRDefault="0015521D" w:rsidP="0015521D">
      <w:pPr>
        <w:pStyle w:val="LITlitera"/>
      </w:pPr>
      <w:r w:rsidRPr="00752979">
        <w:t>c)</w:t>
      </w:r>
      <w:r w:rsidRPr="00752979">
        <w:tab/>
        <w:t>prowadzenia ewidencji osób przebywających w zakładzie górniczym, przez wskazanie imienia i nazwiska oraz stanowiska służbowego,</w:t>
      </w:r>
    </w:p>
    <w:p w:rsidR="0015521D" w:rsidRPr="00752979" w:rsidRDefault="0015521D" w:rsidP="0015521D">
      <w:pPr>
        <w:pStyle w:val="LITlitera"/>
      </w:pPr>
      <w:r w:rsidRPr="00752979">
        <w:t>d)</w:t>
      </w:r>
      <w:r w:rsidRPr="00752979">
        <w:tab/>
        <w:t>oceniania i dokumentowania ryzyka zawodowego oraz stosowania niezbędnych rozwiązań zmniejszających to ryzyko, w tym przez sporządzenie dokumentu bezpieczeństwa i ochrony zdrowia,</w:t>
      </w:r>
    </w:p>
    <w:p w:rsidR="0015521D" w:rsidRPr="00752979" w:rsidRDefault="0015521D" w:rsidP="0015521D">
      <w:pPr>
        <w:pStyle w:val="LITlitera"/>
      </w:pPr>
      <w:r w:rsidRPr="00752979">
        <w:t>e)</w:t>
      </w:r>
      <w:r w:rsidRPr="00752979">
        <w:tab/>
        <w:t>posiadania i odpowiedniego przechowywania dokumentacji prowadzenia ruchu zakładu górniczego,</w:t>
      </w:r>
    </w:p>
    <w:p w:rsidR="0015521D" w:rsidRPr="00752979" w:rsidRDefault="0015521D" w:rsidP="0015521D">
      <w:pPr>
        <w:pStyle w:val="LITlitera"/>
      </w:pPr>
      <w:r w:rsidRPr="00752979">
        <w:t>f)</w:t>
      </w:r>
      <w:r w:rsidRPr="00752979">
        <w:tab/>
        <w:t>posiadania dowodu sprawdzenia rozwiązań technicznych przez rzeczoznawcę do spraw ruchu zakładu górnicz</w:t>
      </w:r>
      <w:r w:rsidRPr="00752979">
        <w:t>e</w:t>
      </w:r>
      <w:r w:rsidRPr="00752979">
        <w:t>go,</w:t>
      </w:r>
    </w:p>
    <w:p w:rsidR="0015521D" w:rsidRPr="00752979" w:rsidRDefault="0015521D" w:rsidP="0015521D">
      <w:pPr>
        <w:pStyle w:val="LITlitera"/>
      </w:pPr>
      <w:r w:rsidRPr="00752979">
        <w:t>g)</w:t>
      </w:r>
      <w:r w:rsidRPr="00752979">
        <w:tab/>
        <w:t>prowadzenia dokumentacji w zakresie ratownictwa górniczego,</w:t>
      </w:r>
    </w:p>
    <w:p w:rsidR="0015521D" w:rsidRPr="00752979" w:rsidRDefault="0015521D" w:rsidP="0015521D">
      <w:pPr>
        <w:pStyle w:val="LITlitera"/>
      </w:pPr>
      <w:r w:rsidRPr="00752979">
        <w:t>h)</w:t>
      </w:r>
      <w:r w:rsidRPr="00752979">
        <w:tab/>
        <w:t>przeprowadzania specjalistycznych badań lekarskich, specjalistycznych badań psychologicznych oraz specjal</w:t>
      </w:r>
      <w:r w:rsidRPr="00752979">
        <w:t>i</w:t>
      </w:r>
      <w:r w:rsidRPr="00752979">
        <w:t>stycznych szkoleń,</w:t>
      </w:r>
    </w:p>
    <w:p w:rsidR="0015521D" w:rsidRPr="00752979" w:rsidRDefault="0015521D" w:rsidP="0015521D">
      <w:pPr>
        <w:pStyle w:val="LITlitera"/>
      </w:pPr>
      <w:r w:rsidRPr="00752979">
        <w:t>i)</w:t>
      </w:r>
      <w:r w:rsidRPr="00752979">
        <w:tab/>
        <w:t>posiadania własnych służb ratownictwa górniczego albo powierzenia realizacji tego obowiązku w całości lub w części innym podmiotom,</w:t>
      </w:r>
    </w:p>
    <w:p w:rsidR="0015521D" w:rsidRPr="00752979" w:rsidRDefault="0015521D" w:rsidP="0015521D">
      <w:pPr>
        <w:pStyle w:val="LITlitera"/>
      </w:pPr>
      <w:r w:rsidRPr="00752979">
        <w:t>j)</w:t>
      </w:r>
      <w:r w:rsidRPr="00752979">
        <w:tab/>
        <w:t>sporządzania, posiadania, zatwierdzania i aktualizowania odpowiedniego planu ratownictwa górniczego,</w:t>
      </w:r>
    </w:p>
    <w:p w:rsidR="0015521D" w:rsidRPr="00752979" w:rsidRDefault="0015521D" w:rsidP="0015521D">
      <w:pPr>
        <w:pStyle w:val="LITlitera"/>
      </w:pPr>
      <w:r w:rsidRPr="00752979">
        <w:t>k)</w:t>
      </w:r>
      <w:r w:rsidRPr="00752979">
        <w:tab/>
        <w:t>organizowania drużyny ratowniczej oraz odpowiednio wyposażonej kopalnianej stacji ratownictwa górniczego albo utrzymywania zakładowej stacji ratownictwa górniczego,</w:t>
      </w:r>
    </w:p>
    <w:p w:rsidR="0015521D" w:rsidRPr="00752979" w:rsidRDefault="0015521D" w:rsidP="0015521D">
      <w:pPr>
        <w:pStyle w:val="LITlitera"/>
      </w:pPr>
      <w:r w:rsidRPr="00752979">
        <w:t>l)</w:t>
      </w:r>
      <w:r w:rsidRPr="00752979">
        <w:tab/>
        <w:t>zatwierdzania dokumentacji prac profilaktycznych,</w:t>
      </w:r>
    </w:p>
    <w:p w:rsidR="0015521D" w:rsidRPr="00752979" w:rsidRDefault="0015521D" w:rsidP="0015521D">
      <w:pPr>
        <w:pStyle w:val="LITlitera"/>
      </w:pPr>
      <w:r w:rsidRPr="00752979">
        <w:t>m)</w:t>
      </w:r>
      <w:r w:rsidRPr="00752979">
        <w:tab/>
        <w:t>podejmowania decyzji o podjęciu, wykonywania oraz podejmowania decyzji o zakończeniu prac profilaktyc</w:t>
      </w:r>
      <w:r w:rsidRPr="00752979">
        <w:t>z</w:t>
      </w:r>
      <w:r w:rsidRPr="00752979">
        <w:t>nych,</w:t>
      </w:r>
    </w:p>
    <w:p w:rsidR="0015521D" w:rsidRPr="00752979" w:rsidRDefault="0015521D" w:rsidP="0015521D">
      <w:pPr>
        <w:pStyle w:val="LITlitera"/>
      </w:pPr>
      <w:r w:rsidRPr="00752979">
        <w:t>n)</w:t>
      </w:r>
      <w:r w:rsidRPr="00752979">
        <w:tab/>
        <w:t>podejmowania i prowadzenia akcji ratowniczej,</w:t>
      </w:r>
    </w:p>
    <w:p w:rsidR="0015521D" w:rsidRPr="0015521D" w:rsidRDefault="0015521D" w:rsidP="00837896">
      <w:pPr>
        <w:pStyle w:val="LITlitera"/>
        <w:keepNext/>
      </w:pPr>
      <w:r w:rsidRPr="00752979">
        <w:t>o)</w:t>
      </w:r>
      <w:r w:rsidRPr="0015521D">
        <w:tab/>
        <w:t>likwidacji zakładu górniczego lub jego części, polegającego na:</w:t>
      </w:r>
    </w:p>
    <w:p w:rsidR="0015521D" w:rsidRPr="00752979" w:rsidRDefault="0015521D" w:rsidP="0015521D">
      <w:pPr>
        <w:pStyle w:val="TIRtiret"/>
      </w:pPr>
      <w:r w:rsidRPr="00752979">
        <w:t>–</w:t>
      </w:r>
      <w:r w:rsidRPr="00752979">
        <w:tab/>
        <w:t>zabezpieczeniu lub zlikwidowaniu wyrobisk górniczych oraz urządzeń, instalacji i obiektów zakładu górn</w:t>
      </w:r>
      <w:r w:rsidRPr="00752979">
        <w:t>i</w:t>
      </w:r>
      <w:r w:rsidRPr="00752979">
        <w:t>czego,</w:t>
      </w:r>
    </w:p>
    <w:p w:rsidR="0015521D" w:rsidRPr="00752979" w:rsidRDefault="0015521D" w:rsidP="0015521D">
      <w:pPr>
        <w:pStyle w:val="TIRtiret"/>
      </w:pPr>
      <w:r w:rsidRPr="00752979">
        <w:t>–</w:t>
      </w:r>
      <w:r w:rsidRPr="00752979">
        <w:tab/>
        <w:t>zabezpieczeniu niewykorzystanej części złoża kopaliny,</w:t>
      </w:r>
    </w:p>
    <w:p w:rsidR="0015521D" w:rsidRPr="00752979" w:rsidRDefault="0015521D" w:rsidP="0015521D">
      <w:pPr>
        <w:pStyle w:val="TIRtiret"/>
      </w:pPr>
      <w:r w:rsidRPr="00752979">
        <w:t>–</w:t>
      </w:r>
      <w:r w:rsidRPr="00752979">
        <w:tab/>
        <w:t>zabezpieczeniu sąsiednich złóż kopalin,</w:t>
      </w:r>
    </w:p>
    <w:p w:rsidR="0015521D" w:rsidRPr="00752979" w:rsidRDefault="0015521D" w:rsidP="0015521D">
      <w:pPr>
        <w:pStyle w:val="TIRtiret"/>
      </w:pPr>
      <w:r w:rsidRPr="00752979">
        <w:t>–</w:t>
      </w:r>
      <w:r w:rsidRPr="00752979">
        <w:tab/>
        <w:t>przedsięwzięciu niezbędnych środków chroniących wyrobiska sąsiednich zakładów górniczych,</w:t>
      </w:r>
    </w:p>
    <w:p w:rsidR="0015521D" w:rsidRPr="00752979" w:rsidRDefault="0015521D" w:rsidP="0015521D">
      <w:pPr>
        <w:pStyle w:val="TIRtiret"/>
      </w:pPr>
      <w:r w:rsidRPr="00752979">
        <w:t>–</w:t>
      </w:r>
      <w:r w:rsidRPr="00752979">
        <w:tab/>
        <w:t>przedsięwzięciu niezbędnych środków w celu ochrony środowiska oraz rekultywacji gruntów po działalności górniczej,</w:t>
      </w:r>
    </w:p>
    <w:p w:rsidR="0015521D" w:rsidRPr="00752979" w:rsidRDefault="0015521D" w:rsidP="0015521D">
      <w:pPr>
        <w:pStyle w:val="PKTpunkt"/>
      </w:pPr>
      <w:r w:rsidRPr="00752979">
        <w:t>3)</w:t>
      </w:r>
      <w:r w:rsidRPr="00752979">
        <w:tab/>
        <w:t>nie dopełnia obowiązku szkolenia osób wykonujących czynności w ruchu zakładu górniczego w zakresie znajomości przepisów i zasad bezpieczeństwa i higieny pracy, w tym bezpiecznego wykonywania powierzonych im czynności, lub dopuszcza do pracy w ruchu zakładu górniczego osoby, które nie wykażą się dostateczną znajomością tych prz</w:t>
      </w:r>
      <w:r w:rsidRPr="00752979">
        <w:t>e</w:t>
      </w:r>
      <w:r w:rsidRPr="00752979">
        <w:t>pisów i zasad,</w:t>
      </w:r>
    </w:p>
    <w:p w:rsidR="0015521D" w:rsidRPr="0015521D" w:rsidRDefault="0015521D" w:rsidP="00837896">
      <w:pPr>
        <w:pStyle w:val="PKTpunkt"/>
        <w:keepNext/>
      </w:pPr>
      <w:r w:rsidRPr="00752979">
        <w:t>4)</w:t>
      </w:r>
      <w:r w:rsidRPr="0015521D">
        <w:tab/>
        <w:t>dopuszcza do wykonywania czynności w ruchu zakładu górniczego osoby, które nie posiadają wymaganych do tego kwalifikacji,</w:t>
      </w:r>
    </w:p>
    <w:p w:rsidR="0015521D" w:rsidRPr="00752979" w:rsidRDefault="0015521D" w:rsidP="00796910">
      <w:pPr>
        <w:pStyle w:val="PKTpunkt"/>
      </w:pPr>
      <w:r w:rsidRPr="00752979">
        <w:t>podlega karze grzywny.</w:t>
      </w:r>
    </w:p>
    <w:p w:rsidR="0015521D" w:rsidRPr="0015521D" w:rsidRDefault="0015521D" w:rsidP="00837896">
      <w:pPr>
        <w:pStyle w:val="ARTartustawynprozporzdzenia"/>
        <w:keepNext/>
      </w:pPr>
      <w:r w:rsidRPr="00837896">
        <w:rPr>
          <w:rStyle w:val="Ppogrubienie"/>
        </w:rPr>
        <w:t>Art. 185.</w:t>
      </w:r>
      <w:r w:rsidRPr="0015521D">
        <w:t> 1. Kto w przypadku:</w:t>
      </w:r>
    </w:p>
    <w:p w:rsidR="0015521D" w:rsidRPr="00752979" w:rsidRDefault="0015521D" w:rsidP="0015521D">
      <w:pPr>
        <w:pStyle w:val="PKTpunkt"/>
      </w:pPr>
      <w:r w:rsidRPr="00752979">
        <w:t>1)</w:t>
      </w:r>
      <w:r w:rsidRPr="00752979">
        <w:tab/>
        <w:t>spostrzeżenia zagrożenia dla ludzi, zakładu górniczego lub jego ruchu, uszkodzenia albo nieprawidłowego działania urządzeń tego zakładu, nie dopełnia obowiązku w zakresie niezwłocznego ostrzeżenia osób zagrożonych, podjęcia środków dostępnych w celu usunięcia niebezpieczeństwa oraz zawiadomienia o niebezpieczeństwie najbliższej osoby kierownictwa lub dozoru ruchu,</w:t>
      </w:r>
    </w:p>
    <w:p w:rsidR="0015521D" w:rsidRPr="0015521D" w:rsidRDefault="0015521D" w:rsidP="00837896">
      <w:pPr>
        <w:pStyle w:val="PKTpunkt"/>
        <w:keepNext/>
      </w:pPr>
      <w:r w:rsidRPr="00752979">
        <w:t>2)</w:t>
      </w:r>
      <w:r w:rsidRPr="0015521D">
        <w:tab/>
        <w:t>powstania stanu zagrożenia życia lub zdrowia osób przebywających w zakładzie górniczym, nie dopełnia obowiązku w zakresie niezwłocznego wstrzymania prowadzenia ruchu w strefie zagrożenia, wycofania ludzi w bezpieczne mie</w:t>
      </w:r>
      <w:r w:rsidRPr="0015521D">
        <w:t>j</w:t>
      </w:r>
      <w:r w:rsidRPr="0015521D">
        <w:t>sce i podjęcia niezbędnych działań w tym środków dostępnych w celu usunięcia stanu zagrożenia,</w:t>
      </w:r>
    </w:p>
    <w:p w:rsidR="0015521D" w:rsidRPr="00752979" w:rsidRDefault="0015521D" w:rsidP="00796910">
      <w:pPr>
        <w:pStyle w:val="PKTpunkt"/>
      </w:pPr>
      <w:r w:rsidRPr="00752979">
        <w:t>podlega karze aresztu albo grzywny.</w:t>
      </w:r>
    </w:p>
    <w:p w:rsidR="0015521D" w:rsidRPr="0015521D" w:rsidRDefault="0015521D" w:rsidP="00837896">
      <w:pPr>
        <w:pStyle w:val="USTustnpkodeksu"/>
        <w:keepNext/>
      </w:pPr>
      <w:r w:rsidRPr="00752979">
        <w:t>2.</w:t>
      </w:r>
      <w:r w:rsidRPr="0015521D">
        <w:t> Jeżeli sprawca dopuszcza się nieumyślnie wykroczenia określonego w ust. 1,</w:t>
      </w:r>
    </w:p>
    <w:p w:rsidR="0015521D" w:rsidRPr="00752979" w:rsidRDefault="0015521D" w:rsidP="0015521D">
      <w:pPr>
        <w:pStyle w:val="SKARNsankcjakarnawszczeglnociwKodeksiekarnym"/>
      </w:pPr>
      <w:r w:rsidRPr="00752979">
        <w:t>podlega karze grzywny.</w:t>
      </w:r>
    </w:p>
    <w:p w:rsidR="0015521D" w:rsidRPr="0015521D" w:rsidRDefault="0015521D" w:rsidP="00837896">
      <w:pPr>
        <w:pStyle w:val="ARTartustawynprozporzdzenia"/>
        <w:keepNext/>
      </w:pPr>
      <w:r w:rsidRPr="00837896">
        <w:rPr>
          <w:rStyle w:val="Ppogrubienie"/>
        </w:rPr>
        <w:t>Art. 186.</w:t>
      </w:r>
      <w:r w:rsidRPr="0015521D">
        <w:t> Kierownik ruchu zakładu górniczego, który nie dopełnia obowiązku zawiadomienia właściwego organu nadzoru górniczego o zaistniałym w zakładzie górniczym wypadku albo zgonie naturalnym oraz o związanych z ruchem zakładu górniczego niebezpiecznych zdarzeniach, stwarzających zagrożenie życia, zdrowia ludzkiego lub bezpieczeństwa powszechnego,</w:t>
      </w:r>
    </w:p>
    <w:p w:rsidR="0015521D" w:rsidRPr="00752979" w:rsidRDefault="0015521D" w:rsidP="0015521D">
      <w:pPr>
        <w:pStyle w:val="SKARNsankcjakarnawszczeglnociwKodeksiekarnym"/>
      </w:pPr>
      <w:r w:rsidRPr="00752979">
        <w:t>podlega karze aresztu albo grzywny.</w:t>
      </w:r>
    </w:p>
    <w:p w:rsidR="0015521D" w:rsidRPr="0015521D" w:rsidRDefault="0015521D" w:rsidP="00837896">
      <w:pPr>
        <w:pStyle w:val="ARTartustawynprozporzdzenia"/>
        <w:keepNext/>
      </w:pPr>
      <w:r w:rsidRPr="00837896">
        <w:rPr>
          <w:rStyle w:val="Ppogrubienie"/>
        </w:rPr>
        <w:t>Art. 187.</w:t>
      </w:r>
      <w:r w:rsidRPr="0015521D">
        <w:t> Kto nie dopełnia ciążącego na nim obowiązku w zakresie tworzenia funduszu, gromadzenia środków na funduszu oraz przedstawiania na żądanie właściwych organów aktualnych wyciągów z rachunku bankowego, na którym gromadzi środki funduszu, oraz informacji o sposobie ich wykorzystania,</w:t>
      </w:r>
    </w:p>
    <w:p w:rsidR="0015521D" w:rsidRPr="00752979" w:rsidRDefault="0015521D" w:rsidP="0015521D">
      <w:pPr>
        <w:pStyle w:val="SKARNsankcjakarnawszczeglnociwKodeksiekarnym"/>
      </w:pPr>
      <w:r w:rsidRPr="00752979">
        <w:t>podlega karze grzywny.</w:t>
      </w:r>
    </w:p>
    <w:p w:rsidR="0015521D" w:rsidRPr="0015521D" w:rsidRDefault="0015521D" w:rsidP="00837896">
      <w:pPr>
        <w:pStyle w:val="ARTartustawynprozporzdzenia"/>
        <w:keepNext/>
      </w:pPr>
      <w:r w:rsidRPr="00837896">
        <w:rPr>
          <w:rStyle w:val="Ppogrubienie"/>
        </w:rPr>
        <w:t>Art. 188.</w:t>
      </w:r>
      <w:r w:rsidRPr="0015521D">
        <w:t> Kto nie wykonuje decyzji organu nadzoru górniczego, dotyczącej:</w:t>
      </w:r>
    </w:p>
    <w:p w:rsidR="0015521D" w:rsidRPr="00752979" w:rsidRDefault="0015521D" w:rsidP="0015521D">
      <w:pPr>
        <w:pStyle w:val="PKTpunkt"/>
      </w:pPr>
      <w:r w:rsidRPr="00752979">
        <w:t>1)</w:t>
      </w:r>
      <w:r w:rsidRPr="00752979">
        <w:tab/>
        <w:t>zakazu wykonywania określonych czynności przez osoby, które wykonują te czynności z rażącym niedbalstwem, z naruszeniem ustawy lub rażącym naruszeniem wydanych na jej podstawie przepisów,</w:t>
      </w:r>
    </w:p>
    <w:p w:rsidR="0015521D" w:rsidRPr="00752979" w:rsidRDefault="0015521D" w:rsidP="0015521D">
      <w:pPr>
        <w:pStyle w:val="PKTpunkt"/>
      </w:pPr>
      <w:r w:rsidRPr="00752979">
        <w:t>2)</w:t>
      </w:r>
      <w:r w:rsidRPr="00752979">
        <w:tab/>
        <w:t>nakazu niezwłocznego sporządzenia lub poprawy operatu ewidencyjnego,</w:t>
      </w:r>
    </w:p>
    <w:p w:rsidR="0015521D" w:rsidRPr="0015521D" w:rsidRDefault="0015521D" w:rsidP="00837896">
      <w:pPr>
        <w:pStyle w:val="PKTpunkt"/>
        <w:keepNext/>
      </w:pPr>
      <w:r w:rsidRPr="00752979">
        <w:t>3)</w:t>
      </w:r>
      <w:r w:rsidRPr="0015521D">
        <w:tab/>
        <w:t>nakazu wstrzymania działalności wykonywanej bez wymaganej koncesji,</w:t>
      </w:r>
    </w:p>
    <w:p w:rsidR="0015521D" w:rsidRPr="00752979" w:rsidRDefault="0015521D" w:rsidP="00796910">
      <w:pPr>
        <w:pStyle w:val="PKTpunkt"/>
      </w:pPr>
      <w:r w:rsidRPr="00752979">
        <w:t>podlega karze grzywny.</w:t>
      </w:r>
    </w:p>
    <w:p w:rsidR="0015521D" w:rsidRPr="00752979" w:rsidRDefault="0015521D" w:rsidP="0015521D">
      <w:pPr>
        <w:pStyle w:val="ARTartustawynprozporzdzenia"/>
      </w:pPr>
      <w:r w:rsidRPr="00837896">
        <w:rPr>
          <w:rStyle w:val="Ppogrubienie"/>
        </w:rPr>
        <w:t>Art. 189.</w:t>
      </w:r>
      <w:r w:rsidRPr="00752979">
        <w:t> Orzekanie w sprawach określonych w</w:t>
      </w:r>
      <w:r>
        <w:t> art. </w:t>
      </w:r>
      <w:r w:rsidRPr="00752979">
        <w:t>177–188 następuje na zasadach i w trybie określonych w Kodeksie postępowania w sprawach o wykroczenia.</w:t>
      </w:r>
    </w:p>
    <w:p w:rsidR="0015521D" w:rsidRPr="00752979" w:rsidRDefault="0015521D" w:rsidP="0015521D">
      <w:pPr>
        <w:pStyle w:val="TYTDZOZNoznaczenietytuulubdziau"/>
      </w:pPr>
      <w:r w:rsidRPr="00752979">
        <w:t>DZIAŁ XII</w:t>
      </w:r>
    </w:p>
    <w:p w:rsidR="0015521D" w:rsidRPr="00752979" w:rsidRDefault="0015521D" w:rsidP="00837896">
      <w:pPr>
        <w:pStyle w:val="TYTDZPRZEDMprzedmiotregulacjitytuulubdziau"/>
      </w:pPr>
      <w:r w:rsidRPr="00752979">
        <w:t>Zmiany w przepisach obowiązujących</w:t>
      </w:r>
    </w:p>
    <w:p w:rsidR="0015521D" w:rsidRPr="00752979" w:rsidRDefault="0015521D" w:rsidP="0015521D">
      <w:pPr>
        <w:pStyle w:val="ARTartustawynprozporzdzenia"/>
      </w:pPr>
      <w:r w:rsidRPr="00837896">
        <w:rPr>
          <w:rStyle w:val="Ppogrubienie"/>
        </w:rPr>
        <w:t>Art. 190–200.</w:t>
      </w:r>
      <w:r w:rsidRPr="00752979">
        <w:t> </w:t>
      </w:r>
      <w:r>
        <w:t>(pominięte)</w:t>
      </w:r>
    </w:p>
    <w:p w:rsidR="0015521D" w:rsidRPr="00752979" w:rsidRDefault="0015521D" w:rsidP="0015521D">
      <w:pPr>
        <w:pStyle w:val="TYTDZOZNoznaczenietytuulubdziau"/>
      </w:pPr>
      <w:r w:rsidRPr="00752979">
        <w:t>DZIAŁ XIII</w:t>
      </w:r>
    </w:p>
    <w:p w:rsidR="0015521D" w:rsidRPr="00752979" w:rsidRDefault="0015521D" w:rsidP="00837896">
      <w:pPr>
        <w:pStyle w:val="TYTDZPRZEDMprzedmiotregulacjitytuulubdziau"/>
      </w:pPr>
      <w:r w:rsidRPr="00752979">
        <w:t>Przepisy przejściowe i końcowe</w:t>
      </w:r>
    </w:p>
    <w:p w:rsidR="0015521D" w:rsidRPr="00752979" w:rsidRDefault="0015521D" w:rsidP="0015521D">
      <w:pPr>
        <w:pStyle w:val="ARTartustawynprozporzdzenia"/>
      </w:pPr>
      <w:r w:rsidRPr="00837896">
        <w:rPr>
          <w:rStyle w:val="Ppogrubienie"/>
        </w:rPr>
        <w:t>Art. 201.</w:t>
      </w:r>
      <w:r w:rsidRPr="00752979">
        <w:t> Bezzbiornikowe magazynowanie substancji oraz składowanie odpadów w górotworze, w tym w podziemnych wyrobiskach górniczych, określone w dotychczasowych przepisach staje się podziemnym bezzbiornik</w:t>
      </w:r>
      <w:r w:rsidRPr="00752979">
        <w:t>o</w:t>
      </w:r>
      <w:r w:rsidRPr="00752979">
        <w:t>wym magazynowaniem substancji oraz podziemnym składowaniem odpadów w rozumieniu ustawy.</w:t>
      </w:r>
    </w:p>
    <w:p w:rsidR="0015521D" w:rsidRPr="00752979" w:rsidRDefault="0015521D" w:rsidP="0015521D">
      <w:pPr>
        <w:pStyle w:val="ARTartustawynprozporzdzenia"/>
      </w:pPr>
      <w:r w:rsidRPr="00837896">
        <w:rPr>
          <w:rStyle w:val="Ppogrubienie"/>
        </w:rPr>
        <w:t>Art. 202.</w:t>
      </w:r>
      <w:r w:rsidRPr="00752979">
        <w:t> l. Przedsiębiorca, który przed dniem 1 stycznia 2002 r. uzyskał koncesję na poszukiwanie lub rozpoznaw</w:t>
      </w:r>
      <w:r w:rsidRPr="00752979">
        <w:t>a</w:t>
      </w:r>
      <w:r w:rsidRPr="00752979">
        <w:t>nie złóż kopalin, obejmującą także ich wydobywanie, i wobec którego organ koncesyjny nie wydał odrębnej decyzji okr</w:t>
      </w:r>
      <w:r w:rsidRPr="00752979">
        <w:t>e</w:t>
      </w:r>
      <w:r w:rsidRPr="00752979">
        <w:t>ślającej szczegółowe warunki wydobywania kopaliny, przed przystąpieniem do wydobywania kopaliny ze złoża przedst</w:t>
      </w:r>
      <w:r w:rsidRPr="00752979">
        <w:t>a</w:t>
      </w:r>
      <w:r w:rsidRPr="00752979">
        <w:t>wi organowi koncesyjnemu dokumentację geologiczną, projekt zagospodarowania złoża oraz decyzję o środowiskowych uwarunkowaniach, jeśli jest ona wymagana na podstawie odrębnych przepisów.</w:t>
      </w:r>
    </w:p>
    <w:p w:rsidR="0015521D" w:rsidRPr="00752979" w:rsidRDefault="0015521D" w:rsidP="0015521D">
      <w:pPr>
        <w:pStyle w:val="USTustnpkodeksu"/>
      </w:pPr>
      <w:r w:rsidRPr="00752979">
        <w:t>2. Organ koncesyjny, na podstawie dokumentów, o których mowa w</w:t>
      </w:r>
      <w:r>
        <w:t> ust. </w:t>
      </w:r>
      <w:r w:rsidRPr="00752979">
        <w:t>1, ustala, w drodze odrębnej decyzji, szcz</w:t>
      </w:r>
      <w:r w:rsidRPr="00752979">
        <w:t>e</w:t>
      </w:r>
      <w:r w:rsidRPr="00752979">
        <w:t>gółowe warunki wydobywania kopaliny. Przepis</w:t>
      </w:r>
      <w:r>
        <w:t xml:space="preserve"> art. </w:t>
      </w:r>
      <w:r w:rsidRPr="00752979">
        <w:t>32 stosuje się odpowiednio.</w:t>
      </w:r>
    </w:p>
    <w:p w:rsidR="0015521D" w:rsidRPr="00752979" w:rsidRDefault="0015521D" w:rsidP="0015521D">
      <w:pPr>
        <w:pStyle w:val="USTustnpkodeksu"/>
      </w:pPr>
      <w:r w:rsidRPr="00752979">
        <w:t>3. Wydanie decyzji, o której mowa w</w:t>
      </w:r>
      <w:r>
        <w:t> ust. </w:t>
      </w:r>
      <w:r w:rsidRPr="00752979">
        <w:t>2, wymaga uzgodnienia z właściwym wójtem, burmistrzem albo prezyde</w:t>
      </w:r>
      <w:r w:rsidRPr="00752979">
        <w:t>n</w:t>
      </w:r>
      <w:r w:rsidRPr="00752979">
        <w:t>tem miasta. Przepis</w:t>
      </w:r>
      <w:r>
        <w:t xml:space="preserve"> art. </w:t>
      </w:r>
      <w:r w:rsidRPr="00752979">
        <w:t>23</w:t>
      </w:r>
      <w:r>
        <w:t xml:space="preserve"> ust. </w:t>
      </w:r>
      <w:r w:rsidRPr="00752979">
        <w:t>2</w:t>
      </w:r>
      <w:r>
        <w:t xml:space="preserve"> pkt </w:t>
      </w:r>
      <w:r w:rsidRPr="00752979">
        <w:t>2 stosuje się odpowiednio.</w:t>
      </w:r>
    </w:p>
    <w:p w:rsidR="0015521D" w:rsidRPr="00752979" w:rsidRDefault="0015521D" w:rsidP="0015521D">
      <w:pPr>
        <w:pStyle w:val="ARTartustawynprozporzdzenia"/>
      </w:pPr>
      <w:r w:rsidRPr="00837896">
        <w:rPr>
          <w:rStyle w:val="Ppogrubienie"/>
        </w:rPr>
        <w:t>Art. 203.</w:t>
      </w:r>
      <w:r w:rsidRPr="00752979">
        <w:t> 1. Złoża wód leczniczych, termalnych i solanek, które na podstawie dotychczasowych przepisów zostały uznane za kopaliny, stają się kopalinami w rozumieniu ustawy.</w:t>
      </w:r>
    </w:p>
    <w:p w:rsidR="0015521D" w:rsidRPr="00752979" w:rsidRDefault="0015521D" w:rsidP="0015521D">
      <w:pPr>
        <w:pStyle w:val="USTustnpkodeksu"/>
      </w:pPr>
      <w:r w:rsidRPr="00752979">
        <w:t>2. Podmioty wykonujące działalność w zakresie korzystania z wód podziemnych, uznanych na podstawie ustawy za kopaliny mogą wykonywać tę działalność na podstawie posiadanych decyzji do końca okresu ich obowiązywania.</w:t>
      </w:r>
    </w:p>
    <w:p w:rsidR="0015521D" w:rsidRPr="00752979" w:rsidRDefault="0015521D" w:rsidP="0015521D">
      <w:pPr>
        <w:pStyle w:val="ARTartustawynprozporzdzenia"/>
      </w:pPr>
      <w:r w:rsidRPr="00837896">
        <w:rPr>
          <w:rStyle w:val="Ppogrubienie"/>
        </w:rPr>
        <w:t>Art. 204.</w:t>
      </w:r>
      <w:r w:rsidRPr="00752979">
        <w:t> Roszczenie, o którym mowa w</w:t>
      </w:r>
      <w:r>
        <w:t> art. </w:t>
      </w:r>
      <w:r w:rsidRPr="00752979">
        <w:t>19, nie przysługuje przedsiębiorcom, którzy uzyskali koncesje przed dniem wejścia w życie ustawy.</w:t>
      </w:r>
    </w:p>
    <w:p w:rsidR="0015521D" w:rsidRPr="00752979" w:rsidRDefault="0015521D" w:rsidP="0015521D">
      <w:pPr>
        <w:pStyle w:val="ARTartustawynprozporzdzenia"/>
      </w:pPr>
      <w:r w:rsidRPr="00837896">
        <w:rPr>
          <w:rStyle w:val="Ppogrubienie"/>
        </w:rPr>
        <w:t>Art. 205.</w:t>
      </w:r>
      <w:r w:rsidRPr="00752979">
        <w:t> 1. Koncesje udzielone na podstawie dotychczasowych przepisów stają się koncesjami w rozumieniu ust</w:t>
      </w:r>
      <w:r w:rsidRPr="00752979">
        <w:t>a</w:t>
      </w:r>
      <w:r w:rsidRPr="00752979">
        <w:t>wy.</w:t>
      </w:r>
    </w:p>
    <w:p w:rsidR="0015521D" w:rsidRPr="00752979" w:rsidRDefault="0015521D" w:rsidP="0015521D">
      <w:pPr>
        <w:pStyle w:val="USTustnpkodeksu"/>
      </w:pPr>
      <w:r w:rsidRPr="00752979">
        <w:t>2. Jeżeli koncesja wydana na podstawie dotychczasowych przepisów nie określała terminu rozpoczęcia określonej nią działalności i do dnia wejścia w życie ustawy działalność ta nie została rozpoczęta, przedsiębiorca ma obowiązek rozp</w:t>
      </w:r>
      <w:r w:rsidRPr="00752979">
        <w:t>o</w:t>
      </w:r>
      <w:r w:rsidRPr="00752979">
        <w:t>częcia jej w terminie roku od dnia wejścia w życie ustawy. W przypadku gdy działalność ta nie została rozpoczęta, organ koncesyjny z urzędu stwierdza wygaśnięcie koncesji.</w:t>
      </w:r>
    </w:p>
    <w:p w:rsidR="0015521D" w:rsidRPr="00752979" w:rsidRDefault="0015521D" w:rsidP="0015521D">
      <w:pPr>
        <w:pStyle w:val="USTustnpkodeksu"/>
      </w:pPr>
      <w:r w:rsidRPr="00752979">
        <w:t>3. Do zmiany oraz przeniesienia koncesji uzyskanych przed dniem wejścia w życie ustawy nie stosuje się przepisów w zakresie wykazania się prawem do informacji geologicznej, chyba że zmiana koncesji zmierza do powiększenia prz</w:t>
      </w:r>
      <w:r w:rsidRPr="00752979">
        <w:t>e</w:t>
      </w:r>
      <w:r w:rsidRPr="00752979">
        <w:t>strzeni objętej działalnością lub przedłużenia terminu jej obowiązywania.</w:t>
      </w:r>
    </w:p>
    <w:p w:rsidR="0015521D" w:rsidRPr="00752979" w:rsidRDefault="0015521D" w:rsidP="0015521D">
      <w:pPr>
        <w:pStyle w:val="USTustnpkodeksu"/>
      </w:pPr>
      <w:r w:rsidRPr="00752979">
        <w:t>4. Do koncesji udzielonych przed dniem wejścia w życie ustawy, na działalność polegającą na poszukiwaniu lub ro</w:t>
      </w:r>
      <w:r w:rsidRPr="00752979">
        <w:t>z</w:t>
      </w:r>
      <w:r w:rsidRPr="00752979">
        <w:t>poznawaniu złóż kopalin innych niż określone w</w:t>
      </w:r>
      <w:r>
        <w:t> art. </w:t>
      </w:r>
      <w:r w:rsidRPr="00752979">
        <w:t>10</w:t>
      </w:r>
      <w:r>
        <w:t xml:space="preserve"> ust. </w:t>
      </w:r>
      <w:r w:rsidRPr="00752979">
        <w:t>1 ustawy, stosuje się dotychczasowe przepisy.</w:t>
      </w:r>
    </w:p>
    <w:p w:rsidR="0015521D" w:rsidRPr="00752979" w:rsidRDefault="0015521D" w:rsidP="0015521D">
      <w:pPr>
        <w:pStyle w:val="ARTartustawynprozporzdzenia"/>
      </w:pPr>
      <w:r w:rsidRPr="00837896">
        <w:rPr>
          <w:rStyle w:val="Ppogrubienie"/>
        </w:rPr>
        <w:t>Art. 206.</w:t>
      </w:r>
      <w:r w:rsidRPr="00752979">
        <w:t> 1. Pozostają w mocy umowy o ustanowieniu użytkowania górniczego zawarte na podstawie dotychczas</w:t>
      </w:r>
      <w:r w:rsidRPr="00752979">
        <w:t>o</w:t>
      </w:r>
      <w:r w:rsidRPr="00752979">
        <w:t>wych przepisów.</w:t>
      </w:r>
    </w:p>
    <w:p w:rsidR="0015521D" w:rsidRPr="00752979" w:rsidRDefault="0015521D" w:rsidP="0015521D">
      <w:pPr>
        <w:pStyle w:val="USTustnpkodeksu"/>
      </w:pPr>
      <w:r w:rsidRPr="00752979">
        <w:t>2. Do użytkowania górniczego, o którym mowa w</w:t>
      </w:r>
      <w:r>
        <w:t> ust. </w:t>
      </w:r>
      <w:r w:rsidRPr="00752979">
        <w:t>1, stosuje się przepisy ustawy.</w:t>
      </w:r>
    </w:p>
    <w:p w:rsidR="0015521D" w:rsidRPr="00752979" w:rsidRDefault="0015521D" w:rsidP="0015521D">
      <w:pPr>
        <w:pStyle w:val="USTustnpkodeksu"/>
      </w:pPr>
      <w:r w:rsidRPr="00752979">
        <w:t>3. Przedsiębiorca, który w dniu wejścia w życie ustawy wykonuje działalność bez wymaganego jej przepisami uży</w:t>
      </w:r>
      <w:r w:rsidRPr="00752979">
        <w:t>t</w:t>
      </w:r>
      <w:r w:rsidRPr="00752979">
        <w:t xml:space="preserve">kowania górniczego, jest obowiązany zawrzeć umowę ustanawiającą to prawo, w terminie roku od dnia wejścia w życie ustawy. W przypadku </w:t>
      </w:r>
      <w:proofErr w:type="spellStart"/>
      <w:r w:rsidRPr="00752979">
        <w:t>niezawarcia</w:t>
      </w:r>
      <w:proofErr w:type="spellEnd"/>
      <w:r w:rsidRPr="00752979">
        <w:t xml:space="preserve"> umowy organ koncesyjny wzywa do jej zawarcia w terminie nie krótszym niż 14 dni pod rygorem cofnięcia koncesji bez odszkodowania.</w:t>
      </w:r>
    </w:p>
    <w:p w:rsidR="0015521D" w:rsidRPr="00752979" w:rsidRDefault="0015521D" w:rsidP="0015521D">
      <w:pPr>
        <w:pStyle w:val="USTustnpkodeksu"/>
      </w:pPr>
      <w:r w:rsidRPr="00752979">
        <w:t>4. Podmiot, który w dniu wejścia w życie ustawy wykonuje działalność określoną w</w:t>
      </w:r>
      <w:r>
        <w:t> art. </w:t>
      </w:r>
      <w:r w:rsidRPr="00752979">
        <w:t>2</w:t>
      </w:r>
      <w:r>
        <w:t xml:space="preserve"> ust. </w:t>
      </w:r>
      <w:r w:rsidRPr="00752979">
        <w:t xml:space="preserve">1 bez wymaganego jej przepisami użytkowania górniczego, w terminie 2 lat od dnia wejścia w życie ustawy jest obowiązany zawrzeć umowę ustanawiającą to prawo. </w:t>
      </w:r>
      <w:proofErr w:type="spellStart"/>
      <w:r w:rsidRPr="00752979">
        <w:t>Niezawarcie</w:t>
      </w:r>
      <w:proofErr w:type="spellEnd"/>
      <w:r w:rsidRPr="00752979">
        <w:t xml:space="preserve"> umowy oznacza korzystanie z własności górniczej bez wymaganego tytułu.</w:t>
      </w:r>
    </w:p>
    <w:p w:rsidR="0015521D" w:rsidRPr="00752979" w:rsidRDefault="0015521D" w:rsidP="0015521D">
      <w:pPr>
        <w:pStyle w:val="ARTartustawynprozporzdzenia"/>
      </w:pPr>
      <w:r w:rsidRPr="00837896">
        <w:rPr>
          <w:rStyle w:val="Ppogrubienie"/>
        </w:rPr>
        <w:t>Art. 207.</w:t>
      </w:r>
      <w:r w:rsidRPr="00752979">
        <w:t> 1. Do prawa do informacji geologicznej uzyskanego przed dniem 1 stycznia 2002 r. stosuje się</w:t>
      </w:r>
      <w:r>
        <w:t xml:space="preserve"> art. </w:t>
      </w:r>
      <w:r w:rsidRPr="00752979">
        <w:t>47 ustawy z dnia 4 lutego 1994 r. – Prawo geologiczne i górnicze (</w:t>
      </w:r>
      <w:r>
        <w:t>Dz. U. Nr </w:t>
      </w:r>
      <w:r w:rsidRPr="00752979">
        <w:t>27,</w:t>
      </w:r>
      <w:r>
        <w:t xml:space="preserve"> poz. </w:t>
      </w:r>
      <w:r w:rsidRPr="00752979">
        <w:t>96, z </w:t>
      </w:r>
      <w:proofErr w:type="spellStart"/>
      <w:r w:rsidRPr="00752979">
        <w:t>późn</w:t>
      </w:r>
      <w:proofErr w:type="spellEnd"/>
      <w:r w:rsidRPr="00752979">
        <w:t>. zm.</w:t>
      </w:r>
      <w:r w:rsidRPr="00752979">
        <w:rPr>
          <w:rStyle w:val="IGindeksgrny"/>
        </w:rPr>
        <w:footnoteReference w:id="158"/>
      </w:r>
      <w:r w:rsidRPr="00752979">
        <w:rPr>
          <w:rStyle w:val="IGindeksgrny"/>
        </w:rPr>
        <w:t>)</w:t>
      </w:r>
      <w:r w:rsidRPr="00752979">
        <w:t>).</w:t>
      </w:r>
    </w:p>
    <w:p w:rsidR="0015521D" w:rsidRPr="00752979" w:rsidRDefault="0015521D" w:rsidP="0015521D">
      <w:pPr>
        <w:pStyle w:val="USTustnpkodeksu"/>
      </w:pPr>
      <w:r w:rsidRPr="00752979">
        <w:t>2. Do prawa do informacji geologicznej uzyskanego od dnia 1 stycznia 2002 r. do dnia wejścia w życie ustawy stos</w:t>
      </w:r>
      <w:r w:rsidRPr="00752979">
        <w:t>u</w:t>
      </w:r>
      <w:r w:rsidRPr="00752979">
        <w:t>je się dotychczasowe przepisy.</w:t>
      </w:r>
    </w:p>
    <w:p w:rsidR="0015521D" w:rsidRPr="00752979" w:rsidRDefault="0015521D" w:rsidP="0015521D">
      <w:pPr>
        <w:pStyle w:val="ARTartustawynprozporzdzenia"/>
      </w:pPr>
      <w:r w:rsidRPr="00837896">
        <w:rPr>
          <w:rStyle w:val="Ppogrubienie"/>
        </w:rPr>
        <w:t>Art. 208.</w:t>
      </w:r>
      <w:r w:rsidRPr="00752979">
        <w:t> 1. Obszary złóż kopalin, dla których właściwy organ administracji geologicznej przyjął dokumentację ge</w:t>
      </w:r>
      <w:r w:rsidRPr="00752979">
        <w:t>o</w:t>
      </w:r>
      <w:r w:rsidRPr="00752979">
        <w:t>logiczną bez zastrzeżeń przed dniem wejścia w życie niniejszej ustawy i które nie zostały wprowadzone do studium uw</w:t>
      </w:r>
      <w:r w:rsidRPr="00752979">
        <w:t>a</w:t>
      </w:r>
      <w:r w:rsidRPr="00752979">
        <w:t>runkowań i kierunków zagospodarowania przestrzennego gminy, nie później niż w terminie 2 lat od dnia wejścia w życie niniejszej ustawy wprowadza się do studium uwarunkowań i kierunków zagospodarowania przestrzennego gminy.</w:t>
      </w:r>
    </w:p>
    <w:p w:rsidR="0015521D" w:rsidRPr="00752979" w:rsidRDefault="0015521D" w:rsidP="0015521D">
      <w:pPr>
        <w:pStyle w:val="USTustnpkodeksu"/>
      </w:pPr>
      <w:r w:rsidRPr="00752979">
        <w:t>2. Po upływie terminu określonego w</w:t>
      </w:r>
      <w:r>
        <w:t> ust. </w:t>
      </w:r>
      <w:r w:rsidRPr="00752979">
        <w:t>1 wojewoda wprowadza udokumentowany obszar kopalin do studium uw</w:t>
      </w:r>
      <w:r w:rsidRPr="00752979">
        <w:t>a</w:t>
      </w:r>
      <w:r w:rsidRPr="00752979">
        <w:t>runkowań i kierunków zagospodarowania przestrzennego gminy i wydaje w tej sprawie zarządzenie zastępcze. Sporz</w:t>
      </w:r>
      <w:r w:rsidRPr="00752979">
        <w:t>ą</w:t>
      </w:r>
      <w:r w:rsidRPr="00752979">
        <w:t>dzone w tym trybie studium wywołuje skutki prawne takie jak studium uwarunkowań i kierunków zagospodarowania przestrzennego gminy.</w:t>
      </w:r>
    </w:p>
    <w:p w:rsidR="0015521D" w:rsidRPr="00752979" w:rsidRDefault="0015521D" w:rsidP="0015521D">
      <w:pPr>
        <w:pStyle w:val="USTustnpkodeksu"/>
      </w:pPr>
      <w:r w:rsidRPr="00752979">
        <w:t>3. Koszty sporządzenia studium ponosi w całości gmina, której obszaru dotyczy zarządzenie zastępcze.</w:t>
      </w:r>
    </w:p>
    <w:p w:rsidR="0015521D" w:rsidRPr="00752979" w:rsidRDefault="0015521D" w:rsidP="0015521D">
      <w:pPr>
        <w:pStyle w:val="USTustnpkodeksu"/>
      </w:pPr>
      <w:r w:rsidRPr="00752979">
        <w:t>4. W przypadku złożenia przez radę gminy skargi na zarządzenie zastępcze, o którym mowa w</w:t>
      </w:r>
      <w:r>
        <w:t> ust. </w:t>
      </w:r>
      <w:r w:rsidRPr="00752979">
        <w:t>2, sąd administr</w:t>
      </w:r>
      <w:r w:rsidRPr="00752979">
        <w:t>a</w:t>
      </w:r>
      <w:r w:rsidRPr="00752979">
        <w:t>cyjny wyznacza rozprawę w terminie 30 dni od dnia wpłynięcia skargi do sądu.</w:t>
      </w:r>
    </w:p>
    <w:p w:rsidR="0015521D" w:rsidRPr="00752979" w:rsidRDefault="0015521D" w:rsidP="0015521D">
      <w:pPr>
        <w:pStyle w:val="USTustnpkodeksu"/>
      </w:pPr>
      <w:r w:rsidRPr="00752979">
        <w:t>5. Przepisy ustawy z dnia 8 marca 1990 r. o samorządzie gminnym stosuje się odpowiednio.</w:t>
      </w:r>
    </w:p>
    <w:p w:rsidR="0015521D" w:rsidRPr="00752979" w:rsidRDefault="0015521D" w:rsidP="0015521D">
      <w:pPr>
        <w:pStyle w:val="ARTartustawynprozporzdzenia"/>
      </w:pPr>
      <w:r w:rsidRPr="00837896">
        <w:rPr>
          <w:rStyle w:val="Ppogrubienie"/>
        </w:rPr>
        <w:t>Art. 209.</w:t>
      </w:r>
      <w:r w:rsidRPr="00752979">
        <w:t> Projekty zagospodarowania złóż zatwierdzone lub przyjęte na podstawie dotychczasowych przepisów stają się projektami zagospodarowania złoża w rozumieniu ustawy.</w:t>
      </w:r>
    </w:p>
    <w:p w:rsidR="0015521D" w:rsidRPr="00752979" w:rsidRDefault="0015521D" w:rsidP="0015521D">
      <w:pPr>
        <w:pStyle w:val="ARTartustawynprozporzdzenia"/>
      </w:pPr>
      <w:r w:rsidRPr="00837896">
        <w:rPr>
          <w:rStyle w:val="Ppogrubienie"/>
        </w:rPr>
        <w:t>Art. 210.</w:t>
      </w:r>
      <w:r w:rsidRPr="00752979">
        <w:t> 1. Pozostają w mocy decyzje, świadectwa, zaświadczenia oraz inne dokumenty dotyczące kwalifikacji osób oraz ograniczeń dotyczących ich wykonywania, wydane na podstawie dotychczasowych przepisów, a uprawnienia uz</w:t>
      </w:r>
      <w:r w:rsidRPr="00752979">
        <w:t>y</w:t>
      </w:r>
      <w:r w:rsidRPr="00752979">
        <w:t>skane przed dniem wejścia w życie ustawy uznaje się za odpowiadające uprawnieniom tej samej kategorii uzyskanym po dniu wejścia w życie ustawy.</w:t>
      </w:r>
    </w:p>
    <w:p w:rsidR="0015521D" w:rsidRPr="00752979" w:rsidRDefault="0015521D" w:rsidP="0015521D">
      <w:pPr>
        <w:pStyle w:val="USTustnpkodeksu"/>
      </w:pPr>
      <w:r w:rsidRPr="00752979">
        <w:t>2. Pozostają w mocy, w zakresie i przez czas w nich określony, świadectwa oraz upoważnienia, nadające uprawnienia rzeczoznawcy do spraw ruchu zakładu górniczego, wydane na podstawie dotychczasowych przepisów.</w:t>
      </w:r>
    </w:p>
    <w:p w:rsidR="0015521D" w:rsidRPr="0015521D" w:rsidRDefault="0015521D" w:rsidP="00837896">
      <w:pPr>
        <w:pStyle w:val="USTustnpkodeksu"/>
        <w:keepNext/>
      </w:pPr>
      <w:r w:rsidRPr="00752979">
        <w:t>3.</w:t>
      </w:r>
      <w:r w:rsidRPr="0015521D">
        <w:t> Osoby, które na podstawie dotychczasowych przepisów uzyskały stwierdzenie kwalifikacji:</w:t>
      </w:r>
    </w:p>
    <w:p w:rsidR="0015521D" w:rsidRPr="00752979" w:rsidRDefault="0015521D" w:rsidP="0015521D">
      <w:pPr>
        <w:pStyle w:val="PKTpunkt"/>
      </w:pPr>
      <w:r w:rsidRPr="00752979">
        <w:t>1)</w:t>
      </w:r>
      <w:r w:rsidRPr="00752979">
        <w:tab/>
        <w:t>mierniczego górniczego w podziemnych zakładach górniczych – mogą wykonywać czynności mierniczego górnicz</w:t>
      </w:r>
      <w:r w:rsidRPr="00752979">
        <w:t>e</w:t>
      </w:r>
      <w:r w:rsidRPr="00752979">
        <w:t>go, o których mowa w</w:t>
      </w:r>
      <w:r>
        <w:t> art. </w:t>
      </w:r>
      <w:r w:rsidRPr="00752979">
        <w:t>53</w:t>
      </w:r>
      <w:r>
        <w:t xml:space="preserve"> ust. </w:t>
      </w:r>
      <w:r w:rsidRPr="00752979">
        <w:t>1</w:t>
      </w:r>
      <w:r>
        <w:t xml:space="preserve"> pkt </w:t>
      </w:r>
      <w:r w:rsidRPr="00752979">
        <w:t>5</w:t>
      </w:r>
      <w:r>
        <w:t xml:space="preserve"> lit. </w:t>
      </w:r>
      <w:r w:rsidRPr="00752979">
        <w:t>a, oraz czynności osób kierownictwa i dozoru ruchu w tych zakładach górniczych;</w:t>
      </w:r>
    </w:p>
    <w:p w:rsidR="0015521D" w:rsidRPr="00752979" w:rsidRDefault="0015521D" w:rsidP="0015521D">
      <w:pPr>
        <w:pStyle w:val="PKTpunkt"/>
      </w:pPr>
      <w:r w:rsidRPr="00752979">
        <w:t>2)</w:t>
      </w:r>
      <w:r w:rsidRPr="00752979">
        <w:tab/>
        <w:t>mierniczego górniczego w odkrywkowych zakładach górniczych lub zakładach wydobywających kopaliny otworami wiertniczymi – mogą wykonywać czynności mierniczego górniczego, o których mowa w</w:t>
      </w:r>
      <w:r>
        <w:t> art. </w:t>
      </w:r>
      <w:r w:rsidRPr="00752979">
        <w:t>53</w:t>
      </w:r>
      <w:r>
        <w:t xml:space="preserve"> ust. </w:t>
      </w:r>
      <w:r w:rsidRPr="00752979">
        <w:t>1</w:t>
      </w:r>
      <w:r>
        <w:t xml:space="preserve"> pkt </w:t>
      </w:r>
      <w:r w:rsidRPr="00752979">
        <w:t>5</w:t>
      </w:r>
      <w:r>
        <w:t xml:space="preserve"> lit. </w:t>
      </w:r>
      <w:r w:rsidRPr="00752979">
        <w:t>b, oraz czynności osób kierownictwa i dozoru ruchu w tych zakładach górniczych;</w:t>
      </w:r>
    </w:p>
    <w:p w:rsidR="0015521D" w:rsidRPr="00752979" w:rsidRDefault="0015521D" w:rsidP="0015521D">
      <w:pPr>
        <w:pStyle w:val="PKTpunkt"/>
      </w:pPr>
      <w:r w:rsidRPr="00752979">
        <w:t>3)</w:t>
      </w:r>
      <w:r w:rsidRPr="00752979">
        <w:tab/>
        <w:t>geologa górniczego w podziemnych zakładach górniczych – mogą wykonywać czynności geologa górniczego, o których mowa w</w:t>
      </w:r>
      <w:r>
        <w:t> art. </w:t>
      </w:r>
      <w:r w:rsidRPr="00752979">
        <w:t>53</w:t>
      </w:r>
      <w:r>
        <w:t xml:space="preserve"> ust. </w:t>
      </w:r>
      <w:r w:rsidRPr="00752979">
        <w:t>1</w:t>
      </w:r>
      <w:r>
        <w:t xml:space="preserve"> pkt </w:t>
      </w:r>
      <w:r w:rsidRPr="00752979">
        <w:t>6</w:t>
      </w:r>
      <w:r>
        <w:t xml:space="preserve"> lit. </w:t>
      </w:r>
      <w:r w:rsidRPr="00752979">
        <w:t>a, oraz czynności osób kierownictwa i dozoru ruchu w tych zakładach gó</w:t>
      </w:r>
      <w:r w:rsidRPr="00752979">
        <w:t>r</w:t>
      </w:r>
      <w:r w:rsidRPr="00752979">
        <w:t>niczych;</w:t>
      </w:r>
    </w:p>
    <w:p w:rsidR="0015521D" w:rsidRPr="00752979" w:rsidRDefault="0015521D" w:rsidP="0015521D">
      <w:pPr>
        <w:pStyle w:val="PKTpunkt"/>
      </w:pPr>
      <w:r w:rsidRPr="00752979">
        <w:t>4)</w:t>
      </w:r>
      <w:r w:rsidRPr="00752979">
        <w:tab/>
        <w:t>geologa górniczego w odkrywkowych zakładach górniczych lub zakładach wydobywających kopaliny otworami wiertniczymi – mogą wykonywać czynności geologa górniczego, o których mowa w</w:t>
      </w:r>
      <w:r>
        <w:t> art. </w:t>
      </w:r>
      <w:r w:rsidRPr="00752979">
        <w:t>53</w:t>
      </w:r>
      <w:r>
        <w:t xml:space="preserve"> ust. </w:t>
      </w:r>
      <w:r w:rsidRPr="00752979">
        <w:t>1</w:t>
      </w:r>
      <w:r>
        <w:t xml:space="preserve"> pkt </w:t>
      </w:r>
      <w:r w:rsidRPr="00752979">
        <w:t>6</w:t>
      </w:r>
      <w:r>
        <w:t xml:space="preserve"> lit. </w:t>
      </w:r>
      <w:r w:rsidRPr="00752979">
        <w:t>b, oraz czynności osób kierownictwa i dozoru ruchu w tych zakładach górniczych;</w:t>
      </w:r>
    </w:p>
    <w:p w:rsidR="0015521D" w:rsidRPr="00752979" w:rsidRDefault="0015521D" w:rsidP="0015521D">
      <w:pPr>
        <w:pStyle w:val="PKTpunkt"/>
      </w:pPr>
      <w:r w:rsidRPr="00752979">
        <w:t>5)</w:t>
      </w:r>
      <w:r w:rsidRPr="00752979">
        <w:tab/>
        <w:t>kierownika zawodowych zastępów ratowniczych wykonującego czynności w zakresie ratownictwa górniczego dla podziemnych zakładów górniczych – mogą wykonywać czynności kierownika dyżurujących zawodowych zastępów ratowniczych wykonującego czynności w zakresie ratownictwa górniczego dla podziemnych zakładów górniczych;</w:t>
      </w:r>
    </w:p>
    <w:p w:rsidR="0015521D" w:rsidRPr="00752979" w:rsidRDefault="0015521D" w:rsidP="0015521D">
      <w:pPr>
        <w:pStyle w:val="PKTpunkt"/>
      </w:pPr>
      <w:r w:rsidRPr="00752979">
        <w:t>6)</w:t>
      </w:r>
      <w:r w:rsidRPr="00752979">
        <w:tab/>
        <w:t>kierownika zawodowego pogotowia specjalistycznego wykonującego czynności w zakresie ratownictwa górniczego dla podziemnych zakładów górniczych – mogą wykonywać czynności kierownika zawodowych pogotowi specjal</w:t>
      </w:r>
      <w:r w:rsidRPr="00752979">
        <w:t>i</w:t>
      </w:r>
      <w:r w:rsidRPr="00752979">
        <w:t>stycznych wykonującego czynności w zakresie ratownictwa górniczego dla podziemnych zakładów górniczych.</w:t>
      </w:r>
    </w:p>
    <w:p w:rsidR="0015521D" w:rsidRPr="0015521D" w:rsidRDefault="0015521D" w:rsidP="00837896">
      <w:pPr>
        <w:pStyle w:val="USTustnpkodeksu"/>
        <w:keepNext/>
      </w:pPr>
      <w:r w:rsidRPr="00752979">
        <w:t>4.</w:t>
      </w:r>
      <w:r w:rsidRPr="0015521D">
        <w:t> Praktykę zawodową zdobytą od dnia wejścia w życie ustawy:</w:t>
      </w:r>
    </w:p>
    <w:p w:rsidR="0015521D" w:rsidRPr="00752979" w:rsidRDefault="0015521D" w:rsidP="00D92BC4">
      <w:pPr>
        <w:pStyle w:val="PKTpunkt"/>
        <w:spacing w:before="80"/>
      </w:pPr>
      <w:r w:rsidRPr="00752979">
        <w:t>1)</w:t>
      </w:r>
      <w:r w:rsidRPr="00752979">
        <w:tab/>
        <w:t>przy projektowaniu robót geologicznych, uznaje się za odpowiadającą praktyce zawodowej zdobytej przed dniem wejścia w życie ustawy przy projektowaniu prac geologicznych;</w:t>
      </w:r>
    </w:p>
    <w:p w:rsidR="0015521D" w:rsidRPr="00752979" w:rsidRDefault="0015521D" w:rsidP="00D92BC4">
      <w:pPr>
        <w:pStyle w:val="PKTpunkt"/>
        <w:spacing w:before="80"/>
      </w:pPr>
      <w:r w:rsidRPr="00752979">
        <w:t>2)</w:t>
      </w:r>
      <w:r w:rsidRPr="00752979">
        <w:tab/>
        <w:t>przy ustalaniu warunków i projektowaniu inwestycji związanych z podziemnym bezzbiornikowym magazynowaniem substancji i podziemnym składowaniem odpadów, uznaje się za odpowiadającą praktyce zawodowej zdobytej przed dniem wejścia w życie ustawy przy ustalaniu warunków i projektowaniu inwestycji związanych z bezzbiornikowym magazynowaniem substancji oraz składowaniem odpadów w górotworze, w tym w podziemnych wyrobiskach górn</w:t>
      </w:r>
      <w:r w:rsidRPr="00752979">
        <w:t>i</w:t>
      </w:r>
      <w:r w:rsidRPr="00752979">
        <w:t>czych;</w:t>
      </w:r>
    </w:p>
    <w:p w:rsidR="0015521D" w:rsidRPr="00752979" w:rsidRDefault="0015521D" w:rsidP="00D92BC4">
      <w:pPr>
        <w:pStyle w:val="PKTpunkt"/>
        <w:spacing w:before="80"/>
      </w:pPr>
      <w:r w:rsidRPr="00752979">
        <w:t>3)</w:t>
      </w:r>
      <w:r w:rsidRPr="00752979">
        <w:tab/>
        <w:t>przy sporządzaniu projektów robót geologicznych i dokumentacji geologicznych związanych z poszukiwaniem i rozpoznawaniem złóż kopalin objętych własnością górniczą, z wyjątkiem złóż ropy naftowej, gazu ziemnego, wód leczniczych, wód termalnych i solanek, uznaje się za odpowiadającą praktyce zawodowej zdobytej przed dniem we</w:t>
      </w:r>
      <w:r w:rsidRPr="00752979">
        <w:t>j</w:t>
      </w:r>
      <w:r w:rsidRPr="00752979">
        <w:t>ścia w życie ustawy przy sporządzaniu projektów prac geologicznych i dokumentacji geologicznych związanych z poszukiwaniem i rozpoznawaniem złóż kopalin podstawowych, które w dniu wejścia w życie ustawy stały się k</w:t>
      </w:r>
      <w:r w:rsidRPr="00752979">
        <w:t>o</w:t>
      </w:r>
      <w:r w:rsidRPr="00752979">
        <w:t>palinami objętymi własnością górniczą, z wyjątkiem złóż ropy naftowej, gazu ziemnego, wód leczniczych, wód te</w:t>
      </w:r>
      <w:r w:rsidRPr="00752979">
        <w:t>r</w:t>
      </w:r>
      <w:r w:rsidRPr="00752979">
        <w:t>malnych i solanek;</w:t>
      </w:r>
    </w:p>
    <w:p w:rsidR="0015521D" w:rsidRPr="00752979" w:rsidRDefault="0015521D" w:rsidP="00D92BC4">
      <w:pPr>
        <w:pStyle w:val="PKTpunkt"/>
        <w:spacing w:before="80"/>
      </w:pPr>
      <w:r w:rsidRPr="00752979">
        <w:t>4)</w:t>
      </w:r>
      <w:r w:rsidRPr="00752979">
        <w:tab/>
        <w:t>przy sporządzaniu projektów robót geologicznych i dokumentacji geologicznych związanych z poszukiwaniem i rozpoznawaniem złóż kopalin objętych prawem własności nieruchomości gruntowej, uznaje się za odpowiadającą praktyce zawodowej zdobytej przed dniem wejścia w życie ustawy przy sporządzaniu projektów prac geologicznych i dokumentacji geologicznych związanych z poszukiwaniem i rozpoznawaniem złóż kopalin pospolitych oraz złóż kopalin podstawowych, które w dniu wejścia w życie ustawy stały się kopalinami objętymi prawem własności nier</w:t>
      </w:r>
      <w:r w:rsidRPr="00752979">
        <w:t>u</w:t>
      </w:r>
      <w:r w:rsidRPr="00752979">
        <w:t>chomości gruntowej.</w:t>
      </w:r>
    </w:p>
    <w:p w:rsidR="0015521D" w:rsidRPr="00752979" w:rsidRDefault="0015521D" w:rsidP="0015521D">
      <w:pPr>
        <w:pStyle w:val="ARTartustawynprozporzdzenia"/>
      </w:pPr>
      <w:r w:rsidRPr="00837896">
        <w:rPr>
          <w:rStyle w:val="Ppogrubienie"/>
        </w:rPr>
        <w:t>Art. 211.</w:t>
      </w:r>
      <w:r w:rsidRPr="00752979">
        <w:t> Pozostają w mocy decyzje o zatwierdzeniu dokumentacji geologicznych, zawiadomienia o przyjęciu d</w:t>
      </w:r>
      <w:r w:rsidRPr="00752979">
        <w:t>o</w:t>
      </w:r>
      <w:r w:rsidRPr="00752979">
        <w:t>kumentacji geologicznych oraz decyzje o zatwierdzeniu projektów prac geologicznych wydane na podstawie dotychcz</w:t>
      </w:r>
      <w:r w:rsidRPr="00752979">
        <w:t>a</w:t>
      </w:r>
      <w:r w:rsidRPr="00752979">
        <w:t>sowych przepisów.</w:t>
      </w:r>
    </w:p>
    <w:p w:rsidR="0015521D" w:rsidRPr="00752979" w:rsidRDefault="0015521D" w:rsidP="0015521D">
      <w:pPr>
        <w:pStyle w:val="ARTartustawynprozporzdzenia"/>
      </w:pPr>
      <w:r w:rsidRPr="00837896">
        <w:rPr>
          <w:rStyle w:val="Ppogrubienie"/>
        </w:rPr>
        <w:t>Art. 212.</w:t>
      </w:r>
      <w:r w:rsidRPr="00752979">
        <w:t> Z dniem wejścia w życie ustawy umarza się postępowania wszczęte na podstawie</w:t>
      </w:r>
      <w:r>
        <w:t xml:space="preserve"> art. </w:t>
      </w:r>
      <w:r w:rsidRPr="00752979">
        <w:t>11 ustawy z dnia 27 lipca 2001 r. o zmianie ustawy – Prawo geologiczne i górnicze (</w:t>
      </w:r>
      <w:r>
        <w:t>Dz. U. Nr </w:t>
      </w:r>
      <w:r w:rsidRPr="00752979">
        <w:t>110,</w:t>
      </w:r>
      <w:r>
        <w:t xml:space="preserve"> poz. </w:t>
      </w:r>
      <w:r w:rsidRPr="00752979">
        <w:t>1190).</w:t>
      </w:r>
    </w:p>
    <w:p w:rsidR="0015521D" w:rsidRPr="00752979" w:rsidRDefault="0015521D" w:rsidP="0015521D">
      <w:pPr>
        <w:pStyle w:val="ARTartustawynprozporzdzenia"/>
      </w:pPr>
      <w:r w:rsidRPr="00837896">
        <w:rPr>
          <w:rStyle w:val="Ppogrubienie"/>
        </w:rPr>
        <w:t>Art. 213.</w:t>
      </w:r>
      <w:r w:rsidRPr="00752979">
        <w:t> Do czasu uchwalenia planu, o którym mowa w</w:t>
      </w:r>
      <w:r>
        <w:t> art. </w:t>
      </w:r>
      <w:r w:rsidRPr="00752979">
        <w:t>104</w:t>
      </w:r>
      <w:r>
        <w:t xml:space="preserve"> ust. </w:t>
      </w:r>
      <w:r w:rsidRPr="00752979">
        <w:t>2, pozostają w mocy decyzje o ustanowieniu f</w:t>
      </w:r>
      <w:r w:rsidRPr="00752979">
        <w:t>i</w:t>
      </w:r>
      <w:r w:rsidRPr="00752979">
        <w:t>larów ochronnych oraz zezwolenia na eksploatację w granicach tych filarów, wydane na podstawie dotychczasowych przepisów.</w:t>
      </w:r>
    </w:p>
    <w:p w:rsidR="0015521D" w:rsidRPr="00752979" w:rsidRDefault="0015521D" w:rsidP="0015521D">
      <w:pPr>
        <w:pStyle w:val="ARTartustawynprozporzdzenia"/>
      </w:pPr>
      <w:r w:rsidRPr="00837896">
        <w:rPr>
          <w:rStyle w:val="Ppogrubienie"/>
        </w:rPr>
        <w:t>Art. 214.</w:t>
      </w:r>
      <w:r w:rsidRPr="00752979">
        <w:t> 1. Pozostają w mocy decyzje dotyczące ruchu zakładu górniczego, wydane na podstawie dotychczasowych przepisów.</w:t>
      </w:r>
    </w:p>
    <w:p w:rsidR="0015521D" w:rsidRPr="00752979" w:rsidRDefault="0015521D" w:rsidP="0015521D">
      <w:pPr>
        <w:pStyle w:val="USTustnpkodeksu"/>
      </w:pPr>
      <w:r w:rsidRPr="00752979">
        <w:t>2. Pozostają w mocy, w zakresie i przez czas w nich określony, decyzje o dopuszczeniu wyrobów do stosowania w zakładach górniczych, wydane na podstawie dotychczasowych przepisów.</w:t>
      </w:r>
    </w:p>
    <w:p w:rsidR="0015521D" w:rsidRPr="00752979" w:rsidRDefault="0015521D" w:rsidP="0015521D">
      <w:pPr>
        <w:pStyle w:val="USTustnpkodeksu"/>
      </w:pPr>
      <w:r w:rsidRPr="00752979">
        <w:t>3. Decyzje zaliczające występujące w zakładach górniczych zagrożenia naturalne do poszczególnych stopni, kategorii lub klas zagrożeń, wydane lub podjęte na podstawie dotychczasowych przepisów, pozostają w mocy do dnia dokonania – na podstawie przepisów ustawy – zaliczenia dotyczącego tej samej przestrzeni w zakładzie górniczym; decyzje zaliczające stanowiska pracy w wyrobiskach górniczych w podziemnych zakładach górniczych do poszczególnych kategorii zagroż</w:t>
      </w:r>
      <w:r w:rsidRPr="00752979">
        <w:t>e</w:t>
      </w:r>
      <w:r w:rsidRPr="00752979">
        <w:t>nia działaniem pyłów szkodliwych dla zdrowia tracą moc z dniem wejścia w życie ustawy.</w:t>
      </w:r>
    </w:p>
    <w:p w:rsidR="0015521D" w:rsidRPr="00752979" w:rsidRDefault="0015521D" w:rsidP="0015521D">
      <w:pPr>
        <w:pStyle w:val="ARTartustawynprozporzdzenia"/>
      </w:pPr>
      <w:r w:rsidRPr="00837896">
        <w:rPr>
          <w:rStyle w:val="Ppogrubienie"/>
        </w:rPr>
        <w:t>Art. 215.</w:t>
      </w:r>
      <w:r w:rsidRPr="00752979">
        <w:t> 1. Środki funduszu likwidacji zakładu górniczego zgromadzone na podstawie dotychczasowych przepisów stają się środkami funduszu w rozumieniu ustawy.</w:t>
      </w:r>
    </w:p>
    <w:p w:rsidR="0015521D" w:rsidRPr="00752979" w:rsidRDefault="0015521D" w:rsidP="0015521D">
      <w:pPr>
        <w:pStyle w:val="USTustnpkodeksu"/>
      </w:pPr>
      <w:r w:rsidRPr="00752979">
        <w:t>2. Przedsiębiorcy, którzy w dniu wejścia w życie ustawy prowadzą więcej niż jeden zakład górniczy, mogą utworzyć wspólny fundusz, dokonując likwidacji funduszy utworzonych dla poszczególnych zakładów górniczych. W takiej sytuacji przedsiębiorcy przekazują środki funduszy likwidowanych na rachunek funduszu wspólnego.</w:t>
      </w:r>
    </w:p>
    <w:p w:rsidR="0015521D" w:rsidRPr="00752979" w:rsidRDefault="0015521D" w:rsidP="0015521D">
      <w:pPr>
        <w:pStyle w:val="USTustnpkodeksu"/>
      </w:pPr>
      <w:r w:rsidRPr="00752979">
        <w:t>3. Z dniem wejścia w życie ustawy fundusz utworzony na podstawie dotychczasowych przepisów przez przedsi</w:t>
      </w:r>
      <w:r w:rsidRPr="00752979">
        <w:t>ę</w:t>
      </w:r>
      <w:r w:rsidRPr="00752979">
        <w:t>biorcę wykonującego działalność na podstawie koncesji starosty może ulec likwidacji.</w:t>
      </w:r>
    </w:p>
    <w:p w:rsidR="0015521D" w:rsidRPr="00752979" w:rsidRDefault="0015521D" w:rsidP="0015521D">
      <w:pPr>
        <w:pStyle w:val="ARTartustawynprozporzdzenia"/>
      </w:pPr>
      <w:r w:rsidRPr="00837896">
        <w:rPr>
          <w:rStyle w:val="Ppogrubienie"/>
        </w:rPr>
        <w:t>Art. 216.</w:t>
      </w:r>
      <w:r w:rsidRPr="00752979">
        <w:t> Do stwierdzenia nieważności lub wznowienia postępowania w sprawach zakończonych ostatecznymi orz</w:t>
      </w:r>
      <w:r w:rsidRPr="00752979">
        <w:t>e</w:t>
      </w:r>
      <w:r w:rsidRPr="00752979">
        <w:t>czeniami komisji do spraw szkód górniczych stosuje się dotychczasowe przepisy.</w:t>
      </w:r>
    </w:p>
    <w:p w:rsidR="0015521D" w:rsidRPr="00752979" w:rsidRDefault="0015521D" w:rsidP="0015521D">
      <w:pPr>
        <w:pStyle w:val="ARTartustawynprozporzdzenia"/>
      </w:pPr>
      <w:r w:rsidRPr="00837896">
        <w:rPr>
          <w:rStyle w:val="Ppogrubienie"/>
        </w:rPr>
        <w:t>Art. 217.</w:t>
      </w:r>
      <w:r w:rsidRPr="00752979">
        <w:t> Do opłat, o których mowa w dziale VII, należnych za okres sprzed dnia wejścia w życie ustawy stosuje się dotychczasowe przepisy.</w:t>
      </w:r>
    </w:p>
    <w:p w:rsidR="0015521D" w:rsidRPr="00752979" w:rsidRDefault="0015521D" w:rsidP="0015521D">
      <w:pPr>
        <w:pStyle w:val="ARTartustawynprozporzdzenia"/>
      </w:pPr>
      <w:r w:rsidRPr="00837896">
        <w:rPr>
          <w:rStyle w:val="Ppogrubienie"/>
        </w:rPr>
        <w:t>Art. 218.</w:t>
      </w:r>
      <w:r w:rsidRPr="00752979">
        <w:t> 1. Zwrotu opłat lub administracyjnych kar pieniężnych, nienależnie pobranych za okres do dnia 31 grudnia 2001 r., dokonują odpowiednio Narodowy Fundusz Ochrony Środowiska i Gospodarki Wodnej albo gmina.</w:t>
      </w:r>
    </w:p>
    <w:p w:rsidR="0015521D" w:rsidRPr="00752979" w:rsidRDefault="0015521D" w:rsidP="0015521D">
      <w:pPr>
        <w:pStyle w:val="USTustnpkodeksu"/>
      </w:pPr>
      <w:r w:rsidRPr="00752979">
        <w:t>2. Zwrotu, o którym mowa w</w:t>
      </w:r>
      <w:r>
        <w:t> ust. </w:t>
      </w:r>
      <w:r w:rsidRPr="00752979">
        <w:t>1, dokonuje się na podstawie decyzji właściwego organu koncesyjnego, a w przypadku wydobycia kopaliny bez wymaganej koncesji – decyzji organu, który dokonał ustalenia wymiaru opłaty lub administracyjnej kary pieniężnej.</w:t>
      </w:r>
    </w:p>
    <w:p w:rsidR="0015521D" w:rsidRPr="0015521D" w:rsidRDefault="0015521D" w:rsidP="00837896">
      <w:pPr>
        <w:pStyle w:val="ARTartustawynprozporzdzenia"/>
        <w:keepNext/>
      </w:pPr>
      <w:r w:rsidRPr="00837896">
        <w:rPr>
          <w:rStyle w:val="Ppogrubienie"/>
        </w:rPr>
        <w:t>Art. 219.</w:t>
      </w:r>
      <w:r w:rsidRPr="0015521D">
        <w:rPr>
          <w:rStyle w:val="IGindeksgrny"/>
        </w:rPr>
        <w:t> </w:t>
      </w:r>
      <w:r w:rsidRPr="0015521D">
        <w:t>Po dniu wejścia w życie ustawy organy określone jako właściwe na podstawie dotychczasowych przepisów przekażą organom określonym jako właściwe na podstawie niniejszej ustawy akta spraw:</w:t>
      </w:r>
    </w:p>
    <w:p w:rsidR="0015521D" w:rsidRPr="00752979" w:rsidRDefault="0015521D" w:rsidP="0015521D">
      <w:pPr>
        <w:pStyle w:val="PKTpunkt"/>
      </w:pPr>
      <w:r w:rsidRPr="00752979">
        <w:t>1)</w:t>
      </w:r>
      <w:r w:rsidRPr="00752979">
        <w:tab/>
        <w:t>zakończonych – w terminie 3 miesięcy od dnia wejścia w życie ustawy;</w:t>
      </w:r>
    </w:p>
    <w:p w:rsidR="0015521D" w:rsidRPr="00752979" w:rsidRDefault="0015521D" w:rsidP="0015521D">
      <w:pPr>
        <w:pStyle w:val="PKTpunkt"/>
      </w:pPr>
      <w:r w:rsidRPr="00752979">
        <w:t>2)</w:t>
      </w:r>
      <w:r w:rsidRPr="00752979">
        <w:tab/>
        <w:t>będących w toku – niezwłocznie po zakończeniu postępowania.</w:t>
      </w:r>
    </w:p>
    <w:p w:rsidR="0015521D" w:rsidRPr="00752979" w:rsidRDefault="0015521D" w:rsidP="0015521D">
      <w:pPr>
        <w:pStyle w:val="ARTartustawynprozporzdzenia"/>
      </w:pPr>
      <w:r w:rsidRPr="00837896">
        <w:rPr>
          <w:rStyle w:val="Ppogrubienie"/>
        </w:rPr>
        <w:t>Art. 220.</w:t>
      </w:r>
      <w:r w:rsidRPr="00752979">
        <w:t> </w:t>
      </w:r>
      <w:r>
        <w:t>(pominięty)</w:t>
      </w:r>
    </w:p>
    <w:p w:rsidR="0015521D" w:rsidRPr="00752979" w:rsidRDefault="0015521D" w:rsidP="0015521D">
      <w:pPr>
        <w:pStyle w:val="ARTartustawynprozporzdzenia"/>
      </w:pPr>
      <w:r w:rsidRPr="00837896">
        <w:rPr>
          <w:rStyle w:val="Ppogrubienie"/>
        </w:rPr>
        <w:t>Art. 221.</w:t>
      </w:r>
      <w:r w:rsidRPr="00752979">
        <w:t> 1. Urząd Górniczy do Badań Kontrolnych Urządzeń Energomechanicznych, utworzony rozporządzeniem Prezesa Rady Ministrów z dnia 26 sierpnia 1994 r. w sprawie utworzenia Urzędu Górniczego do Badań Kontrolnych Urządzeń Energomechanicznych (</w:t>
      </w:r>
      <w:r>
        <w:t>Dz. U. Nr </w:t>
      </w:r>
      <w:r w:rsidRPr="00752979">
        <w:t>92,</w:t>
      </w:r>
      <w:r>
        <w:t xml:space="preserve"> poz. </w:t>
      </w:r>
      <w:r w:rsidRPr="00752979">
        <w:t>436</w:t>
      </w:r>
      <w:r>
        <w:t xml:space="preserve"> oraz</w:t>
      </w:r>
      <w:r w:rsidRPr="00752979">
        <w:t xml:space="preserve"> z 1997 r.</w:t>
      </w:r>
      <w:r>
        <w:t xml:space="preserve"> Nr </w:t>
      </w:r>
      <w:r w:rsidRPr="00752979">
        <w:t>100,</w:t>
      </w:r>
      <w:r>
        <w:t xml:space="preserve"> poz. </w:t>
      </w:r>
      <w:r w:rsidRPr="00752979">
        <w:t>625), staje się Specjalistycznym Urzędem Górniczym w rozumieniu niniejszej ustawy.</w:t>
      </w:r>
    </w:p>
    <w:p w:rsidR="0015521D" w:rsidRPr="00752979" w:rsidRDefault="0015521D" w:rsidP="0015521D">
      <w:pPr>
        <w:pStyle w:val="USTustnpkodeksu"/>
      </w:pPr>
      <w:r w:rsidRPr="00752979">
        <w:t>2. Stosunek pracy na podstawie powołania osoby zajmującej w dniu wejścia w życie ustawy stanowisko dyrektora Urzędu Górniczego do Badań Kontrolnych Urządzeń Energomechanicznych albo zastępcy dyrektora Urzędu Górniczego do Badań Kontrolnych Urządzeń Energomechanicznych, nawiązany na mocy dotychczasowych przepisów, staje się st</w:t>
      </w:r>
      <w:r w:rsidRPr="00752979">
        <w:t>o</w:t>
      </w:r>
      <w:r w:rsidRPr="00752979">
        <w:t>sunkiem pracy na podstawie powołania na stanowisko dyrektora SUG albo zastępcy dyrektora SUG w rozumieniu przep</w:t>
      </w:r>
      <w:r w:rsidRPr="00752979">
        <w:t>i</w:t>
      </w:r>
      <w:r w:rsidRPr="00752979">
        <w:t>sów Kodeksu pracy.</w:t>
      </w:r>
    </w:p>
    <w:p w:rsidR="0015521D" w:rsidRPr="00752979" w:rsidRDefault="0015521D" w:rsidP="0015521D">
      <w:pPr>
        <w:pStyle w:val="ARTartustawynprozporzdzenia"/>
      </w:pPr>
      <w:r w:rsidRPr="00837896">
        <w:rPr>
          <w:rStyle w:val="Ppogrubienie"/>
        </w:rPr>
        <w:t>Art. 222.</w:t>
      </w:r>
      <w:r w:rsidRPr="00752979">
        <w:t> Do postępowań wszczętych przed dniem wejścia w życie ustawy stosuje się dotychczasowe przepisy.</w:t>
      </w:r>
    </w:p>
    <w:p w:rsidR="0015521D" w:rsidRPr="00752979" w:rsidRDefault="0015521D" w:rsidP="0015521D">
      <w:pPr>
        <w:pStyle w:val="ARTartustawynprozporzdzenia"/>
      </w:pPr>
      <w:r w:rsidRPr="00837896">
        <w:rPr>
          <w:rStyle w:val="Ppogrubienie"/>
        </w:rPr>
        <w:t>Art. 223.</w:t>
      </w:r>
      <w:r w:rsidRPr="00752979">
        <w:t> Stosunek pracy na podstawie powołania osoby zajmującej w dniu wejścia w życie ustawy stanowisko Pr</w:t>
      </w:r>
      <w:r w:rsidRPr="00752979">
        <w:t>e</w:t>
      </w:r>
      <w:r w:rsidRPr="00752979">
        <w:t>zesa Wyższego Urzędu Górniczego, Wiceprezesa Wyższego Urzędu Górniczego, dyrektora okręgowego urzędu górnicz</w:t>
      </w:r>
      <w:r w:rsidRPr="00752979">
        <w:t>e</w:t>
      </w:r>
      <w:r w:rsidRPr="00752979">
        <w:t>go albo zastępcy dyrektora okręgowego urzędu górniczego, nawiązany na mocy dotychczasowych przepisów, staje się stosunkiem pracy na podstawie powołania w rozumieniu przepisów Kodeksu pracy.</w:t>
      </w:r>
    </w:p>
    <w:p w:rsidR="0015521D" w:rsidRPr="00752979" w:rsidRDefault="0015521D" w:rsidP="0015521D">
      <w:pPr>
        <w:pStyle w:val="ARTartustawynprozporzdzenia"/>
      </w:pPr>
      <w:r w:rsidRPr="00837896">
        <w:rPr>
          <w:rStyle w:val="Ppogrubienie"/>
        </w:rPr>
        <w:t>Art. 224.</w:t>
      </w:r>
      <w:r w:rsidRPr="00752979">
        <w:t> Dotychczasowe przepisy wykonawcze wydane na podstawie</w:t>
      </w:r>
      <w:r>
        <w:t xml:space="preserve"> art. </w:t>
      </w:r>
      <w:r w:rsidRPr="00752979">
        <w:t>11</w:t>
      </w:r>
      <w:r>
        <w:t xml:space="preserve"> ust. </w:t>
      </w:r>
      <w:r w:rsidRPr="00752979">
        <w:t>4,</w:t>
      </w:r>
      <w:r>
        <w:t xml:space="preserve"> art. </w:t>
      </w:r>
      <w:r w:rsidRPr="00752979">
        <w:t>31</w:t>
      </w:r>
      <w:r>
        <w:t xml:space="preserve"> ust. </w:t>
      </w:r>
      <w:r w:rsidRPr="00752979">
        <w:t>2,</w:t>
      </w:r>
      <w:r>
        <w:t xml:space="preserve"> art. </w:t>
      </w:r>
      <w:r w:rsidRPr="00752979">
        <w:t>47</w:t>
      </w:r>
      <w:r>
        <w:t xml:space="preserve"> ust. </w:t>
      </w:r>
      <w:r w:rsidRPr="00752979">
        <w:t>12,</w:t>
      </w:r>
      <w:r>
        <w:t xml:space="preserve"> art. </w:t>
      </w:r>
      <w:r w:rsidRPr="00752979">
        <w:t>50</w:t>
      </w:r>
      <w:r>
        <w:t xml:space="preserve"> ust. </w:t>
      </w:r>
      <w:r w:rsidRPr="00752979">
        <w:t>1</w:t>
      </w:r>
      <w:r>
        <w:t xml:space="preserve"> pkt </w:t>
      </w:r>
      <w:r w:rsidRPr="00752979">
        <w:t>1,</w:t>
      </w:r>
      <w:r>
        <w:t xml:space="preserve"> pkt </w:t>
      </w:r>
      <w:r w:rsidRPr="00752979">
        <w:t>2</w:t>
      </w:r>
      <w:r>
        <w:t xml:space="preserve"> lit. </w:t>
      </w:r>
      <w:r w:rsidRPr="00752979">
        <w:t>a i b,</w:t>
      </w:r>
      <w:r>
        <w:t xml:space="preserve"> pkt </w:t>
      </w:r>
      <w:r w:rsidRPr="00752979">
        <w:t>3–7,</w:t>
      </w:r>
      <w:r>
        <w:t xml:space="preserve"> art. </w:t>
      </w:r>
      <w:r w:rsidRPr="00752979">
        <w:t>52</w:t>
      </w:r>
      <w:r>
        <w:t xml:space="preserve"> ust. </w:t>
      </w:r>
      <w:r w:rsidRPr="00752979">
        <w:t>3,</w:t>
      </w:r>
      <w:r>
        <w:t xml:space="preserve"> art. </w:t>
      </w:r>
      <w:r w:rsidRPr="00752979">
        <w:t>54</w:t>
      </w:r>
      <w:r>
        <w:t xml:space="preserve"> ust. </w:t>
      </w:r>
      <w:r w:rsidRPr="00752979">
        <w:t>2,</w:t>
      </w:r>
      <w:r>
        <w:t xml:space="preserve"> art. </w:t>
      </w:r>
      <w:r w:rsidRPr="00752979">
        <w:t>64</w:t>
      </w:r>
      <w:r>
        <w:t xml:space="preserve"> ust. </w:t>
      </w:r>
      <w:r w:rsidRPr="00752979">
        <w:t>6,</w:t>
      </w:r>
      <w:r>
        <w:t xml:space="preserve"> art. </w:t>
      </w:r>
      <w:r w:rsidRPr="00752979">
        <w:t>68</w:t>
      </w:r>
      <w:r>
        <w:t xml:space="preserve"> ust. </w:t>
      </w:r>
      <w:r w:rsidRPr="00752979">
        <w:t>2,</w:t>
      </w:r>
      <w:r>
        <w:t xml:space="preserve"> art. </w:t>
      </w:r>
      <w:r w:rsidRPr="00752979">
        <w:t>69</w:t>
      </w:r>
      <w:r>
        <w:t xml:space="preserve"> ust. </w:t>
      </w:r>
      <w:r w:rsidRPr="00752979">
        <w:t>3,</w:t>
      </w:r>
      <w:r>
        <w:t xml:space="preserve"> art. </w:t>
      </w:r>
      <w:r w:rsidRPr="00752979">
        <w:t>70</w:t>
      </w:r>
      <w:r>
        <w:t xml:space="preserve"> ust. </w:t>
      </w:r>
      <w:r w:rsidRPr="00752979">
        <w:t>3,</w:t>
      </w:r>
      <w:r>
        <w:t xml:space="preserve"> art. </w:t>
      </w:r>
      <w:r w:rsidRPr="00752979">
        <w:t>73a</w:t>
      </w:r>
      <w:r>
        <w:t xml:space="preserve"> ust. </w:t>
      </w:r>
      <w:r w:rsidRPr="00752979">
        <w:t>3,</w:t>
      </w:r>
      <w:r>
        <w:t xml:space="preserve"> art. </w:t>
      </w:r>
      <w:r w:rsidRPr="00752979">
        <w:t>75a</w:t>
      </w:r>
      <w:r>
        <w:t xml:space="preserve"> ust. </w:t>
      </w:r>
      <w:r w:rsidRPr="00752979">
        <w:t>2,</w:t>
      </w:r>
      <w:r>
        <w:t xml:space="preserve"> art. </w:t>
      </w:r>
      <w:r w:rsidRPr="00752979">
        <w:t>78</w:t>
      </w:r>
      <w:r>
        <w:t xml:space="preserve"> ust. </w:t>
      </w:r>
      <w:r w:rsidRPr="00752979">
        <w:t>1–3,</w:t>
      </w:r>
      <w:r>
        <w:t xml:space="preserve"> art. </w:t>
      </w:r>
      <w:r w:rsidRPr="00752979">
        <w:t>82b</w:t>
      </w:r>
      <w:r>
        <w:t xml:space="preserve"> ust. </w:t>
      </w:r>
      <w:r w:rsidRPr="00752979">
        <w:t>2,</w:t>
      </w:r>
      <w:r>
        <w:t xml:space="preserve"> art. </w:t>
      </w:r>
      <w:r w:rsidRPr="00752979">
        <w:t>82c</w:t>
      </w:r>
      <w:r>
        <w:t xml:space="preserve"> ust. </w:t>
      </w:r>
      <w:r w:rsidRPr="00752979">
        <w:t>5</w:t>
      </w:r>
      <w:r>
        <w:t xml:space="preserve"> i </w:t>
      </w:r>
      <w:r w:rsidRPr="00752979">
        <w:t>6,</w:t>
      </w:r>
      <w:r>
        <w:t xml:space="preserve"> art. </w:t>
      </w:r>
      <w:r w:rsidRPr="00752979">
        <w:t>84</w:t>
      </w:r>
      <w:r>
        <w:t xml:space="preserve"> ust. </w:t>
      </w:r>
      <w:r w:rsidRPr="00752979">
        <w:t>11,</w:t>
      </w:r>
      <w:r>
        <w:t xml:space="preserve"> art. </w:t>
      </w:r>
      <w:r w:rsidRPr="00752979">
        <w:t>85</w:t>
      </w:r>
      <w:r>
        <w:t xml:space="preserve"> ust. </w:t>
      </w:r>
      <w:r w:rsidRPr="00752979">
        <w:t>14,</w:t>
      </w:r>
      <w:r>
        <w:t xml:space="preserve"> art. </w:t>
      </w:r>
      <w:r w:rsidRPr="00752979">
        <w:t>107</w:t>
      </w:r>
      <w:r>
        <w:t xml:space="preserve"> ust. </w:t>
      </w:r>
      <w:r w:rsidRPr="00752979">
        <w:t>10,</w:t>
      </w:r>
      <w:r>
        <w:t xml:space="preserve"> art. </w:t>
      </w:r>
      <w:r w:rsidRPr="00752979">
        <w:t>108</w:t>
      </w:r>
      <w:r>
        <w:t xml:space="preserve"> ust. </w:t>
      </w:r>
      <w:r w:rsidRPr="00752979">
        <w:t>4,</w:t>
      </w:r>
      <w:r>
        <w:t xml:space="preserve"> art. </w:t>
      </w:r>
      <w:r w:rsidRPr="00752979">
        <w:t>111</w:t>
      </w:r>
      <w:r>
        <w:t xml:space="preserve"> ust. </w:t>
      </w:r>
      <w:r w:rsidRPr="00752979">
        <w:t>8 ustawy, o której mowa w</w:t>
      </w:r>
      <w:r>
        <w:t> art. </w:t>
      </w:r>
      <w:r w:rsidRPr="00752979">
        <w:t>226, zachowują moc do czasu wejścia w życie aktów wykonawczych wydanych na podstawie</w:t>
      </w:r>
      <w:r>
        <w:t xml:space="preserve"> art. </w:t>
      </w:r>
      <w:r w:rsidRPr="00752979">
        <w:t>14</w:t>
      </w:r>
      <w:r>
        <w:t xml:space="preserve"> ust. </w:t>
      </w:r>
      <w:r w:rsidRPr="00752979">
        <w:t>4,</w:t>
      </w:r>
      <w:r>
        <w:t xml:space="preserve"> art. </w:t>
      </w:r>
      <w:r w:rsidRPr="00752979">
        <w:t>26</w:t>
      </w:r>
      <w:r>
        <w:t xml:space="preserve"> ust. </w:t>
      </w:r>
      <w:r w:rsidRPr="00752979">
        <w:t>5,</w:t>
      </w:r>
      <w:r>
        <w:t xml:space="preserve"> art. </w:t>
      </w:r>
      <w:r w:rsidRPr="00752979">
        <w:t>35</w:t>
      </w:r>
      <w:r>
        <w:t xml:space="preserve"> ust. </w:t>
      </w:r>
      <w:r w:rsidRPr="00752979">
        <w:t>4,</w:t>
      </w:r>
      <w:r>
        <w:t xml:space="preserve"> art. </w:t>
      </w:r>
      <w:r w:rsidRPr="00752979">
        <w:t>69</w:t>
      </w:r>
      <w:r>
        <w:t xml:space="preserve"> ust. </w:t>
      </w:r>
      <w:r w:rsidRPr="00752979">
        <w:t>1,</w:t>
      </w:r>
      <w:r>
        <w:t xml:space="preserve"> art. </w:t>
      </w:r>
      <w:r w:rsidRPr="00752979">
        <w:t>79</w:t>
      </w:r>
      <w:r>
        <w:t xml:space="preserve"> ust. </w:t>
      </w:r>
      <w:r w:rsidRPr="00752979">
        <w:t>3,</w:t>
      </w:r>
      <w:r>
        <w:t xml:space="preserve"> art. </w:t>
      </w:r>
      <w:r w:rsidRPr="00752979">
        <w:t>97</w:t>
      </w:r>
      <w:r>
        <w:t xml:space="preserve"> ust. </w:t>
      </w:r>
      <w:r w:rsidRPr="00752979">
        <w:t>1</w:t>
      </w:r>
      <w:r>
        <w:t xml:space="preserve"> pkt </w:t>
      </w:r>
      <w:r w:rsidRPr="00752979">
        <w:t>1–4,</w:t>
      </w:r>
      <w:r>
        <w:t xml:space="preserve"> art. </w:t>
      </w:r>
      <w:r w:rsidRPr="00752979">
        <w:t>98</w:t>
      </w:r>
      <w:r>
        <w:t xml:space="preserve"> ust. </w:t>
      </w:r>
      <w:r w:rsidRPr="00752979">
        <w:t>2,</w:t>
      </w:r>
      <w:r>
        <w:t xml:space="preserve"> art. </w:t>
      </w:r>
      <w:r w:rsidRPr="00752979">
        <w:t>100</w:t>
      </w:r>
      <w:r>
        <w:t xml:space="preserve"> ust. </w:t>
      </w:r>
      <w:r w:rsidRPr="00752979">
        <w:t>10,</w:t>
      </w:r>
      <w:r>
        <w:t xml:space="preserve"> art. </w:t>
      </w:r>
      <w:r w:rsidRPr="00752979">
        <w:t>101</w:t>
      </w:r>
      <w:r>
        <w:t xml:space="preserve"> ust. </w:t>
      </w:r>
      <w:r w:rsidRPr="00752979">
        <w:t>12,</w:t>
      </w:r>
      <w:r>
        <w:t xml:space="preserve"> art. </w:t>
      </w:r>
      <w:r w:rsidRPr="00752979">
        <w:t>110,</w:t>
      </w:r>
      <w:r>
        <w:t xml:space="preserve"> art. </w:t>
      </w:r>
      <w:r w:rsidRPr="00752979">
        <w:t>113</w:t>
      </w:r>
      <w:r>
        <w:t xml:space="preserve"> ust. </w:t>
      </w:r>
      <w:r w:rsidRPr="00752979">
        <w:t>15,</w:t>
      </w:r>
      <w:r>
        <w:t xml:space="preserve"> art. </w:t>
      </w:r>
      <w:r w:rsidRPr="00752979">
        <w:t>116</w:t>
      </w:r>
      <w:r>
        <w:t xml:space="preserve"> ust. </w:t>
      </w:r>
      <w:r w:rsidRPr="00752979">
        <w:t>7,</w:t>
      </w:r>
      <w:r>
        <w:t xml:space="preserve"> art. </w:t>
      </w:r>
      <w:r w:rsidRPr="00752979">
        <w:t>118</w:t>
      </w:r>
      <w:r>
        <w:t xml:space="preserve"> ust. </w:t>
      </w:r>
      <w:r w:rsidRPr="00752979">
        <w:t>4,</w:t>
      </w:r>
      <w:r>
        <w:t xml:space="preserve"> art. </w:t>
      </w:r>
      <w:r w:rsidRPr="00752979">
        <w:t>120</w:t>
      </w:r>
      <w:r>
        <w:t xml:space="preserve"> ust. </w:t>
      </w:r>
      <w:r w:rsidRPr="00752979">
        <w:t>1</w:t>
      </w:r>
      <w:r>
        <w:t xml:space="preserve"> i </w:t>
      </w:r>
      <w:r w:rsidRPr="00752979">
        <w:t>2,</w:t>
      </w:r>
      <w:r>
        <w:t xml:space="preserve"> art. </w:t>
      </w:r>
      <w:r w:rsidRPr="00752979">
        <w:t>124,</w:t>
      </w:r>
      <w:r>
        <w:t xml:space="preserve"> art. </w:t>
      </w:r>
      <w:r w:rsidRPr="00752979">
        <w:t>125</w:t>
      </w:r>
      <w:r>
        <w:t xml:space="preserve"> ust. </w:t>
      </w:r>
      <w:r w:rsidRPr="00752979">
        <w:t>7,</w:t>
      </w:r>
      <w:r>
        <w:t xml:space="preserve"> art. </w:t>
      </w:r>
      <w:r w:rsidRPr="00752979">
        <w:t>137</w:t>
      </w:r>
      <w:r>
        <w:t xml:space="preserve"> ust. </w:t>
      </w:r>
      <w:r w:rsidRPr="00752979">
        <w:t>7,</w:t>
      </w:r>
      <w:r>
        <w:t xml:space="preserve"> art. </w:t>
      </w:r>
      <w:r w:rsidRPr="00752979">
        <w:t>166</w:t>
      </w:r>
      <w:r>
        <w:t xml:space="preserve"> ust. </w:t>
      </w:r>
      <w:r w:rsidRPr="00752979">
        <w:t>4,</w:t>
      </w:r>
      <w:r>
        <w:t xml:space="preserve"> art. </w:t>
      </w:r>
      <w:r w:rsidRPr="00752979">
        <w:t>167</w:t>
      </w:r>
      <w:r>
        <w:t xml:space="preserve"> ust. </w:t>
      </w:r>
      <w:r w:rsidRPr="00752979">
        <w:t>7 niniejszej ustawy.</w:t>
      </w:r>
    </w:p>
    <w:p w:rsidR="0015521D" w:rsidRPr="00752979" w:rsidRDefault="0015521D" w:rsidP="0015521D">
      <w:pPr>
        <w:pStyle w:val="ARTartustawynprozporzdzenia"/>
      </w:pPr>
      <w:r w:rsidRPr="00837896">
        <w:rPr>
          <w:rStyle w:val="Ppogrubienie"/>
        </w:rPr>
        <w:t>Art. 225.</w:t>
      </w:r>
      <w:r w:rsidRPr="00752979">
        <w:t> Ilekroć w obowiązujących przepisach jest przywołana ustawa, o której mowa w</w:t>
      </w:r>
      <w:r>
        <w:t> art. </w:t>
      </w:r>
      <w:r w:rsidRPr="00752979">
        <w:t>226, należy przez to rozumieć niniejszą ustawę.</w:t>
      </w:r>
    </w:p>
    <w:p w:rsidR="0015521D" w:rsidRPr="00752979" w:rsidRDefault="0015521D" w:rsidP="0015521D">
      <w:pPr>
        <w:pStyle w:val="ARTartustawynprozporzdzenia"/>
      </w:pPr>
      <w:r w:rsidRPr="00837896">
        <w:rPr>
          <w:rStyle w:val="Ppogrubienie"/>
        </w:rPr>
        <w:t>Art. 226.</w:t>
      </w:r>
      <w:r w:rsidRPr="00752979">
        <w:t> Traci moc ustawa z dnia 4 lutego 1994 r. – Prawo geologiczne i górnicze (</w:t>
      </w:r>
      <w:r>
        <w:t>Dz. U.</w:t>
      </w:r>
      <w:r w:rsidRPr="00752979">
        <w:t xml:space="preserve"> z 2005 r.</w:t>
      </w:r>
      <w:r>
        <w:t xml:space="preserve"> Nr </w:t>
      </w:r>
      <w:r w:rsidRPr="00752979">
        <w:t>228,</w:t>
      </w:r>
      <w:r>
        <w:t xml:space="preserve"> poz. </w:t>
      </w:r>
      <w:r w:rsidRPr="00752979">
        <w:t>1947, z </w:t>
      </w:r>
      <w:proofErr w:type="spellStart"/>
      <w:r w:rsidRPr="00752979">
        <w:t>późn</w:t>
      </w:r>
      <w:proofErr w:type="spellEnd"/>
      <w:r w:rsidRPr="00752979">
        <w:t>. zm.</w:t>
      </w:r>
      <w:r w:rsidRPr="00752979">
        <w:rPr>
          <w:rStyle w:val="IGindeksgrny"/>
        </w:rPr>
        <w:footnoteReference w:id="159"/>
      </w:r>
      <w:r w:rsidRPr="00752979">
        <w:rPr>
          <w:rStyle w:val="IGindeksgrny"/>
        </w:rPr>
        <w:t>)</w:t>
      </w:r>
      <w:r w:rsidRPr="00752979">
        <w:t>).</w:t>
      </w:r>
    </w:p>
    <w:p w:rsidR="0015521D" w:rsidRPr="00752979" w:rsidRDefault="0015521D" w:rsidP="0015521D">
      <w:pPr>
        <w:pStyle w:val="ARTartustawynprozporzdzenia"/>
      </w:pPr>
      <w:r w:rsidRPr="00837896">
        <w:rPr>
          <w:rStyle w:val="Ppogrubienie"/>
        </w:rPr>
        <w:t>Art. 227.</w:t>
      </w:r>
      <w:r w:rsidRPr="00752979">
        <w:t> Ustawa wchodzi w życie z dniem 1 stycznia 2012 r.</w:t>
      </w:r>
    </w:p>
    <w:p w:rsidR="0015521D" w:rsidRPr="00752979" w:rsidRDefault="0015521D" w:rsidP="0015521D">
      <w:r w:rsidRPr="00752979">
        <w:br w:type="page"/>
      </w:r>
    </w:p>
    <w:p w:rsidR="0015521D" w:rsidRPr="00752979" w:rsidRDefault="0015521D" w:rsidP="00796910">
      <w:pPr>
        <w:pStyle w:val="TEKSTZacznikido"/>
        <w:ind w:firstLine="851"/>
      </w:pPr>
      <w:r w:rsidRPr="00752979">
        <w:t>Załącznik do ustawy z dnia 9 czerwca 2011 r.</w:t>
      </w:r>
    </w:p>
    <w:p w:rsidR="00A96175" w:rsidRDefault="00A96175" w:rsidP="00A96175">
      <w:pPr>
        <w:pStyle w:val="TYTTABELItytutabeli"/>
        <w:spacing w:before="0" w:line="60" w:lineRule="exact"/>
        <w:rPr>
          <w:rStyle w:val="Ppogrubienie"/>
        </w:rPr>
      </w:pPr>
    </w:p>
    <w:p w:rsidR="0015521D" w:rsidRDefault="0015521D" w:rsidP="00A96175">
      <w:pPr>
        <w:pStyle w:val="TYTTABELItytutabeli"/>
        <w:spacing w:before="120"/>
        <w:rPr>
          <w:rStyle w:val="Ppogrubienie"/>
        </w:rPr>
      </w:pPr>
      <w:r w:rsidRPr="00752979">
        <w:rPr>
          <w:rStyle w:val="Ppogrubienie"/>
        </w:rPr>
        <w:t>STAWKI OPŁAT EKSPLOATACYJNYCH</w:t>
      </w:r>
    </w:p>
    <w:tbl>
      <w:tblPr>
        <w:tblW w:w="0" w:type="auto"/>
        <w:jc w:val="center"/>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ook w:val="04A0" w:firstRow="1" w:lastRow="0" w:firstColumn="1" w:lastColumn="0" w:noHBand="0" w:noVBand="1"/>
      </w:tblPr>
      <w:tblGrid>
        <w:gridCol w:w="1204"/>
        <w:gridCol w:w="3392"/>
        <w:gridCol w:w="1853"/>
        <w:gridCol w:w="2745"/>
      </w:tblGrid>
      <w:tr w:rsidR="00D92BC4" w:rsidRPr="002473D7" w:rsidTr="00796910">
        <w:trPr>
          <w:jc w:val="center"/>
        </w:trPr>
        <w:tc>
          <w:tcPr>
            <w:tcW w:w="1204" w:type="dxa"/>
            <w:shd w:val="clear" w:color="auto" w:fill="auto"/>
            <w:vAlign w:val="center"/>
          </w:tcPr>
          <w:p w:rsidR="00D92BC4" w:rsidRPr="0015521D" w:rsidRDefault="00796910" w:rsidP="00A96175">
            <w:pPr>
              <w:pStyle w:val="TEKSTwTABELIWYRODKOWANYtekstwyrodkowanywpoziomie"/>
              <w:spacing w:before="80" w:after="80"/>
              <w:rPr>
                <w:rStyle w:val="BEZWERSALIKW"/>
              </w:rPr>
            </w:pPr>
            <w:r>
              <w:rPr>
                <w:rStyle w:val="BEZWERSALIKW"/>
                <w:caps w:val="0"/>
              </w:rPr>
              <w:t>L</w:t>
            </w:r>
            <w:r w:rsidRPr="002473D7">
              <w:rPr>
                <w:rStyle w:val="BEZWERSALIKW"/>
                <w:caps w:val="0"/>
              </w:rPr>
              <w:t>p.</w:t>
            </w:r>
          </w:p>
        </w:tc>
        <w:tc>
          <w:tcPr>
            <w:tcW w:w="3392" w:type="dxa"/>
            <w:shd w:val="clear" w:color="auto" w:fill="auto"/>
            <w:vAlign w:val="center"/>
          </w:tcPr>
          <w:p w:rsidR="00D92BC4" w:rsidRPr="0015521D" w:rsidRDefault="00796910" w:rsidP="00A96175">
            <w:pPr>
              <w:pStyle w:val="TEKSTwTABELIWYRODKOWANYtekstwyrodkowanywpoziomie"/>
              <w:spacing w:before="80" w:after="80"/>
              <w:rPr>
                <w:rStyle w:val="BEZWERSALIKW"/>
              </w:rPr>
            </w:pPr>
            <w:r>
              <w:rPr>
                <w:rStyle w:val="BEZWERSALIKW"/>
                <w:caps w:val="0"/>
              </w:rPr>
              <w:t>R</w:t>
            </w:r>
            <w:r w:rsidRPr="002473D7">
              <w:rPr>
                <w:rStyle w:val="BEZWERSALIKW"/>
                <w:caps w:val="0"/>
              </w:rPr>
              <w:t>odzaj kopaliny</w:t>
            </w:r>
          </w:p>
        </w:tc>
        <w:tc>
          <w:tcPr>
            <w:tcW w:w="1853" w:type="dxa"/>
            <w:shd w:val="clear" w:color="auto" w:fill="auto"/>
            <w:vAlign w:val="center"/>
          </w:tcPr>
          <w:p w:rsidR="00D92BC4" w:rsidRPr="0015521D" w:rsidRDefault="00796910" w:rsidP="00A96175">
            <w:pPr>
              <w:pStyle w:val="TEKSTwTABELIWYRODKOWANYtekstwyrodkowanywpoziomie"/>
              <w:spacing w:before="80" w:after="80"/>
              <w:rPr>
                <w:rStyle w:val="BEZWERSALIKW"/>
              </w:rPr>
            </w:pPr>
            <w:r>
              <w:rPr>
                <w:rStyle w:val="BEZWERSALIKW"/>
                <w:caps w:val="0"/>
              </w:rPr>
              <w:t>J</w:t>
            </w:r>
            <w:r w:rsidRPr="002473D7">
              <w:rPr>
                <w:rStyle w:val="BEZWERSALIKW"/>
                <w:caps w:val="0"/>
              </w:rPr>
              <w:t>ednostka miary (j.m.)</w:t>
            </w:r>
          </w:p>
        </w:tc>
        <w:tc>
          <w:tcPr>
            <w:tcW w:w="2745" w:type="dxa"/>
            <w:shd w:val="clear" w:color="auto" w:fill="auto"/>
            <w:vAlign w:val="center"/>
          </w:tcPr>
          <w:p w:rsidR="00D92BC4" w:rsidRPr="0015521D" w:rsidRDefault="00796910" w:rsidP="00A96175">
            <w:pPr>
              <w:pStyle w:val="TEKSTwTABELIWYRODKOWANYtekstwyrodkowanywpoziomie"/>
              <w:spacing w:before="80" w:after="80"/>
              <w:rPr>
                <w:rStyle w:val="BEZWERSALIKW"/>
              </w:rPr>
            </w:pPr>
            <w:r>
              <w:rPr>
                <w:rStyle w:val="BEZWERSALIKW"/>
                <w:caps w:val="0"/>
              </w:rPr>
              <w:t>S</w:t>
            </w:r>
            <w:r w:rsidRPr="002473D7">
              <w:rPr>
                <w:rStyle w:val="BEZWERSALIKW"/>
                <w:caps w:val="0"/>
              </w:rPr>
              <w:t>tawka op</w:t>
            </w:r>
            <w:r w:rsidRPr="002473D7">
              <w:rPr>
                <w:rStyle w:val="BEZWERSALIKW"/>
                <w:rFonts w:hint="eastAsia"/>
                <w:caps w:val="0"/>
              </w:rPr>
              <w:t>ł</w:t>
            </w:r>
            <w:r w:rsidRPr="002473D7">
              <w:rPr>
                <w:rStyle w:val="BEZWERSALIKW"/>
                <w:caps w:val="0"/>
              </w:rPr>
              <w:t xml:space="preserve">aty </w:t>
            </w:r>
            <w:r w:rsidRPr="0015521D">
              <w:rPr>
                <w:rStyle w:val="BEZWERSALIKW"/>
                <w:caps w:val="0"/>
              </w:rPr>
              <w:t>eksploatacyjnej (z</w:t>
            </w:r>
            <w:r w:rsidRPr="0015521D">
              <w:rPr>
                <w:rStyle w:val="BEZWERSALIKW"/>
                <w:rFonts w:hint="eastAsia"/>
                <w:caps w:val="0"/>
              </w:rPr>
              <w:t>ł</w:t>
            </w:r>
            <w:r w:rsidRPr="0015521D">
              <w:rPr>
                <w:rStyle w:val="BEZWERSALIKW"/>
                <w:caps w:val="0"/>
              </w:rPr>
              <w:t>/j.m.)</w:t>
            </w:r>
          </w:p>
        </w:tc>
      </w:tr>
    </w:tbl>
    <w:p w:rsidR="00D92BC4" w:rsidRDefault="00D92BC4" w:rsidP="00D92BC4">
      <w:pPr>
        <w:pStyle w:val="TYTTABELItytutabeli"/>
        <w:spacing w:before="0" w:line="14" w:lineRule="exact"/>
        <w:rPr>
          <w:rStyle w:val="Ppogrubienie"/>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204"/>
        <w:gridCol w:w="3392"/>
        <w:gridCol w:w="1853"/>
        <w:gridCol w:w="2745"/>
      </w:tblGrid>
      <w:tr w:rsidR="0015521D" w:rsidRPr="002473D7" w:rsidTr="00D92BC4">
        <w:trPr>
          <w:cantSplit/>
          <w:tblHeader/>
          <w:jc w:val="center"/>
        </w:trPr>
        <w:tc>
          <w:tcPr>
            <w:tcW w:w="1204" w:type="dxa"/>
            <w:tcBorders>
              <w:top w:val="single" w:sz="4" w:space="0" w:color="auto"/>
              <w:right w:val="single" w:sz="4" w:space="0" w:color="auto"/>
            </w:tcBorders>
            <w:shd w:val="clear" w:color="auto" w:fill="auto"/>
          </w:tcPr>
          <w:p w:rsidR="0015521D" w:rsidRPr="0015521D" w:rsidRDefault="0015521D" w:rsidP="00A96175">
            <w:pPr>
              <w:pStyle w:val="TEKSTwTABELIWYRODKOWANYtekstwyrodkowanywpoziomie"/>
            </w:pPr>
            <w:r w:rsidRPr="002473D7">
              <w:t>1</w:t>
            </w:r>
          </w:p>
        </w:tc>
        <w:tc>
          <w:tcPr>
            <w:tcW w:w="3392" w:type="dxa"/>
            <w:tcBorders>
              <w:top w:val="single" w:sz="4" w:space="0" w:color="auto"/>
              <w:left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2</w:t>
            </w:r>
          </w:p>
        </w:tc>
        <w:tc>
          <w:tcPr>
            <w:tcW w:w="1853" w:type="dxa"/>
            <w:tcBorders>
              <w:top w:val="single" w:sz="4" w:space="0" w:color="auto"/>
              <w:left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3</w:t>
            </w:r>
          </w:p>
        </w:tc>
        <w:tc>
          <w:tcPr>
            <w:tcW w:w="2745" w:type="dxa"/>
            <w:tcBorders>
              <w:top w:val="single" w:sz="4" w:space="0" w:color="auto"/>
              <w:left w:val="single" w:sz="4" w:space="0" w:color="auto"/>
            </w:tcBorders>
            <w:shd w:val="clear" w:color="auto" w:fill="auto"/>
          </w:tcPr>
          <w:p w:rsidR="0015521D" w:rsidRPr="0015521D" w:rsidRDefault="0015521D" w:rsidP="0015521D">
            <w:pPr>
              <w:pStyle w:val="TEKSTwTABELIWYRODKOWANYtekstwyrodkowanywpoziomie"/>
            </w:pPr>
            <w:r w:rsidRPr="002473D7">
              <w:t>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1</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Alabastry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2,98</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2</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Amfibolity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0,99</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3</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Anhydryty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3,54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4</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Baryty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5,36</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5</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Bazalty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1,04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6</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Bentonity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1,82</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7</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roofErr w:type="spellStart"/>
            <w:r w:rsidRPr="002473D7">
              <w:t>Chalcedonity</w:t>
            </w:r>
            <w:proofErr w:type="spellEnd"/>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0,64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8</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Diabazy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0,74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9</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Dolomity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0,84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10</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Gabra</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0,99</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11</w:t>
            </w:r>
            <w:r w:rsidRPr="0015521D">
              <w:rPr>
                <w:rStyle w:val="Odwoanieprzypisudolnego"/>
              </w:rPr>
              <w:footnoteReference w:id="160"/>
            </w:r>
            <w:r w:rsidRPr="0015521D">
              <w:rPr>
                <w:rStyle w:val="IGindeksgrny"/>
              </w:rPr>
              <w:t>)</w:t>
            </w:r>
          </w:p>
          <w:p w:rsidR="0015521D" w:rsidRPr="002473D7" w:rsidRDefault="0015521D" w:rsidP="00A96175">
            <w:pPr>
              <w:jc w:val="center"/>
            </w:pPr>
          </w:p>
          <w:p w:rsidR="0015521D" w:rsidRPr="0015521D" w:rsidRDefault="0015521D" w:rsidP="00A96175">
            <w:pPr>
              <w:jc w:val="center"/>
            </w:pPr>
            <w:r w:rsidRPr="002473D7">
              <w:rPr>
                <w:rStyle w:val="Ppogrubienie"/>
              </w:rPr>
              <w:t>11</w:t>
            </w:r>
            <w:bookmarkStart w:id="34" w:name="_Ref405289595"/>
            <w:r w:rsidRPr="0015521D">
              <w:rPr>
                <w:rStyle w:val="Odwoanieprzypisudolnego"/>
              </w:rPr>
              <w:footnoteReference w:id="161"/>
            </w:r>
            <w:bookmarkEnd w:id="34"/>
            <w:r w:rsidRPr="0015521D">
              <w:rPr>
                <w:rStyle w:val="IGindeksgrny"/>
              </w:rPr>
              <w:t>)</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 xml:space="preserve">Gaz ziemny </w:t>
            </w:r>
            <w:r w:rsidRPr="0015521D">
              <w:t>wysokometanowy</w:t>
            </w:r>
          </w:p>
          <w:p w:rsidR="0015521D" w:rsidRPr="002473D7" w:rsidRDefault="0015521D" w:rsidP="0015521D"/>
          <w:p w:rsidR="0015521D" w:rsidRPr="0015521D" w:rsidRDefault="0015521D" w:rsidP="0015521D">
            <w:pPr>
              <w:rPr>
                <w:rStyle w:val="Ppogrubienie"/>
              </w:rPr>
            </w:pPr>
            <w:r w:rsidRPr="002473D7">
              <w:rPr>
                <w:rStyle w:val="Ppogrubienie"/>
              </w:rPr>
              <w:t>Gaz ziemny wysokometanowy, kt</w:t>
            </w:r>
            <w:r w:rsidRPr="002473D7">
              <w:rPr>
                <w:rStyle w:val="Ppogrubienie"/>
              </w:rPr>
              <w:t>ó</w:t>
            </w:r>
            <w:r w:rsidRPr="002473D7">
              <w:rPr>
                <w:rStyle w:val="Ppogrubienie"/>
              </w:rPr>
              <w:t>rego wydobycie w okresie rozlicz</w:t>
            </w:r>
            <w:r w:rsidRPr="002473D7">
              <w:rPr>
                <w:rStyle w:val="Ppogrubienie"/>
              </w:rPr>
              <w:t>e</w:t>
            </w:r>
            <w:r w:rsidRPr="002473D7">
              <w:rPr>
                <w:rStyle w:val="Ppogrubienie"/>
              </w:rPr>
              <w:t>niowym przekracza 2500 tys. m</w:t>
            </w:r>
            <w:r w:rsidRPr="0015521D">
              <w:rPr>
                <w:rStyle w:val="IGPindeksgrnyipogrubienie"/>
              </w:rPr>
              <w:t>3</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rPr>
                <w:rStyle w:val="IGindeksgrny"/>
              </w:rPr>
            </w:pPr>
            <w:r w:rsidRPr="002473D7">
              <w:t>tys. m</w:t>
            </w:r>
            <w:r w:rsidRPr="0015521D">
              <w:rPr>
                <w:rStyle w:val="IGindeksgrny"/>
              </w:rPr>
              <w:t>3</w:t>
            </w:r>
          </w:p>
          <w:p w:rsidR="0015521D" w:rsidRPr="002473D7" w:rsidRDefault="0015521D" w:rsidP="0015521D">
            <w:pPr>
              <w:pStyle w:val="TEKSTwTABELIWYRODKOWANYtekstwyrodkowanywpoziomie"/>
              <w:rPr>
                <w:rStyle w:val="IGindeksgrny"/>
              </w:rPr>
            </w:pPr>
          </w:p>
          <w:p w:rsidR="0015521D" w:rsidRPr="0015521D" w:rsidRDefault="0015521D" w:rsidP="0015521D">
            <w:pPr>
              <w:pStyle w:val="TEKSTwTABELIWYRODKOWANYtekstwyrodkowanywpoziomie"/>
              <w:rPr>
                <w:rStyle w:val="Ppogrubienie"/>
              </w:rPr>
            </w:pPr>
            <w:r w:rsidRPr="002473D7">
              <w:rPr>
                <w:rStyle w:val="Ppogrubienie"/>
              </w:rPr>
              <w:t>tys. m</w:t>
            </w:r>
            <w:r w:rsidRPr="0015521D">
              <w:rPr>
                <w:rStyle w:val="IGPindeksgrnyipogrubienie"/>
              </w:rPr>
              <w:t>3</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5,89</w:t>
            </w:r>
          </w:p>
          <w:p w:rsidR="0015521D" w:rsidRPr="002473D7" w:rsidRDefault="0015521D" w:rsidP="0015521D">
            <w:pPr>
              <w:pStyle w:val="TEKSTwTABELIWYRODKOWANYtekstwyrodkowanywpoziomie"/>
            </w:pPr>
          </w:p>
          <w:p w:rsidR="0015521D" w:rsidRPr="0015521D" w:rsidRDefault="0015521D" w:rsidP="0015521D">
            <w:pPr>
              <w:pStyle w:val="TEKSTwTABELIWYRODKOWANYtekstwyrodkowanywpoziomie"/>
              <w:rPr>
                <w:rStyle w:val="Ppogrubienie"/>
              </w:rPr>
            </w:pPr>
            <w:r w:rsidRPr="002473D7">
              <w:rPr>
                <w:rStyle w:val="Ppogrubienie"/>
              </w:rPr>
              <w:t>24,0</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1</w:t>
            </w:r>
            <w:r w:rsidRPr="0015521D">
              <w:t>1a</w:t>
            </w:r>
            <w:r w:rsidRPr="0015521D">
              <w:rPr>
                <w:rStyle w:val="Odwoanieprzypisudolnego"/>
              </w:rPr>
              <w:footnoteReference w:id="162"/>
            </w:r>
            <w:r w:rsidRPr="0015521D">
              <w:rPr>
                <w:rStyle w:val="IGindeksgrny"/>
              </w:rPr>
              <w:t>)</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Gaz ziemny wysokometanowy, któr</w:t>
            </w:r>
            <w:r w:rsidRPr="002473D7">
              <w:t>e</w:t>
            </w:r>
            <w:r w:rsidRPr="002473D7">
              <w:t>go wydobycie w okresie rozliczeni</w:t>
            </w:r>
            <w:r w:rsidRPr="002473D7">
              <w:t>o</w:t>
            </w:r>
            <w:r w:rsidRPr="002473D7">
              <w:t>wym nie przekracza 2500 tys. m</w:t>
            </w:r>
            <w:r w:rsidRPr="0015521D">
              <w:rPr>
                <w:rStyle w:val="IGindeksgrny"/>
              </w:rPr>
              <w:t>3</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tys. m</w:t>
            </w:r>
            <w:r w:rsidRPr="0015521D">
              <w:rPr>
                <w:rStyle w:val="IGindeksgrny"/>
              </w:rPr>
              <w:t>3</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6,23</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12</w:t>
            </w:r>
            <w:r w:rsidRPr="0015521D">
              <w:rPr>
                <w:rStyle w:val="Odwoanieprzypisudolnego"/>
              </w:rPr>
              <w:footnoteReference w:id="163"/>
            </w:r>
            <w:r w:rsidRPr="0015521D">
              <w:rPr>
                <w:rStyle w:val="IGindeksgrny"/>
              </w:rPr>
              <w:t>)</w:t>
            </w:r>
          </w:p>
          <w:p w:rsidR="0015521D" w:rsidRPr="002473D7" w:rsidRDefault="0015521D" w:rsidP="00A96175">
            <w:pPr>
              <w:jc w:val="center"/>
            </w:pPr>
          </w:p>
          <w:p w:rsidR="0015521D" w:rsidRPr="0015521D" w:rsidRDefault="0015521D" w:rsidP="00A96175">
            <w:pPr>
              <w:jc w:val="center"/>
            </w:pPr>
            <w:r w:rsidRPr="002473D7">
              <w:rPr>
                <w:rStyle w:val="Ppogrubienie"/>
              </w:rPr>
              <w:t>12</w:t>
            </w:r>
            <w:bookmarkStart w:id="35" w:name="_Ref405289844"/>
            <w:r w:rsidRPr="0015521D">
              <w:rPr>
                <w:rStyle w:val="Odwoanieprzypisudolnego"/>
              </w:rPr>
              <w:footnoteReference w:id="164"/>
            </w:r>
            <w:bookmarkEnd w:id="35"/>
            <w:r w:rsidRPr="0015521D">
              <w:rPr>
                <w:rStyle w:val="IGindeksgrny"/>
              </w:rPr>
              <w:t>)</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Gaz ziemny pozostały</w:t>
            </w:r>
          </w:p>
          <w:p w:rsidR="0015521D" w:rsidRPr="002473D7" w:rsidRDefault="0015521D" w:rsidP="0015521D"/>
          <w:p w:rsidR="0015521D" w:rsidRPr="0015521D" w:rsidRDefault="0015521D" w:rsidP="0015521D">
            <w:pPr>
              <w:rPr>
                <w:rStyle w:val="Ppogrubienie"/>
              </w:rPr>
            </w:pPr>
            <w:r w:rsidRPr="002473D7">
              <w:rPr>
                <w:rStyle w:val="Ppogrubienie"/>
              </w:rPr>
              <w:t>Gaz ziemny pozostały, którego w</w:t>
            </w:r>
            <w:r w:rsidRPr="002473D7">
              <w:rPr>
                <w:rStyle w:val="Ppogrubienie"/>
              </w:rPr>
              <w:t>y</w:t>
            </w:r>
            <w:r w:rsidRPr="002473D7">
              <w:rPr>
                <w:rStyle w:val="Ppogrubienie"/>
              </w:rPr>
              <w:t>dobycie  w okresie rozliczeniowym przekracza 2500 tys. m</w:t>
            </w:r>
            <w:r w:rsidRPr="0015521D">
              <w:rPr>
                <w:rStyle w:val="IGPindeksgrnyipogrubienie"/>
              </w:rPr>
              <w:t>3</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tys. m</w:t>
            </w:r>
            <w:r w:rsidRPr="0015521D">
              <w:rPr>
                <w:rStyle w:val="IGindeksgrny"/>
              </w:rPr>
              <w:t>3</w:t>
            </w:r>
          </w:p>
          <w:p w:rsidR="0015521D" w:rsidRPr="002473D7" w:rsidRDefault="0015521D" w:rsidP="0015521D">
            <w:pPr>
              <w:pStyle w:val="TEKSTwTABELIWYRODKOWANYtekstwyrodkowanywpoziomie"/>
            </w:pPr>
          </w:p>
          <w:p w:rsidR="0015521D" w:rsidRPr="0015521D" w:rsidRDefault="0015521D" w:rsidP="0015521D">
            <w:pPr>
              <w:pStyle w:val="TEKSTwTABELIWYRODKOWANYtekstwyrodkowanywpoziomie"/>
              <w:rPr>
                <w:rStyle w:val="Ppogrubienie"/>
              </w:rPr>
            </w:pPr>
            <w:r w:rsidRPr="002473D7">
              <w:rPr>
                <w:rStyle w:val="Ppogrubienie"/>
              </w:rPr>
              <w:t>tys. m</w:t>
            </w:r>
            <w:r w:rsidRPr="0015521D">
              <w:rPr>
                <w:rStyle w:val="IGPindeksgrnyipogrubienie"/>
              </w:rPr>
              <w:t>3</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4,90</w:t>
            </w:r>
          </w:p>
          <w:p w:rsidR="0015521D" w:rsidRPr="002473D7" w:rsidRDefault="0015521D" w:rsidP="0015521D">
            <w:pPr>
              <w:pStyle w:val="TEKSTwTABELIWYRODKOWANYtekstwyrodkowanywpoziomie"/>
            </w:pPr>
          </w:p>
          <w:p w:rsidR="0015521D" w:rsidRPr="0015521D" w:rsidRDefault="0015521D" w:rsidP="0015521D">
            <w:pPr>
              <w:pStyle w:val="TEKSTwTABELIWYRODKOWANYtekstwyrodkowanywpoziomie"/>
              <w:rPr>
                <w:rStyle w:val="Ppogrubienie"/>
              </w:rPr>
            </w:pPr>
            <w:r w:rsidRPr="002473D7">
              <w:rPr>
                <w:rStyle w:val="Ppogrubienie"/>
              </w:rPr>
              <w:t>20,00</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12a</w:t>
            </w:r>
            <w:r w:rsidRPr="0015521D">
              <w:rPr>
                <w:rStyle w:val="Odwoanieprzypisudolnego"/>
              </w:rPr>
              <w:footnoteReference w:id="165"/>
            </w:r>
            <w:r w:rsidRPr="0015521D">
              <w:rPr>
                <w:rStyle w:val="IGindeksgrny"/>
              </w:rPr>
              <w:t>)</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Gaz ziemny pozostały, którego wyd</w:t>
            </w:r>
            <w:r w:rsidRPr="002473D7">
              <w:t>o</w:t>
            </w:r>
            <w:r w:rsidRPr="002473D7">
              <w:t>bycie  w okresie rozliczeniowym nie przekracza 2500 tys. m</w:t>
            </w:r>
            <w:r w:rsidRPr="0015521D">
              <w:rPr>
                <w:rStyle w:val="IGindeksgrny"/>
              </w:rPr>
              <w:t>3</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tys. m</w:t>
            </w:r>
            <w:r w:rsidRPr="0015521D">
              <w:rPr>
                <w:rStyle w:val="IGindeksgrny"/>
              </w:rPr>
              <w:t>3</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5,18</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13</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Gipsy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1,66</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14</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Gliny ogniotrwałe i ceramiczne</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3,32</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15</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Gnejsy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1,05</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16</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Granity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1,05</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17</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Granodioryty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1,05</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18</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roofErr w:type="spellStart"/>
            <w:r w:rsidRPr="002473D7">
              <w:t>Hornfelsy</w:t>
            </w:r>
            <w:proofErr w:type="spellEnd"/>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0,86</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19</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Kamienie szlachetne, półszlachetne i ozdobne</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kg</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9,47</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20</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Kaoliny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2,98</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21</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 xml:space="preserve">Kopaliny ilaste </w:t>
            </w:r>
            <w:r w:rsidRPr="0015521D">
              <w:t>pozostałe</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m</w:t>
            </w:r>
            <w:r w:rsidRPr="0015521D">
              <w:rPr>
                <w:rStyle w:val="IGindeksgrny"/>
              </w:rPr>
              <w:t>3</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2,19</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22</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Kreda jeziorna</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0,21</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23</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Kreda pisząca</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0,69</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24</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Kwarc</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1,82</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25</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Kwarcyty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0,92</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26</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Łupki</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1,24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27</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Magnezyty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4,73</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28</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Margle</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0,68</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29</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Marmury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3,57</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30</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Melafiry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1,06</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31</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Metan z węgla kamiennego</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tys. m</w:t>
            </w:r>
            <w:r w:rsidRPr="0015521D">
              <w:rPr>
                <w:rStyle w:val="IGindeksgrny"/>
              </w:rPr>
              <w:t>3</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0,00</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32</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Opoki</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0,64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33</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Piaski i żwiry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0,51</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34</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Piaskowce</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0,74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35</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Porfiry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0,74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36</w:t>
            </w:r>
            <w:r w:rsidRPr="0015521D">
              <w:rPr>
                <w:rStyle w:val="Odwoanieprzypisudolnego"/>
              </w:rPr>
              <w:footnoteReference w:id="166"/>
            </w:r>
            <w:r w:rsidRPr="0015521D">
              <w:rPr>
                <w:rStyle w:val="IGindeksgrny"/>
              </w:rPr>
              <w:t>)</w:t>
            </w:r>
          </w:p>
          <w:p w:rsidR="0015521D" w:rsidRPr="002473D7" w:rsidRDefault="0015521D" w:rsidP="00A96175">
            <w:pPr>
              <w:jc w:val="center"/>
            </w:pPr>
          </w:p>
          <w:p w:rsidR="0015521D" w:rsidRPr="0015521D" w:rsidRDefault="0015521D" w:rsidP="00A96175">
            <w:pPr>
              <w:jc w:val="center"/>
            </w:pPr>
            <w:r w:rsidRPr="002473D7">
              <w:rPr>
                <w:rStyle w:val="Ppogrubienie"/>
              </w:rPr>
              <w:t>36</w:t>
            </w:r>
            <w:bookmarkStart w:id="36" w:name="_Ref405290014"/>
            <w:r w:rsidRPr="0015521D">
              <w:rPr>
                <w:rStyle w:val="Odwoanieprzypisudolnego"/>
              </w:rPr>
              <w:footnoteReference w:id="167"/>
            </w:r>
            <w:bookmarkEnd w:id="36"/>
            <w:r w:rsidRPr="0015521D">
              <w:rPr>
                <w:rStyle w:val="IGindeksgrny"/>
              </w:rPr>
              <w:t>)</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Ropa naftowa</w:t>
            </w:r>
          </w:p>
          <w:p w:rsidR="0015521D" w:rsidRPr="002473D7" w:rsidRDefault="0015521D" w:rsidP="0015521D"/>
          <w:p w:rsidR="0015521D" w:rsidRPr="0015521D" w:rsidRDefault="0015521D" w:rsidP="0015521D">
            <w:pPr>
              <w:rPr>
                <w:rStyle w:val="Ppogrubienie"/>
              </w:rPr>
            </w:pPr>
            <w:r w:rsidRPr="002473D7">
              <w:rPr>
                <w:rStyle w:val="Ppogrubienie"/>
              </w:rPr>
              <w:t>Ropa naftowa, której wydobycie w okresie  rozliczeniowym przekr</w:t>
            </w:r>
            <w:r w:rsidRPr="002473D7">
              <w:rPr>
                <w:rStyle w:val="Ppogrubienie"/>
              </w:rPr>
              <w:t>a</w:t>
            </w:r>
            <w:r w:rsidRPr="002473D7">
              <w:rPr>
                <w:rStyle w:val="Ppogrubienie"/>
              </w:rPr>
              <w:t>cza 1000 t</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p w:rsidR="0015521D" w:rsidRPr="002473D7" w:rsidRDefault="0015521D" w:rsidP="0015521D">
            <w:pPr>
              <w:pStyle w:val="TEKSTwTABELIWYRODKOWANYtekstwyrodkowanywpoziomie"/>
            </w:pPr>
          </w:p>
          <w:p w:rsidR="0015521D" w:rsidRPr="0015521D" w:rsidRDefault="0015521D" w:rsidP="0015521D">
            <w:pPr>
              <w:pStyle w:val="TEKSTwTABELIWYRODKOWANYtekstwyrodkowanywpoziomie"/>
              <w:rPr>
                <w:rStyle w:val="Ppogrubienie"/>
              </w:rPr>
            </w:pPr>
            <w:r w:rsidRPr="002473D7">
              <w:rPr>
                <w:rStyle w:val="Ppogrubienie"/>
              </w:rPr>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34,89</w:t>
            </w:r>
          </w:p>
          <w:p w:rsidR="0015521D" w:rsidRPr="002473D7" w:rsidRDefault="0015521D" w:rsidP="0015521D">
            <w:pPr>
              <w:pStyle w:val="TEKSTwTABELIWYRODKOWANYtekstwyrodkowanywpoziomie"/>
            </w:pPr>
          </w:p>
          <w:p w:rsidR="0015521D" w:rsidRPr="0015521D" w:rsidRDefault="0015521D" w:rsidP="0015521D">
            <w:pPr>
              <w:pStyle w:val="TEKSTwTABELIWYRODKOWANYtekstwyrodkowanywpoziomie"/>
              <w:rPr>
                <w:rStyle w:val="Ppogrubienie"/>
              </w:rPr>
            </w:pPr>
            <w:r w:rsidRPr="002473D7">
              <w:rPr>
                <w:rStyle w:val="Ppogrubienie"/>
              </w:rPr>
              <w:t>50,00</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3</w:t>
            </w:r>
            <w:r w:rsidRPr="0015521D">
              <w:t>6a</w:t>
            </w:r>
            <w:r w:rsidRPr="0015521D">
              <w:rPr>
                <w:rStyle w:val="Odwoanieprzypisudolnego"/>
              </w:rPr>
              <w:footnoteReference w:id="168"/>
            </w:r>
            <w:r w:rsidRPr="0015521D">
              <w:rPr>
                <w:rStyle w:val="IGindeksgrny"/>
              </w:rPr>
              <w:t>)</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 xml:space="preserve">Ropa naftowa, której wydobycie w okresie  rozliczeniowym </w:t>
            </w:r>
            <w:r w:rsidRPr="0015521D">
              <w:t>nie prz</w:t>
            </w:r>
            <w:r w:rsidRPr="0015521D">
              <w:t>e</w:t>
            </w:r>
            <w:r w:rsidRPr="0015521D">
              <w:t>kracza 1000 t</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36,84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37</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Rudy cynkowo</w:t>
            </w:r>
            <w:r w:rsidRPr="002473D7">
              <w:softHyphen/>
            </w:r>
            <w:r w:rsidRPr="002473D7">
              <w:softHyphen/>
            </w:r>
            <w:r w:rsidRPr="002473D7">
              <w:softHyphen/>
            </w:r>
            <w:r w:rsidRPr="002473D7">
              <w:softHyphen/>
            </w:r>
            <w:r w:rsidRPr="002473D7">
              <w:softHyphen/>
            </w:r>
            <w:r w:rsidRPr="002473D7">
              <w:softHyphen/>
            </w:r>
            <w:r w:rsidRPr="002473D7">
              <w:softHyphen/>
            </w:r>
            <w:r w:rsidRPr="002473D7">
              <w:softHyphen/>
            </w:r>
            <w:r w:rsidRPr="002473D7">
              <w:softHyphen/>
            </w:r>
            <w:r w:rsidRPr="002473D7">
              <w:softHyphen/>
            </w:r>
            <w:r w:rsidRPr="002473D7">
              <w:softHyphen/>
            </w:r>
            <w:r w:rsidRPr="0015521D">
              <w:softHyphen/>
            </w:r>
            <w:r w:rsidRPr="0015521D">
              <w:softHyphen/>
            </w:r>
            <w:r w:rsidRPr="0015521D">
              <w:softHyphen/>
            </w:r>
            <w:r w:rsidRPr="0015521D">
              <w:noBreakHyphen/>
              <w:t>ołowiowe</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1,12</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38</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Rudy miedzi</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3,10</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39</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Rudy złota</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g Au (w rudzie)</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0,39</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40</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Rudy uranu</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kg U (w rudzie)</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8,35</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41</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Serpentynity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0,74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42</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Siarka rodzima</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1,43</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43</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Sjenity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0,86</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44</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Skalenie</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2,42</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45</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 xml:space="preserve">Skały </w:t>
            </w:r>
            <w:proofErr w:type="spellStart"/>
            <w:r w:rsidRPr="002473D7">
              <w:t>diatomitowe</w:t>
            </w:r>
            <w:proofErr w:type="spellEnd"/>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5,94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46</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Solanki</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m</w:t>
            </w:r>
            <w:r w:rsidRPr="0015521D">
              <w:rPr>
                <w:rStyle w:val="IGindeksgrny"/>
              </w:rPr>
              <w:t>3</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1,97</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47</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Sole</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1,48</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48</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Szarogłazy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0,86</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49</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Torfy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m</w:t>
            </w:r>
            <w:r w:rsidRPr="0015521D">
              <w:rPr>
                <w:rStyle w:val="IGindeksgrny"/>
              </w:rPr>
              <w:t>3</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1,13</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50</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Torfy lecznicze (borowiny)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m</w:t>
            </w:r>
            <w:r w:rsidRPr="0015521D">
              <w:rPr>
                <w:rStyle w:val="IGindeksgrny"/>
              </w:rPr>
              <w:t>3</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1,13</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51</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Trawertyny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0,68</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52</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Tufy</w:t>
            </w:r>
            <w:r w:rsidRPr="0015521D">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0,74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53</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Wapienie</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0,68</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54</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Węgiel brunatny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1,66</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55</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Węgiel kamienny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2,13</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56</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Wody lecznicze</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m</w:t>
            </w:r>
            <w:r w:rsidRPr="0015521D">
              <w:rPr>
                <w:rStyle w:val="IGindeksgrny"/>
              </w:rPr>
              <w:t>3</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1,32</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57</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Wody termalne</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m</w:t>
            </w:r>
            <w:r w:rsidRPr="0015521D">
              <w:rPr>
                <w:rStyle w:val="IGindeksgrny"/>
              </w:rPr>
              <w:t>3</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0,00</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58</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Zieleńce</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0,86</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59</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Ziemia krzemionkowa</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5,94</w:t>
            </w:r>
          </w:p>
        </w:tc>
      </w:tr>
      <w:tr w:rsidR="0015521D" w:rsidRPr="002473D7" w:rsidTr="009416ED">
        <w:trPr>
          <w:jc w:val="center"/>
        </w:trPr>
        <w:tc>
          <w:tcPr>
            <w:tcW w:w="1204" w:type="dxa"/>
            <w:tcBorders>
              <w:top w:val="single" w:sz="4" w:space="0" w:color="auto"/>
              <w:bottom w:val="single" w:sz="4" w:space="0" w:color="auto"/>
              <w:right w:val="single" w:sz="4" w:space="0" w:color="auto"/>
            </w:tcBorders>
            <w:shd w:val="clear" w:color="auto" w:fill="auto"/>
          </w:tcPr>
          <w:p w:rsidR="0015521D" w:rsidRPr="0015521D" w:rsidRDefault="0015521D" w:rsidP="00A96175">
            <w:pPr>
              <w:jc w:val="center"/>
            </w:pPr>
            <w:r w:rsidRPr="002473D7">
              <w:t>60</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r w:rsidRPr="002473D7">
              <w:t>Zlepieńce</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bottom w:val="single" w:sz="4" w:space="0" w:color="auto"/>
            </w:tcBorders>
            <w:shd w:val="clear" w:color="auto" w:fill="auto"/>
          </w:tcPr>
          <w:p w:rsidR="0015521D" w:rsidRPr="0015521D" w:rsidRDefault="0015521D" w:rsidP="0015521D">
            <w:pPr>
              <w:pStyle w:val="TEKSTwTABELIWYRODKOWANYtekstwyrodkowanywpoziomie"/>
            </w:pPr>
            <w:r w:rsidRPr="002473D7">
              <w:t>3,57</w:t>
            </w:r>
          </w:p>
        </w:tc>
      </w:tr>
      <w:tr w:rsidR="0015521D" w:rsidRPr="002473D7" w:rsidTr="009416ED">
        <w:trPr>
          <w:jc w:val="center"/>
        </w:trPr>
        <w:tc>
          <w:tcPr>
            <w:tcW w:w="1204" w:type="dxa"/>
            <w:tcBorders>
              <w:top w:val="single" w:sz="4" w:space="0" w:color="auto"/>
              <w:right w:val="single" w:sz="4" w:space="0" w:color="auto"/>
            </w:tcBorders>
            <w:shd w:val="clear" w:color="auto" w:fill="auto"/>
          </w:tcPr>
          <w:p w:rsidR="0015521D" w:rsidRPr="0015521D" w:rsidRDefault="0015521D" w:rsidP="00A96175">
            <w:pPr>
              <w:jc w:val="center"/>
            </w:pPr>
            <w:r w:rsidRPr="002473D7">
              <w:t>61</w:t>
            </w:r>
          </w:p>
        </w:tc>
        <w:tc>
          <w:tcPr>
            <w:tcW w:w="3392" w:type="dxa"/>
            <w:tcBorders>
              <w:top w:val="single" w:sz="4" w:space="0" w:color="auto"/>
              <w:left w:val="single" w:sz="4" w:space="0" w:color="auto"/>
              <w:right w:val="single" w:sz="4" w:space="0" w:color="auto"/>
            </w:tcBorders>
            <w:shd w:val="clear" w:color="auto" w:fill="auto"/>
          </w:tcPr>
          <w:p w:rsidR="0015521D" w:rsidRPr="0015521D" w:rsidRDefault="0015521D" w:rsidP="0015521D">
            <w:r w:rsidRPr="002473D7">
              <w:t>Inne kopaliny</w:t>
            </w:r>
          </w:p>
        </w:tc>
        <w:tc>
          <w:tcPr>
            <w:tcW w:w="1853" w:type="dxa"/>
            <w:tcBorders>
              <w:top w:val="single" w:sz="4" w:space="0" w:color="auto"/>
              <w:left w:val="single" w:sz="4" w:space="0" w:color="auto"/>
              <w:right w:val="single" w:sz="4" w:space="0" w:color="auto"/>
            </w:tcBorders>
            <w:shd w:val="clear" w:color="auto" w:fill="auto"/>
          </w:tcPr>
          <w:p w:rsidR="0015521D" w:rsidRPr="0015521D" w:rsidRDefault="0015521D" w:rsidP="0015521D">
            <w:pPr>
              <w:pStyle w:val="TEKSTwTABELIWYRODKOWANYtekstwyrodkowanywpoziomie"/>
            </w:pPr>
            <w:r w:rsidRPr="002473D7">
              <w:t>t</w:t>
            </w:r>
          </w:p>
        </w:tc>
        <w:tc>
          <w:tcPr>
            <w:tcW w:w="2745" w:type="dxa"/>
            <w:tcBorders>
              <w:top w:val="single" w:sz="4" w:space="0" w:color="auto"/>
              <w:left w:val="single" w:sz="4" w:space="0" w:color="auto"/>
            </w:tcBorders>
            <w:shd w:val="clear" w:color="auto" w:fill="auto"/>
          </w:tcPr>
          <w:p w:rsidR="0015521D" w:rsidRPr="0015521D" w:rsidRDefault="0015521D" w:rsidP="0015521D">
            <w:pPr>
              <w:pStyle w:val="TEKSTwTABELIWYRODKOWANYtekstwyrodkowanywpoziomie"/>
            </w:pPr>
            <w:r w:rsidRPr="002473D7">
              <w:t>3,57</w:t>
            </w:r>
          </w:p>
        </w:tc>
      </w:tr>
    </w:tbl>
    <w:p w:rsidR="0015521D" w:rsidRPr="00752979" w:rsidRDefault="0015521D" w:rsidP="0015521D">
      <w:pPr>
        <w:pStyle w:val="TYTTABELItytutabeli"/>
        <w:rPr>
          <w:rStyle w:val="Ppogrubienie"/>
        </w:rPr>
      </w:pP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7AC" w:rsidRDefault="00EE57AC">
      <w:r>
        <w:separator/>
      </w:r>
    </w:p>
  </w:endnote>
  <w:endnote w:type="continuationSeparator" w:id="0">
    <w:p w:rsidR="00EE57AC" w:rsidRDefault="00EE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7AC" w:rsidRDefault="00EE57AC">
      <w:r>
        <w:separator/>
      </w:r>
    </w:p>
  </w:footnote>
  <w:footnote w:type="continuationSeparator" w:id="0">
    <w:p w:rsidR="00EE57AC" w:rsidRDefault="00EE57AC">
      <w:r>
        <w:separator/>
      </w:r>
    </w:p>
  </w:footnote>
  <w:footnote w:id="1">
    <w:p w:rsidR="00EE57AC" w:rsidRDefault="00EE57AC" w:rsidP="0015521D">
      <w:pPr>
        <w:pStyle w:val="ODNONIKtreodnonika"/>
      </w:pPr>
      <w:r>
        <w:rPr>
          <w:rStyle w:val="Odwoanieprzypisudolnego"/>
        </w:rPr>
        <w:footnoteRef/>
      </w:r>
      <w:r>
        <w:rPr>
          <w:vertAlign w:val="superscript"/>
        </w:rPr>
        <w:t>)</w:t>
      </w:r>
      <w:r>
        <w:tab/>
        <w:t>Niniejsza ustawa dokonuje w zakresie swojej regulacji wdrożenia następujących aktów prawnych Wspólnot Europejskich:</w:t>
      </w:r>
    </w:p>
    <w:p w:rsidR="00EE57AC" w:rsidRDefault="00EE57AC" w:rsidP="0015521D">
      <w:pPr>
        <w:pStyle w:val="PKTODNONIKApunktodnonika"/>
      </w:pPr>
      <w:r>
        <w:t>1)</w:t>
      </w:r>
      <w:r>
        <w:tab/>
        <w:t>dyrektywy Rady 92/91/EWG z dnia 3 listopada 1992 r. dotyczącej minimalnych wymagań mających na celu poprawę warunków bezpieczeństwa i ochrony zdrowia pracowników w zakładach górniczych wydobywających kopaliny otworami wiertniczymi (jedenasta dyrektywa szczegółowa w rozumieniu art. 16 ust. 1 dyrektywy 89/391/EWG) (Dz. Urz. WE L 348 z 28.11.1992,</w:t>
      </w:r>
      <w:r>
        <w:rPr>
          <w:color w:val="000000"/>
        </w:rPr>
        <w:t xml:space="preserve"> str.</w:t>
      </w:r>
      <w:r>
        <w:t> </w:t>
      </w:r>
      <w:r>
        <w:rPr>
          <w:color w:val="000000"/>
        </w:rPr>
        <w:t>9,</w:t>
      </w:r>
      <w:r>
        <w:t xml:space="preserve"> z </w:t>
      </w:r>
      <w:proofErr w:type="spellStart"/>
      <w:r>
        <w:t>późn</w:t>
      </w:r>
      <w:proofErr w:type="spellEnd"/>
      <w:r>
        <w:t>. zm.; Dz. Urz. UE Polskie wydanie specjalne, rozdz. 5, t. 2, str. 118);</w:t>
      </w:r>
    </w:p>
    <w:p w:rsidR="00EE57AC" w:rsidRDefault="00EE57AC" w:rsidP="0015521D">
      <w:pPr>
        <w:pStyle w:val="PKTODNONIKApunktodnonika"/>
      </w:pPr>
      <w:r>
        <w:t>2)</w:t>
      </w:r>
      <w:r>
        <w:tab/>
        <w:t>dyrektywy Rady 92/104/EWG z dnia 3 grudnia 1992 r. w sprawie minimalnych wymagań w zakresie poprawy bezpieczeństwa i ochrony zdrowia pracowników odkrywkowego i podziemnego przemysłu wydobywczego (dwunasta dyrektywa szczegółowa w rozumieniu art. 16 ust. 1 dyrektywy 89/391/EWG) (Dz. Urz. WE L 404 z 31.12.1992,</w:t>
      </w:r>
      <w:r>
        <w:rPr>
          <w:color w:val="FF0000"/>
        </w:rPr>
        <w:t xml:space="preserve"> </w:t>
      </w:r>
      <w:r>
        <w:rPr>
          <w:color w:val="000000"/>
        </w:rPr>
        <w:t>str. 10</w:t>
      </w:r>
      <w:r>
        <w:t>, z </w:t>
      </w:r>
      <w:proofErr w:type="spellStart"/>
      <w:r>
        <w:t>późn</w:t>
      </w:r>
      <w:proofErr w:type="spellEnd"/>
      <w:r>
        <w:t>. zm.; Dz. Urz. UE Po</w:t>
      </w:r>
      <w:r>
        <w:t>l</w:t>
      </w:r>
      <w:r>
        <w:t>skie wydanie specjalne, rozdz. 5, t. 2, str. 134, z </w:t>
      </w:r>
      <w:proofErr w:type="spellStart"/>
      <w:r>
        <w:t>późn</w:t>
      </w:r>
      <w:proofErr w:type="spellEnd"/>
      <w:r>
        <w:t>. zm.);</w:t>
      </w:r>
    </w:p>
    <w:p w:rsidR="00EE57AC" w:rsidRDefault="00EE57AC" w:rsidP="0015521D">
      <w:pPr>
        <w:pStyle w:val="PKTODNONIKApunktodnonika"/>
      </w:pPr>
      <w:r>
        <w:t>3)</w:t>
      </w:r>
      <w:r>
        <w:tab/>
        <w:t xml:space="preserve">dyrektywy Parlamentu Europejskiego i Rady 94/22/WE z dnia 30 maja 1994 r. w sprawie warunków udzielania i korzystania z zezwoleń na poszukiwanie, badanie i produkcję węglowodorów (Dz. Urz. WE L 164 z 30.06.1994, </w:t>
      </w:r>
      <w:r>
        <w:rPr>
          <w:color w:val="000000"/>
        </w:rPr>
        <w:t>str. 3</w:t>
      </w:r>
      <w:r>
        <w:t>; Dz. Urz. UE Polskie wydanie specjalne, rozdz. 6, t. 2, str. 262);</w:t>
      </w:r>
    </w:p>
    <w:p w:rsidR="00EE57AC" w:rsidRDefault="00EE57AC" w:rsidP="0015521D">
      <w:pPr>
        <w:pStyle w:val="PKTODNONIKApunktodnonika"/>
      </w:pPr>
      <w:r>
        <w:t>4)</w:t>
      </w:r>
      <w:r>
        <w:tab/>
        <w:t>dyrektywy Rady 1999/31/WE z dnia 26 kwietnia 1999 r. w sprawie składowania odpadów (Dz. Urz. WE L 182 z 16.07.1999, str. 1, z </w:t>
      </w:r>
      <w:proofErr w:type="spellStart"/>
      <w:r>
        <w:t>późn</w:t>
      </w:r>
      <w:proofErr w:type="spellEnd"/>
      <w:r>
        <w:t>. zm.; Dz. Urz. UE Polskie wydanie specjalne, rozdz. 15, t. 4, str. 228, z </w:t>
      </w:r>
      <w:proofErr w:type="spellStart"/>
      <w:r>
        <w:t>późn</w:t>
      </w:r>
      <w:proofErr w:type="spellEnd"/>
      <w:r>
        <w:t>. zm.);</w:t>
      </w:r>
    </w:p>
    <w:p w:rsidR="00EE57AC" w:rsidRDefault="00EE57AC" w:rsidP="0015521D">
      <w:pPr>
        <w:pStyle w:val="PKTODNONIKApunktodnonika"/>
      </w:pPr>
      <w:r>
        <w:t>5)</w:t>
      </w:r>
      <w:r>
        <w:tab/>
        <w:t xml:space="preserve">decyzji Rady 2003/33/WE z dnia 19 grudnia 2002 r. ustanawiającej kryteria i procedury przyjęcia odpadów na składowiska, na podstawie art. 16 i załącznika II dyrektywy 1999/31/WE (Dz. Urz. WE L 11 z 16.01.2003, </w:t>
      </w:r>
      <w:r>
        <w:rPr>
          <w:color w:val="000000"/>
        </w:rPr>
        <w:t>str. 27</w:t>
      </w:r>
      <w:r>
        <w:t>, z </w:t>
      </w:r>
      <w:proofErr w:type="spellStart"/>
      <w:r>
        <w:t>późn</w:t>
      </w:r>
      <w:proofErr w:type="spellEnd"/>
      <w:r>
        <w:t>. zm.; Dz. Urz. UE Po</w:t>
      </w:r>
      <w:r>
        <w:t>l</w:t>
      </w:r>
      <w:r>
        <w:t>skie wydanie specjalne, rozdz. 15, t. 7, str. 314, z </w:t>
      </w:r>
      <w:proofErr w:type="spellStart"/>
      <w:r>
        <w:t>późn</w:t>
      </w:r>
      <w:proofErr w:type="spellEnd"/>
      <w:r>
        <w:t>. zm.);</w:t>
      </w:r>
    </w:p>
    <w:p w:rsidR="00EE57AC" w:rsidRDefault="00EE57AC" w:rsidP="00837896">
      <w:pPr>
        <w:pStyle w:val="PKTODNONIKApunktodnonika"/>
      </w:pPr>
      <w:bookmarkStart w:id="1" w:name="fEditecxs1v595"/>
      <w:bookmarkEnd w:id="1"/>
      <w:r w:rsidRPr="004723BC">
        <w:t>6</w:t>
      </w:r>
      <w:r>
        <w:t>)</w:t>
      </w:r>
      <w:r>
        <w:tab/>
      </w:r>
      <w:r w:rsidRPr="004723BC">
        <w:t>dyrektywy Parlamentu Europejskiego i</w:t>
      </w:r>
      <w:r>
        <w:t> </w:t>
      </w:r>
      <w:r w:rsidRPr="004723BC">
        <w:t>Rady 2009/31/WE z</w:t>
      </w:r>
      <w:r>
        <w:t> </w:t>
      </w:r>
      <w:r w:rsidRPr="004723BC">
        <w:t>dnia 23</w:t>
      </w:r>
      <w:r>
        <w:t> </w:t>
      </w:r>
      <w:r w:rsidRPr="004723BC">
        <w:t>kwietnia 2009 r. w</w:t>
      </w:r>
      <w:r>
        <w:t> </w:t>
      </w:r>
      <w:r w:rsidRPr="004723BC">
        <w:t>sprawie geologicznego składowania dwutlenku węgla oraz zmieniającej dyrektywę Rady 85/337/EWG, dyrektywy Parlamentu Europejskiego i</w:t>
      </w:r>
      <w:r>
        <w:t> </w:t>
      </w:r>
      <w:r w:rsidRPr="004723BC">
        <w:t>Rady 2000/60/WE, 2001/80/WE, 2004/35/WE, 2006/12/WE, 2008/1/WE i rozporządzenie (WE)</w:t>
      </w:r>
      <w:r>
        <w:t xml:space="preserve"> nr </w:t>
      </w:r>
      <w:r w:rsidRPr="004723BC">
        <w:t>1013/2006</w:t>
      </w:r>
      <w:r>
        <w:t> </w:t>
      </w:r>
      <w:r w:rsidRPr="004723BC">
        <w:t>(Dz. Urz. UE L 140</w:t>
      </w:r>
      <w:r>
        <w:t> </w:t>
      </w:r>
      <w:r w:rsidRPr="004723BC">
        <w:t>z</w:t>
      </w:r>
      <w:r>
        <w:t> </w:t>
      </w:r>
      <w:r w:rsidRPr="004723BC">
        <w:t>05.</w:t>
      </w:r>
      <w:r>
        <w:t>06.2009, str. 114, z </w:t>
      </w:r>
      <w:proofErr w:type="spellStart"/>
      <w:r>
        <w:t>późn</w:t>
      </w:r>
      <w:proofErr w:type="spellEnd"/>
      <w:r>
        <w:t xml:space="preserve">. zm.). </w:t>
      </w:r>
    </w:p>
  </w:footnote>
  <w:footnote w:id="2">
    <w:p w:rsidR="00EE57AC" w:rsidRPr="0008314C" w:rsidRDefault="00EE57AC" w:rsidP="0015521D">
      <w:pPr>
        <w:pStyle w:val="ODNONIKtreodnonika"/>
      </w:pPr>
      <w:r>
        <w:rPr>
          <w:rStyle w:val="Odwoanieprzypisudolnego"/>
        </w:rPr>
        <w:footnoteRef/>
      </w:r>
      <w:r>
        <w:rPr>
          <w:rStyle w:val="IGindeksgrny"/>
        </w:rPr>
        <w:t>)</w:t>
      </w:r>
      <w:r>
        <w:tab/>
        <w:t>W brzmieniu ustalonym przez art. 1 pkt 1 ustawy z dnia 11 lipca 2014 r. o zmianie ustawy – Prawo geologiczne i górnicze oraz niektórych innych ustaw (Dz. U. poz. 1133), która weszła w życie z dniem 1 stycznia 2015 r.</w:t>
      </w:r>
    </w:p>
  </w:footnote>
  <w:footnote w:id="3">
    <w:p w:rsidR="00EE57AC" w:rsidRPr="00E42E2F" w:rsidRDefault="00EE57AC" w:rsidP="0015521D">
      <w:pPr>
        <w:pStyle w:val="ODNONIKtreodnonika"/>
      </w:pPr>
      <w:r>
        <w:rPr>
          <w:rStyle w:val="Odwoanieprzypisudolnego"/>
        </w:rPr>
        <w:footnoteRef/>
      </w:r>
      <w:r>
        <w:rPr>
          <w:rStyle w:val="IGindeksgrny"/>
        </w:rPr>
        <w:t>)</w:t>
      </w:r>
      <w:r>
        <w:tab/>
        <w:t>Zmiany tekstu jednolitego wymienionej ustawy zostały ogłoszone w Dz. U. z 2013 r. poz. 984 i 1238, z 2014 r. poz. 457, 490, 900, 942, 1101 i 1662 oraz z 2015 r. poz. 151.</w:t>
      </w:r>
    </w:p>
  </w:footnote>
  <w:footnote w:id="4">
    <w:p w:rsidR="00EE57AC" w:rsidRPr="0008314C" w:rsidRDefault="00EE57AC" w:rsidP="0015521D">
      <w:pPr>
        <w:pStyle w:val="ODNONIKtreodnonika"/>
      </w:pPr>
      <w:r>
        <w:rPr>
          <w:rStyle w:val="Odwoanieprzypisudolnego"/>
        </w:rPr>
        <w:footnoteRef/>
      </w:r>
      <w:r>
        <w:rPr>
          <w:rStyle w:val="IGindeksgrny"/>
        </w:rPr>
        <w:t>)</w:t>
      </w:r>
      <w:r>
        <w:tab/>
        <w:t xml:space="preserve">W brzmieniu ustalonym przez art. 1 pkt 2 lit. a ustawy, o której mowa w odnośniku </w:t>
      </w:r>
      <w:r>
        <w:fldChar w:fldCharType="begin"/>
      </w:r>
      <w:r>
        <w:instrText xml:space="preserve"> NOTEREF _Ref400711364 \h </w:instrText>
      </w:r>
      <w:r>
        <w:fldChar w:fldCharType="separate"/>
      </w:r>
      <w:r>
        <w:t>2</w:t>
      </w:r>
      <w:r>
        <w:fldChar w:fldCharType="end"/>
      </w:r>
      <w:r>
        <w:t>.</w:t>
      </w:r>
    </w:p>
  </w:footnote>
  <w:footnote w:id="5">
    <w:p w:rsidR="00EE57AC" w:rsidRPr="0008314C" w:rsidRDefault="00EE57AC" w:rsidP="0015521D">
      <w:pPr>
        <w:pStyle w:val="ODNONIKtreodnonika"/>
      </w:pPr>
      <w:r>
        <w:rPr>
          <w:rStyle w:val="Odwoanieprzypisudolnego"/>
        </w:rPr>
        <w:footnoteRef/>
      </w:r>
      <w:r>
        <w:rPr>
          <w:rStyle w:val="IGindeksgrny"/>
        </w:rPr>
        <w:t>)</w:t>
      </w:r>
      <w:r>
        <w:tab/>
        <w:t xml:space="preserve">Przez art. 1 pkt 2 lit. b ustawy, o której mowa w odnośniku </w:t>
      </w:r>
      <w:r>
        <w:fldChar w:fldCharType="begin"/>
      </w:r>
      <w:r>
        <w:instrText xml:space="preserve"> NOTEREF _Ref400711364 \h </w:instrText>
      </w:r>
      <w:r>
        <w:fldChar w:fldCharType="separate"/>
      </w:r>
      <w:r>
        <w:t>2</w:t>
      </w:r>
      <w:r>
        <w:fldChar w:fldCharType="end"/>
      </w:r>
      <w:r>
        <w:t>.</w:t>
      </w:r>
    </w:p>
  </w:footnote>
  <w:footnote w:id="6">
    <w:p w:rsidR="00EE57AC" w:rsidRPr="00AF7ACE" w:rsidRDefault="00EE57AC" w:rsidP="0015521D">
      <w:pPr>
        <w:pStyle w:val="ODNONIKtreodnonika"/>
      </w:pPr>
      <w:r>
        <w:rPr>
          <w:rStyle w:val="Odwoanieprzypisudolnego"/>
        </w:rPr>
        <w:footnoteRef/>
      </w:r>
      <w:r>
        <w:rPr>
          <w:rStyle w:val="IGindeksgrny"/>
        </w:rPr>
        <w:t>)</w:t>
      </w:r>
      <w:r>
        <w:tab/>
        <w:t>Dodany przez art. 30 pkt 1 ustawy z dnia 7 listopada 2014 r. o ułatwieniu wykonywania działalności gospodarczej (Dz. U. poz. 1662), która weszła w życie z dniem 1 stycznia 2015 r.</w:t>
      </w:r>
    </w:p>
  </w:footnote>
  <w:footnote w:id="7">
    <w:p w:rsidR="00EE57AC" w:rsidRPr="0008314C" w:rsidRDefault="00EE57AC" w:rsidP="0015521D">
      <w:pPr>
        <w:pStyle w:val="ODNONIKtreodnonika"/>
      </w:pPr>
      <w:r>
        <w:rPr>
          <w:rStyle w:val="Odwoanieprzypisudolnego"/>
        </w:rPr>
        <w:footnoteRef/>
      </w:r>
      <w:r>
        <w:rPr>
          <w:rStyle w:val="IGindeksgrny"/>
        </w:rPr>
        <w:t>)</w:t>
      </w:r>
      <w:r>
        <w:tab/>
        <w:t xml:space="preserve">W brzmieniu ustalonym przez art. 1 pkt 3 ustawy, o której mowa w odnośniku </w:t>
      </w:r>
      <w:r>
        <w:fldChar w:fldCharType="begin"/>
      </w:r>
      <w:r>
        <w:instrText xml:space="preserve"> NOTEREF _Ref400711364 \h </w:instrText>
      </w:r>
      <w:r>
        <w:fldChar w:fldCharType="separate"/>
      </w:r>
      <w:r>
        <w:t>2</w:t>
      </w:r>
      <w:r>
        <w:fldChar w:fldCharType="end"/>
      </w:r>
      <w:r>
        <w:t>.</w:t>
      </w:r>
    </w:p>
  </w:footnote>
  <w:footnote w:id="8">
    <w:p w:rsidR="00EE57AC" w:rsidRPr="0008314C" w:rsidRDefault="00EE57AC" w:rsidP="0015521D">
      <w:pPr>
        <w:pStyle w:val="ODNONIKtreodnonika"/>
      </w:pPr>
      <w:r>
        <w:rPr>
          <w:rStyle w:val="Odwoanieprzypisudolnego"/>
        </w:rPr>
        <w:footnoteRef/>
      </w:r>
      <w:r>
        <w:rPr>
          <w:rStyle w:val="IGindeksgrny"/>
        </w:rPr>
        <w:t>)</w:t>
      </w:r>
      <w:r>
        <w:tab/>
        <w:t xml:space="preserve">Dodany przez art. 1 pkt 4 lit. a ustawy, o której mowa w odnośniku </w:t>
      </w:r>
      <w:r>
        <w:fldChar w:fldCharType="begin"/>
      </w:r>
      <w:r>
        <w:instrText xml:space="preserve"> NOTEREF _Ref400711364 \h </w:instrText>
      </w:r>
      <w:r>
        <w:fldChar w:fldCharType="separate"/>
      </w:r>
      <w:r>
        <w:t>2</w:t>
      </w:r>
      <w:r>
        <w:fldChar w:fldCharType="end"/>
      </w:r>
      <w:r>
        <w:t>.</w:t>
      </w:r>
    </w:p>
  </w:footnote>
  <w:footnote w:id="9">
    <w:p w:rsidR="00EE57AC" w:rsidRPr="00E42E2F" w:rsidRDefault="00EE57AC" w:rsidP="0015521D">
      <w:pPr>
        <w:pStyle w:val="ODNONIKtreodnonika"/>
      </w:pPr>
      <w:r>
        <w:rPr>
          <w:rStyle w:val="Odwoanieprzypisudolnego"/>
        </w:rPr>
        <w:footnoteRef/>
      </w:r>
      <w:r>
        <w:rPr>
          <w:rStyle w:val="IGindeksgrny"/>
        </w:rPr>
        <w:t>)</w:t>
      </w:r>
      <w:r>
        <w:tab/>
        <w:t>Zmiany tekstu jednolitego wymienionej ustawy zostały ogłoszone w Dz. U. z 2014 r. poz. 40, 768, 822, 1133 i 1200.</w:t>
      </w:r>
    </w:p>
  </w:footnote>
  <w:footnote w:id="10">
    <w:p w:rsidR="00EE57AC" w:rsidRPr="00FA2692" w:rsidRDefault="00EE57AC" w:rsidP="0015521D">
      <w:pPr>
        <w:pStyle w:val="ODNONIKtreodnonika"/>
      </w:pPr>
      <w:r>
        <w:rPr>
          <w:rStyle w:val="Odwoanieprzypisudolnego"/>
        </w:rPr>
        <w:footnoteRef/>
      </w:r>
      <w:r>
        <w:rPr>
          <w:rStyle w:val="IGindeksgrny"/>
        </w:rPr>
        <w:t>)</w:t>
      </w:r>
      <w:r>
        <w:tab/>
        <w:t>Zmiany tekstu jednolitego wymienionej ustawy zostały ogłoszone w Dz. U. z 2013 r. poz. 775 i 1238 oraz z 2014 r. poz. 295 i 1662.</w:t>
      </w:r>
    </w:p>
  </w:footnote>
  <w:footnote w:id="11">
    <w:p w:rsidR="00EE57AC" w:rsidRPr="0008314C" w:rsidRDefault="00EE57AC" w:rsidP="0015521D">
      <w:pPr>
        <w:pStyle w:val="ODNONIKtreodnonika"/>
      </w:pPr>
      <w:r>
        <w:rPr>
          <w:rStyle w:val="Odwoanieprzypisudolnego"/>
        </w:rPr>
        <w:footnoteRef/>
      </w:r>
      <w:r>
        <w:rPr>
          <w:rStyle w:val="IGindeksgrny"/>
        </w:rPr>
        <w:t>)</w:t>
      </w:r>
      <w:r>
        <w:tab/>
        <w:t xml:space="preserve">Dodany przez art. 1 pkt 4 lit. b ustawy, o której mowa w odnośniku </w:t>
      </w:r>
      <w:r>
        <w:fldChar w:fldCharType="begin"/>
      </w:r>
      <w:r>
        <w:instrText xml:space="preserve"> NOTEREF _Ref400711364 \h </w:instrText>
      </w:r>
      <w:r>
        <w:fldChar w:fldCharType="separate"/>
      </w:r>
      <w:r>
        <w:t>2</w:t>
      </w:r>
      <w:r>
        <w:fldChar w:fldCharType="end"/>
      </w:r>
      <w:r>
        <w:t>.</w:t>
      </w:r>
    </w:p>
  </w:footnote>
  <w:footnote w:id="12">
    <w:p w:rsidR="00EE57AC" w:rsidRPr="00804830" w:rsidRDefault="00EE57AC" w:rsidP="0015521D">
      <w:pPr>
        <w:pStyle w:val="ODNONIKtreodnonika"/>
      </w:pPr>
      <w:r>
        <w:rPr>
          <w:rStyle w:val="Odwoanieprzypisudolnego"/>
        </w:rPr>
        <w:footnoteRef/>
      </w:r>
      <w:r>
        <w:rPr>
          <w:rStyle w:val="IGindeksgrny"/>
        </w:rPr>
        <w:t>)</w:t>
      </w:r>
      <w:r>
        <w:tab/>
        <w:t xml:space="preserve">Dodany przez art. 1 pkt 5 lit. a ustawy, o której mowa w odnośniku </w:t>
      </w:r>
      <w:r>
        <w:fldChar w:fldCharType="begin"/>
      </w:r>
      <w:r>
        <w:instrText xml:space="preserve"> NOTEREF _Ref400711364 \h </w:instrText>
      </w:r>
      <w:r>
        <w:fldChar w:fldCharType="separate"/>
      </w:r>
      <w:r>
        <w:t>2</w:t>
      </w:r>
      <w:r>
        <w:fldChar w:fldCharType="end"/>
      </w:r>
      <w:r>
        <w:t>.</w:t>
      </w:r>
    </w:p>
  </w:footnote>
  <w:footnote w:id="13">
    <w:p w:rsidR="00EE57AC" w:rsidRPr="00804830" w:rsidRDefault="00EE57AC" w:rsidP="0015521D">
      <w:pPr>
        <w:pStyle w:val="ODNONIKtreodnonika"/>
      </w:pPr>
      <w:r>
        <w:rPr>
          <w:rStyle w:val="Odwoanieprzypisudolnego"/>
        </w:rPr>
        <w:footnoteRef/>
      </w:r>
      <w:r>
        <w:rPr>
          <w:rStyle w:val="IGindeksgrny"/>
        </w:rPr>
        <w:t>)</w:t>
      </w:r>
      <w:r>
        <w:tab/>
        <w:t xml:space="preserve">Przez art. 1 pkt 5 lit. b ustawy, o której mowa w odnośniku </w:t>
      </w:r>
      <w:r>
        <w:fldChar w:fldCharType="begin"/>
      </w:r>
      <w:r>
        <w:instrText xml:space="preserve"> NOTEREF _Ref400711364 \h </w:instrText>
      </w:r>
      <w:r>
        <w:fldChar w:fldCharType="separate"/>
      </w:r>
      <w:r>
        <w:t>2</w:t>
      </w:r>
      <w:r>
        <w:fldChar w:fldCharType="end"/>
      </w:r>
      <w:r>
        <w:t>.</w:t>
      </w:r>
    </w:p>
  </w:footnote>
  <w:footnote w:id="14">
    <w:p w:rsidR="00EE57AC" w:rsidRPr="00FA2692" w:rsidRDefault="00EE57AC" w:rsidP="0015521D">
      <w:pPr>
        <w:pStyle w:val="ODNONIKtreodnonika"/>
      </w:pPr>
      <w:r>
        <w:rPr>
          <w:rStyle w:val="Odwoanieprzypisudolnego"/>
        </w:rPr>
        <w:footnoteRef/>
      </w:r>
      <w:r>
        <w:rPr>
          <w:rStyle w:val="IGindeksgrny"/>
        </w:rPr>
        <w:t>)</w:t>
      </w:r>
      <w:r>
        <w:tab/>
        <w:t>Dodany przez art. 3 pkt 1 ustawy z dnia 4 kwietnia 2014 r. o zmianie ustawy – Prawo atomowe oraz niektórych innych ustaw (Dz. U. poz. 587), która weszła w życie z dniem 24 maja 2014 r.</w:t>
      </w:r>
    </w:p>
  </w:footnote>
  <w:footnote w:id="15">
    <w:p w:rsidR="00EE57AC" w:rsidRPr="00804830" w:rsidRDefault="00EE57AC" w:rsidP="0015521D">
      <w:pPr>
        <w:pStyle w:val="ODNONIKtreodnonika"/>
      </w:pPr>
      <w:r>
        <w:rPr>
          <w:rStyle w:val="Odwoanieprzypisudolnego"/>
        </w:rPr>
        <w:footnoteRef/>
      </w:r>
      <w:r>
        <w:rPr>
          <w:rStyle w:val="IGindeksgrny"/>
        </w:rPr>
        <w:t>)</w:t>
      </w:r>
      <w:r>
        <w:tab/>
        <w:t xml:space="preserve">Dodany przez art. 1 pkt 5 lit. c ustawy, o której mowa w odnośniku </w:t>
      </w:r>
      <w:r>
        <w:fldChar w:fldCharType="begin"/>
      </w:r>
      <w:r>
        <w:instrText xml:space="preserve"> NOTEREF _Ref400711364 \h </w:instrText>
      </w:r>
      <w:r>
        <w:fldChar w:fldCharType="separate"/>
      </w:r>
      <w:r>
        <w:t>2</w:t>
      </w:r>
      <w:r>
        <w:fldChar w:fldCharType="end"/>
      </w:r>
      <w:r>
        <w:t>.</w:t>
      </w:r>
    </w:p>
  </w:footnote>
  <w:footnote w:id="16">
    <w:p w:rsidR="00EE57AC" w:rsidRPr="00804830" w:rsidRDefault="00EE57AC" w:rsidP="0015521D">
      <w:pPr>
        <w:pStyle w:val="ODNONIKtreodnonika"/>
      </w:pPr>
      <w:r>
        <w:rPr>
          <w:rStyle w:val="Odwoanieprzypisudolnego"/>
        </w:rPr>
        <w:footnoteRef/>
      </w:r>
      <w:r>
        <w:rPr>
          <w:rStyle w:val="IGindeksgrny"/>
        </w:rPr>
        <w:t>)</w:t>
      </w:r>
      <w:r>
        <w:tab/>
        <w:t xml:space="preserve">W brzmieniu ustalonym przez art. 1 pkt 6 ustawy, o której mowa w odnośniku </w:t>
      </w:r>
      <w:r>
        <w:fldChar w:fldCharType="begin"/>
      </w:r>
      <w:r>
        <w:instrText xml:space="preserve"> NOTEREF _Ref400711364 \h </w:instrText>
      </w:r>
      <w:r>
        <w:fldChar w:fldCharType="separate"/>
      </w:r>
      <w:r>
        <w:t>2</w:t>
      </w:r>
      <w:r>
        <w:fldChar w:fldCharType="end"/>
      </w:r>
      <w:r>
        <w:t>.</w:t>
      </w:r>
    </w:p>
  </w:footnote>
  <w:footnote w:id="17">
    <w:p w:rsidR="00EE57AC" w:rsidRPr="00804830" w:rsidRDefault="00EE57AC" w:rsidP="0015521D">
      <w:pPr>
        <w:pStyle w:val="ODNONIKtreodnonika"/>
      </w:pPr>
      <w:r>
        <w:rPr>
          <w:rStyle w:val="Odwoanieprzypisudolnego"/>
        </w:rPr>
        <w:footnoteRef/>
      </w:r>
      <w:r>
        <w:rPr>
          <w:rStyle w:val="IGindeksgrny"/>
        </w:rPr>
        <w:t>)</w:t>
      </w:r>
      <w:r>
        <w:tab/>
        <w:t xml:space="preserve">W brzmieniu ustalonym przez art. 1 pkt 7 lit. a ustawy, o której mowa w odnośniku </w:t>
      </w:r>
      <w:r>
        <w:fldChar w:fldCharType="begin"/>
      </w:r>
      <w:r>
        <w:instrText xml:space="preserve"> NOTEREF _Ref400711364 \h </w:instrText>
      </w:r>
      <w:r>
        <w:fldChar w:fldCharType="separate"/>
      </w:r>
      <w:r>
        <w:t>2</w:t>
      </w:r>
      <w:r>
        <w:fldChar w:fldCharType="end"/>
      </w:r>
      <w:r>
        <w:t>.</w:t>
      </w:r>
    </w:p>
  </w:footnote>
  <w:footnote w:id="18">
    <w:p w:rsidR="00EE57AC" w:rsidRPr="00804830" w:rsidRDefault="00EE57AC" w:rsidP="0015521D">
      <w:pPr>
        <w:pStyle w:val="ODNONIKtreodnonika"/>
      </w:pPr>
      <w:r>
        <w:rPr>
          <w:rStyle w:val="Odwoanieprzypisudolnego"/>
        </w:rPr>
        <w:footnoteRef/>
      </w:r>
      <w:r>
        <w:rPr>
          <w:rStyle w:val="IGindeksgrny"/>
        </w:rPr>
        <w:t>)</w:t>
      </w:r>
      <w:r>
        <w:tab/>
        <w:t xml:space="preserve">W brzmieniu ustalonym przez art. 1 pkt 7 lit. b ustawy, o której mowa w odnośniku </w:t>
      </w:r>
      <w:r>
        <w:fldChar w:fldCharType="begin"/>
      </w:r>
      <w:r>
        <w:instrText xml:space="preserve"> NOTEREF _Ref400711364 \h </w:instrText>
      </w:r>
      <w:r>
        <w:fldChar w:fldCharType="separate"/>
      </w:r>
      <w:r>
        <w:t>2</w:t>
      </w:r>
      <w:r>
        <w:fldChar w:fldCharType="end"/>
      </w:r>
      <w:r>
        <w:t>.</w:t>
      </w:r>
    </w:p>
  </w:footnote>
  <w:footnote w:id="19">
    <w:p w:rsidR="00EE57AC" w:rsidRPr="00804830" w:rsidRDefault="00EE57AC" w:rsidP="0015521D">
      <w:pPr>
        <w:pStyle w:val="ODNONIKtreodnonika"/>
      </w:pPr>
      <w:r>
        <w:rPr>
          <w:rStyle w:val="Odwoanieprzypisudolnego"/>
        </w:rPr>
        <w:footnoteRef/>
      </w:r>
      <w:r>
        <w:rPr>
          <w:rStyle w:val="IGindeksgrny"/>
        </w:rPr>
        <w:t>)</w:t>
      </w:r>
      <w:r>
        <w:tab/>
        <w:t xml:space="preserve">Dodany przez art. 1 pkt 7 lit. c ustawy, o której mowa w odnośniku </w:t>
      </w:r>
      <w:r>
        <w:fldChar w:fldCharType="begin"/>
      </w:r>
      <w:r>
        <w:instrText xml:space="preserve"> NOTEREF _Ref400711364 \h </w:instrText>
      </w:r>
      <w:r>
        <w:fldChar w:fldCharType="separate"/>
      </w:r>
      <w:r>
        <w:t>2</w:t>
      </w:r>
      <w:r>
        <w:fldChar w:fldCharType="end"/>
      </w:r>
      <w:r>
        <w:t>.</w:t>
      </w:r>
    </w:p>
  </w:footnote>
  <w:footnote w:id="20">
    <w:p w:rsidR="00EE57AC" w:rsidRPr="00804830" w:rsidRDefault="00EE57AC" w:rsidP="0015521D">
      <w:pPr>
        <w:pStyle w:val="ODNONIKtreodnonika"/>
      </w:pPr>
      <w:r>
        <w:rPr>
          <w:rStyle w:val="Odwoanieprzypisudolnego"/>
        </w:rPr>
        <w:footnoteRef/>
      </w:r>
      <w:r>
        <w:rPr>
          <w:rStyle w:val="IGindeksgrny"/>
        </w:rPr>
        <w:t>)</w:t>
      </w:r>
      <w:r>
        <w:tab/>
        <w:t xml:space="preserve">W brzmieniu ustalonym przez art. 1 pkt 8 ustawy, o której mowa w odnośniku </w:t>
      </w:r>
      <w:r>
        <w:fldChar w:fldCharType="begin"/>
      </w:r>
      <w:r>
        <w:instrText xml:space="preserve"> NOTEREF _Ref400711364 \h </w:instrText>
      </w:r>
      <w:r>
        <w:fldChar w:fldCharType="separate"/>
      </w:r>
      <w:r>
        <w:t>2</w:t>
      </w:r>
      <w:r>
        <w:fldChar w:fldCharType="end"/>
      </w:r>
      <w:r>
        <w:t>.</w:t>
      </w:r>
    </w:p>
  </w:footnote>
  <w:footnote w:id="21">
    <w:p w:rsidR="00EE57AC" w:rsidRPr="00804830" w:rsidRDefault="00EE57AC" w:rsidP="0015521D">
      <w:pPr>
        <w:pStyle w:val="ODNONIKtreodnonika"/>
      </w:pPr>
      <w:r>
        <w:rPr>
          <w:rStyle w:val="Odwoanieprzypisudolnego"/>
        </w:rPr>
        <w:footnoteRef/>
      </w:r>
      <w:r>
        <w:rPr>
          <w:rStyle w:val="IGindeksgrny"/>
        </w:rPr>
        <w:t>)</w:t>
      </w:r>
      <w:r>
        <w:tab/>
        <w:t>W brzmieniu ustalonym przez art. 1 pkt 9 lit. a </w:t>
      </w:r>
      <w:proofErr w:type="spellStart"/>
      <w:r>
        <w:t>tiret</w:t>
      </w:r>
      <w:proofErr w:type="spellEnd"/>
      <w:r>
        <w:t xml:space="preserve"> pierwsze ustawy, o której mowa w odnośniku </w:t>
      </w:r>
      <w:r>
        <w:fldChar w:fldCharType="begin"/>
      </w:r>
      <w:r>
        <w:instrText xml:space="preserve"> NOTEREF _Ref400711364 \h </w:instrText>
      </w:r>
      <w:r>
        <w:fldChar w:fldCharType="separate"/>
      </w:r>
      <w:r>
        <w:t>2</w:t>
      </w:r>
      <w:r>
        <w:fldChar w:fldCharType="end"/>
      </w:r>
      <w:r>
        <w:t>.</w:t>
      </w:r>
    </w:p>
  </w:footnote>
  <w:footnote w:id="22">
    <w:p w:rsidR="00EE57AC" w:rsidRPr="00804830" w:rsidRDefault="00EE57AC" w:rsidP="0015521D">
      <w:pPr>
        <w:pStyle w:val="ODNONIKtreodnonika"/>
      </w:pPr>
      <w:r>
        <w:rPr>
          <w:rStyle w:val="Odwoanieprzypisudolnego"/>
        </w:rPr>
        <w:footnoteRef/>
      </w:r>
      <w:r>
        <w:rPr>
          <w:rStyle w:val="IGindeksgrny"/>
        </w:rPr>
        <w:t>)</w:t>
      </w:r>
      <w:r>
        <w:tab/>
        <w:t>Dodany przez art. 1 pkt 9 lit. a </w:t>
      </w:r>
      <w:proofErr w:type="spellStart"/>
      <w:r>
        <w:t>tiret</w:t>
      </w:r>
      <w:proofErr w:type="spellEnd"/>
      <w:r>
        <w:t xml:space="preserve"> drugie ustawy, o której mowa w odnośniku </w:t>
      </w:r>
      <w:r>
        <w:fldChar w:fldCharType="begin"/>
      </w:r>
      <w:r>
        <w:instrText xml:space="preserve"> NOTEREF _Ref400711364 \h </w:instrText>
      </w:r>
      <w:r>
        <w:fldChar w:fldCharType="separate"/>
      </w:r>
      <w:r>
        <w:t>2</w:t>
      </w:r>
      <w:r>
        <w:fldChar w:fldCharType="end"/>
      </w:r>
      <w:r>
        <w:t>.</w:t>
      </w:r>
    </w:p>
  </w:footnote>
  <w:footnote w:id="23">
    <w:p w:rsidR="00EE57AC" w:rsidRDefault="00EE57AC" w:rsidP="0015521D">
      <w:pPr>
        <w:pStyle w:val="ODNONIKtreodnonika"/>
      </w:pPr>
      <w:r>
        <w:rPr>
          <w:rStyle w:val="Odwoanieprzypisudolnego"/>
        </w:rPr>
        <w:footnoteRef/>
      </w:r>
      <w:r>
        <w:rPr>
          <w:vertAlign w:val="superscript"/>
        </w:rPr>
        <w:t>)</w:t>
      </w:r>
      <w:r>
        <w:tab/>
        <w:t>Zmiany tekstu jednolitego wymienionej ustawy zostały ogłoszone w Dz. U. z 2013 r. poz. 675, 983, 1036, 1238, 1304 i 1650 oraz z 2014 r. poz. 822, 1133, 1138, 1146 i 1885.</w:t>
      </w:r>
    </w:p>
  </w:footnote>
  <w:footnote w:id="24">
    <w:p w:rsidR="00EE57AC" w:rsidRPr="00804830" w:rsidRDefault="00EE57AC" w:rsidP="0015521D">
      <w:pPr>
        <w:pStyle w:val="ODNONIKtreodnonika"/>
      </w:pPr>
      <w:r>
        <w:rPr>
          <w:rStyle w:val="Odwoanieprzypisudolnego"/>
        </w:rPr>
        <w:footnoteRef/>
      </w:r>
      <w:r>
        <w:rPr>
          <w:rStyle w:val="IGindeksgrny"/>
        </w:rPr>
        <w:t>)</w:t>
      </w:r>
      <w:r>
        <w:tab/>
        <w:t xml:space="preserve">W brzmieniu ustalonym przez art. 1 pkt 9 lit. b ustawy, o której mowa w odnośniku </w:t>
      </w:r>
      <w:r>
        <w:fldChar w:fldCharType="begin"/>
      </w:r>
      <w:r>
        <w:instrText xml:space="preserve"> NOTEREF _Ref400711364 \h </w:instrText>
      </w:r>
      <w:r>
        <w:fldChar w:fldCharType="separate"/>
      </w:r>
      <w:r>
        <w:t>2</w:t>
      </w:r>
      <w:r>
        <w:fldChar w:fldCharType="end"/>
      </w:r>
      <w:r>
        <w:t>.</w:t>
      </w:r>
    </w:p>
  </w:footnote>
  <w:footnote w:id="25">
    <w:p w:rsidR="00EE57AC" w:rsidRPr="00804830" w:rsidRDefault="00EE57AC" w:rsidP="0015521D">
      <w:pPr>
        <w:pStyle w:val="ODNONIKtreodnonika"/>
      </w:pPr>
      <w:r>
        <w:rPr>
          <w:rStyle w:val="Odwoanieprzypisudolnego"/>
        </w:rPr>
        <w:footnoteRef/>
      </w:r>
      <w:r>
        <w:rPr>
          <w:rStyle w:val="IGindeksgrny"/>
        </w:rPr>
        <w:t>)</w:t>
      </w:r>
      <w:r>
        <w:tab/>
        <w:t xml:space="preserve">Dodany przez art. 1 pkt 9 lit. c ustawy, o której mowa w odnośniku </w:t>
      </w:r>
      <w:r>
        <w:fldChar w:fldCharType="begin"/>
      </w:r>
      <w:r>
        <w:instrText xml:space="preserve"> NOTEREF _Ref400711364 \h </w:instrText>
      </w:r>
      <w:r>
        <w:fldChar w:fldCharType="separate"/>
      </w:r>
      <w:r>
        <w:t>2</w:t>
      </w:r>
      <w:r>
        <w:fldChar w:fldCharType="end"/>
      </w:r>
      <w:r>
        <w:t>.</w:t>
      </w:r>
    </w:p>
  </w:footnote>
  <w:footnote w:id="26">
    <w:p w:rsidR="00EE57AC" w:rsidRPr="00AA38E9" w:rsidRDefault="00EE57AC" w:rsidP="0015521D">
      <w:pPr>
        <w:pStyle w:val="ODNONIKtreodnonika"/>
      </w:pPr>
      <w:r>
        <w:rPr>
          <w:rStyle w:val="Odwoanieprzypisudolnego"/>
        </w:rPr>
        <w:footnoteRef/>
      </w:r>
      <w:r>
        <w:rPr>
          <w:rStyle w:val="IGindeksgrny"/>
        </w:rPr>
        <w:t>)</w:t>
      </w:r>
      <w:r>
        <w:tab/>
        <w:t xml:space="preserve">W brzmieniu ustalonym przez art. 1 pkt 10 lit. a ustawy, o której mowa w odnośniku </w:t>
      </w:r>
      <w:r>
        <w:fldChar w:fldCharType="begin"/>
      </w:r>
      <w:r>
        <w:instrText xml:space="preserve"> NOTEREF _Ref400711364 \h </w:instrText>
      </w:r>
      <w:r>
        <w:fldChar w:fldCharType="separate"/>
      </w:r>
      <w:r>
        <w:t>2</w:t>
      </w:r>
      <w:r>
        <w:fldChar w:fldCharType="end"/>
      </w:r>
      <w:r>
        <w:t>.</w:t>
      </w:r>
    </w:p>
  </w:footnote>
  <w:footnote w:id="27">
    <w:p w:rsidR="00EE57AC" w:rsidRPr="00AA38E9" w:rsidRDefault="00EE57AC" w:rsidP="0015521D">
      <w:pPr>
        <w:pStyle w:val="ODNONIKtreodnonika"/>
      </w:pPr>
      <w:r>
        <w:rPr>
          <w:rStyle w:val="Odwoanieprzypisudolnego"/>
        </w:rPr>
        <w:footnoteRef/>
      </w:r>
      <w:r>
        <w:rPr>
          <w:rStyle w:val="IGindeksgrny"/>
        </w:rPr>
        <w:t>)</w:t>
      </w:r>
      <w:r>
        <w:tab/>
        <w:t xml:space="preserve">Dodany przez art. 1 pkt 10 lit. b ustawy, o której mowa w odnośniku </w:t>
      </w:r>
      <w:r>
        <w:fldChar w:fldCharType="begin"/>
      </w:r>
      <w:r>
        <w:instrText xml:space="preserve"> NOTEREF _Ref400711364 \h </w:instrText>
      </w:r>
      <w:r>
        <w:fldChar w:fldCharType="separate"/>
      </w:r>
      <w:r>
        <w:t>2</w:t>
      </w:r>
      <w:r>
        <w:fldChar w:fldCharType="end"/>
      </w:r>
      <w:r>
        <w:t>.</w:t>
      </w:r>
    </w:p>
  </w:footnote>
  <w:footnote w:id="28">
    <w:p w:rsidR="00EE57AC" w:rsidRPr="00FA2692" w:rsidRDefault="00EE57AC" w:rsidP="0015521D">
      <w:pPr>
        <w:pStyle w:val="ODNONIKtreodnonika"/>
      </w:pPr>
      <w:r>
        <w:rPr>
          <w:rStyle w:val="Odwoanieprzypisudolnego"/>
        </w:rPr>
        <w:footnoteRef/>
      </w:r>
      <w:r>
        <w:rPr>
          <w:rStyle w:val="IGindeksgrny"/>
        </w:rPr>
        <w:t>)</w:t>
      </w:r>
      <w:r>
        <w:tab/>
        <w:t xml:space="preserve">W brzmieniu ustalonym przez art. 3 pkt 2 ustawy, o której mowa w odnośniku </w:t>
      </w:r>
      <w:r>
        <w:fldChar w:fldCharType="begin"/>
      </w:r>
      <w:r>
        <w:instrText xml:space="preserve"> NOTEREF _Ref398815820 \h </w:instrText>
      </w:r>
      <w:r>
        <w:fldChar w:fldCharType="separate"/>
      </w:r>
      <w:r>
        <w:t>14</w:t>
      </w:r>
      <w:r>
        <w:fldChar w:fldCharType="end"/>
      </w:r>
      <w:r>
        <w:t>.</w:t>
      </w:r>
    </w:p>
  </w:footnote>
  <w:footnote w:id="29">
    <w:p w:rsidR="00EE57AC" w:rsidRPr="00FA2692" w:rsidRDefault="00EE57AC" w:rsidP="0015521D">
      <w:pPr>
        <w:pStyle w:val="ODNONIKtreodnonika"/>
      </w:pPr>
      <w:r>
        <w:rPr>
          <w:rStyle w:val="Odwoanieprzypisudolnego"/>
        </w:rPr>
        <w:footnoteRef/>
      </w:r>
      <w:r>
        <w:rPr>
          <w:rStyle w:val="IGindeksgrny"/>
        </w:rPr>
        <w:t>)</w:t>
      </w:r>
      <w:r>
        <w:tab/>
        <w:t>W brzmieniu ustalonym przez art. 6 ustawy z dnia 30 maja 2014 r. o zmianie ustawy – Prawo wodne oraz niektórych innych ustaw (Dz. U. poz. 850), która weszła w życie z dniem 12 lipca 2014 r.</w:t>
      </w:r>
    </w:p>
  </w:footnote>
  <w:footnote w:id="30">
    <w:p w:rsidR="00EE57AC" w:rsidRDefault="00EE57AC" w:rsidP="0015521D">
      <w:pPr>
        <w:pStyle w:val="ODNONIKtreodnonika"/>
      </w:pPr>
      <w:r>
        <w:rPr>
          <w:rStyle w:val="Odwoanieprzypisudolnego"/>
        </w:rPr>
        <w:footnoteRef/>
      </w:r>
      <w:r w:rsidRPr="00210821">
        <w:rPr>
          <w:rStyle w:val="IGindeksgrny"/>
        </w:rPr>
        <w:t>)</w:t>
      </w:r>
      <w:r>
        <w:rPr>
          <w:rStyle w:val="IGindeksgrny"/>
        </w:rPr>
        <w:tab/>
      </w:r>
      <w:r w:rsidRPr="00741DDF">
        <w:t>Zmiany tekstu jednolitego wymienionej ustawy zostały ogłoszone w</w:t>
      </w:r>
      <w:r>
        <w:t> Dz. U.</w:t>
      </w:r>
      <w:r w:rsidRPr="00741DDF">
        <w:t xml:space="preserve"> z</w:t>
      </w:r>
      <w:r>
        <w:t> </w:t>
      </w:r>
      <w:r w:rsidRPr="00741DDF">
        <w:t>2012</w:t>
      </w:r>
      <w:r>
        <w:t> </w:t>
      </w:r>
      <w:r w:rsidRPr="00741DDF">
        <w:t>r.</w:t>
      </w:r>
      <w:r>
        <w:t xml:space="preserve"> poz. </w:t>
      </w:r>
      <w:r w:rsidRPr="00741DDF">
        <w:t>951</w:t>
      </w:r>
      <w:r>
        <w:t xml:space="preserve"> i </w:t>
      </w:r>
      <w:r w:rsidRPr="00741DDF">
        <w:t>151</w:t>
      </w:r>
      <w:r>
        <w:t xml:space="preserve">3, z 2013 r. poz. 21 i 165 oraz </w:t>
      </w:r>
      <w:r w:rsidRPr="00741DDF">
        <w:t>2014</w:t>
      </w:r>
      <w:r>
        <w:t> </w:t>
      </w:r>
      <w:r w:rsidRPr="00741DDF">
        <w:t>r.</w:t>
      </w:r>
      <w:r>
        <w:t xml:space="preserve"> poz. </w:t>
      </w:r>
      <w:r w:rsidRPr="00741DDF">
        <w:t>659, 822</w:t>
      </w:r>
      <w:r>
        <w:t>, </w:t>
      </w:r>
      <w:r w:rsidRPr="00741DDF">
        <w:t>850</w:t>
      </w:r>
      <w:r>
        <w:t xml:space="preserve"> i 1146</w:t>
      </w:r>
      <w:r w:rsidRPr="00741DDF">
        <w:t>.</w:t>
      </w:r>
    </w:p>
  </w:footnote>
  <w:footnote w:id="31">
    <w:p w:rsidR="00EE57AC" w:rsidRPr="0042153A" w:rsidRDefault="00EE57AC" w:rsidP="0015521D">
      <w:pPr>
        <w:pStyle w:val="ODNONIKtreodnonika"/>
      </w:pPr>
      <w:r>
        <w:rPr>
          <w:rStyle w:val="Odwoanieprzypisudolnego"/>
        </w:rPr>
        <w:footnoteRef/>
      </w:r>
      <w:r>
        <w:rPr>
          <w:rStyle w:val="IGindeksgrny"/>
        </w:rPr>
        <w:t>)</w:t>
      </w:r>
      <w:r>
        <w:tab/>
        <w:t xml:space="preserve">W brzmieniu ustalonym przez art. 1 pkt 11 lit. a ustawy, o której mowa w odnośniku </w:t>
      </w:r>
      <w:r>
        <w:fldChar w:fldCharType="begin"/>
      </w:r>
      <w:r>
        <w:instrText xml:space="preserve"> NOTEREF _Ref400711364 \h </w:instrText>
      </w:r>
      <w:r>
        <w:fldChar w:fldCharType="separate"/>
      </w:r>
      <w:r>
        <w:t>2</w:t>
      </w:r>
      <w:r>
        <w:fldChar w:fldCharType="end"/>
      </w:r>
      <w:r>
        <w:t>.</w:t>
      </w:r>
    </w:p>
  </w:footnote>
  <w:footnote w:id="32">
    <w:p w:rsidR="00EE57AC" w:rsidRPr="0042153A" w:rsidRDefault="00EE57AC" w:rsidP="0015521D">
      <w:pPr>
        <w:pStyle w:val="ODNONIKtreodnonika"/>
      </w:pPr>
      <w:r>
        <w:rPr>
          <w:rStyle w:val="Odwoanieprzypisudolnego"/>
        </w:rPr>
        <w:footnoteRef/>
      </w:r>
      <w:r>
        <w:rPr>
          <w:rStyle w:val="IGindeksgrny"/>
        </w:rPr>
        <w:t>)</w:t>
      </w:r>
      <w:r>
        <w:tab/>
        <w:t xml:space="preserve">Dodany przez art. 1 pkt 11 lit. b ustawy, o której mowa w odnośniku </w:t>
      </w:r>
      <w:r>
        <w:fldChar w:fldCharType="begin"/>
      </w:r>
      <w:r>
        <w:instrText xml:space="preserve"> NOTEREF _Ref400711364 \h </w:instrText>
      </w:r>
      <w:r>
        <w:fldChar w:fldCharType="separate"/>
      </w:r>
      <w:r>
        <w:t>2</w:t>
      </w:r>
      <w:r>
        <w:fldChar w:fldCharType="end"/>
      </w:r>
      <w:r>
        <w:t>.</w:t>
      </w:r>
    </w:p>
  </w:footnote>
  <w:footnote w:id="33">
    <w:p w:rsidR="00EE57AC" w:rsidRPr="0042153A" w:rsidRDefault="00EE57AC" w:rsidP="0015521D">
      <w:pPr>
        <w:pStyle w:val="ODNONIKtreodnonika"/>
      </w:pPr>
      <w:r>
        <w:rPr>
          <w:rStyle w:val="Odwoanieprzypisudolnego"/>
        </w:rPr>
        <w:footnoteRef/>
      </w:r>
      <w:r>
        <w:rPr>
          <w:rStyle w:val="IGindeksgrny"/>
        </w:rPr>
        <w:t>)</w:t>
      </w:r>
      <w:r>
        <w:tab/>
        <w:t>W brzmieniu ustalonym przez art. 1 pkt 12 lit. a </w:t>
      </w:r>
      <w:proofErr w:type="spellStart"/>
      <w:r>
        <w:t>tiret</w:t>
      </w:r>
      <w:proofErr w:type="spellEnd"/>
      <w:r>
        <w:t xml:space="preserve"> pierwsze ustawy, o której mowa w odnośniku </w:t>
      </w:r>
      <w:r>
        <w:fldChar w:fldCharType="begin"/>
      </w:r>
      <w:r>
        <w:instrText xml:space="preserve"> NOTEREF _Ref400711364 \h </w:instrText>
      </w:r>
      <w:r>
        <w:fldChar w:fldCharType="separate"/>
      </w:r>
      <w:r>
        <w:t>2</w:t>
      </w:r>
      <w:r>
        <w:fldChar w:fldCharType="end"/>
      </w:r>
      <w:r>
        <w:t>.</w:t>
      </w:r>
    </w:p>
  </w:footnote>
  <w:footnote w:id="34">
    <w:p w:rsidR="00EE57AC" w:rsidRPr="005644A1" w:rsidRDefault="00EE57AC" w:rsidP="0015521D">
      <w:pPr>
        <w:pStyle w:val="ODNONIKtreodnonika"/>
      </w:pPr>
      <w:r>
        <w:rPr>
          <w:rStyle w:val="Odwoanieprzypisudolnego"/>
        </w:rPr>
        <w:footnoteRef/>
      </w:r>
      <w:r>
        <w:rPr>
          <w:rStyle w:val="IGindeksgrny"/>
        </w:rPr>
        <w:t>)</w:t>
      </w:r>
      <w:r>
        <w:tab/>
        <w:t>W brzmieniu ustalonym przez art. 1 pkt 12 lit. a </w:t>
      </w:r>
      <w:proofErr w:type="spellStart"/>
      <w:r>
        <w:t>tiret</w:t>
      </w:r>
      <w:proofErr w:type="spellEnd"/>
      <w:r>
        <w:t xml:space="preserve"> drugie ustawy, o której mowa w odnośniku </w:t>
      </w:r>
      <w:r>
        <w:fldChar w:fldCharType="begin"/>
      </w:r>
      <w:r>
        <w:instrText xml:space="preserve"> NOTEREF _Ref400711364 \h </w:instrText>
      </w:r>
      <w:r>
        <w:fldChar w:fldCharType="separate"/>
      </w:r>
      <w:r>
        <w:t>2</w:t>
      </w:r>
      <w:r>
        <w:fldChar w:fldCharType="end"/>
      </w:r>
      <w:r>
        <w:t>.</w:t>
      </w:r>
    </w:p>
  </w:footnote>
  <w:footnote w:id="35">
    <w:p w:rsidR="00EE57AC" w:rsidRPr="005644A1" w:rsidRDefault="00EE57AC" w:rsidP="0015521D">
      <w:pPr>
        <w:pStyle w:val="ODNONIKtreodnonika"/>
      </w:pPr>
      <w:r>
        <w:rPr>
          <w:rStyle w:val="Odwoanieprzypisudolnego"/>
        </w:rPr>
        <w:footnoteRef/>
      </w:r>
      <w:r>
        <w:rPr>
          <w:rStyle w:val="IGindeksgrny"/>
        </w:rPr>
        <w:t>)</w:t>
      </w:r>
      <w:r>
        <w:tab/>
        <w:t xml:space="preserve">W brzmieniu ustalonym przez art. 1 pkt 12 lit. b ustawy, o której mowa w odnośniku </w:t>
      </w:r>
      <w:r>
        <w:fldChar w:fldCharType="begin"/>
      </w:r>
      <w:r>
        <w:instrText xml:space="preserve"> NOTEREF _Ref400711364 \h </w:instrText>
      </w:r>
      <w:r>
        <w:fldChar w:fldCharType="separate"/>
      </w:r>
      <w:r>
        <w:t>2</w:t>
      </w:r>
      <w:r>
        <w:fldChar w:fldCharType="end"/>
      </w:r>
      <w:r>
        <w:t>.</w:t>
      </w:r>
    </w:p>
  </w:footnote>
  <w:footnote w:id="36">
    <w:p w:rsidR="00EE57AC" w:rsidRPr="005644A1" w:rsidRDefault="00EE57AC" w:rsidP="0015521D">
      <w:pPr>
        <w:pStyle w:val="ODNONIKtreodnonika"/>
      </w:pPr>
      <w:r>
        <w:rPr>
          <w:rStyle w:val="Odwoanieprzypisudolnego"/>
        </w:rPr>
        <w:footnoteRef/>
      </w:r>
      <w:r>
        <w:rPr>
          <w:rStyle w:val="IGindeksgrny"/>
        </w:rPr>
        <w:t>)</w:t>
      </w:r>
      <w:r>
        <w:tab/>
        <w:t xml:space="preserve">W brzmieniu ustalonym przez art. 1 pkt 13 ustawy, o której mowa w odnośniku </w:t>
      </w:r>
      <w:r>
        <w:fldChar w:fldCharType="begin"/>
      </w:r>
      <w:r>
        <w:instrText xml:space="preserve"> NOTEREF _Ref400711364 \h </w:instrText>
      </w:r>
      <w:r>
        <w:fldChar w:fldCharType="separate"/>
      </w:r>
      <w:r>
        <w:t>2</w:t>
      </w:r>
      <w:r>
        <w:fldChar w:fldCharType="end"/>
      </w:r>
      <w:r>
        <w:t>.</w:t>
      </w:r>
    </w:p>
  </w:footnote>
  <w:footnote w:id="37">
    <w:p w:rsidR="00EE57AC" w:rsidRPr="005644A1" w:rsidRDefault="00EE57AC" w:rsidP="0015521D">
      <w:pPr>
        <w:pStyle w:val="ODNONIKtreodnonika"/>
      </w:pPr>
      <w:r>
        <w:rPr>
          <w:rStyle w:val="Odwoanieprzypisudolnego"/>
        </w:rPr>
        <w:footnoteRef/>
      </w:r>
      <w:r>
        <w:rPr>
          <w:rStyle w:val="IGindeksgrny"/>
        </w:rPr>
        <w:t>)</w:t>
      </w:r>
      <w:r>
        <w:tab/>
        <w:t xml:space="preserve">Dodany przez art. 1 pkt 14 ustawy, o której mowa w odnośniku </w:t>
      </w:r>
      <w:r>
        <w:fldChar w:fldCharType="begin"/>
      </w:r>
      <w:r>
        <w:instrText xml:space="preserve"> NOTEREF _Ref400711364 \h </w:instrText>
      </w:r>
      <w:r>
        <w:fldChar w:fldCharType="separate"/>
      </w:r>
      <w:r>
        <w:t>2</w:t>
      </w:r>
      <w:r>
        <w:fldChar w:fldCharType="end"/>
      </w:r>
      <w:r>
        <w:t>.</w:t>
      </w:r>
    </w:p>
  </w:footnote>
  <w:footnote w:id="38">
    <w:p w:rsidR="00EE57AC" w:rsidRPr="001459CA" w:rsidRDefault="00EE57AC" w:rsidP="0015521D">
      <w:pPr>
        <w:pStyle w:val="ODNONIKtreodnonika"/>
      </w:pPr>
      <w:r>
        <w:rPr>
          <w:rStyle w:val="Odwoanieprzypisudolnego"/>
        </w:rPr>
        <w:footnoteRef/>
      </w:r>
      <w:r>
        <w:rPr>
          <w:rStyle w:val="IGindeksgrny"/>
        </w:rPr>
        <w:t>)</w:t>
      </w:r>
      <w:r>
        <w:tab/>
        <w:t xml:space="preserve">W brzmieniu ustalonym przez art. 3 pkt 3 lit. a ustawy, o której mowa w odnośniku </w:t>
      </w:r>
      <w:r>
        <w:fldChar w:fldCharType="begin"/>
      </w:r>
      <w:r>
        <w:instrText xml:space="preserve"> NOTEREF _Ref398815820 \h </w:instrText>
      </w:r>
      <w:r>
        <w:fldChar w:fldCharType="separate"/>
      </w:r>
      <w:r>
        <w:t>14</w:t>
      </w:r>
      <w:r>
        <w:fldChar w:fldCharType="end"/>
      </w:r>
      <w:r>
        <w:t>.</w:t>
      </w:r>
    </w:p>
  </w:footnote>
  <w:footnote w:id="39">
    <w:p w:rsidR="00EE57AC" w:rsidRPr="001459CA" w:rsidRDefault="00EE57AC" w:rsidP="0015521D">
      <w:pPr>
        <w:pStyle w:val="ODNONIKtreodnonika"/>
      </w:pPr>
      <w:r>
        <w:rPr>
          <w:rStyle w:val="Odwoanieprzypisudolnego"/>
        </w:rPr>
        <w:footnoteRef/>
      </w:r>
      <w:r>
        <w:rPr>
          <w:rStyle w:val="IGindeksgrny"/>
        </w:rPr>
        <w:t>)</w:t>
      </w:r>
      <w:r>
        <w:tab/>
        <w:t xml:space="preserve">Dodany przez art. 3 pkt 3 lit. b ustawy, o której mowa w odnośniku </w:t>
      </w:r>
      <w:r>
        <w:fldChar w:fldCharType="begin"/>
      </w:r>
      <w:r>
        <w:instrText xml:space="preserve"> NOTEREF _Ref398815820 \h </w:instrText>
      </w:r>
      <w:r>
        <w:fldChar w:fldCharType="separate"/>
      </w:r>
      <w:r>
        <w:t>14</w:t>
      </w:r>
      <w:r>
        <w:fldChar w:fldCharType="end"/>
      </w:r>
      <w:r>
        <w:t>.</w:t>
      </w:r>
    </w:p>
  </w:footnote>
  <w:footnote w:id="40">
    <w:p w:rsidR="00EE57AC" w:rsidRPr="00005637" w:rsidRDefault="00EE57AC" w:rsidP="0015521D">
      <w:pPr>
        <w:pStyle w:val="ODNONIKtreodnonika"/>
      </w:pPr>
      <w:r>
        <w:rPr>
          <w:rStyle w:val="Odwoanieprzypisudolnego"/>
        </w:rPr>
        <w:footnoteRef/>
      </w:r>
      <w:r>
        <w:rPr>
          <w:rStyle w:val="IGindeksgrny"/>
        </w:rPr>
        <w:t>)</w:t>
      </w:r>
      <w:r>
        <w:tab/>
        <w:t xml:space="preserve">Dodany przez art. 1 pkt 15 ustawy, o której mowa w odnośniku </w:t>
      </w:r>
      <w:r>
        <w:fldChar w:fldCharType="begin"/>
      </w:r>
      <w:r>
        <w:instrText xml:space="preserve"> NOTEREF _Ref400711364 \h </w:instrText>
      </w:r>
      <w:r>
        <w:fldChar w:fldCharType="separate"/>
      </w:r>
      <w:r>
        <w:t>2</w:t>
      </w:r>
      <w:r>
        <w:fldChar w:fldCharType="end"/>
      </w:r>
      <w:r>
        <w:t>.</w:t>
      </w:r>
    </w:p>
  </w:footnote>
  <w:footnote w:id="41">
    <w:p w:rsidR="00EE57AC" w:rsidRPr="00005637" w:rsidRDefault="00EE57AC" w:rsidP="0015521D">
      <w:pPr>
        <w:pStyle w:val="ODNONIKtreodnonika"/>
      </w:pPr>
      <w:r>
        <w:rPr>
          <w:rStyle w:val="Odwoanieprzypisudolnego"/>
        </w:rPr>
        <w:footnoteRef/>
      </w:r>
      <w:r>
        <w:rPr>
          <w:rStyle w:val="IGindeksgrny"/>
        </w:rPr>
        <w:t>)</w:t>
      </w:r>
      <w:r>
        <w:tab/>
        <w:t xml:space="preserve">Dodany przez art. 1 pkt 16 ustawy, o której mowa w odnośniku </w:t>
      </w:r>
      <w:r>
        <w:fldChar w:fldCharType="begin"/>
      </w:r>
      <w:r>
        <w:instrText xml:space="preserve"> NOTEREF _Ref400711364 \h </w:instrText>
      </w:r>
      <w:r>
        <w:fldChar w:fldCharType="separate"/>
      </w:r>
      <w:r>
        <w:t>2</w:t>
      </w:r>
      <w:r>
        <w:fldChar w:fldCharType="end"/>
      </w:r>
      <w:r>
        <w:t>.</w:t>
      </w:r>
    </w:p>
  </w:footnote>
  <w:footnote w:id="42">
    <w:p w:rsidR="00EE57AC" w:rsidRPr="001413FF" w:rsidRDefault="00EE57AC" w:rsidP="0015521D">
      <w:pPr>
        <w:pStyle w:val="ODNONIKtreodnonika"/>
      </w:pPr>
      <w:r>
        <w:rPr>
          <w:rStyle w:val="Odwoanieprzypisudolnego"/>
        </w:rPr>
        <w:footnoteRef/>
      </w:r>
      <w:r>
        <w:rPr>
          <w:rStyle w:val="IGindeksgrny"/>
        </w:rPr>
        <w:t>)</w:t>
      </w:r>
      <w:r>
        <w:tab/>
        <w:t xml:space="preserve">Wprowadzenie do wyliczenia w brzmieniu ustalonym przez art. 1 pkt 17 lit. a ustawy, o której mowa w odnośniku </w:t>
      </w:r>
      <w:r>
        <w:fldChar w:fldCharType="begin"/>
      </w:r>
      <w:r>
        <w:instrText xml:space="preserve"> NOTEREF _Ref400711364 \h </w:instrText>
      </w:r>
      <w:r>
        <w:fldChar w:fldCharType="separate"/>
      </w:r>
      <w:r>
        <w:t>2</w:t>
      </w:r>
      <w:r>
        <w:fldChar w:fldCharType="end"/>
      </w:r>
      <w:r>
        <w:t>.</w:t>
      </w:r>
    </w:p>
  </w:footnote>
  <w:footnote w:id="43">
    <w:p w:rsidR="00EE57AC" w:rsidRPr="001413FF" w:rsidRDefault="00EE57AC" w:rsidP="0015521D">
      <w:pPr>
        <w:pStyle w:val="ODNONIKtreodnonika"/>
      </w:pPr>
      <w:r>
        <w:rPr>
          <w:rStyle w:val="Odwoanieprzypisudolnego"/>
        </w:rPr>
        <w:footnoteRef/>
      </w:r>
      <w:r>
        <w:rPr>
          <w:rStyle w:val="IGindeksgrny"/>
        </w:rPr>
        <w:t>)</w:t>
      </w:r>
      <w:r>
        <w:tab/>
        <w:t xml:space="preserve">W brzmieniu ustalonym przez art. 1 pkt 17 lit. b ustawy, o której mowa w odnośniku </w:t>
      </w:r>
      <w:r>
        <w:fldChar w:fldCharType="begin"/>
      </w:r>
      <w:r>
        <w:instrText xml:space="preserve"> NOTEREF _Ref400711364 \h </w:instrText>
      </w:r>
      <w:r>
        <w:fldChar w:fldCharType="separate"/>
      </w:r>
      <w:r>
        <w:t>2</w:t>
      </w:r>
      <w:r>
        <w:fldChar w:fldCharType="end"/>
      </w:r>
      <w:r>
        <w:t>.</w:t>
      </w:r>
    </w:p>
  </w:footnote>
  <w:footnote w:id="44">
    <w:p w:rsidR="00EE57AC" w:rsidRPr="001413FF" w:rsidRDefault="00EE57AC" w:rsidP="0015521D">
      <w:pPr>
        <w:pStyle w:val="ODNONIKtreodnonika"/>
      </w:pPr>
      <w:r>
        <w:rPr>
          <w:rStyle w:val="Odwoanieprzypisudolnego"/>
        </w:rPr>
        <w:footnoteRef/>
      </w:r>
      <w:r>
        <w:rPr>
          <w:rStyle w:val="IGindeksgrny"/>
        </w:rPr>
        <w:t>)</w:t>
      </w:r>
      <w:r>
        <w:tab/>
        <w:t xml:space="preserve">W brzmieniu ustalonym przez art. 1 pkt 18 ustawy, o której mowa w odnośniku </w:t>
      </w:r>
      <w:r>
        <w:fldChar w:fldCharType="begin"/>
      </w:r>
      <w:r>
        <w:instrText xml:space="preserve"> NOTEREF _Ref400711364 \h </w:instrText>
      </w:r>
      <w:r>
        <w:fldChar w:fldCharType="separate"/>
      </w:r>
      <w:r>
        <w:t>2</w:t>
      </w:r>
      <w:r>
        <w:fldChar w:fldCharType="end"/>
      </w:r>
      <w:r>
        <w:t>.</w:t>
      </w:r>
    </w:p>
  </w:footnote>
  <w:footnote w:id="45">
    <w:p w:rsidR="00EE57AC" w:rsidRPr="00707CDC" w:rsidRDefault="00EE57AC" w:rsidP="0015521D">
      <w:pPr>
        <w:pStyle w:val="ODNONIKtreodnonika"/>
      </w:pPr>
      <w:r>
        <w:rPr>
          <w:rStyle w:val="Odwoanieprzypisudolnego"/>
        </w:rPr>
        <w:footnoteRef/>
      </w:r>
      <w:r>
        <w:rPr>
          <w:rStyle w:val="IGindeksgrny"/>
        </w:rPr>
        <w:t>)</w:t>
      </w:r>
      <w:r>
        <w:tab/>
        <w:t xml:space="preserve">Dodany przez art. 1 pkt 19 ustawy, o której mowa w odnośniku </w:t>
      </w:r>
      <w:r>
        <w:fldChar w:fldCharType="begin"/>
      </w:r>
      <w:r>
        <w:instrText xml:space="preserve"> NOTEREF _Ref400711364 \h </w:instrText>
      </w:r>
      <w:r>
        <w:fldChar w:fldCharType="separate"/>
      </w:r>
      <w:r>
        <w:t>2</w:t>
      </w:r>
      <w:r>
        <w:fldChar w:fldCharType="end"/>
      </w:r>
      <w:r>
        <w:t>.</w:t>
      </w:r>
    </w:p>
  </w:footnote>
  <w:footnote w:id="46">
    <w:p w:rsidR="00EE57AC" w:rsidRPr="009739F4" w:rsidRDefault="00EE57AC" w:rsidP="0015521D">
      <w:pPr>
        <w:pStyle w:val="ODNONIKtreodnonika"/>
      </w:pPr>
      <w:r>
        <w:rPr>
          <w:rStyle w:val="Odwoanieprzypisudolnego"/>
        </w:rPr>
        <w:footnoteRef/>
      </w:r>
      <w:r>
        <w:rPr>
          <w:rStyle w:val="IGindeksgrny"/>
        </w:rPr>
        <w:t>)</w:t>
      </w:r>
      <w:r>
        <w:tab/>
        <w:t>Zmiany tekstu jednolitego wymienionej ustawy zostały ogłoszone w Dz. U. z 2012 r. poz. 1529, z 2013 r. poz. 355 i 613 oraz z 2014 r. poz. 1306, 1626 i 1924.</w:t>
      </w:r>
    </w:p>
  </w:footnote>
  <w:footnote w:id="47">
    <w:p w:rsidR="00EE57AC" w:rsidRPr="00707CDC" w:rsidRDefault="00EE57AC" w:rsidP="0015521D">
      <w:pPr>
        <w:pStyle w:val="ODNONIKtreodnonika"/>
      </w:pPr>
      <w:r>
        <w:rPr>
          <w:rStyle w:val="Odwoanieprzypisudolnego"/>
        </w:rPr>
        <w:footnoteRef/>
      </w:r>
      <w:r>
        <w:rPr>
          <w:rStyle w:val="IGindeksgrny"/>
        </w:rPr>
        <w:t>)</w:t>
      </w:r>
      <w:r>
        <w:tab/>
        <w:t xml:space="preserve">W brzmieniu ustalonym przez art. 1 pkt 20 ustawy, o której mowa w odnośniku </w:t>
      </w:r>
      <w:r>
        <w:fldChar w:fldCharType="begin"/>
      </w:r>
      <w:r>
        <w:instrText xml:space="preserve"> NOTEREF _Ref400711364 \h </w:instrText>
      </w:r>
      <w:r>
        <w:fldChar w:fldCharType="separate"/>
      </w:r>
      <w:r>
        <w:t>2</w:t>
      </w:r>
      <w:r>
        <w:fldChar w:fldCharType="end"/>
      </w:r>
      <w:r>
        <w:t>.</w:t>
      </w:r>
    </w:p>
  </w:footnote>
  <w:footnote w:id="48">
    <w:p w:rsidR="00EE57AC" w:rsidRPr="00707CDC" w:rsidRDefault="00EE57AC" w:rsidP="0015521D">
      <w:pPr>
        <w:pStyle w:val="ODNONIKtreodnonika"/>
      </w:pPr>
      <w:r>
        <w:rPr>
          <w:rStyle w:val="Odwoanieprzypisudolnego"/>
        </w:rPr>
        <w:footnoteRef/>
      </w:r>
      <w:r>
        <w:rPr>
          <w:rStyle w:val="IGindeksgrny"/>
        </w:rPr>
        <w:t>)</w:t>
      </w:r>
      <w:r>
        <w:tab/>
        <w:t xml:space="preserve">Dodany przez art. 1 pkt 21 ustawy, o której mowa w odnośniku </w:t>
      </w:r>
      <w:r>
        <w:fldChar w:fldCharType="begin"/>
      </w:r>
      <w:r>
        <w:instrText xml:space="preserve"> NOTEREF _Ref400711364 \h </w:instrText>
      </w:r>
      <w:r>
        <w:fldChar w:fldCharType="separate"/>
      </w:r>
      <w:r>
        <w:t>2</w:t>
      </w:r>
      <w:r>
        <w:fldChar w:fldCharType="end"/>
      </w:r>
      <w:r>
        <w:t>.</w:t>
      </w:r>
    </w:p>
  </w:footnote>
  <w:footnote w:id="49">
    <w:p w:rsidR="00EE57AC" w:rsidRPr="00D867B8" w:rsidRDefault="00EE57AC" w:rsidP="0015521D">
      <w:pPr>
        <w:pStyle w:val="ODNONIKtreodnonika"/>
      </w:pPr>
      <w:r>
        <w:rPr>
          <w:rStyle w:val="Odwoanieprzypisudolnego"/>
        </w:rPr>
        <w:footnoteRef/>
      </w:r>
      <w:r>
        <w:rPr>
          <w:rStyle w:val="IGindeksgrny"/>
        </w:rPr>
        <w:t>)</w:t>
      </w:r>
      <w:r>
        <w:tab/>
        <w:t xml:space="preserve">Zdanie drugie w brzmieniu ustalonym przez art. 1 pkt 22 ustawy, o której mowa w odnośniku </w:t>
      </w:r>
      <w:r>
        <w:fldChar w:fldCharType="begin"/>
      </w:r>
      <w:r>
        <w:instrText xml:space="preserve"> NOTEREF _Ref400711364 \h </w:instrText>
      </w:r>
      <w:r>
        <w:fldChar w:fldCharType="separate"/>
      </w:r>
      <w:r>
        <w:t>2</w:t>
      </w:r>
      <w:r>
        <w:fldChar w:fldCharType="end"/>
      </w:r>
      <w:r>
        <w:t>.</w:t>
      </w:r>
    </w:p>
  </w:footnote>
  <w:footnote w:id="50">
    <w:p w:rsidR="00EE57AC" w:rsidRPr="00D867B8" w:rsidRDefault="00EE57AC" w:rsidP="0015521D">
      <w:pPr>
        <w:pStyle w:val="ODNONIKtreodnonika"/>
      </w:pPr>
      <w:r>
        <w:rPr>
          <w:rStyle w:val="Odwoanieprzypisudolnego"/>
        </w:rPr>
        <w:footnoteRef/>
      </w:r>
      <w:r>
        <w:rPr>
          <w:rStyle w:val="IGindeksgrny"/>
        </w:rPr>
        <w:t>)</w:t>
      </w:r>
      <w:r>
        <w:tab/>
        <w:t xml:space="preserve">Zdanie pierwsze w brzmieniu ustalonym przez art. 1 pkt 23 ustawy, o której mowa w odnośniku </w:t>
      </w:r>
      <w:r>
        <w:fldChar w:fldCharType="begin"/>
      </w:r>
      <w:r>
        <w:instrText xml:space="preserve"> NOTEREF _Ref400711364 \h </w:instrText>
      </w:r>
      <w:r>
        <w:fldChar w:fldCharType="separate"/>
      </w:r>
      <w:r>
        <w:t>2</w:t>
      </w:r>
      <w:r>
        <w:fldChar w:fldCharType="end"/>
      </w:r>
      <w:r>
        <w:t>.</w:t>
      </w:r>
    </w:p>
  </w:footnote>
  <w:footnote w:id="51">
    <w:p w:rsidR="00EE57AC" w:rsidRPr="00D867B8" w:rsidRDefault="00EE57AC" w:rsidP="0015521D">
      <w:pPr>
        <w:pStyle w:val="ODNONIKtreodnonika"/>
      </w:pPr>
      <w:r>
        <w:rPr>
          <w:rStyle w:val="Odwoanieprzypisudolnego"/>
        </w:rPr>
        <w:footnoteRef/>
      </w:r>
      <w:r>
        <w:rPr>
          <w:rStyle w:val="IGindeksgrny"/>
        </w:rPr>
        <w:t>)</w:t>
      </w:r>
      <w:r>
        <w:tab/>
        <w:t xml:space="preserve">Dodany przez art. 1 pkt 24 ustawy, o której mowa w odnośniku </w:t>
      </w:r>
      <w:r>
        <w:fldChar w:fldCharType="begin"/>
      </w:r>
      <w:r>
        <w:instrText xml:space="preserve"> NOTEREF _Ref400711364 \h </w:instrText>
      </w:r>
      <w:r>
        <w:fldChar w:fldCharType="separate"/>
      </w:r>
      <w:r>
        <w:t>2</w:t>
      </w:r>
      <w:r>
        <w:fldChar w:fldCharType="end"/>
      </w:r>
      <w:r>
        <w:t>.</w:t>
      </w:r>
    </w:p>
  </w:footnote>
  <w:footnote w:id="52">
    <w:p w:rsidR="00EE57AC" w:rsidRPr="00D867B8" w:rsidRDefault="00EE57AC" w:rsidP="0015521D">
      <w:pPr>
        <w:pStyle w:val="ODNONIKtreodnonika"/>
      </w:pPr>
      <w:r>
        <w:rPr>
          <w:rStyle w:val="Odwoanieprzypisudolnego"/>
        </w:rPr>
        <w:footnoteRef/>
      </w:r>
      <w:r>
        <w:rPr>
          <w:rStyle w:val="IGindeksgrny"/>
        </w:rPr>
        <w:t>)</w:t>
      </w:r>
      <w:r>
        <w:tab/>
        <w:t xml:space="preserve">Rozdział uchylony przez art. 1 pkt 25 lit. a ustawy, o której mowa w odnośniku </w:t>
      </w:r>
      <w:r>
        <w:fldChar w:fldCharType="begin"/>
      </w:r>
      <w:r>
        <w:instrText xml:space="preserve"> NOTEREF _Ref400711364 \h </w:instrText>
      </w:r>
      <w:r>
        <w:fldChar w:fldCharType="separate"/>
      </w:r>
      <w:r>
        <w:t>2</w:t>
      </w:r>
      <w:r>
        <w:fldChar w:fldCharType="end"/>
      </w:r>
      <w:r>
        <w:t>.</w:t>
      </w:r>
    </w:p>
  </w:footnote>
  <w:footnote w:id="53">
    <w:p w:rsidR="00EE57AC" w:rsidRPr="00C13D1A" w:rsidRDefault="00EE57AC" w:rsidP="0015521D">
      <w:pPr>
        <w:pStyle w:val="ODNONIKtreodnonika"/>
      </w:pPr>
      <w:r>
        <w:rPr>
          <w:rStyle w:val="Odwoanieprzypisudolnego"/>
        </w:rPr>
        <w:footnoteRef/>
      </w:r>
      <w:r>
        <w:rPr>
          <w:rStyle w:val="IGindeksgrny"/>
        </w:rPr>
        <w:t>)</w:t>
      </w:r>
      <w:r>
        <w:tab/>
        <w:t xml:space="preserve">Rozdział dodany przez art. 1 pkt 25 lit. b ustawy, o której mowa w odnośniku </w:t>
      </w:r>
      <w:r>
        <w:fldChar w:fldCharType="begin"/>
      </w:r>
      <w:r>
        <w:instrText xml:space="preserve"> NOTEREF _Ref400711364 \h </w:instrText>
      </w:r>
      <w:r>
        <w:fldChar w:fldCharType="separate"/>
      </w:r>
      <w:r>
        <w:t>2</w:t>
      </w:r>
      <w:r>
        <w:fldChar w:fldCharType="end"/>
      </w:r>
      <w:r>
        <w:t>.</w:t>
      </w:r>
    </w:p>
  </w:footnote>
  <w:footnote w:id="54">
    <w:p w:rsidR="00EE57AC" w:rsidRPr="009739F4" w:rsidRDefault="00EE57AC" w:rsidP="0015521D">
      <w:pPr>
        <w:pStyle w:val="ODNONIKtreodnonika"/>
      </w:pPr>
      <w:r>
        <w:rPr>
          <w:rStyle w:val="Odwoanieprzypisudolnego"/>
        </w:rPr>
        <w:footnoteRef/>
      </w:r>
      <w:r>
        <w:rPr>
          <w:rStyle w:val="IGindeksgrny"/>
        </w:rPr>
        <w:t>)</w:t>
      </w:r>
      <w:r>
        <w:tab/>
        <w:t xml:space="preserve">Zmiany tekstu jednolitego wymienionej ustawy zostały ogłoszone w Dz. U. z 2013 r. poz. 613, z 2014 r. poz. 768 i 1100 oraz </w:t>
      </w:r>
      <w:r>
        <w:br/>
        <w:t>z 2015 r. poz. 4.</w:t>
      </w:r>
    </w:p>
  </w:footnote>
  <w:footnote w:id="55">
    <w:p w:rsidR="00EE57AC" w:rsidRDefault="00EE57AC" w:rsidP="0015521D">
      <w:pPr>
        <w:pStyle w:val="ODNONIKtreodnonika"/>
      </w:pPr>
      <w:r>
        <w:rPr>
          <w:rStyle w:val="Odwoanieprzypisudolnego"/>
        </w:rPr>
        <w:footnoteRef/>
      </w:r>
      <w:r>
        <w:rPr>
          <w:vertAlign w:val="superscript"/>
        </w:rPr>
        <w:t>)</w:t>
      </w:r>
      <w:r>
        <w:tab/>
        <w:t>Zmiany tekstu jednolitego wymienionej ustawy zostały ogłoszone w Dz. U. z 2012 r. poz. 742 i 1544, z </w:t>
      </w:r>
      <w:r w:rsidRPr="00DC45D2">
        <w:t>2013</w:t>
      </w:r>
      <w:r>
        <w:t> </w:t>
      </w:r>
      <w:r w:rsidRPr="00DC45D2">
        <w:t>r.</w:t>
      </w:r>
      <w:r>
        <w:t xml:space="preserve"> poz. 675, 829, 1005, 1588 i 1650 oraz z 2014 r. poz. 7, 768, 821, 1004, 1146 i 1198.</w:t>
      </w:r>
    </w:p>
  </w:footnote>
  <w:footnote w:id="56">
    <w:p w:rsidR="00EE57AC" w:rsidRPr="00251BA6" w:rsidRDefault="00EE57AC" w:rsidP="0015521D">
      <w:pPr>
        <w:pStyle w:val="ODNONIKtreodnonika"/>
      </w:pPr>
      <w:r>
        <w:rPr>
          <w:rStyle w:val="Odwoanieprzypisudolnego"/>
        </w:rPr>
        <w:footnoteRef/>
      </w:r>
      <w:r>
        <w:rPr>
          <w:rStyle w:val="IGindeksgrny"/>
        </w:rPr>
        <w:t>)</w:t>
      </w:r>
      <w:r>
        <w:tab/>
        <w:t xml:space="preserve">Dodany przez art. 1 pkt 26 ustawy, o której mowa w odnośniku </w:t>
      </w:r>
      <w:r>
        <w:fldChar w:fldCharType="begin"/>
      </w:r>
      <w:r>
        <w:instrText xml:space="preserve"> NOTEREF _Ref400711364 \h </w:instrText>
      </w:r>
      <w:r>
        <w:fldChar w:fldCharType="separate"/>
      </w:r>
      <w:r>
        <w:t>2</w:t>
      </w:r>
      <w:r>
        <w:fldChar w:fldCharType="end"/>
      </w:r>
      <w:r>
        <w:t>.</w:t>
      </w:r>
    </w:p>
  </w:footnote>
  <w:footnote w:id="57">
    <w:p w:rsidR="00EE57AC" w:rsidRPr="00251BA6" w:rsidRDefault="00EE57AC" w:rsidP="0015521D">
      <w:pPr>
        <w:pStyle w:val="ODNONIKtreodnonika"/>
      </w:pPr>
      <w:r>
        <w:rPr>
          <w:rStyle w:val="Odwoanieprzypisudolnego"/>
        </w:rPr>
        <w:footnoteRef/>
      </w:r>
      <w:r>
        <w:rPr>
          <w:rStyle w:val="IGindeksgrny"/>
        </w:rPr>
        <w:t>)</w:t>
      </w:r>
      <w:r>
        <w:tab/>
        <w:t xml:space="preserve">Wprowadzenie do wyliczenia w brzmieniu ustalonym przez art. 1 pkt 27 lit. a ustawy, o której mowa w odnośniku </w:t>
      </w:r>
      <w:r>
        <w:fldChar w:fldCharType="begin"/>
      </w:r>
      <w:r>
        <w:instrText xml:space="preserve"> NOTEREF _Ref400711364 \h </w:instrText>
      </w:r>
      <w:r>
        <w:fldChar w:fldCharType="separate"/>
      </w:r>
      <w:r>
        <w:t>2</w:t>
      </w:r>
      <w:r>
        <w:fldChar w:fldCharType="end"/>
      </w:r>
      <w:r>
        <w:t>.</w:t>
      </w:r>
    </w:p>
  </w:footnote>
  <w:footnote w:id="58">
    <w:p w:rsidR="00EE57AC" w:rsidRPr="00251BA6" w:rsidRDefault="00EE57AC" w:rsidP="0015521D">
      <w:pPr>
        <w:pStyle w:val="ODNONIKtreodnonika"/>
      </w:pPr>
      <w:r>
        <w:rPr>
          <w:rStyle w:val="Odwoanieprzypisudolnego"/>
        </w:rPr>
        <w:footnoteRef/>
      </w:r>
      <w:r>
        <w:rPr>
          <w:rStyle w:val="IGindeksgrny"/>
        </w:rPr>
        <w:t>)</w:t>
      </w:r>
      <w:r>
        <w:tab/>
        <w:t xml:space="preserve">Dodany przez art. 1 pkt 27 lit. b ustawy, o której mowa w odnośniku </w:t>
      </w:r>
      <w:r>
        <w:fldChar w:fldCharType="begin"/>
      </w:r>
      <w:r>
        <w:instrText xml:space="preserve"> NOTEREF _Ref400711364 \h </w:instrText>
      </w:r>
      <w:r>
        <w:fldChar w:fldCharType="separate"/>
      </w:r>
      <w:r>
        <w:t>2</w:t>
      </w:r>
      <w:r>
        <w:fldChar w:fldCharType="end"/>
      </w:r>
      <w:r>
        <w:t>.</w:t>
      </w:r>
    </w:p>
  </w:footnote>
  <w:footnote w:id="59">
    <w:p w:rsidR="00EE57AC" w:rsidRPr="00790988" w:rsidRDefault="00EE57AC" w:rsidP="0015521D">
      <w:pPr>
        <w:pStyle w:val="ODNONIKtreodnonika"/>
      </w:pPr>
      <w:r>
        <w:rPr>
          <w:rStyle w:val="Odwoanieprzypisudolnego"/>
        </w:rPr>
        <w:footnoteRef/>
      </w:r>
      <w:r>
        <w:rPr>
          <w:rStyle w:val="IGindeksgrny"/>
        </w:rPr>
        <w:t>)</w:t>
      </w:r>
      <w:r>
        <w:tab/>
        <w:t xml:space="preserve">W brzmieniu ustalonym przez art. 1 pkt 28 ustawy, o której mowa w odnośniku </w:t>
      </w:r>
      <w:r>
        <w:fldChar w:fldCharType="begin"/>
      </w:r>
      <w:r>
        <w:instrText xml:space="preserve"> NOTEREF _Ref400711364 \h </w:instrText>
      </w:r>
      <w:r>
        <w:fldChar w:fldCharType="separate"/>
      </w:r>
      <w:r>
        <w:t>2</w:t>
      </w:r>
      <w:r>
        <w:fldChar w:fldCharType="end"/>
      </w:r>
      <w:r>
        <w:t>.</w:t>
      </w:r>
    </w:p>
  </w:footnote>
  <w:footnote w:id="60">
    <w:p w:rsidR="00EE57AC" w:rsidRPr="00790988" w:rsidRDefault="00EE57AC" w:rsidP="0015521D">
      <w:pPr>
        <w:pStyle w:val="ODNONIKtreodnonika"/>
      </w:pPr>
      <w:r>
        <w:rPr>
          <w:rStyle w:val="Odwoanieprzypisudolnego"/>
        </w:rPr>
        <w:footnoteRef/>
      </w:r>
      <w:r>
        <w:rPr>
          <w:rStyle w:val="IGindeksgrny"/>
        </w:rPr>
        <w:t>)</w:t>
      </w:r>
      <w:r>
        <w:tab/>
        <w:t xml:space="preserve">Dodany przez art. 1 pkt 29 ustawy, o której mowa w odnośniku </w:t>
      </w:r>
      <w:r>
        <w:fldChar w:fldCharType="begin"/>
      </w:r>
      <w:r>
        <w:instrText xml:space="preserve"> NOTEREF _Ref400711364 \h </w:instrText>
      </w:r>
      <w:r>
        <w:fldChar w:fldCharType="separate"/>
      </w:r>
      <w:r>
        <w:t>2</w:t>
      </w:r>
      <w:r>
        <w:fldChar w:fldCharType="end"/>
      </w:r>
      <w:r>
        <w:t>.</w:t>
      </w:r>
    </w:p>
  </w:footnote>
  <w:footnote w:id="61">
    <w:p w:rsidR="00EE57AC" w:rsidRPr="00286AAD" w:rsidRDefault="00EE57AC" w:rsidP="0015521D">
      <w:pPr>
        <w:pStyle w:val="ODNONIKtreodnonika"/>
      </w:pPr>
      <w:r>
        <w:rPr>
          <w:rStyle w:val="Odwoanieprzypisudolnego"/>
        </w:rPr>
        <w:footnoteRef/>
      </w:r>
      <w:r>
        <w:rPr>
          <w:rStyle w:val="IGindeksgrny"/>
        </w:rPr>
        <w:t>)</w:t>
      </w:r>
      <w:r>
        <w:tab/>
        <w:t xml:space="preserve">W brzmieniu ustalonym przez art. 30 pkt 2 ustawy, o której mowa w odnośniku </w:t>
      </w:r>
      <w:r>
        <w:fldChar w:fldCharType="begin"/>
      </w:r>
      <w:r>
        <w:instrText xml:space="preserve"> NOTEREF _Ref402511524 \h </w:instrText>
      </w:r>
      <w:r>
        <w:fldChar w:fldCharType="separate"/>
      </w:r>
      <w:r>
        <w:t>6</w:t>
      </w:r>
      <w:r>
        <w:fldChar w:fldCharType="end"/>
      </w:r>
      <w:r>
        <w:t>.</w:t>
      </w:r>
    </w:p>
  </w:footnote>
  <w:footnote w:id="62">
    <w:p w:rsidR="00EE57AC" w:rsidRPr="00790988" w:rsidRDefault="00EE57AC" w:rsidP="0015521D">
      <w:pPr>
        <w:pStyle w:val="ODNONIKtreodnonika"/>
      </w:pPr>
      <w:r>
        <w:rPr>
          <w:rStyle w:val="Odwoanieprzypisudolnego"/>
        </w:rPr>
        <w:footnoteRef/>
      </w:r>
      <w:r>
        <w:rPr>
          <w:rStyle w:val="IGindeksgrny"/>
        </w:rPr>
        <w:t>)</w:t>
      </w:r>
      <w:r>
        <w:tab/>
        <w:t xml:space="preserve">Dodany przez art. 1 pkt 30 ustawy, o której mowa w odnośniku </w:t>
      </w:r>
      <w:r>
        <w:fldChar w:fldCharType="begin"/>
      </w:r>
      <w:r>
        <w:instrText xml:space="preserve"> NOTEREF _Ref400711364 \h </w:instrText>
      </w:r>
      <w:r>
        <w:fldChar w:fldCharType="separate"/>
      </w:r>
      <w:r>
        <w:t>2</w:t>
      </w:r>
      <w:r>
        <w:fldChar w:fldCharType="end"/>
      </w:r>
      <w:r>
        <w:t>.</w:t>
      </w:r>
    </w:p>
  </w:footnote>
  <w:footnote w:id="63">
    <w:p w:rsidR="00EE57AC" w:rsidRPr="00EE30FF" w:rsidRDefault="00EE57AC" w:rsidP="0015521D">
      <w:pPr>
        <w:pStyle w:val="ODNONIKtreodnonika"/>
      </w:pPr>
      <w:r>
        <w:rPr>
          <w:rStyle w:val="Odwoanieprzypisudolnego"/>
        </w:rPr>
        <w:footnoteRef/>
      </w:r>
      <w:r>
        <w:rPr>
          <w:rStyle w:val="IGindeksgrny"/>
        </w:rPr>
        <w:t>)</w:t>
      </w:r>
      <w:r>
        <w:tab/>
        <w:t xml:space="preserve">W brzmieniu ustalonym przez art. 1 pkt 31 lit. a ustawy, o której mowa w odnośniku </w:t>
      </w:r>
      <w:r>
        <w:fldChar w:fldCharType="begin"/>
      </w:r>
      <w:r>
        <w:instrText xml:space="preserve"> NOTEREF _Ref400711364 \h </w:instrText>
      </w:r>
      <w:r>
        <w:fldChar w:fldCharType="separate"/>
      </w:r>
      <w:r>
        <w:t>2</w:t>
      </w:r>
      <w:r>
        <w:fldChar w:fldCharType="end"/>
      </w:r>
      <w:r>
        <w:t>.</w:t>
      </w:r>
    </w:p>
  </w:footnote>
  <w:footnote w:id="64">
    <w:p w:rsidR="00EE57AC" w:rsidRPr="00EE30FF" w:rsidRDefault="00EE57AC" w:rsidP="0015521D">
      <w:pPr>
        <w:pStyle w:val="ODNONIKtreodnonika"/>
      </w:pPr>
      <w:r>
        <w:rPr>
          <w:rStyle w:val="Odwoanieprzypisudolnego"/>
        </w:rPr>
        <w:footnoteRef/>
      </w:r>
      <w:r>
        <w:rPr>
          <w:rStyle w:val="IGindeksgrny"/>
        </w:rPr>
        <w:t>)</w:t>
      </w:r>
      <w:r>
        <w:tab/>
        <w:t xml:space="preserve">Dodany przez art. 1 pkt 31 lit. b ustawy, o której mowa w odnośniku </w:t>
      </w:r>
      <w:r w:rsidRPr="008D6F6C">
        <w:fldChar w:fldCharType="begin"/>
      </w:r>
      <w:r w:rsidRPr="008D6F6C">
        <w:instrText xml:space="preserve"> NOTEREF _Ref400711364 \h </w:instrText>
      </w:r>
      <w:r w:rsidRPr="008D6F6C">
        <w:fldChar w:fldCharType="separate"/>
      </w:r>
      <w:r>
        <w:t>2</w:t>
      </w:r>
      <w:r w:rsidRPr="008D6F6C">
        <w:fldChar w:fldCharType="end"/>
      </w:r>
      <w:r>
        <w:t>.</w:t>
      </w:r>
    </w:p>
  </w:footnote>
  <w:footnote w:id="65">
    <w:p w:rsidR="00EE57AC" w:rsidRPr="00EE30FF" w:rsidRDefault="00EE57AC" w:rsidP="0015521D">
      <w:pPr>
        <w:pStyle w:val="ODNONIKtreodnonika"/>
      </w:pPr>
      <w:r>
        <w:rPr>
          <w:rStyle w:val="Odwoanieprzypisudolnego"/>
        </w:rPr>
        <w:footnoteRef/>
      </w:r>
      <w:r>
        <w:rPr>
          <w:rStyle w:val="IGindeksgrny"/>
        </w:rPr>
        <w:t>)</w:t>
      </w:r>
      <w:r>
        <w:tab/>
        <w:t xml:space="preserve">W brzmieniu ustalonym przez art. 1 pkt 32 ustawy, o której mowa w odnośniku </w:t>
      </w:r>
      <w:r>
        <w:fldChar w:fldCharType="begin"/>
      </w:r>
      <w:r>
        <w:instrText xml:space="preserve"> NOTEREF _Ref400711364 \h </w:instrText>
      </w:r>
      <w:r>
        <w:fldChar w:fldCharType="separate"/>
      </w:r>
      <w:r>
        <w:t>2</w:t>
      </w:r>
      <w:r>
        <w:fldChar w:fldCharType="end"/>
      </w:r>
      <w:r>
        <w:t>.</w:t>
      </w:r>
    </w:p>
  </w:footnote>
  <w:footnote w:id="66">
    <w:p w:rsidR="00EE57AC" w:rsidRPr="00EE30FF" w:rsidRDefault="00EE57AC" w:rsidP="0015521D">
      <w:pPr>
        <w:pStyle w:val="ODNONIKtreodnonika"/>
      </w:pPr>
      <w:r>
        <w:rPr>
          <w:rStyle w:val="Odwoanieprzypisudolnego"/>
        </w:rPr>
        <w:footnoteRef/>
      </w:r>
      <w:r>
        <w:rPr>
          <w:rStyle w:val="IGindeksgrny"/>
        </w:rPr>
        <w:t>)</w:t>
      </w:r>
      <w:r>
        <w:tab/>
        <w:t xml:space="preserve">Dodany przez art. 1 pkt 33 ustawy, o której mowa w odnośniku </w:t>
      </w:r>
      <w:r>
        <w:fldChar w:fldCharType="begin"/>
      </w:r>
      <w:r>
        <w:instrText xml:space="preserve"> NOTEREF _Ref400711364 \h </w:instrText>
      </w:r>
      <w:r>
        <w:fldChar w:fldCharType="separate"/>
      </w:r>
      <w:r>
        <w:t>2</w:t>
      </w:r>
      <w:r>
        <w:fldChar w:fldCharType="end"/>
      </w:r>
      <w:r>
        <w:t>.</w:t>
      </w:r>
    </w:p>
  </w:footnote>
  <w:footnote w:id="67">
    <w:p w:rsidR="00EE57AC" w:rsidRPr="00EE30FF" w:rsidRDefault="00EE57AC" w:rsidP="0015521D">
      <w:pPr>
        <w:pStyle w:val="ODNONIKtreodnonika"/>
      </w:pPr>
      <w:r>
        <w:rPr>
          <w:rStyle w:val="Odwoanieprzypisudolnego"/>
        </w:rPr>
        <w:footnoteRef/>
      </w:r>
      <w:r>
        <w:rPr>
          <w:rStyle w:val="IGindeksgrny"/>
        </w:rPr>
        <w:t>)</w:t>
      </w:r>
      <w:r>
        <w:tab/>
        <w:t xml:space="preserve">Dodany przez art. 1 pkt 34 ustawy, o której mowa w odnośniku </w:t>
      </w:r>
      <w:r>
        <w:fldChar w:fldCharType="begin"/>
      </w:r>
      <w:r>
        <w:instrText xml:space="preserve"> NOTEREF _Ref400711364 \h </w:instrText>
      </w:r>
      <w:r>
        <w:fldChar w:fldCharType="separate"/>
      </w:r>
      <w:r>
        <w:t>2</w:t>
      </w:r>
      <w:r>
        <w:fldChar w:fldCharType="end"/>
      </w:r>
      <w:r>
        <w:t>.</w:t>
      </w:r>
    </w:p>
  </w:footnote>
  <w:footnote w:id="68">
    <w:p w:rsidR="00EE57AC" w:rsidRPr="007413D3" w:rsidRDefault="00EE57AC" w:rsidP="0015521D">
      <w:pPr>
        <w:pStyle w:val="ODNONIKtreodnonika"/>
      </w:pPr>
      <w:r>
        <w:rPr>
          <w:rStyle w:val="Odwoanieprzypisudolnego"/>
        </w:rPr>
        <w:footnoteRef/>
      </w:r>
      <w:r>
        <w:rPr>
          <w:rStyle w:val="IGindeksgrny"/>
        </w:rPr>
        <w:t>)</w:t>
      </w:r>
      <w:r>
        <w:tab/>
        <w:t xml:space="preserve">W brzmieniu ustalonym przez art. 1 pkt 35 lit. a ustawy, o której mowa w odnośniku </w:t>
      </w:r>
      <w:r>
        <w:fldChar w:fldCharType="begin"/>
      </w:r>
      <w:r>
        <w:instrText xml:space="preserve"> NOTEREF _Ref400711364 \h </w:instrText>
      </w:r>
      <w:r>
        <w:fldChar w:fldCharType="separate"/>
      </w:r>
      <w:r>
        <w:t>2</w:t>
      </w:r>
      <w:r>
        <w:fldChar w:fldCharType="end"/>
      </w:r>
      <w:r>
        <w:t>.</w:t>
      </w:r>
    </w:p>
  </w:footnote>
  <w:footnote w:id="69">
    <w:p w:rsidR="00EE57AC" w:rsidRPr="007413D3" w:rsidRDefault="00EE57AC" w:rsidP="0015521D">
      <w:pPr>
        <w:pStyle w:val="ODNONIKtreodnonika"/>
      </w:pPr>
      <w:r>
        <w:rPr>
          <w:rStyle w:val="Odwoanieprzypisudolnego"/>
        </w:rPr>
        <w:footnoteRef/>
      </w:r>
      <w:r>
        <w:rPr>
          <w:rStyle w:val="IGindeksgrny"/>
        </w:rPr>
        <w:t>)</w:t>
      </w:r>
      <w:r>
        <w:tab/>
        <w:t xml:space="preserve">Dodany przez art. 1 pkt 35 lit. b ustawy, o której mowa w odnośniku </w:t>
      </w:r>
      <w:r>
        <w:fldChar w:fldCharType="begin"/>
      </w:r>
      <w:r>
        <w:instrText xml:space="preserve"> NOTEREF _Ref400711364 \h </w:instrText>
      </w:r>
      <w:r>
        <w:fldChar w:fldCharType="separate"/>
      </w:r>
      <w:r>
        <w:t>2</w:t>
      </w:r>
      <w:r>
        <w:fldChar w:fldCharType="end"/>
      </w:r>
      <w:r>
        <w:t>.</w:t>
      </w:r>
    </w:p>
  </w:footnote>
  <w:footnote w:id="70">
    <w:p w:rsidR="00EE57AC" w:rsidRPr="007413D3" w:rsidRDefault="00EE57AC" w:rsidP="0015521D">
      <w:pPr>
        <w:pStyle w:val="ODNONIKtreodnonika"/>
      </w:pPr>
      <w:r>
        <w:rPr>
          <w:rStyle w:val="Odwoanieprzypisudolnego"/>
        </w:rPr>
        <w:footnoteRef/>
      </w:r>
      <w:r>
        <w:rPr>
          <w:rStyle w:val="IGindeksgrny"/>
        </w:rPr>
        <w:t>)</w:t>
      </w:r>
      <w:r>
        <w:tab/>
        <w:t xml:space="preserve">W brzmieniu ustalonym przez art. 1 pkt 35 lit. c ustawy, o której mowa w odnośniku </w:t>
      </w:r>
      <w:r>
        <w:fldChar w:fldCharType="begin"/>
      </w:r>
      <w:r>
        <w:instrText xml:space="preserve"> NOTEREF _Ref400711364 \h </w:instrText>
      </w:r>
      <w:r>
        <w:fldChar w:fldCharType="separate"/>
      </w:r>
      <w:r>
        <w:t>2</w:t>
      </w:r>
      <w:r>
        <w:fldChar w:fldCharType="end"/>
      </w:r>
      <w:r>
        <w:t>.</w:t>
      </w:r>
    </w:p>
  </w:footnote>
  <w:footnote w:id="71">
    <w:p w:rsidR="00EE57AC" w:rsidRPr="00FC333D" w:rsidRDefault="00EE57AC" w:rsidP="0015521D">
      <w:pPr>
        <w:pStyle w:val="ODNONIKtreodnonika"/>
      </w:pPr>
      <w:r>
        <w:rPr>
          <w:rStyle w:val="Odwoanieprzypisudolnego"/>
        </w:rPr>
        <w:footnoteRef/>
      </w:r>
      <w:r>
        <w:rPr>
          <w:rStyle w:val="IGindeksgrny"/>
        </w:rPr>
        <w:t>)</w:t>
      </w:r>
      <w:r>
        <w:tab/>
        <w:t>W brzmieniu ustalonym przez art. 1 pkt 36 lit. a </w:t>
      </w:r>
      <w:proofErr w:type="spellStart"/>
      <w:r>
        <w:t>tiret</w:t>
      </w:r>
      <w:proofErr w:type="spellEnd"/>
      <w:r>
        <w:t xml:space="preserve"> pierwsze ustawy, o której mowa w odnośniku </w:t>
      </w:r>
      <w:r>
        <w:fldChar w:fldCharType="begin"/>
      </w:r>
      <w:r>
        <w:instrText xml:space="preserve"> NOTEREF _Ref400711364 \h </w:instrText>
      </w:r>
      <w:r>
        <w:fldChar w:fldCharType="separate"/>
      </w:r>
      <w:r>
        <w:t>2</w:t>
      </w:r>
      <w:r>
        <w:fldChar w:fldCharType="end"/>
      </w:r>
      <w:r>
        <w:t>.</w:t>
      </w:r>
    </w:p>
  </w:footnote>
  <w:footnote w:id="72">
    <w:p w:rsidR="00EE57AC" w:rsidRPr="00BD67CE" w:rsidRDefault="00EE57AC" w:rsidP="0015521D">
      <w:pPr>
        <w:pStyle w:val="ODNONIKtreodnonika"/>
      </w:pPr>
      <w:r>
        <w:rPr>
          <w:rStyle w:val="Odwoanieprzypisudolnego"/>
        </w:rPr>
        <w:footnoteRef/>
      </w:r>
      <w:r>
        <w:rPr>
          <w:rStyle w:val="IGindeksgrny"/>
        </w:rPr>
        <w:t>)</w:t>
      </w:r>
      <w:r>
        <w:tab/>
        <w:t>Dodany przez art. 1 pkt 36 lit. a </w:t>
      </w:r>
      <w:proofErr w:type="spellStart"/>
      <w:r>
        <w:t>tiret</w:t>
      </w:r>
      <w:proofErr w:type="spellEnd"/>
      <w:r>
        <w:t xml:space="preserve"> drugie ustawy, o której mowa w odnośniku </w:t>
      </w:r>
      <w:r>
        <w:fldChar w:fldCharType="begin"/>
      </w:r>
      <w:r>
        <w:instrText xml:space="preserve"> NOTEREF _Ref400711364 \h </w:instrText>
      </w:r>
      <w:r>
        <w:fldChar w:fldCharType="separate"/>
      </w:r>
      <w:r>
        <w:t>2</w:t>
      </w:r>
      <w:r>
        <w:fldChar w:fldCharType="end"/>
      </w:r>
      <w:r>
        <w:t>.</w:t>
      </w:r>
    </w:p>
  </w:footnote>
  <w:footnote w:id="73">
    <w:p w:rsidR="00EE57AC" w:rsidRPr="00BD67CE" w:rsidRDefault="00EE57AC" w:rsidP="0015521D">
      <w:pPr>
        <w:pStyle w:val="ODNONIKtreodnonika"/>
      </w:pPr>
      <w:r>
        <w:rPr>
          <w:rStyle w:val="Odwoanieprzypisudolnego"/>
        </w:rPr>
        <w:footnoteRef/>
      </w:r>
      <w:r>
        <w:rPr>
          <w:rStyle w:val="IGindeksgrny"/>
        </w:rPr>
        <w:t>)</w:t>
      </w:r>
      <w:r>
        <w:tab/>
        <w:t xml:space="preserve">W brzmieniu ustalonym przez art. 1 pkt 36 lit. b ustawy, o której mowa w odnośniku </w:t>
      </w:r>
      <w:r>
        <w:fldChar w:fldCharType="begin"/>
      </w:r>
      <w:r>
        <w:instrText xml:space="preserve"> NOTEREF _Ref400711364 \h </w:instrText>
      </w:r>
      <w:r>
        <w:fldChar w:fldCharType="separate"/>
      </w:r>
      <w:r>
        <w:t>2</w:t>
      </w:r>
      <w:r>
        <w:fldChar w:fldCharType="end"/>
      </w:r>
      <w:r>
        <w:t>.</w:t>
      </w:r>
    </w:p>
  </w:footnote>
  <w:footnote w:id="74">
    <w:p w:rsidR="00EE57AC" w:rsidRPr="00BD67CE" w:rsidRDefault="00EE57AC" w:rsidP="0015521D">
      <w:pPr>
        <w:pStyle w:val="ODNONIKtreodnonika"/>
      </w:pPr>
      <w:r>
        <w:rPr>
          <w:rStyle w:val="Odwoanieprzypisudolnego"/>
        </w:rPr>
        <w:footnoteRef/>
      </w:r>
      <w:r>
        <w:rPr>
          <w:rStyle w:val="IGindeksgrny"/>
        </w:rPr>
        <w:t>)</w:t>
      </w:r>
      <w:r>
        <w:tab/>
        <w:t xml:space="preserve">Dodany przez art. 1 pkt 36 lit. c ustawy, o której mowa w odnośniku </w:t>
      </w:r>
      <w:r>
        <w:fldChar w:fldCharType="begin"/>
      </w:r>
      <w:r>
        <w:instrText xml:space="preserve"> NOTEREF _Ref400711364 \h </w:instrText>
      </w:r>
      <w:r>
        <w:fldChar w:fldCharType="separate"/>
      </w:r>
      <w:r>
        <w:t>2</w:t>
      </w:r>
      <w:r>
        <w:fldChar w:fldCharType="end"/>
      </w:r>
      <w:r>
        <w:t>.</w:t>
      </w:r>
    </w:p>
  </w:footnote>
  <w:footnote w:id="75">
    <w:p w:rsidR="00EE57AC" w:rsidRPr="00BD67CE" w:rsidRDefault="00EE57AC" w:rsidP="0015521D">
      <w:pPr>
        <w:pStyle w:val="ODNONIKtreodnonika"/>
      </w:pPr>
      <w:r>
        <w:rPr>
          <w:rStyle w:val="Odwoanieprzypisudolnego"/>
        </w:rPr>
        <w:footnoteRef/>
      </w:r>
      <w:r>
        <w:rPr>
          <w:rStyle w:val="IGindeksgrny"/>
        </w:rPr>
        <w:t>)</w:t>
      </w:r>
      <w:r>
        <w:tab/>
        <w:t xml:space="preserve">Dodany przez art. 1 pkt 37 ustawy, o której mowa w odnośniku </w:t>
      </w:r>
      <w:r>
        <w:fldChar w:fldCharType="begin"/>
      </w:r>
      <w:r>
        <w:instrText xml:space="preserve"> NOTEREF _Ref400711364 \h </w:instrText>
      </w:r>
      <w:r>
        <w:fldChar w:fldCharType="separate"/>
      </w:r>
      <w:r>
        <w:t>2</w:t>
      </w:r>
      <w:r>
        <w:fldChar w:fldCharType="end"/>
      </w:r>
      <w:r>
        <w:t>.</w:t>
      </w:r>
    </w:p>
  </w:footnote>
  <w:footnote w:id="76">
    <w:p w:rsidR="00EE57AC" w:rsidRPr="00480CF4" w:rsidRDefault="00EE57AC" w:rsidP="0015521D">
      <w:pPr>
        <w:pStyle w:val="ODNONIKtreodnonika"/>
      </w:pPr>
      <w:r>
        <w:rPr>
          <w:rStyle w:val="Odwoanieprzypisudolnego"/>
        </w:rPr>
        <w:footnoteRef/>
      </w:r>
      <w:r>
        <w:rPr>
          <w:rStyle w:val="IGindeksgrny"/>
        </w:rPr>
        <w:t>)</w:t>
      </w:r>
      <w:r>
        <w:tab/>
        <w:t xml:space="preserve">W brzmieniu ustalonym przez art. 1 pkt 38 ustawy, o której mowa w odnośniku </w:t>
      </w:r>
      <w:r>
        <w:fldChar w:fldCharType="begin"/>
      </w:r>
      <w:r>
        <w:instrText xml:space="preserve"> NOTEREF _Ref400711364 \h </w:instrText>
      </w:r>
      <w:r>
        <w:fldChar w:fldCharType="separate"/>
      </w:r>
      <w:r>
        <w:t>2</w:t>
      </w:r>
      <w:r>
        <w:fldChar w:fldCharType="end"/>
      </w:r>
      <w:r>
        <w:t>.</w:t>
      </w:r>
    </w:p>
  </w:footnote>
  <w:footnote w:id="77">
    <w:p w:rsidR="00EE57AC" w:rsidRPr="00286AAD" w:rsidRDefault="00EE57AC" w:rsidP="0015521D">
      <w:pPr>
        <w:pStyle w:val="ODNONIKtreodnonika"/>
      </w:pPr>
      <w:r>
        <w:rPr>
          <w:rStyle w:val="Odwoanieprzypisudolnego"/>
        </w:rPr>
        <w:footnoteRef/>
      </w:r>
      <w:r>
        <w:rPr>
          <w:rStyle w:val="IGindeksgrny"/>
        </w:rPr>
        <w:t>)</w:t>
      </w:r>
      <w:r>
        <w:tab/>
        <w:t>Zmiany tekstu jednolitego wymienionej ustawy zostały ogłoszone w Dz. U. z 2013 r. poz. 645 i 1318 oraz z 2014 r. poz. 379 i 1072.</w:t>
      </w:r>
    </w:p>
  </w:footnote>
  <w:footnote w:id="78">
    <w:p w:rsidR="00EE57AC" w:rsidRPr="00480CF4" w:rsidRDefault="00EE57AC" w:rsidP="0015521D">
      <w:pPr>
        <w:pStyle w:val="ODNONIKtreodnonika"/>
      </w:pPr>
      <w:r>
        <w:rPr>
          <w:rStyle w:val="Odwoanieprzypisudolnego"/>
        </w:rPr>
        <w:footnoteRef/>
      </w:r>
      <w:r>
        <w:rPr>
          <w:rStyle w:val="IGindeksgrny"/>
        </w:rPr>
        <w:t>)</w:t>
      </w:r>
      <w:r>
        <w:tab/>
        <w:t xml:space="preserve">W brzmieniu ustalonym przez art. 1 pkt 39 lit. a ustawy, o której mowa w odnośniku </w:t>
      </w:r>
      <w:r>
        <w:fldChar w:fldCharType="begin"/>
      </w:r>
      <w:r>
        <w:instrText xml:space="preserve"> NOTEREF _Ref400711364 \h </w:instrText>
      </w:r>
      <w:r>
        <w:fldChar w:fldCharType="separate"/>
      </w:r>
      <w:r>
        <w:t>2</w:t>
      </w:r>
      <w:r>
        <w:fldChar w:fldCharType="end"/>
      </w:r>
      <w:r>
        <w:t>.</w:t>
      </w:r>
    </w:p>
  </w:footnote>
  <w:footnote w:id="79">
    <w:p w:rsidR="00EE57AC" w:rsidRPr="002F4047" w:rsidRDefault="00EE57AC" w:rsidP="0015521D">
      <w:pPr>
        <w:pStyle w:val="ODNONIKtreodnonika"/>
      </w:pPr>
      <w:r>
        <w:rPr>
          <w:rStyle w:val="Odwoanieprzypisudolnego"/>
        </w:rPr>
        <w:footnoteRef/>
      </w:r>
      <w:r>
        <w:rPr>
          <w:rStyle w:val="IGindeksgrny"/>
        </w:rPr>
        <w:t>)</w:t>
      </w:r>
      <w:r>
        <w:tab/>
        <w:t xml:space="preserve">W brzmieniu ustalonym przez art. 1 pkt 39 lit. b ustawy, o której mowa w odnośniku </w:t>
      </w:r>
      <w:r>
        <w:fldChar w:fldCharType="begin"/>
      </w:r>
      <w:r>
        <w:instrText xml:space="preserve"> NOTEREF _Ref400711364 \h </w:instrText>
      </w:r>
      <w:r>
        <w:fldChar w:fldCharType="separate"/>
      </w:r>
      <w:r>
        <w:t>2</w:t>
      </w:r>
      <w:r>
        <w:fldChar w:fldCharType="end"/>
      </w:r>
      <w:r>
        <w:t>.</w:t>
      </w:r>
    </w:p>
  </w:footnote>
  <w:footnote w:id="80">
    <w:p w:rsidR="00EE57AC" w:rsidRPr="0029313A" w:rsidRDefault="00EE57AC" w:rsidP="0015521D">
      <w:pPr>
        <w:pStyle w:val="ODNONIKtreodnonika"/>
      </w:pPr>
      <w:r>
        <w:rPr>
          <w:rStyle w:val="Odwoanieprzypisudolnego"/>
        </w:rPr>
        <w:footnoteRef/>
      </w:r>
      <w:r>
        <w:rPr>
          <w:rStyle w:val="IGindeksgrny"/>
        </w:rPr>
        <w:t>)</w:t>
      </w:r>
      <w:r>
        <w:tab/>
        <w:t xml:space="preserve">Przez art. 1 pkt 39 lit. c ustawy, o której mowa w odnośniku </w:t>
      </w:r>
      <w:r>
        <w:fldChar w:fldCharType="begin"/>
      </w:r>
      <w:r>
        <w:instrText xml:space="preserve"> NOTEREF _Ref400711364 \h </w:instrText>
      </w:r>
      <w:r>
        <w:fldChar w:fldCharType="separate"/>
      </w:r>
      <w:r>
        <w:t>2</w:t>
      </w:r>
      <w:r>
        <w:fldChar w:fldCharType="end"/>
      </w:r>
      <w:r>
        <w:t>.</w:t>
      </w:r>
    </w:p>
  </w:footnote>
  <w:footnote w:id="81">
    <w:p w:rsidR="00EE57AC" w:rsidRPr="0029313A" w:rsidRDefault="00EE57AC" w:rsidP="0015521D">
      <w:pPr>
        <w:pStyle w:val="ODNONIKtreodnonika"/>
      </w:pPr>
      <w:r>
        <w:rPr>
          <w:rStyle w:val="Odwoanieprzypisudolnego"/>
        </w:rPr>
        <w:footnoteRef/>
      </w:r>
      <w:r>
        <w:rPr>
          <w:rStyle w:val="IGindeksgrny"/>
        </w:rPr>
        <w:t>)</w:t>
      </w:r>
      <w:r>
        <w:tab/>
        <w:t xml:space="preserve">W brzmieniu ustalonym przez art. 1 pkt 40 lit. a ustawy, o której mowa w odnośniku </w:t>
      </w:r>
      <w:r>
        <w:fldChar w:fldCharType="begin"/>
      </w:r>
      <w:r>
        <w:instrText xml:space="preserve"> NOTEREF _Ref400711364 \h </w:instrText>
      </w:r>
      <w:r>
        <w:fldChar w:fldCharType="separate"/>
      </w:r>
      <w:r>
        <w:t>2</w:t>
      </w:r>
      <w:r>
        <w:fldChar w:fldCharType="end"/>
      </w:r>
      <w:r>
        <w:t>.</w:t>
      </w:r>
    </w:p>
  </w:footnote>
  <w:footnote w:id="82">
    <w:p w:rsidR="00EE57AC" w:rsidRPr="0029313A" w:rsidRDefault="00EE57AC" w:rsidP="0015521D">
      <w:pPr>
        <w:pStyle w:val="ODNONIKtreodnonika"/>
      </w:pPr>
      <w:r>
        <w:rPr>
          <w:rStyle w:val="Odwoanieprzypisudolnego"/>
        </w:rPr>
        <w:footnoteRef/>
      </w:r>
      <w:r>
        <w:rPr>
          <w:rStyle w:val="IGindeksgrny"/>
        </w:rPr>
        <w:t>)</w:t>
      </w:r>
      <w:r>
        <w:tab/>
        <w:t xml:space="preserve">Dodany przez art. 1 pkt 40 lit. b ustawy, o której mowa w odnośniku </w:t>
      </w:r>
      <w:r>
        <w:fldChar w:fldCharType="begin"/>
      </w:r>
      <w:r>
        <w:instrText xml:space="preserve"> NOTEREF _Ref400711364 \h </w:instrText>
      </w:r>
      <w:r>
        <w:fldChar w:fldCharType="separate"/>
      </w:r>
      <w:r>
        <w:t>2</w:t>
      </w:r>
      <w:r>
        <w:fldChar w:fldCharType="end"/>
      </w:r>
      <w:r>
        <w:t>.</w:t>
      </w:r>
    </w:p>
  </w:footnote>
  <w:footnote w:id="83">
    <w:p w:rsidR="00EE57AC" w:rsidRPr="00FF6CD7" w:rsidRDefault="00EE57AC" w:rsidP="0015521D">
      <w:pPr>
        <w:pStyle w:val="ODNONIKtreodnonika"/>
      </w:pPr>
      <w:r>
        <w:rPr>
          <w:rStyle w:val="Odwoanieprzypisudolnego"/>
        </w:rPr>
        <w:footnoteRef/>
      </w:r>
      <w:r>
        <w:rPr>
          <w:rStyle w:val="IGindeksgrny"/>
        </w:rPr>
        <w:t>)</w:t>
      </w:r>
      <w:r>
        <w:tab/>
        <w:t xml:space="preserve">W brzmieniu ustalonym przez art. 1 pkt 40 lit. c ustawy, o której mowa w odnośniku </w:t>
      </w:r>
      <w:r>
        <w:fldChar w:fldCharType="begin"/>
      </w:r>
      <w:r>
        <w:instrText xml:space="preserve"> NOTEREF _Ref400711364 \h </w:instrText>
      </w:r>
      <w:r>
        <w:fldChar w:fldCharType="separate"/>
      </w:r>
      <w:r>
        <w:t>2</w:t>
      </w:r>
      <w:r>
        <w:fldChar w:fldCharType="end"/>
      </w:r>
      <w:r>
        <w:t>.</w:t>
      </w:r>
    </w:p>
  </w:footnote>
  <w:footnote w:id="84">
    <w:p w:rsidR="00EE57AC" w:rsidRPr="00FF6CD7" w:rsidRDefault="00EE57AC" w:rsidP="0015521D">
      <w:pPr>
        <w:pStyle w:val="ODNONIKtreodnonika"/>
      </w:pPr>
      <w:r>
        <w:rPr>
          <w:rStyle w:val="Odwoanieprzypisudolnego"/>
        </w:rPr>
        <w:footnoteRef/>
      </w:r>
      <w:r>
        <w:rPr>
          <w:rStyle w:val="IGindeksgrny"/>
        </w:rPr>
        <w:t>)</w:t>
      </w:r>
      <w:r>
        <w:tab/>
        <w:t xml:space="preserve">Dodany przez art. 1 pkt 40 lit. d ustawy, o której mowa w odnośniku </w:t>
      </w:r>
      <w:r>
        <w:fldChar w:fldCharType="begin"/>
      </w:r>
      <w:r>
        <w:instrText xml:space="preserve"> NOTEREF _Ref400711364 \h </w:instrText>
      </w:r>
      <w:r>
        <w:fldChar w:fldCharType="separate"/>
      </w:r>
      <w:r>
        <w:t>2</w:t>
      </w:r>
      <w:r>
        <w:fldChar w:fldCharType="end"/>
      </w:r>
      <w:r>
        <w:t>.</w:t>
      </w:r>
    </w:p>
  </w:footnote>
  <w:footnote w:id="85">
    <w:p w:rsidR="00EE57AC" w:rsidRPr="00FF6CD7" w:rsidRDefault="00EE57AC" w:rsidP="0015521D">
      <w:pPr>
        <w:pStyle w:val="ODNONIKtreodnonika"/>
      </w:pPr>
      <w:r>
        <w:rPr>
          <w:rStyle w:val="Odwoanieprzypisudolnego"/>
        </w:rPr>
        <w:footnoteRef/>
      </w:r>
      <w:r>
        <w:rPr>
          <w:rStyle w:val="IGindeksgrny"/>
        </w:rPr>
        <w:t>)</w:t>
      </w:r>
      <w:r>
        <w:tab/>
        <w:t xml:space="preserve">Dodany przez art. 1 pkt 40 lit. e ustawy, o której mowa w odnośniku </w:t>
      </w:r>
      <w:r>
        <w:fldChar w:fldCharType="begin"/>
      </w:r>
      <w:r>
        <w:instrText xml:space="preserve"> NOTEREF _Ref400711364 \h </w:instrText>
      </w:r>
      <w:r>
        <w:fldChar w:fldCharType="separate"/>
      </w:r>
      <w:r>
        <w:t>2</w:t>
      </w:r>
      <w:r>
        <w:fldChar w:fldCharType="end"/>
      </w:r>
      <w:r>
        <w:t>.</w:t>
      </w:r>
    </w:p>
  </w:footnote>
  <w:footnote w:id="86">
    <w:p w:rsidR="00EE57AC" w:rsidRPr="00FF6CD7" w:rsidRDefault="00EE57AC" w:rsidP="0015521D">
      <w:pPr>
        <w:pStyle w:val="ODNONIKtreodnonika"/>
      </w:pPr>
      <w:r>
        <w:rPr>
          <w:rStyle w:val="Odwoanieprzypisudolnego"/>
        </w:rPr>
        <w:footnoteRef/>
      </w:r>
      <w:r>
        <w:rPr>
          <w:rStyle w:val="IGindeksgrny"/>
        </w:rPr>
        <w:t>)</w:t>
      </w:r>
      <w:r>
        <w:tab/>
        <w:t xml:space="preserve">Dodany przez art. 1 pkt 40 lit. f ustawy, o której mowa w odnośniku </w:t>
      </w:r>
      <w:r>
        <w:fldChar w:fldCharType="begin"/>
      </w:r>
      <w:r>
        <w:instrText xml:space="preserve"> NOTEREF _Ref400711364 \h </w:instrText>
      </w:r>
      <w:r>
        <w:fldChar w:fldCharType="separate"/>
      </w:r>
      <w:r>
        <w:t>2</w:t>
      </w:r>
      <w:r>
        <w:fldChar w:fldCharType="end"/>
      </w:r>
      <w:r>
        <w:t>.</w:t>
      </w:r>
    </w:p>
  </w:footnote>
  <w:footnote w:id="87">
    <w:p w:rsidR="00EE57AC" w:rsidRPr="00FF6CD7" w:rsidRDefault="00EE57AC" w:rsidP="0015521D">
      <w:pPr>
        <w:pStyle w:val="ODNONIKtreodnonika"/>
      </w:pPr>
      <w:r>
        <w:rPr>
          <w:rStyle w:val="Odwoanieprzypisudolnego"/>
        </w:rPr>
        <w:footnoteRef/>
      </w:r>
      <w:r>
        <w:rPr>
          <w:rStyle w:val="IGindeksgrny"/>
        </w:rPr>
        <w:t>)</w:t>
      </w:r>
      <w:r>
        <w:tab/>
        <w:t xml:space="preserve">Dodany przez art. 1 pkt 40 lit. g ustawy, o której mowa w odnośniku </w:t>
      </w:r>
      <w:r>
        <w:fldChar w:fldCharType="begin"/>
      </w:r>
      <w:r>
        <w:instrText xml:space="preserve"> NOTEREF _Ref400711364 \h </w:instrText>
      </w:r>
      <w:r>
        <w:fldChar w:fldCharType="separate"/>
      </w:r>
      <w:r>
        <w:t>2</w:t>
      </w:r>
      <w:r>
        <w:fldChar w:fldCharType="end"/>
      </w:r>
      <w:r>
        <w:t>.</w:t>
      </w:r>
    </w:p>
  </w:footnote>
  <w:footnote w:id="88">
    <w:p w:rsidR="00EE57AC" w:rsidRPr="00DC03C2" w:rsidRDefault="00EE57AC" w:rsidP="0015521D">
      <w:pPr>
        <w:pStyle w:val="ODNONIKtreodnonika"/>
      </w:pPr>
      <w:r>
        <w:rPr>
          <w:rStyle w:val="Odwoanieprzypisudolnego"/>
        </w:rPr>
        <w:footnoteRef/>
      </w:r>
      <w:r>
        <w:rPr>
          <w:rStyle w:val="IGindeksgrny"/>
        </w:rPr>
        <w:t>)</w:t>
      </w:r>
      <w:r>
        <w:tab/>
        <w:t xml:space="preserve">W brzmieniu ustalonym przez art. 1 pkt 41 ustawy, o której mowa w odnośniku </w:t>
      </w:r>
      <w:r>
        <w:fldChar w:fldCharType="begin"/>
      </w:r>
      <w:r>
        <w:instrText xml:space="preserve"> NOTEREF _Ref400711364 \h </w:instrText>
      </w:r>
      <w:r>
        <w:fldChar w:fldCharType="separate"/>
      </w:r>
      <w:r>
        <w:t>2</w:t>
      </w:r>
      <w:r>
        <w:fldChar w:fldCharType="end"/>
      </w:r>
      <w:r>
        <w:t>.</w:t>
      </w:r>
    </w:p>
  </w:footnote>
  <w:footnote w:id="89">
    <w:p w:rsidR="00EE57AC" w:rsidRPr="00DC03C2" w:rsidRDefault="00EE57AC" w:rsidP="0015521D">
      <w:pPr>
        <w:pStyle w:val="ODNONIKtreodnonika"/>
      </w:pPr>
      <w:r>
        <w:rPr>
          <w:rStyle w:val="Odwoanieprzypisudolnego"/>
        </w:rPr>
        <w:footnoteRef/>
      </w:r>
      <w:r>
        <w:rPr>
          <w:rStyle w:val="IGindeksgrny"/>
        </w:rPr>
        <w:t>)</w:t>
      </w:r>
      <w:r>
        <w:tab/>
        <w:t xml:space="preserve">Dodany przez art. 1 pkt 42 lit. a ustawy, o której mowa w odnośniku </w:t>
      </w:r>
      <w:r>
        <w:fldChar w:fldCharType="begin"/>
      </w:r>
      <w:r>
        <w:instrText xml:space="preserve"> NOTEREF _Ref400711364 \h </w:instrText>
      </w:r>
      <w:r>
        <w:fldChar w:fldCharType="separate"/>
      </w:r>
      <w:r>
        <w:t>2</w:t>
      </w:r>
      <w:r>
        <w:fldChar w:fldCharType="end"/>
      </w:r>
      <w:r>
        <w:t>.</w:t>
      </w:r>
    </w:p>
  </w:footnote>
  <w:footnote w:id="90">
    <w:p w:rsidR="00EE57AC" w:rsidRPr="00DC03C2" w:rsidRDefault="00EE57AC" w:rsidP="0015521D">
      <w:pPr>
        <w:pStyle w:val="ODNONIKtreodnonika"/>
      </w:pPr>
      <w:r>
        <w:rPr>
          <w:rStyle w:val="Odwoanieprzypisudolnego"/>
        </w:rPr>
        <w:footnoteRef/>
      </w:r>
      <w:r>
        <w:rPr>
          <w:rStyle w:val="IGindeksgrny"/>
        </w:rPr>
        <w:t>)</w:t>
      </w:r>
      <w:r>
        <w:tab/>
        <w:t xml:space="preserve">W brzmieniu ustalonym przez art. 1 pkt 42 lit. b ustawy, o której mowa w odnośniku </w:t>
      </w:r>
      <w:r>
        <w:fldChar w:fldCharType="begin"/>
      </w:r>
      <w:r>
        <w:instrText xml:space="preserve"> NOTEREF _Ref400711364 \h </w:instrText>
      </w:r>
      <w:r>
        <w:fldChar w:fldCharType="separate"/>
      </w:r>
      <w:r>
        <w:t>2</w:t>
      </w:r>
      <w:r>
        <w:fldChar w:fldCharType="end"/>
      </w:r>
      <w:r>
        <w:t>.</w:t>
      </w:r>
    </w:p>
  </w:footnote>
  <w:footnote w:id="91">
    <w:p w:rsidR="00EE57AC" w:rsidRPr="005E6C40" w:rsidRDefault="00EE57AC" w:rsidP="0015521D">
      <w:pPr>
        <w:pStyle w:val="ODNONIKtreodnonika"/>
      </w:pPr>
      <w:r>
        <w:rPr>
          <w:rStyle w:val="Odwoanieprzypisudolnego"/>
        </w:rPr>
        <w:footnoteRef/>
      </w:r>
      <w:r>
        <w:rPr>
          <w:rStyle w:val="IGindeksgrny"/>
        </w:rPr>
        <w:t>)</w:t>
      </w:r>
      <w:r>
        <w:tab/>
        <w:t xml:space="preserve">Dodany przez art. 1 pkt 43 lit. a ustawy, o której mowa w odnośniku </w:t>
      </w:r>
      <w:r>
        <w:fldChar w:fldCharType="begin"/>
      </w:r>
      <w:r>
        <w:instrText xml:space="preserve"> NOTEREF _Ref400711364 \h </w:instrText>
      </w:r>
      <w:r>
        <w:fldChar w:fldCharType="separate"/>
      </w:r>
      <w:r>
        <w:t>2</w:t>
      </w:r>
      <w:r>
        <w:fldChar w:fldCharType="end"/>
      </w:r>
      <w:r>
        <w:t>.</w:t>
      </w:r>
    </w:p>
  </w:footnote>
  <w:footnote w:id="92">
    <w:p w:rsidR="00EE57AC" w:rsidRPr="005E6C40" w:rsidRDefault="00EE57AC" w:rsidP="0015521D">
      <w:pPr>
        <w:pStyle w:val="ODNONIKtreodnonika"/>
      </w:pPr>
      <w:r>
        <w:rPr>
          <w:rStyle w:val="Odwoanieprzypisudolnego"/>
        </w:rPr>
        <w:footnoteRef/>
      </w:r>
      <w:r>
        <w:rPr>
          <w:rStyle w:val="IGindeksgrny"/>
        </w:rPr>
        <w:t>)</w:t>
      </w:r>
      <w:r>
        <w:tab/>
        <w:t xml:space="preserve">Dodany przez art. 1 pkt 43 lit. b ustawy, o której mowa w odnośniku </w:t>
      </w:r>
      <w:r>
        <w:fldChar w:fldCharType="begin"/>
      </w:r>
      <w:r>
        <w:instrText xml:space="preserve"> NOTEREF _Ref400711364 \h </w:instrText>
      </w:r>
      <w:r>
        <w:fldChar w:fldCharType="separate"/>
      </w:r>
      <w:r>
        <w:t>2</w:t>
      </w:r>
      <w:r>
        <w:fldChar w:fldCharType="end"/>
      </w:r>
      <w:r>
        <w:t>.</w:t>
      </w:r>
    </w:p>
  </w:footnote>
  <w:footnote w:id="93">
    <w:p w:rsidR="00EE57AC" w:rsidRPr="005E6C40" w:rsidRDefault="00EE57AC" w:rsidP="0015521D">
      <w:pPr>
        <w:pStyle w:val="ODNONIKtreodnonika"/>
      </w:pPr>
      <w:r>
        <w:rPr>
          <w:rStyle w:val="Odwoanieprzypisudolnego"/>
        </w:rPr>
        <w:footnoteRef/>
      </w:r>
      <w:r>
        <w:rPr>
          <w:rStyle w:val="IGindeksgrny"/>
        </w:rPr>
        <w:t>)</w:t>
      </w:r>
      <w:r>
        <w:tab/>
        <w:t xml:space="preserve">W brzmieniu ustalonym przez art. 1 pkt 43 lit. c ustawy, o której mowa w odnośniku </w:t>
      </w:r>
      <w:r>
        <w:fldChar w:fldCharType="begin"/>
      </w:r>
      <w:r>
        <w:instrText xml:space="preserve"> NOTEREF _Ref400711364 \h </w:instrText>
      </w:r>
      <w:r>
        <w:fldChar w:fldCharType="separate"/>
      </w:r>
      <w:r>
        <w:t>2</w:t>
      </w:r>
      <w:r>
        <w:fldChar w:fldCharType="end"/>
      </w:r>
      <w:r>
        <w:t>.</w:t>
      </w:r>
    </w:p>
  </w:footnote>
  <w:footnote w:id="94">
    <w:p w:rsidR="00EE57AC" w:rsidRPr="005B3DFD" w:rsidRDefault="00EE57AC" w:rsidP="0015521D">
      <w:pPr>
        <w:pStyle w:val="ODNONIKtreodnonika"/>
      </w:pPr>
      <w:r>
        <w:rPr>
          <w:rStyle w:val="Odwoanieprzypisudolnego"/>
        </w:rPr>
        <w:footnoteRef/>
      </w:r>
      <w:r>
        <w:rPr>
          <w:rStyle w:val="IGindeksgrny"/>
        </w:rPr>
        <w:t>)</w:t>
      </w:r>
      <w:r>
        <w:tab/>
        <w:t xml:space="preserve">W brzmieniu ustalonym przez art. 1 pkt 43 lit. d </w:t>
      </w:r>
      <w:proofErr w:type="spellStart"/>
      <w:r>
        <w:t>tiret</w:t>
      </w:r>
      <w:proofErr w:type="spellEnd"/>
      <w:r>
        <w:t xml:space="preserve"> pierwsze ustawy, o której mowa w odnośniku </w:t>
      </w:r>
      <w:r>
        <w:fldChar w:fldCharType="begin"/>
      </w:r>
      <w:r>
        <w:instrText xml:space="preserve"> NOTEREF _Ref400711364 \h </w:instrText>
      </w:r>
      <w:r>
        <w:fldChar w:fldCharType="separate"/>
      </w:r>
      <w:r>
        <w:t>2</w:t>
      </w:r>
      <w:r>
        <w:fldChar w:fldCharType="end"/>
      </w:r>
      <w:r>
        <w:t>.</w:t>
      </w:r>
    </w:p>
  </w:footnote>
  <w:footnote w:id="95">
    <w:p w:rsidR="00EE57AC" w:rsidRPr="005B3DFD" w:rsidRDefault="00EE57AC" w:rsidP="0015521D">
      <w:pPr>
        <w:pStyle w:val="ODNONIKtreodnonika"/>
      </w:pPr>
      <w:r>
        <w:rPr>
          <w:rStyle w:val="Odwoanieprzypisudolnego"/>
        </w:rPr>
        <w:footnoteRef/>
      </w:r>
      <w:r>
        <w:rPr>
          <w:rStyle w:val="IGindeksgrny"/>
        </w:rPr>
        <w:t>)</w:t>
      </w:r>
      <w:r>
        <w:tab/>
        <w:t xml:space="preserve">Dodany przez art. 1 pkt 43 lit. d </w:t>
      </w:r>
      <w:proofErr w:type="spellStart"/>
      <w:r>
        <w:t>tiret</w:t>
      </w:r>
      <w:proofErr w:type="spellEnd"/>
      <w:r>
        <w:t xml:space="preserve"> drugie ustawy, o której mowa w odnośniku </w:t>
      </w:r>
      <w:r>
        <w:fldChar w:fldCharType="begin"/>
      </w:r>
      <w:r>
        <w:instrText xml:space="preserve"> NOTEREF _Ref400711364 \h </w:instrText>
      </w:r>
      <w:r>
        <w:fldChar w:fldCharType="separate"/>
      </w:r>
      <w:r>
        <w:t>2</w:t>
      </w:r>
      <w:r>
        <w:fldChar w:fldCharType="end"/>
      </w:r>
      <w:r>
        <w:t>.</w:t>
      </w:r>
    </w:p>
  </w:footnote>
  <w:footnote w:id="96">
    <w:p w:rsidR="00EE57AC" w:rsidRPr="005B3DFD" w:rsidRDefault="00EE57AC" w:rsidP="0015521D">
      <w:pPr>
        <w:pStyle w:val="ODNONIKtreodnonika"/>
      </w:pPr>
      <w:r>
        <w:rPr>
          <w:rStyle w:val="Odwoanieprzypisudolnego"/>
        </w:rPr>
        <w:footnoteRef/>
      </w:r>
      <w:r>
        <w:rPr>
          <w:rStyle w:val="IGindeksgrny"/>
        </w:rPr>
        <w:t>)</w:t>
      </w:r>
      <w:r>
        <w:tab/>
        <w:t xml:space="preserve">W brzmieniu ustalonym przez art. 1 pkt 43 lit. e ustawy, o której mowa w odnośniku </w:t>
      </w:r>
      <w:r>
        <w:fldChar w:fldCharType="begin"/>
      </w:r>
      <w:r>
        <w:instrText xml:space="preserve"> NOTEREF _Ref400711364 \h </w:instrText>
      </w:r>
      <w:r>
        <w:fldChar w:fldCharType="separate"/>
      </w:r>
      <w:r>
        <w:t>2</w:t>
      </w:r>
      <w:r>
        <w:fldChar w:fldCharType="end"/>
      </w:r>
      <w:r>
        <w:t>.</w:t>
      </w:r>
    </w:p>
  </w:footnote>
  <w:footnote w:id="97">
    <w:p w:rsidR="00EE57AC" w:rsidRPr="005B3DFD" w:rsidRDefault="00EE57AC" w:rsidP="0015521D">
      <w:pPr>
        <w:pStyle w:val="ODNONIKtreodnonika"/>
      </w:pPr>
      <w:r>
        <w:rPr>
          <w:rStyle w:val="Odwoanieprzypisudolnego"/>
        </w:rPr>
        <w:footnoteRef/>
      </w:r>
      <w:r>
        <w:rPr>
          <w:rStyle w:val="IGindeksgrny"/>
        </w:rPr>
        <w:t>)</w:t>
      </w:r>
      <w:r>
        <w:tab/>
        <w:t xml:space="preserve">Dodany przez art. 1 pkt 43 lit. f ustawy, o której mowa w odnośniku </w:t>
      </w:r>
      <w:r>
        <w:fldChar w:fldCharType="begin"/>
      </w:r>
      <w:r>
        <w:instrText xml:space="preserve"> NOTEREF _Ref400711364 \h </w:instrText>
      </w:r>
      <w:r>
        <w:fldChar w:fldCharType="separate"/>
      </w:r>
      <w:r>
        <w:t>2</w:t>
      </w:r>
      <w:r>
        <w:fldChar w:fldCharType="end"/>
      </w:r>
      <w:r>
        <w:t>.</w:t>
      </w:r>
    </w:p>
  </w:footnote>
  <w:footnote w:id="98">
    <w:p w:rsidR="00EE57AC" w:rsidRPr="006965B1" w:rsidRDefault="00EE57AC" w:rsidP="0015521D">
      <w:pPr>
        <w:pStyle w:val="ODNONIKtreodnonika"/>
      </w:pPr>
      <w:r>
        <w:rPr>
          <w:rStyle w:val="Odwoanieprzypisudolnego"/>
        </w:rPr>
        <w:footnoteRef/>
      </w:r>
      <w:r>
        <w:rPr>
          <w:rStyle w:val="IGindeksgrny"/>
        </w:rPr>
        <w:t>)</w:t>
      </w:r>
      <w:r>
        <w:tab/>
        <w:t>Zmiany tekstu jednolitego wymienionej ustawy zostały ogłoszone w Dz. U. z </w:t>
      </w:r>
      <w:r w:rsidRPr="006965B1">
        <w:t>2004</w:t>
      </w:r>
      <w:r>
        <w:t> </w:t>
      </w:r>
      <w:r w:rsidRPr="006965B1">
        <w:t>r.</w:t>
      </w:r>
      <w:r>
        <w:t xml:space="preserve"> Nr 96, poz. 959, Nr 162, poz. 1693 i Nr 172, poz. 1804, z </w:t>
      </w:r>
      <w:r w:rsidRPr="006965B1">
        <w:t>2005</w:t>
      </w:r>
      <w:r>
        <w:t> </w:t>
      </w:r>
      <w:r w:rsidRPr="006965B1">
        <w:t>r.</w:t>
      </w:r>
      <w:r>
        <w:t xml:space="preserve"> Nr 10, poz. 68, z </w:t>
      </w:r>
      <w:r w:rsidRPr="006965B1">
        <w:t>2007</w:t>
      </w:r>
      <w:r>
        <w:t> </w:t>
      </w:r>
      <w:r w:rsidRPr="006965B1">
        <w:t>r.</w:t>
      </w:r>
      <w:r>
        <w:t xml:space="preserve"> Nr 171, poz. 1206 oraz z </w:t>
      </w:r>
      <w:r w:rsidRPr="006965B1">
        <w:t>2009</w:t>
      </w:r>
      <w:r>
        <w:t> </w:t>
      </w:r>
      <w:r w:rsidRPr="006965B1">
        <w:t>r.</w:t>
      </w:r>
      <w:r>
        <w:t xml:space="preserve"> Nr 201, poz. 1540.</w:t>
      </w:r>
    </w:p>
  </w:footnote>
  <w:footnote w:id="99">
    <w:p w:rsidR="00EE57AC" w:rsidRPr="006965B1" w:rsidRDefault="00EE57AC" w:rsidP="0015521D">
      <w:pPr>
        <w:pStyle w:val="ODNONIKtreodnonika"/>
      </w:pPr>
      <w:r>
        <w:rPr>
          <w:rStyle w:val="Odwoanieprzypisudolnego"/>
        </w:rPr>
        <w:footnoteRef/>
      </w:r>
      <w:r>
        <w:rPr>
          <w:rStyle w:val="IGindeksgrny"/>
        </w:rPr>
        <w:t>)</w:t>
      </w:r>
      <w:r>
        <w:tab/>
        <w:t>Zmiany tekstu jednolitego wymienionej ustawy zostały ogłoszone w Dz. U. z 2013 r. poz. 1238 oraz z 2014 r. poz. 587, 822, 850, 1101 i 1133.</w:t>
      </w:r>
    </w:p>
  </w:footnote>
  <w:footnote w:id="100">
    <w:p w:rsidR="00EE57AC" w:rsidRPr="005B3DFD" w:rsidRDefault="00EE57AC" w:rsidP="0015521D">
      <w:pPr>
        <w:pStyle w:val="ODNONIKtreodnonika"/>
      </w:pPr>
      <w:r>
        <w:rPr>
          <w:rStyle w:val="Odwoanieprzypisudolnego"/>
        </w:rPr>
        <w:footnoteRef/>
      </w:r>
      <w:r>
        <w:rPr>
          <w:rStyle w:val="IGindeksgrny"/>
        </w:rPr>
        <w:t>)</w:t>
      </w:r>
      <w:r>
        <w:tab/>
        <w:t xml:space="preserve">W brzmieniu ustalonym przez art. 1 pkt 43 lit. g ustawy, o której mowa w odnośniku </w:t>
      </w:r>
      <w:r>
        <w:fldChar w:fldCharType="begin"/>
      </w:r>
      <w:r>
        <w:instrText xml:space="preserve"> NOTEREF _Ref400711364 \h </w:instrText>
      </w:r>
      <w:r>
        <w:fldChar w:fldCharType="separate"/>
      </w:r>
      <w:r>
        <w:t>2</w:t>
      </w:r>
      <w:r>
        <w:fldChar w:fldCharType="end"/>
      </w:r>
      <w:r>
        <w:t>.</w:t>
      </w:r>
    </w:p>
  </w:footnote>
  <w:footnote w:id="101">
    <w:p w:rsidR="00EE57AC" w:rsidRPr="00555DE7" w:rsidRDefault="00EE57AC" w:rsidP="0015521D">
      <w:pPr>
        <w:pStyle w:val="ODNONIKtreodnonika"/>
      </w:pPr>
      <w:r>
        <w:rPr>
          <w:rStyle w:val="Odwoanieprzypisudolnego"/>
        </w:rPr>
        <w:footnoteRef/>
      </w:r>
      <w:r>
        <w:rPr>
          <w:rStyle w:val="IGindeksgrny"/>
        </w:rPr>
        <w:t>)</w:t>
      </w:r>
      <w:r>
        <w:tab/>
        <w:t xml:space="preserve">W brzmieniu ustalonym przez art. 1 pkt 44 ustawy, o której mowa w odnośniku </w:t>
      </w:r>
      <w:r>
        <w:fldChar w:fldCharType="begin"/>
      </w:r>
      <w:r>
        <w:instrText xml:space="preserve"> NOTEREF _Ref400711364 \h </w:instrText>
      </w:r>
      <w:r>
        <w:fldChar w:fldCharType="separate"/>
      </w:r>
      <w:r>
        <w:t>2</w:t>
      </w:r>
      <w:r>
        <w:fldChar w:fldCharType="end"/>
      </w:r>
      <w:r>
        <w:t>.</w:t>
      </w:r>
    </w:p>
  </w:footnote>
  <w:footnote w:id="102">
    <w:p w:rsidR="00EE57AC" w:rsidRPr="00AD4336" w:rsidRDefault="00EE57AC" w:rsidP="0015521D">
      <w:pPr>
        <w:pStyle w:val="ODNONIKtreodnonika"/>
      </w:pPr>
      <w:r>
        <w:rPr>
          <w:rStyle w:val="Odwoanieprzypisudolnego"/>
        </w:rPr>
        <w:footnoteRef/>
      </w:r>
      <w:r>
        <w:rPr>
          <w:rStyle w:val="IGindeksgrny"/>
        </w:rPr>
        <w:t>)</w:t>
      </w:r>
      <w:r>
        <w:tab/>
        <w:t xml:space="preserve">W brzmieniu ustalonym przez art. 30 pkt 3 lit. a ustawy, o której mowa w odnośniku </w:t>
      </w:r>
      <w:r>
        <w:fldChar w:fldCharType="begin"/>
      </w:r>
      <w:r>
        <w:instrText xml:space="preserve"> NOTEREF _Ref402511524 \h </w:instrText>
      </w:r>
      <w:r>
        <w:fldChar w:fldCharType="separate"/>
      </w:r>
      <w:r>
        <w:t>6</w:t>
      </w:r>
      <w:r>
        <w:fldChar w:fldCharType="end"/>
      </w:r>
      <w:r>
        <w:t>.</w:t>
      </w:r>
    </w:p>
  </w:footnote>
  <w:footnote w:id="103">
    <w:p w:rsidR="00EE57AC" w:rsidRPr="00AD4336" w:rsidRDefault="00EE57AC" w:rsidP="0015521D">
      <w:pPr>
        <w:pStyle w:val="ODNONIKtreodnonika"/>
      </w:pPr>
      <w:r>
        <w:rPr>
          <w:rStyle w:val="Odwoanieprzypisudolnego"/>
        </w:rPr>
        <w:footnoteRef/>
      </w:r>
      <w:r>
        <w:rPr>
          <w:rStyle w:val="IGindeksgrny"/>
        </w:rPr>
        <w:t>)</w:t>
      </w:r>
      <w:r>
        <w:tab/>
        <w:t xml:space="preserve">Przez art. 30 pkt 3 lit. b ustawy, o której mowa w odnośniku </w:t>
      </w:r>
      <w:r>
        <w:fldChar w:fldCharType="begin"/>
      </w:r>
      <w:r>
        <w:instrText xml:space="preserve"> NOTEREF _Ref402511524 \h </w:instrText>
      </w:r>
      <w:r>
        <w:fldChar w:fldCharType="separate"/>
      </w:r>
      <w:r>
        <w:t>6</w:t>
      </w:r>
      <w:r>
        <w:fldChar w:fldCharType="end"/>
      </w:r>
      <w:r>
        <w:t>.</w:t>
      </w:r>
    </w:p>
  </w:footnote>
  <w:footnote w:id="104">
    <w:p w:rsidR="00EE57AC" w:rsidRPr="00555DE7" w:rsidRDefault="00EE57AC" w:rsidP="0015521D">
      <w:pPr>
        <w:pStyle w:val="ODNONIKtreodnonika"/>
      </w:pPr>
      <w:r>
        <w:rPr>
          <w:rStyle w:val="Odwoanieprzypisudolnego"/>
        </w:rPr>
        <w:footnoteRef/>
      </w:r>
      <w:r>
        <w:rPr>
          <w:rStyle w:val="IGindeksgrny"/>
        </w:rPr>
        <w:t>)</w:t>
      </w:r>
      <w:r>
        <w:tab/>
        <w:t xml:space="preserve">Zdanie pierwsze w brzmieniu ustalonym przez art. 1 pkt 45 ustawy, o której mowa w odnośniku </w:t>
      </w:r>
      <w:r>
        <w:fldChar w:fldCharType="begin"/>
      </w:r>
      <w:r>
        <w:instrText xml:space="preserve"> NOTEREF _Ref400711364 \h </w:instrText>
      </w:r>
      <w:r>
        <w:fldChar w:fldCharType="separate"/>
      </w:r>
      <w:r>
        <w:t>2</w:t>
      </w:r>
      <w:r>
        <w:fldChar w:fldCharType="end"/>
      </w:r>
      <w:r>
        <w:t>.</w:t>
      </w:r>
    </w:p>
  </w:footnote>
  <w:footnote w:id="105">
    <w:p w:rsidR="00EE57AC" w:rsidRPr="00244A81" w:rsidRDefault="00EE57AC" w:rsidP="0015521D">
      <w:pPr>
        <w:pStyle w:val="ODNONIKtreodnonika"/>
      </w:pPr>
      <w:r>
        <w:rPr>
          <w:rStyle w:val="Odwoanieprzypisudolnego"/>
        </w:rPr>
        <w:footnoteRef/>
      </w:r>
      <w:r>
        <w:rPr>
          <w:rStyle w:val="IGindeksgrny"/>
        </w:rPr>
        <w:t>)</w:t>
      </w:r>
      <w:r>
        <w:tab/>
        <w:t xml:space="preserve">Dodany przez art. 3 pkt 4 lit. a ustawy, o której mowa w odnośniku </w:t>
      </w:r>
      <w:r>
        <w:fldChar w:fldCharType="begin"/>
      </w:r>
      <w:r>
        <w:instrText xml:space="preserve"> NOTEREF _Ref398815820 \h </w:instrText>
      </w:r>
      <w:r>
        <w:fldChar w:fldCharType="separate"/>
      </w:r>
      <w:r>
        <w:t>14</w:t>
      </w:r>
      <w:r>
        <w:fldChar w:fldCharType="end"/>
      </w:r>
      <w:r>
        <w:t>.</w:t>
      </w:r>
    </w:p>
  </w:footnote>
  <w:footnote w:id="106">
    <w:p w:rsidR="00EE57AC" w:rsidRPr="00244A81" w:rsidRDefault="00EE57AC" w:rsidP="0015521D">
      <w:pPr>
        <w:pStyle w:val="ODNONIKtreodnonika"/>
      </w:pPr>
      <w:r>
        <w:rPr>
          <w:rStyle w:val="Odwoanieprzypisudolnego"/>
        </w:rPr>
        <w:footnoteRef/>
      </w:r>
      <w:r>
        <w:rPr>
          <w:rStyle w:val="IGindeksgrny"/>
        </w:rPr>
        <w:t>)</w:t>
      </w:r>
      <w:r>
        <w:tab/>
        <w:t xml:space="preserve">W brzmieniu ustalonym przez art. 3 pkt 4 lit. b ustawy, o której mowa w odnośniku </w:t>
      </w:r>
      <w:r>
        <w:fldChar w:fldCharType="begin"/>
      </w:r>
      <w:r>
        <w:instrText xml:space="preserve"> NOTEREF _Ref398815820 \h </w:instrText>
      </w:r>
      <w:r>
        <w:fldChar w:fldCharType="separate"/>
      </w:r>
      <w:r>
        <w:t>14</w:t>
      </w:r>
      <w:r>
        <w:fldChar w:fldCharType="end"/>
      </w:r>
      <w:r>
        <w:t>.</w:t>
      </w:r>
    </w:p>
  </w:footnote>
  <w:footnote w:id="107">
    <w:p w:rsidR="00EE57AC" w:rsidRPr="00244A81" w:rsidRDefault="00EE57AC" w:rsidP="0015521D">
      <w:pPr>
        <w:pStyle w:val="ODNONIKtreodnonika"/>
      </w:pPr>
      <w:r>
        <w:rPr>
          <w:rStyle w:val="Odwoanieprzypisudolnego"/>
        </w:rPr>
        <w:footnoteRef/>
      </w:r>
      <w:r>
        <w:rPr>
          <w:rStyle w:val="IGindeksgrny"/>
        </w:rPr>
        <w:t>)</w:t>
      </w:r>
      <w:r>
        <w:tab/>
        <w:t>Zmiany wymienionej ustawy zostały ogłoszone w Dz. U. z 2013 r. poz. 888 i 1238, z 2014 r. poz. 695, 1101 i 1322 oraz z 2015 r. poz. 87 i 122.</w:t>
      </w:r>
    </w:p>
  </w:footnote>
  <w:footnote w:id="108">
    <w:p w:rsidR="00EE57AC" w:rsidRPr="00205697" w:rsidRDefault="00EE57AC" w:rsidP="0015521D">
      <w:pPr>
        <w:pStyle w:val="ODNONIKtreodnonika"/>
      </w:pPr>
      <w:r>
        <w:rPr>
          <w:rStyle w:val="Odwoanieprzypisudolnego"/>
        </w:rPr>
        <w:footnoteRef/>
      </w:r>
      <w:r>
        <w:rPr>
          <w:rStyle w:val="IGindeksgrny"/>
        </w:rPr>
        <w:t>)</w:t>
      </w:r>
      <w:r>
        <w:tab/>
        <w:t xml:space="preserve">Oznaczenie ust. 1 nadane przez art. 1 pkt 46 ustawy, o której mowa w odnośniku </w:t>
      </w:r>
      <w:r>
        <w:fldChar w:fldCharType="begin"/>
      </w:r>
      <w:r>
        <w:instrText xml:space="preserve"> NOTEREF _Ref400711364 \h </w:instrText>
      </w:r>
      <w:r>
        <w:fldChar w:fldCharType="separate"/>
      </w:r>
      <w:r>
        <w:t>2</w:t>
      </w:r>
      <w:r>
        <w:fldChar w:fldCharType="end"/>
      </w:r>
      <w:r>
        <w:t>.</w:t>
      </w:r>
    </w:p>
  </w:footnote>
  <w:footnote w:id="109">
    <w:p w:rsidR="00EE57AC" w:rsidRPr="00205697" w:rsidRDefault="00EE57AC" w:rsidP="0015521D">
      <w:pPr>
        <w:pStyle w:val="ODNONIKtreodnonika"/>
      </w:pPr>
      <w:r>
        <w:rPr>
          <w:rStyle w:val="Odwoanieprzypisudolnego"/>
        </w:rPr>
        <w:footnoteRef/>
      </w:r>
      <w:r>
        <w:rPr>
          <w:rStyle w:val="IGindeksgrny"/>
        </w:rPr>
        <w:t>)</w:t>
      </w:r>
      <w:r>
        <w:tab/>
        <w:t xml:space="preserve">Dodany przez art. 1 pkt 46 ustawy, o której mowa w odnośniku </w:t>
      </w:r>
      <w:r>
        <w:fldChar w:fldCharType="begin"/>
      </w:r>
      <w:r>
        <w:instrText xml:space="preserve"> NOTEREF _Ref400711364 \h </w:instrText>
      </w:r>
      <w:r>
        <w:fldChar w:fldCharType="separate"/>
      </w:r>
      <w:r>
        <w:t>2</w:t>
      </w:r>
      <w:r>
        <w:fldChar w:fldCharType="end"/>
      </w:r>
      <w:r>
        <w:t>.</w:t>
      </w:r>
    </w:p>
  </w:footnote>
  <w:footnote w:id="110">
    <w:p w:rsidR="00EE57AC" w:rsidRPr="00205697" w:rsidRDefault="00EE57AC" w:rsidP="0015521D">
      <w:pPr>
        <w:pStyle w:val="ODNONIKtreodnonika"/>
      </w:pPr>
      <w:r>
        <w:rPr>
          <w:rStyle w:val="Odwoanieprzypisudolnego"/>
        </w:rPr>
        <w:footnoteRef/>
      </w:r>
      <w:r>
        <w:rPr>
          <w:rStyle w:val="IGindeksgrny"/>
        </w:rPr>
        <w:t>)</w:t>
      </w:r>
      <w:r>
        <w:tab/>
        <w:t xml:space="preserve">Zdanie pierwsze w brzmieniu ustalonym przez art. 1 pkt 47 ustawy, o której mowa w odnośniku </w:t>
      </w:r>
      <w:r>
        <w:fldChar w:fldCharType="begin"/>
      </w:r>
      <w:r>
        <w:instrText xml:space="preserve"> NOTEREF _Ref400711364 \h </w:instrText>
      </w:r>
      <w:r>
        <w:fldChar w:fldCharType="separate"/>
      </w:r>
      <w:r>
        <w:t>2</w:t>
      </w:r>
      <w:r>
        <w:fldChar w:fldCharType="end"/>
      </w:r>
      <w:r>
        <w:t>.</w:t>
      </w:r>
    </w:p>
  </w:footnote>
  <w:footnote w:id="111">
    <w:p w:rsidR="00EE57AC" w:rsidRPr="00205697" w:rsidRDefault="00EE57AC" w:rsidP="0015521D">
      <w:pPr>
        <w:pStyle w:val="ODNONIKtreodnonika"/>
      </w:pPr>
      <w:r>
        <w:rPr>
          <w:rStyle w:val="Odwoanieprzypisudolnego"/>
        </w:rPr>
        <w:footnoteRef/>
      </w:r>
      <w:r>
        <w:rPr>
          <w:rStyle w:val="IGindeksgrny"/>
        </w:rPr>
        <w:t>)</w:t>
      </w:r>
      <w:r>
        <w:tab/>
        <w:t>Dodany przez art. 1 pkt 48 lit. a </w:t>
      </w:r>
      <w:proofErr w:type="spellStart"/>
      <w:r>
        <w:t>tiret</w:t>
      </w:r>
      <w:proofErr w:type="spellEnd"/>
      <w:r>
        <w:t xml:space="preserve"> pierwsze ustawy, o której mowa w odnośniku </w:t>
      </w:r>
      <w:r>
        <w:fldChar w:fldCharType="begin"/>
      </w:r>
      <w:r>
        <w:instrText xml:space="preserve"> NOTEREF _Ref400711364 \h </w:instrText>
      </w:r>
      <w:r>
        <w:fldChar w:fldCharType="separate"/>
      </w:r>
      <w:r>
        <w:t>2</w:t>
      </w:r>
      <w:r>
        <w:fldChar w:fldCharType="end"/>
      </w:r>
      <w:r>
        <w:t>.</w:t>
      </w:r>
    </w:p>
  </w:footnote>
  <w:footnote w:id="112">
    <w:p w:rsidR="00EE57AC" w:rsidRPr="00683EAC" w:rsidRDefault="00EE57AC" w:rsidP="0015521D">
      <w:pPr>
        <w:pStyle w:val="ODNONIKtreodnonika"/>
      </w:pPr>
      <w:r>
        <w:rPr>
          <w:rStyle w:val="Odwoanieprzypisudolnego"/>
        </w:rPr>
        <w:footnoteRef/>
      </w:r>
      <w:r>
        <w:rPr>
          <w:rStyle w:val="IGindeksgrny"/>
        </w:rPr>
        <w:t>)</w:t>
      </w:r>
      <w:r>
        <w:tab/>
        <w:t>Przez art. 1 pkt 48 lit. a </w:t>
      </w:r>
      <w:proofErr w:type="spellStart"/>
      <w:r>
        <w:t>tiret</w:t>
      </w:r>
      <w:proofErr w:type="spellEnd"/>
      <w:r>
        <w:t xml:space="preserve"> drugie ustawy, o której mowa w odnośniku </w:t>
      </w:r>
      <w:r>
        <w:fldChar w:fldCharType="begin"/>
      </w:r>
      <w:r>
        <w:instrText xml:space="preserve"> NOTEREF _Ref400711364 \h </w:instrText>
      </w:r>
      <w:r>
        <w:fldChar w:fldCharType="separate"/>
      </w:r>
      <w:r>
        <w:t>2</w:t>
      </w:r>
      <w:r>
        <w:fldChar w:fldCharType="end"/>
      </w:r>
      <w:r>
        <w:t>.</w:t>
      </w:r>
    </w:p>
  </w:footnote>
  <w:footnote w:id="113">
    <w:p w:rsidR="00EE57AC" w:rsidRPr="00683EAC" w:rsidRDefault="00EE57AC" w:rsidP="0015521D">
      <w:pPr>
        <w:pStyle w:val="ODNONIKtreodnonika"/>
      </w:pPr>
      <w:r>
        <w:rPr>
          <w:rStyle w:val="Odwoanieprzypisudolnego"/>
        </w:rPr>
        <w:footnoteRef/>
      </w:r>
      <w:r>
        <w:rPr>
          <w:rStyle w:val="IGindeksgrny"/>
        </w:rPr>
        <w:t>)</w:t>
      </w:r>
      <w:r>
        <w:tab/>
        <w:t xml:space="preserve">Przez art. 1 pkt 48 lit. b ustawy, o której mowa w odnośniku </w:t>
      </w:r>
      <w:r>
        <w:fldChar w:fldCharType="begin"/>
      </w:r>
      <w:r>
        <w:instrText xml:space="preserve"> NOTEREF _Ref400711364 \h </w:instrText>
      </w:r>
      <w:r>
        <w:fldChar w:fldCharType="separate"/>
      </w:r>
      <w:r>
        <w:t>2</w:t>
      </w:r>
      <w:r>
        <w:fldChar w:fldCharType="end"/>
      </w:r>
      <w:r>
        <w:t>.</w:t>
      </w:r>
    </w:p>
  </w:footnote>
  <w:footnote w:id="114">
    <w:p w:rsidR="00EE57AC" w:rsidRPr="00683EAC" w:rsidRDefault="00EE57AC" w:rsidP="0015521D">
      <w:pPr>
        <w:pStyle w:val="ODNONIKtreodnonika"/>
      </w:pPr>
      <w:r>
        <w:rPr>
          <w:rStyle w:val="Odwoanieprzypisudolnego"/>
        </w:rPr>
        <w:footnoteRef/>
      </w:r>
      <w:r>
        <w:rPr>
          <w:rStyle w:val="IGindeksgrny"/>
        </w:rPr>
        <w:t>)</w:t>
      </w:r>
      <w:r>
        <w:tab/>
        <w:t xml:space="preserve">W brzmieniu ustalonym przez art. 1 pkt 49 lit. a ustawy, o której mowa w odnośniku </w:t>
      </w:r>
      <w:r>
        <w:fldChar w:fldCharType="begin"/>
      </w:r>
      <w:r>
        <w:instrText xml:space="preserve"> NOTEREF _Ref400711364 \h </w:instrText>
      </w:r>
      <w:r>
        <w:fldChar w:fldCharType="separate"/>
      </w:r>
      <w:r>
        <w:t>2</w:t>
      </w:r>
      <w:r>
        <w:fldChar w:fldCharType="end"/>
      </w:r>
      <w:r>
        <w:t>.</w:t>
      </w:r>
    </w:p>
  </w:footnote>
  <w:footnote w:id="115">
    <w:p w:rsidR="00EE57AC" w:rsidRPr="00683EAC" w:rsidRDefault="00EE57AC" w:rsidP="0015521D">
      <w:pPr>
        <w:pStyle w:val="ODNONIKtreodnonika"/>
      </w:pPr>
      <w:r>
        <w:rPr>
          <w:rStyle w:val="Odwoanieprzypisudolnego"/>
        </w:rPr>
        <w:footnoteRef/>
      </w:r>
      <w:r>
        <w:rPr>
          <w:rStyle w:val="IGindeksgrny"/>
        </w:rPr>
        <w:t>)</w:t>
      </w:r>
      <w:r>
        <w:tab/>
        <w:t xml:space="preserve">Dodany przez art. 1 pkt 49 lit. b ustawy, o której mowa w odnośniku </w:t>
      </w:r>
      <w:r>
        <w:fldChar w:fldCharType="begin"/>
      </w:r>
      <w:r>
        <w:instrText xml:space="preserve"> NOTEREF _Ref400711364 \h </w:instrText>
      </w:r>
      <w:r>
        <w:fldChar w:fldCharType="separate"/>
      </w:r>
      <w:r>
        <w:t>2</w:t>
      </w:r>
      <w:r>
        <w:fldChar w:fldCharType="end"/>
      </w:r>
      <w:r>
        <w:t>.</w:t>
      </w:r>
    </w:p>
  </w:footnote>
  <w:footnote w:id="116">
    <w:p w:rsidR="00EE57AC" w:rsidRPr="00683EAC" w:rsidRDefault="00EE57AC" w:rsidP="0015521D">
      <w:pPr>
        <w:pStyle w:val="ODNONIKtreodnonika"/>
      </w:pPr>
      <w:r>
        <w:rPr>
          <w:rStyle w:val="Odwoanieprzypisudolnego"/>
        </w:rPr>
        <w:footnoteRef/>
      </w:r>
      <w:r>
        <w:rPr>
          <w:rStyle w:val="IGindeksgrny"/>
        </w:rPr>
        <w:t>)</w:t>
      </w:r>
      <w:r>
        <w:tab/>
        <w:t xml:space="preserve">W brzmieniu ustalonym przez art. 1 pkt 49 lit. c ustawy, o której mowa w odnośniku </w:t>
      </w:r>
      <w:r>
        <w:fldChar w:fldCharType="begin"/>
      </w:r>
      <w:r>
        <w:instrText xml:space="preserve"> NOTEREF _Ref400711364 \h </w:instrText>
      </w:r>
      <w:r>
        <w:fldChar w:fldCharType="separate"/>
      </w:r>
      <w:r>
        <w:t>2</w:t>
      </w:r>
      <w:r>
        <w:fldChar w:fldCharType="end"/>
      </w:r>
      <w:r>
        <w:t>.</w:t>
      </w:r>
    </w:p>
  </w:footnote>
  <w:footnote w:id="117">
    <w:p w:rsidR="00EE57AC" w:rsidRPr="00A346AC" w:rsidRDefault="00EE57AC" w:rsidP="0015521D">
      <w:pPr>
        <w:pStyle w:val="ODNONIKtreodnonika"/>
      </w:pPr>
      <w:r>
        <w:rPr>
          <w:rStyle w:val="Odwoanieprzypisudolnego"/>
        </w:rPr>
        <w:footnoteRef/>
      </w:r>
      <w:r>
        <w:rPr>
          <w:rStyle w:val="IGindeksgrny"/>
        </w:rPr>
        <w:t>)</w:t>
      </w:r>
      <w:r>
        <w:tab/>
        <w:t xml:space="preserve">W brzmieniu ustalonym przez art. 1 pkt 50 ustawy, o której mowa w odnośniku </w:t>
      </w:r>
      <w:r>
        <w:fldChar w:fldCharType="begin"/>
      </w:r>
      <w:r>
        <w:instrText xml:space="preserve"> NOTEREF _Ref400711364 \h </w:instrText>
      </w:r>
      <w:r>
        <w:fldChar w:fldCharType="separate"/>
      </w:r>
      <w:r>
        <w:t>2</w:t>
      </w:r>
      <w:r>
        <w:fldChar w:fldCharType="end"/>
      </w:r>
      <w:r>
        <w:t>.</w:t>
      </w:r>
    </w:p>
  </w:footnote>
  <w:footnote w:id="118">
    <w:p w:rsidR="00EE57AC" w:rsidRPr="00BF6941" w:rsidRDefault="00EE57AC" w:rsidP="0015521D">
      <w:pPr>
        <w:pStyle w:val="ODNONIKtreodnonika"/>
      </w:pPr>
      <w:r>
        <w:rPr>
          <w:rStyle w:val="Odwoanieprzypisudolnego"/>
        </w:rPr>
        <w:footnoteRef/>
      </w:r>
      <w:r>
        <w:rPr>
          <w:rStyle w:val="IGindeksgrny"/>
        </w:rPr>
        <w:t>)</w:t>
      </w:r>
      <w:r>
        <w:tab/>
        <w:t xml:space="preserve">Dodany przez art. 3 pkt 5 ustawy, o której mowa w odnośniku </w:t>
      </w:r>
      <w:r>
        <w:fldChar w:fldCharType="begin"/>
      </w:r>
      <w:r>
        <w:instrText xml:space="preserve"> NOTEREF _Ref398815820 \h </w:instrText>
      </w:r>
      <w:r>
        <w:fldChar w:fldCharType="separate"/>
      </w:r>
      <w:r>
        <w:t>14</w:t>
      </w:r>
      <w:r>
        <w:fldChar w:fldCharType="end"/>
      </w:r>
      <w:r>
        <w:t>.</w:t>
      </w:r>
    </w:p>
  </w:footnote>
  <w:footnote w:id="119">
    <w:p w:rsidR="00EE57AC" w:rsidRPr="00A346AC" w:rsidRDefault="00EE57AC" w:rsidP="0015521D">
      <w:pPr>
        <w:pStyle w:val="ODNONIKtreodnonika"/>
      </w:pPr>
      <w:r>
        <w:rPr>
          <w:rStyle w:val="Odwoanieprzypisudolnego"/>
        </w:rPr>
        <w:footnoteRef/>
      </w:r>
      <w:r>
        <w:rPr>
          <w:rStyle w:val="IGindeksgrny"/>
        </w:rPr>
        <w:t>)</w:t>
      </w:r>
      <w:r>
        <w:tab/>
        <w:t xml:space="preserve">W brzmieniu ustalonym przez art. 1 pkt 51 ustawy, o której mowa w odnośniku </w:t>
      </w:r>
      <w:r>
        <w:fldChar w:fldCharType="begin"/>
      </w:r>
      <w:r>
        <w:instrText xml:space="preserve"> NOTEREF _Ref400711364 \h </w:instrText>
      </w:r>
      <w:r>
        <w:fldChar w:fldCharType="separate"/>
      </w:r>
      <w:r>
        <w:t>2</w:t>
      </w:r>
      <w:r>
        <w:fldChar w:fldCharType="end"/>
      </w:r>
      <w:r>
        <w:t>.</w:t>
      </w:r>
    </w:p>
  </w:footnote>
  <w:footnote w:id="120">
    <w:p w:rsidR="00EE57AC" w:rsidRPr="00BA0E30" w:rsidRDefault="00EE57AC" w:rsidP="0015521D">
      <w:pPr>
        <w:pStyle w:val="ODNONIKtreodnonika"/>
      </w:pPr>
      <w:r>
        <w:rPr>
          <w:rStyle w:val="Odwoanieprzypisudolnego"/>
        </w:rPr>
        <w:footnoteRef/>
      </w:r>
      <w:r>
        <w:rPr>
          <w:rStyle w:val="IGindeksgrny"/>
        </w:rPr>
        <w:t>)</w:t>
      </w:r>
      <w:r>
        <w:tab/>
        <w:t xml:space="preserve">W tym brzmieniu obowiązuje do wejścia w życie zmian, o których mowa w odnośniku </w:t>
      </w:r>
      <w:r>
        <w:fldChar w:fldCharType="begin"/>
      </w:r>
      <w:r>
        <w:instrText xml:space="preserve"> NOTEREF _Ref405209474 \h </w:instrText>
      </w:r>
      <w:r>
        <w:fldChar w:fldCharType="separate"/>
      </w:r>
      <w:r>
        <w:t>121</w:t>
      </w:r>
      <w:r>
        <w:fldChar w:fldCharType="end"/>
      </w:r>
      <w:r>
        <w:t>.</w:t>
      </w:r>
    </w:p>
  </w:footnote>
  <w:footnote w:id="121">
    <w:p w:rsidR="00EE57AC" w:rsidRPr="00A346AC" w:rsidRDefault="00EE57AC" w:rsidP="0015521D">
      <w:pPr>
        <w:pStyle w:val="ODNONIKtreodnonika"/>
      </w:pPr>
      <w:r>
        <w:rPr>
          <w:rStyle w:val="Odwoanieprzypisudolnego"/>
        </w:rPr>
        <w:footnoteRef/>
      </w:r>
      <w:r>
        <w:rPr>
          <w:rStyle w:val="IGindeksgrny"/>
        </w:rPr>
        <w:t>)</w:t>
      </w:r>
      <w:r>
        <w:tab/>
        <w:t xml:space="preserve">W brzmieniu ustalonym przez art. 1 pkt 52 lit. a ustawy, o której mowa w odnośniku </w:t>
      </w:r>
      <w:r>
        <w:fldChar w:fldCharType="begin"/>
      </w:r>
      <w:r>
        <w:instrText xml:space="preserve"> NOTEREF _Ref400711364 \h </w:instrText>
      </w:r>
      <w:r>
        <w:fldChar w:fldCharType="separate"/>
      </w:r>
      <w:r>
        <w:t>2</w:t>
      </w:r>
      <w:r>
        <w:fldChar w:fldCharType="end"/>
      </w:r>
      <w:r>
        <w:t>; wejdzie w życie z dniem 1 stycznia 2016 r.</w:t>
      </w:r>
    </w:p>
  </w:footnote>
  <w:footnote w:id="122">
    <w:p w:rsidR="00EE57AC" w:rsidRPr="00A346AC" w:rsidRDefault="00EE57AC" w:rsidP="0015521D">
      <w:pPr>
        <w:pStyle w:val="ODNONIKtreodnonika"/>
      </w:pPr>
      <w:r>
        <w:rPr>
          <w:rStyle w:val="Odwoanieprzypisudolnego"/>
        </w:rPr>
        <w:footnoteRef/>
      </w:r>
      <w:r>
        <w:rPr>
          <w:rStyle w:val="IGindeksgrny"/>
        </w:rPr>
        <w:t>)</w:t>
      </w:r>
      <w:r>
        <w:tab/>
        <w:t xml:space="preserve">Dodany przez art. 1 pkt 52 lit. b ustawy, o której mowa w odnośniku </w:t>
      </w:r>
      <w:r>
        <w:fldChar w:fldCharType="begin"/>
      </w:r>
      <w:r>
        <w:instrText xml:space="preserve"> NOTEREF _Ref400711364 \h </w:instrText>
      </w:r>
      <w:r>
        <w:fldChar w:fldCharType="separate"/>
      </w:r>
      <w:r>
        <w:t>2</w:t>
      </w:r>
      <w:r>
        <w:fldChar w:fldCharType="end"/>
      </w:r>
      <w:r>
        <w:t>; wejdzie w życie z dniem 1 stycznia 2016 r.</w:t>
      </w:r>
    </w:p>
  </w:footnote>
  <w:footnote w:id="123">
    <w:p w:rsidR="00EE57AC" w:rsidRPr="00E45985" w:rsidRDefault="00EE57AC" w:rsidP="0015521D">
      <w:pPr>
        <w:pStyle w:val="ODNONIKtreodnonika"/>
      </w:pPr>
      <w:r>
        <w:rPr>
          <w:rStyle w:val="Odwoanieprzypisudolnego"/>
        </w:rPr>
        <w:footnoteRef/>
      </w:r>
      <w:r>
        <w:rPr>
          <w:rStyle w:val="IGindeksgrny"/>
        </w:rPr>
        <w:t>)</w:t>
      </w:r>
      <w:r>
        <w:tab/>
        <w:t xml:space="preserve">Ze zmianą wprowadzoną przez art. 1 pkt 65 ustawy, o której mowa w odnośniku </w:t>
      </w:r>
      <w:r>
        <w:fldChar w:fldCharType="begin"/>
      </w:r>
      <w:r>
        <w:instrText xml:space="preserve"> NOTEREF _Ref400711364 \h </w:instrText>
      </w:r>
      <w:r>
        <w:fldChar w:fldCharType="separate"/>
      </w:r>
      <w:r>
        <w:t>2</w:t>
      </w:r>
      <w:r>
        <w:fldChar w:fldCharType="end"/>
      </w:r>
      <w:r>
        <w:t>.</w:t>
      </w:r>
    </w:p>
  </w:footnote>
  <w:footnote w:id="124">
    <w:p w:rsidR="00EE57AC" w:rsidRPr="00DF6C3A" w:rsidRDefault="00EE57AC" w:rsidP="0015521D">
      <w:pPr>
        <w:pStyle w:val="ODNONIKtreodnonika"/>
      </w:pPr>
      <w:r>
        <w:rPr>
          <w:rStyle w:val="Odwoanieprzypisudolnego"/>
        </w:rPr>
        <w:footnoteRef/>
      </w:r>
      <w:r>
        <w:rPr>
          <w:rStyle w:val="IGindeksgrny"/>
        </w:rPr>
        <w:t>)</w:t>
      </w:r>
      <w:r>
        <w:tab/>
        <w:t xml:space="preserve">Dodany przez art. 1 pkt 52 lit. c ustawy, o której mowa w odnośniku </w:t>
      </w:r>
      <w:r>
        <w:fldChar w:fldCharType="begin"/>
      </w:r>
      <w:r>
        <w:instrText xml:space="preserve"> NOTEREF _Ref400711364 \h </w:instrText>
      </w:r>
      <w:r>
        <w:fldChar w:fldCharType="separate"/>
      </w:r>
      <w:r>
        <w:t>2</w:t>
      </w:r>
      <w:r>
        <w:fldChar w:fldCharType="end"/>
      </w:r>
      <w:r>
        <w:t>; wejdzie w życie z dniem 1 stycznia 2016 r.</w:t>
      </w:r>
    </w:p>
  </w:footnote>
  <w:footnote w:id="125">
    <w:p w:rsidR="00EE57AC" w:rsidRPr="00110428" w:rsidRDefault="00EE57AC" w:rsidP="0015521D">
      <w:pPr>
        <w:pStyle w:val="ODNONIKtreodnonika"/>
      </w:pPr>
      <w:r>
        <w:rPr>
          <w:rStyle w:val="Odwoanieprzypisudolnego"/>
        </w:rPr>
        <w:footnoteRef/>
      </w:r>
      <w:r>
        <w:rPr>
          <w:rStyle w:val="IGindeksgrny"/>
        </w:rPr>
        <w:t>)</w:t>
      </w:r>
      <w:r>
        <w:tab/>
        <w:t xml:space="preserve">W tym brzmieniu obowiązuje do wejścia w życie zmian, o których mowa w odnośniku </w:t>
      </w:r>
      <w:r>
        <w:fldChar w:fldCharType="begin"/>
      </w:r>
      <w:r>
        <w:instrText xml:space="preserve"> NOTEREF _Ref405283659 \h </w:instrText>
      </w:r>
      <w:r>
        <w:fldChar w:fldCharType="separate"/>
      </w:r>
      <w:r>
        <w:t>126</w:t>
      </w:r>
      <w:r>
        <w:fldChar w:fldCharType="end"/>
      </w:r>
      <w:r>
        <w:t>.</w:t>
      </w:r>
    </w:p>
  </w:footnote>
  <w:footnote w:id="126">
    <w:p w:rsidR="00EE57AC" w:rsidRPr="00DF6C3A" w:rsidRDefault="00EE57AC" w:rsidP="0015521D">
      <w:pPr>
        <w:pStyle w:val="ODNONIKtreodnonika"/>
      </w:pPr>
      <w:r>
        <w:rPr>
          <w:rStyle w:val="Odwoanieprzypisudolnego"/>
        </w:rPr>
        <w:footnoteRef/>
      </w:r>
      <w:r>
        <w:rPr>
          <w:rStyle w:val="IGindeksgrny"/>
        </w:rPr>
        <w:t>)</w:t>
      </w:r>
      <w:r>
        <w:tab/>
        <w:t xml:space="preserve">Zdanie drugie w brzmieniu ustalonym przez art. 1 pkt 52 lit. d ustawy, o której mowa w odnośniku </w:t>
      </w:r>
      <w:r>
        <w:fldChar w:fldCharType="begin"/>
      </w:r>
      <w:r>
        <w:instrText xml:space="preserve"> NOTEREF _Ref400711364 \h </w:instrText>
      </w:r>
      <w:r>
        <w:fldChar w:fldCharType="separate"/>
      </w:r>
      <w:r>
        <w:t>2</w:t>
      </w:r>
      <w:r>
        <w:fldChar w:fldCharType="end"/>
      </w:r>
      <w:r>
        <w:t>; wejdzie w życie z dniem 1 stycznia 2016 r.</w:t>
      </w:r>
    </w:p>
  </w:footnote>
  <w:footnote w:id="127">
    <w:p w:rsidR="00EE57AC" w:rsidRPr="0065505C" w:rsidRDefault="00EE57AC" w:rsidP="0015521D">
      <w:pPr>
        <w:pStyle w:val="ODNONIKtreodnonika"/>
      </w:pPr>
      <w:r>
        <w:rPr>
          <w:rStyle w:val="Odwoanieprzypisudolnego"/>
        </w:rPr>
        <w:footnoteRef/>
      </w:r>
      <w:r>
        <w:rPr>
          <w:rStyle w:val="IGindeksgrny"/>
        </w:rPr>
        <w:t>)</w:t>
      </w:r>
      <w:r>
        <w:tab/>
        <w:t xml:space="preserve">W tym brzmieniu obowiązuje do wejścia w życie zmian, o których mowa w odnośniku </w:t>
      </w:r>
      <w:r>
        <w:fldChar w:fldCharType="begin"/>
      </w:r>
      <w:r>
        <w:instrText xml:space="preserve"> NOTEREF _Ref401056789 \h </w:instrText>
      </w:r>
      <w:r>
        <w:fldChar w:fldCharType="separate"/>
      </w:r>
      <w:r>
        <w:t>128</w:t>
      </w:r>
      <w:r>
        <w:fldChar w:fldCharType="end"/>
      </w:r>
      <w:r>
        <w:t>.</w:t>
      </w:r>
    </w:p>
  </w:footnote>
  <w:footnote w:id="128">
    <w:p w:rsidR="00EE57AC" w:rsidRPr="00DF6C3A" w:rsidRDefault="00EE57AC" w:rsidP="0015521D">
      <w:pPr>
        <w:pStyle w:val="ODNONIKtreodnonika"/>
      </w:pPr>
      <w:r>
        <w:rPr>
          <w:rStyle w:val="Odwoanieprzypisudolnego"/>
        </w:rPr>
        <w:footnoteRef/>
      </w:r>
      <w:r>
        <w:rPr>
          <w:rStyle w:val="IGindeksgrny"/>
        </w:rPr>
        <w:t>)</w:t>
      </w:r>
      <w:r>
        <w:tab/>
        <w:t xml:space="preserve">W brzmieniu ustalonym przez art. 1 pkt 52 lit. e ustawy, o której mowa w odnośniku </w:t>
      </w:r>
      <w:r>
        <w:fldChar w:fldCharType="begin"/>
      </w:r>
      <w:r>
        <w:instrText xml:space="preserve"> NOTEREF _Ref400711364 \h </w:instrText>
      </w:r>
      <w:r>
        <w:fldChar w:fldCharType="separate"/>
      </w:r>
      <w:r>
        <w:t>2</w:t>
      </w:r>
      <w:r>
        <w:fldChar w:fldCharType="end"/>
      </w:r>
      <w:r>
        <w:t>; wejdzie w życie z dniem 1 stycznia 2016 r.</w:t>
      </w:r>
    </w:p>
  </w:footnote>
  <w:footnote w:id="129">
    <w:p w:rsidR="00EE57AC" w:rsidRPr="00E507DB" w:rsidRDefault="00EE57AC" w:rsidP="0015521D">
      <w:pPr>
        <w:pStyle w:val="ODNONIKtreodnonika"/>
      </w:pPr>
      <w:r>
        <w:rPr>
          <w:rStyle w:val="Odwoanieprzypisudolnego"/>
        </w:rPr>
        <w:footnoteRef/>
      </w:r>
      <w:r>
        <w:rPr>
          <w:rStyle w:val="IGindeksgrny"/>
        </w:rPr>
        <w:t>)</w:t>
      </w:r>
      <w:r>
        <w:tab/>
        <w:t xml:space="preserve">Zdanie pierwsze w brzmieniu ustalonym przez art. 1 pkt 53 lit. a ustawy, o której mowa w odnośniku </w:t>
      </w:r>
      <w:r>
        <w:fldChar w:fldCharType="begin"/>
      </w:r>
      <w:r>
        <w:instrText xml:space="preserve"> NOTEREF _Ref400711364 \h </w:instrText>
      </w:r>
      <w:r>
        <w:fldChar w:fldCharType="separate"/>
      </w:r>
      <w:r>
        <w:t>2</w:t>
      </w:r>
      <w:r>
        <w:fldChar w:fldCharType="end"/>
      </w:r>
      <w:r>
        <w:t>.</w:t>
      </w:r>
    </w:p>
  </w:footnote>
  <w:footnote w:id="130">
    <w:p w:rsidR="00EE57AC" w:rsidRPr="00E507DB" w:rsidRDefault="00EE57AC" w:rsidP="0015521D">
      <w:pPr>
        <w:pStyle w:val="ODNONIKtreodnonika"/>
      </w:pPr>
      <w:r>
        <w:rPr>
          <w:rStyle w:val="Odwoanieprzypisudolnego"/>
        </w:rPr>
        <w:footnoteRef/>
      </w:r>
      <w:r>
        <w:rPr>
          <w:rStyle w:val="IGindeksgrny"/>
        </w:rPr>
        <w:t>)</w:t>
      </w:r>
      <w:r>
        <w:tab/>
        <w:t xml:space="preserve">W brzmieniu ustalonym przez art. 1 pkt 53 lit. b ustawy, o której mowa w odnośniku </w:t>
      </w:r>
      <w:r>
        <w:fldChar w:fldCharType="begin"/>
      </w:r>
      <w:r>
        <w:instrText xml:space="preserve"> NOTEREF _Ref400711364 \h </w:instrText>
      </w:r>
      <w:r>
        <w:fldChar w:fldCharType="separate"/>
      </w:r>
      <w:r>
        <w:t>2</w:t>
      </w:r>
      <w:r>
        <w:fldChar w:fldCharType="end"/>
      </w:r>
      <w:r>
        <w:t>.</w:t>
      </w:r>
    </w:p>
  </w:footnote>
  <w:footnote w:id="131">
    <w:p w:rsidR="00EE57AC" w:rsidRPr="00BE574D" w:rsidRDefault="00EE57AC" w:rsidP="0015521D">
      <w:pPr>
        <w:pStyle w:val="ODNONIKtreodnonika"/>
      </w:pPr>
      <w:r>
        <w:rPr>
          <w:rStyle w:val="Odwoanieprzypisudolnego"/>
        </w:rPr>
        <w:footnoteRef/>
      </w:r>
      <w:r>
        <w:rPr>
          <w:rStyle w:val="IGindeksgrny"/>
        </w:rPr>
        <w:t>)</w:t>
      </w:r>
      <w:r>
        <w:tab/>
        <w:t xml:space="preserve">W brzmieniu ustalonym przez art. 1 pkt 54 lit. a ustawy, o której mowa w odnośniku </w:t>
      </w:r>
      <w:r>
        <w:fldChar w:fldCharType="begin"/>
      </w:r>
      <w:r>
        <w:instrText xml:space="preserve"> NOTEREF _Ref400711364 \h </w:instrText>
      </w:r>
      <w:r>
        <w:fldChar w:fldCharType="separate"/>
      </w:r>
      <w:r>
        <w:t>2</w:t>
      </w:r>
      <w:r>
        <w:fldChar w:fldCharType="end"/>
      </w:r>
      <w:r>
        <w:t>.</w:t>
      </w:r>
    </w:p>
  </w:footnote>
  <w:footnote w:id="132">
    <w:p w:rsidR="00EE57AC" w:rsidRPr="00BE574D" w:rsidRDefault="00EE57AC" w:rsidP="0015521D">
      <w:pPr>
        <w:pStyle w:val="ODNONIKtreodnonika"/>
      </w:pPr>
      <w:r>
        <w:rPr>
          <w:rStyle w:val="Odwoanieprzypisudolnego"/>
        </w:rPr>
        <w:footnoteRef/>
      </w:r>
      <w:r>
        <w:rPr>
          <w:rStyle w:val="IGindeksgrny"/>
        </w:rPr>
        <w:t>)</w:t>
      </w:r>
      <w:r>
        <w:tab/>
        <w:t xml:space="preserve">W brzmieniu ustalonym przez art. 1 pkt 54 lit. b ustawy, o której mowa w odnośniku </w:t>
      </w:r>
      <w:r>
        <w:fldChar w:fldCharType="begin"/>
      </w:r>
      <w:r>
        <w:instrText xml:space="preserve"> NOTEREF _Ref400711364 \h </w:instrText>
      </w:r>
      <w:r>
        <w:fldChar w:fldCharType="separate"/>
      </w:r>
      <w:r>
        <w:t>2</w:t>
      </w:r>
      <w:r>
        <w:fldChar w:fldCharType="end"/>
      </w:r>
      <w:r>
        <w:t>.</w:t>
      </w:r>
    </w:p>
  </w:footnote>
  <w:footnote w:id="133">
    <w:p w:rsidR="00EE57AC" w:rsidRPr="00BE574D" w:rsidRDefault="00EE57AC" w:rsidP="0015521D">
      <w:pPr>
        <w:pStyle w:val="ODNONIKtreodnonika"/>
      </w:pPr>
      <w:r>
        <w:rPr>
          <w:rStyle w:val="Odwoanieprzypisudolnego"/>
        </w:rPr>
        <w:footnoteRef/>
      </w:r>
      <w:r>
        <w:rPr>
          <w:rStyle w:val="IGindeksgrny"/>
        </w:rPr>
        <w:t>)</w:t>
      </w:r>
      <w:r>
        <w:tab/>
        <w:t xml:space="preserve">Dodany przez art. 1 pkt 55 lit. a ustawy, o której mowa w odnośniku </w:t>
      </w:r>
      <w:r>
        <w:fldChar w:fldCharType="begin"/>
      </w:r>
      <w:r>
        <w:instrText xml:space="preserve"> NOTEREF _Ref400711364 \h </w:instrText>
      </w:r>
      <w:r>
        <w:fldChar w:fldCharType="separate"/>
      </w:r>
      <w:r>
        <w:t>2</w:t>
      </w:r>
      <w:r>
        <w:fldChar w:fldCharType="end"/>
      </w:r>
      <w:r>
        <w:t>; wejdzie w życie z dniem 1 stycznia 2016 r.</w:t>
      </w:r>
    </w:p>
  </w:footnote>
  <w:footnote w:id="134">
    <w:p w:rsidR="00EE57AC" w:rsidRPr="00BE574D" w:rsidRDefault="00EE57AC" w:rsidP="0015521D">
      <w:pPr>
        <w:pStyle w:val="ODNONIKtreodnonika"/>
      </w:pPr>
      <w:r>
        <w:rPr>
          <w:rStyle w:val="Odwoanieprzypisudolnego"/>
        </w:rPr>
        <w:footnoteRef/>
      </w:r>
      <w:r>
        <w:rPr>
          <w:rStyle w:val="IGindeksgrny"/>
        </w:rPr>
        <w:t>)</w:t>
      </w:r>
      <w:r>
        <w:tab/>
        <w:t xml:space="preserve">W brzmieniu ustalonym przez art. 1 pkt 55 lit. b ustawy, o której mowa w odnośniku </w:t>
      </w:r>
      <w:r>
        <w:fldChar w:fldCharType="begin"/>
      </w:r>
      <w:r>
        <w:instrText xml:space="preserve"> NOTEREF _Ref400711364 \h </w:instrText>
      </w:r>
      <w:r>
        <w:fldChar w:fldCharType="separate"/>
      </w:r>
      <w:r>
        <w:t>2</w:t>
      </w:r>
      <w:r>
        <w:fldChar w:fldCharType="end"/>
      </w:r>
      <w:r>
        <w:t>.</w:t>
      </w:r>
    </w:p>
  </w:footnote>
  <w:footnote w:id="135">
    <w:p w:rsidR="00EE57AC" w:rsidRPr="00BE574D" w:rsidRDefault="00EE57AC" w:rsidP="0015521D">
      <w:pPr>
        <w:pStyle w:val="ODNONIKtreodnonika"/>
      </w:pPr>
      <w:r>
        <w:rPr>
          <w:rStyle w:val="Odwoanieprzypisudolnego"/>
        </w:rPr>
        <w:footnoteRef/>
      </w:r>
      <w:r>
        <w:rPr>
          <w:rStyle w:val="IGindeksgrny"/>
        </w:rPr>
        <w:t>)</w:t>
      </w:r>
      <w:r>
        <w:tab/>
        <w:t xml:space="preserve">Przez art. 1 pkt 55 lit. c ustawy, o której mowa w odnośniku </w:t>
      </w:r>
      <w:r>
        <w:fldChar w:fldCharType="begin"/>
      </w:r>
      <w:r>
        <w:instrText xml:space="preserve"> NOTEREF _Ref400711364 \h </w:instrText>
      </w:r>
      <w:r>
        <w:fldChar w:fldCharType="separate"/>
      </w:r>
      <w:r>
        <w:t>2</w:t>
      </w:r>
      <w:r>
        <w:fldChar w:fldCharType="end"/>
      </w:r>
      <w:r>
        <w:t>.</w:t>
      </w:r>
    </w:p>
  </w:footnote>
  <w:footnote w:id="136">
    <w:p w:rsidR="00EE57AC" w:rsidRDefault="00EE57AC" w:rsidP="0015521D">
      <w:pPr>
        <w:pStyle w:val="ODNONIKtreodnonika"/>
      </w:pPr>
      <w:r>
        <w:rPr>
          <w:rStyle w:val="Odwoanieprzypisudolnego"/>
        </w:rPr>
        <w:footnoteRef/>
      </w:r>
      <w:r>
        <w:rPr>
          <w:vertAlign w:val="superscript"/>
        </w:rPr>
        <w:t>)</w:t>
      </w:r>
      <w:r>
        <w:tab/>
        <w:t>Zmiany tekstu jednolitego wymienionej ustawy zostały ogłoszone w Dz. U. z 2012 r. poz. 1101, 1342 i 1529, z </w:t>
      </w:r>
      <w:r w:rsidRPr="00AF4867">
        <w:t>2013</w:t>
      </w:r>
      <w:r>
        <w:t> </w:t>
      </w:r>
      <w:r w:rsidRPr="00AF4867">
        <w:t>r.</w:t>
      </w:r>
      <w:r>
        <w:t xml:space="preserve"> poz. 35, 985, 1027, 1036, 1145, 1149 i 1289 oraz z 2014 r. poz. 183, 567, 915, 1171, 1215, 1328 i 1644.</w:t>
      </w:r>
    </w:p>
  </w:footnote>
  <w:footnote w:id="137">
    <w:p w:rsidR="00EE57AC" w:rsidRPr="00A50F8F" w:rsidRDefault="00EE57AC" w:rsidP="0015521D">
      <w:pPr>
        <w:pStyle w:val="ODNONIKtreodnonika"/>
      </w:pPr>
      <w:r>
        <w:rPr>
          <w:rStyle w:val="Odwoanieprzypisudolnego"/>
        </w:rPr>
        <w:footnoteRef/>
      </w:r>
      <w:r>
        <w:rPr>
          <w:rStyle w:val="IGindeksgrny"/>
        </w:rPr>
        <w:t>)</w:t>
      </w:r>
      <w:r>
        <w:tab/>
        <w:t xml:space="preserve">W tym brzmieniu obowiązuje do wejścia w życie zmian, o których mowa w odnośniku </w:t>
      </w:r>
      <w:r>
        <w:fldChar w:fldCharType="begin"/>
      </w:r>
      <w:r>
        <w:instrText xml:space="preserve"> NOTEREF _Ref405285735 \h </w:instrText>
      </w:r>
      <w:r>
        <w:fldChar w:fldCharType="separate"/>
      </w:r>
      <w:r>
        <w:t>138</w:t>
      </w:r>
      <w:r>
        <w:fldChar w:fldCharType="end"/>
      </w:r>
      <w:r>
        <w:t>.</w:t>
      </w:r>
    </w:p>
  </w:footnote>
  <w:footnote w:id="138">
    <w:p w:rsidR="00EE57AC" w:rsidRPr="000B472C" w:rsidRDefault="00EE57AC" w:rsidP="0015521D">
      <w:pPr>
        <w:pStyle w:val="ODNONIKtreodnonika"/>
      </w:pPr>
      <w:r>
        <w:rPr>
          <w:rStyle w:val="Odwoanieprzypisudolnego"/>
        </w:rPr>
        <w:footnoteRef/>
      </w:r>
      <w:r>
        <w:rPr>
          <w:rStyle w:val="IGindeksgrny"/>
        </w:rPr>
        <w:t>)</w:t>
      </w:r>
      <w:r>
        <w:tab/>
        <w:t xml:space="preserve">W brzmieniu ustalonym przez art. 1 pkt 56 ustawy, o której mowa w odnośniku </w:t>
      </w:r>
      <w:r>
        <w:fldChar w:fldCharType="begin"/>
      </w:r>
      <w:r>
        <w:instrText xml:space="preserve"> NOTEREF _Ref400711364 \h </w:instrText>
      </w:r>
      <w:r>
        <w:fldChar w:fldCharType="separate"/>
      </w:r>
      <w:r>
        <w:t>2</w:t>
      </w:r>
      <w:r>
        <w:fldChar w:fldCharType="end"/>
      </w:r>
      <w:r>
        <w:t>; wejdzie w życie z dniem 1 stycznia 2016 r.</w:t>
      </w:r>
    </w:p>
  </w:footnote>
  <w:footnote w:id="139">
    <w:p w:rsidR="00EE57AC" w:rsidRPr="00EC294F" w:rsidRDefault="00EE57AC" w:rsidP="0015521D">
      <w:pPr>
        <w:pStyle w:val="ODNONIKtreodnonika"/>
      </w:pPr>
      <w:r>
        <w:rPr>
          <w:rStyle w:val="Odwoanieprzypisudolnego"/>
        </w:rPr>
        <w:footnoteRef/>
      </w:r>
      <w:r>
        <w:rPr>
          <w:rStyle w:val="IGindeksgrny"/>
        </w:rPr>
        <w:t>)</w:t>
      </w:r>
      <w:r>
        <w:tab/>
        <w:t xml:space="preserve">W brzmieniu ustalonym przez art. 1 pkt 57 lit. a ustawy, o której mowa w odnośniku </w:t>
      </w:r>
      <w:r>
        <w:fldChar w:fldCharType="begin"/>
      </w:r>
      <w:r>
        <w:instrText xml:space="preserve"> NOTEREF _Ref400711364 \h </w:instrText>
      </w:r>
      <w:r>
        <w:fldChar w:fldCharType="separate"/>
      </w:r>
      <w:r>
        <w:t>2</w:t>
      </w:r>
      <w:r>
        <w:fldChar w:fldCharType="end"/>
      </w:r>
      <w:r>
        <w:t>.</w:t>
      </w:r>
    </w:p>
  </w:footnote>
  <w:footnote w:id="140">
    <w:p w:rsidR="00EE57AC" w:rsidRPr="00EC294F" w:rsidRDefault="00EE57AC" w:rsidP="0015521D">
      <w:pPr>
        <w:pStyle w:val="ODNONIKtreodnonika"/>
      </w:pPr>
      <w:r>
        <w:rPr>
          <w:rStyle w:val="Odwoanieprzypisudolnego"/>
        </w:rPr>
        <w:footnoteRef/>
      </w:r>
      <w:r>
        <w:rPr>
          <w:rStyle w:val="IGindeksgrny"/>
        </w:rPr>
        <w:t>)</w:t>
      </w:r>
      <w:r>
        <w:tab/>
        <w:t xml:space="preserve">Dodany przez art. 1 pkt 57 lit. b ustawy, o której mowa w odnośniku </w:t>
      </w:r>
      <w:r>
        <w:fldChar w:fldCharType="begin"/>
      </w:r>
      <w:r>
        <w:instrText xml:space="preserve"> NOTEREF _Ref400711364 \h </w:instrText>
      </w:r>
      <w:r>
        <w:fldChar w:fldCharType="separate"/>
      </w:r>
      <w:r>
        <w:t>2</w:t>
      </w:r>
      <w:r>
        <w:fldChar w:fldCharType="end"/>
      </w:r>
      <w:r>
        <w:t>.</w:t>
      </w:r>
    </w:p>
  </w:footnote>
  <w:footnote w:id="141">
    <w:p w:rsidR="00EE57AC" w:rsidRPr="00EC294F" w:rsidRDefault="00EE57AC" w:rsidP="0015521D">
      <w:pPr>
        <w:pStyle w:val="ODNONIKtreodnonika"/>
      </w:pPr>
      <w:r>
        <w:rPr>
          <w:rStyle w:val="Odwoanieprzypisudolnego"/>
        </w:rPr>
        <w:footnoteRef/>
      </w:r>
      <w:r>
        <w:rPr>
          <w:rStyle w:val="IGindeksgrny"/>
        </w:rPr>
        <w:t>)</w:t>
      </w:r>
      <w:r>
        <w:tab/>
        <w:t xml:space="preserve">Oznaczenie ust. 1 nadane przez art. 1 pkt 58 lit. a ustawy, o której mowa w odnośniku </w:t>
      </w:r>
      <w:r>
        <w:fldChar w:fldCharType="begin"/>
      </w:r>
      <w:r>
        <w:instrText xml:space="preserve"> NOTEREF _Ref400711364 \h </w:instrText>
      </w:r>
      <w:r>
        <w:fldChar w:fldCharType="separate"/>
      </w:r>
      <w:r>
        <w:t>2</w:t>
      </w:r>
      <w:r>
        <w:fldChar w:fldCharType="end"/>
      </w:r>
      <w:r>
        <w:t>.</w:t>
      </w:r>
    </w:p>
  </w:footnote>
  <w:footnote w:id="142">
    <w:p w:rsidR="00EE57AC" w:rsidRPr="00EC294F" w:rsidRDefault="00EE57AC" w:rsidP="0015521D">
      <w:pPr>
        <w:pStyle w:val="ODNONIKtreodnonika"/>
      </w:pPr>
      <w:r>
        <w:rPr>
          <w:rStyle w:val="Odwoanieprzypisudolnego"/>
        </w:rPr>
        <w:footnoteRef/>
      </w:r>
      <w:r>
        <w:rPr>
          <w:rStyle w:val="IGindeksgrny"/>
        </w:rPr>
        <w:t>)</w:t>
      </w:r>
      <w:r>
        <w:tab/>
        <w:t xml:space="preserve">W brzmieniu ustalonym przez art. 1 pkt 58 lit. a ustawy, o której mowa w odnośniku </w:t>
      </w:r>
      <w:r>
        <w:fldChar w:fldCharType="begin"/>
      </w:r>
      <w:r>
        <w:instrText xml:space="preserve"> NOTEREF _Ref400711364 \h </w:instrText>
      </w:r>
      <w:r>
        <w:fldChar w:fldCharType="separate"/>
      </w:r>
      <w:r>
        <w:t>2</w:t>
      </w:r>
      <w:r>
        <w:fldChar w:fldCharType="end"/>
      </w:r>
      <w:r>
        <w:t>.</w:t>
      </w:r>
    </w:p>
  </w:footnote>
  <w:footnote w:id="143">
    <w:p w:rsidR="00EE57AC" w:rsidRPr="00E14DEA" w:rsidRDefault="00EE57AC" w:rsidP="0015521D">
      <w:pPr>
        <w:pStyle w:val="ODNONIKtreodnonika"/>
      </w:pPr>
      <w:r>
        <w:rPr>
          <w:rStyle w:val="Odwoanieprzypisudolnego"/>
        </w:rPr>
        <w:footnoteRef/>
      </w:r>
      <w:r>
        <w:rPr>
          <w:rStyle w:val="IGindeksgrny"/>
        </w:rPr>
        <w:t>)</w:t>
      </w:r>
      <w:r>
        <w:tab/>
        <w:t xml:space="preserve">Dodany przez art. 1 pkt 58 lit. b ustawy, o której mowa w odnośniku </w:t>
      </w:r>
      <w:r>
        <w:fldChar w:fldCharType="begin"/>
      </w:r>
      <w:r>
        <w:instrText xml:space="preserve"> NOTEREF _Ref400711364 \h </w:instrText>
      </w:r>
      <w:r>
        <w:fldChar w:fldCharType="separate"/>
      </w:r>
      <w:r>
        <w:t>2</w:t>
      </w:r>
      <w:r>
        <w:fldChar w:fldCharType="end"/>
      </w:r>
      <w:r>
        <w:t>.</w:t>
      </w:r>
    </w:p>
  </w:footnote>
  <w:footnote w:id="144">
    <w:p w:rsidR="00EE57AC" w:rsidRPr="00E14DEA" w:rsidRDefault="00EE57AC" w:rsidP="0015521D">
      <w:pPr>
        <w:pStyle w:val="ODNONIKtreodnonika"/>
      </w:pPr>
      <w:r>
        <w:rPr>
          <w:rStyle w:val="Odwoanieprzypisudolnego"/>
        </w:rPr>
        <w:footnoteRef/>
      </w:r>
      <w:r>
        <w:rPr>
          <w:rStyle w:val="IGindeksgrny"/>
        </w:rPr>
        <w:t>)</w:t>
      </w:r>
      <w:r>
        <w:tab/>
        <w:t xml:space="preserve">W brzmieniu ustalonym przez art. 1 pkt 59 lit. a ustawy, o której mowa w odnośniku </w:t>
      </w:r>
      <w:r>
        <w:fldChar w:fldCharType="begin"/>
      </w:r>
      <w:r>
        <w:instrText xml:space="preserve"> NOTEREF _Ref400711364 \h </w:instrText>
      </w:r>
      <w:r>
        <w:fldChar w:fldCharType="separate"/>
      </w:r>
      <w:r>
        <w:t>2</w:t>
      </w:r>
      <w:r>
        <w:fldChar w:fldCharType="end"/>
      </w:r>
      <w:r>
        <w:t>.</w:t>
      </w:r>
    </w:p>
  </w:footnote>
  <w:footnote w:id="145">
    <w:p w:rsidR="00EE57AC" w:rsidRPr="00E14DEA" w:rsidRDefault="00EE57AC" w:rsidP="0015521D">
      <w:pPr>
        <w:pStyle w:val="ODNONIKtreodnonika"/>
      </w:pPr>
      <w:r>
        <w:rPr>
          <w:rStyle w:val="Odwoanieprzypisudolnego"/>
        </w:rPr>
        <w:footnoteRef/>
      </w:r>
      <w:r>
        <w:rPr>
          <w:rStyle w:val="IGindeksgrny"/>
        </w:rPr>
        <w:t>)</w:t>
      </w:r>
      <w:r>
        <w:tab/>
        <w:t xml:space="preserve">W brzmieniu ustalonym przez art. 1 pkt 59 lit. b </w:t>
      </w:r>
      <w:proofErr w:type="spellStart"/>
      <w:r>
        <w:t>tiret</w:t>
      </w:r>
      <w:proofErr w:type="spellEnd"/>
      <w:r>
        <w:t xml:space="preserve"> pierwsze ustawy, o której mowa w odnośniku </w:t>
      </w:r>
      <w:r>
        <w:fldChar w:fldCharType="begin"/>
      </w:r>
      <w:r>
        <w:instrText xml:space="preserve"> NOTEREF _Ref400711364 \h </w:instrText>
      </w:r>
      <w:r>
        <w:fldChar w:fldCharType="separate"/>
      </w:r>
      <w:r>
        <w:t>2</w:t>
      </w:r>
      <w:r>
        <w:fldChar w:fldCharType="end"/>
      </w:r>
      <w:r>
        <w:t>.</w:t>
      </w:r>
    </w:p>
  </w:footnote>
  <w:footnote w:id="146">
    <w:p w:rsidR="00EE57AC" w:rsidRPr="00E14DEA" w:rsidRDefault="00EE57AC" w:rsidP="0015521D">
      <w:pPr>
        <w:pStyle w:val="ODNONIKtreodnonika"/>
      </w:pPr>
      <w:r>
        <w:rPr>
          <w:rStyle w:val="Odwoanieprzypisudolnego"/>
        </w:rPr>
        <w:footnoteRef/>
      </w:r>
      <w:r>
        <w:rPr>
          <w:rStyle w:val="IGindeksgrny"/>
        </w:rPr>
        <w:t>)</w:t>
      </w:r>
      <w:r>
        <w:tab/>
        <w:t xml:space="preserve">W brzmieniu ustalonym przez art. 1 pkt 59 lit. b </w:t>
      </w:r>
      <w:proofErr w:type="spellStart"/>
      <w:r>
        <w:t>tiret</w:t>
      </w:r>
      <w:proofErr w:type="spellEnd"/>
      <w:r>
        <w:t xml:space="preserve"> drugie ustawy, o której mowa w odnośniku </w:t>
      </w:r>
      <w:r>
        <w:fldChar w:fldCharType="begin"/>
      </w:r>
      <w:r>
        <w:instrText xml:space="preserve"> NOTEREF _Ref400711364 \h </w:instrText>
      </w:r>
      <w:r>
        <w:fldChar w:fldCharType="separate"/>
      </w:r>
      <w:r>
        <w:t>2</w:t>
      </w:r>
      <w:r>
        <w:fldChar w:fldCharType="end"/>
      </w:r>
      <w:r>
        <w:t>.</w:t>
      </w:r>
    </w:p>
  </w:footnote>
  <w:footnote w:id="147">
    <w:p w:rsidR="00EE57AC" w:rsidRPr="00552950" w:rsidRDefault="00EE57AC" w:rsidP="0015521D">
      <w:pPr>
        <w:pStyle w:val="ODNONIKtreodnonika"/>
      </w:pPr>
      <w:r>
        <w:rPr>
          <w:rStyle w:val="Odwoanieprzypisudolnego"/>
        </w:rPr>
        <w:footnoteRef/>
      </w:r>
      <w:r>
        <w:rPr>
          <w:rStyle w:val="IGindeksgrny"/>
        </w:rPr>
        <w:t>)</w:t>
      </w:r>
      <w:r>
        <w:tab/>
        <w:t xml:space="preserve">W brzmieniu ustalonym przez art. 1 pkt 59 lit. c </w:t>
      </w:r>
      <w:proofErr w:type="spellStart"/>
      <w:r>
        <w:t>tiret</w:t>
      </w:r>
      <w:proofErr w:type="spellEnd"/>
      <w:r>
        <w:t xml:space="preserve"> pierwsze ustawy, o której mowa w odnośniku </w:t>
      </w:r>
      <w:r>
        <w:fldChar w:fldCharType="begin"/>
      </w:r>
      <w:r>
        <w:instrText xml:space="preserve"> NOTEREF _Ref400711364 \h </w:instrText>
      </w:r>
      <w:r>
        <w:fldChar w:fldCharType="separate"/>
      </w:r>
      <w:r>
        <w:t>2</w:t>
      </w:r>
      <w:r>
        <w:fldChar w:fldCharType="end"/>
      </w:r>
      <w:r>
        <w:t>.</w:t>
      </w:r>
    </w:p>
  </w:footnote>
  <w:footnote w:id="148">
    <w:p w:rsidR="00EE57AC" w:rsidRPr="00552950" w:rsidRDefault="00EE57AC" w:rsidP="0015521D">
      <w:pPr>
        <w:pStyle w:val="ODNONIKtreodnonika"/>
      </w:pPr>
      <w:r>
        <w:rPr>
          <w:rStyle w:val="Odwoanieprzypisudolnego"/>
        </w:rPr>
        <w:footnoteRef/>
      </w:r>
      <w:r>
        <w:rPr>
          <w:rStyle w:val="IGindeksgrny"/>
        </w:rPr>
        <w:t>)</w:t>
      </w:r>
      <w:r>
        <w:tab/>
        <w:t xml:space="preserve">Przez art. 1 pkt 59 lit. c </w:t>
      </w:r>
      <w:proofErr w:type="spellStart"/>
      <w:r>
        <w:t>tiret</w:t>
      </w:r>
      <w:proofErr w:type="spellEnd"/>
      <w:r>
        <w:t xml:space="preserve"> drugie ustawy, o której mowa w odnośniku </w:t>
      </w:r>
      <w:r>
        <w:fldChar w:fldCharType="begin"/>
      </w:r>
      <w:r>
        <w:instrText xml:space="preserve"> NOTEREF _Ref400711364 \h </w:instrText>
      </w:r>
      <w:r>
        <w:fldChar w:fldCharType="separate"/>
      </w:r>
      <w:r>
        <w:t>2</w:t>
      </w:r>
      <w:r>
        <w:fldChar w:fldCharType="end"/>
      </w:r>
      <w:r>
        <w:t>.</w:t>
      </w:r>
    </w:p>
  </w:footnote>
  <w:footnote w:id="149">
    <w:p w:rsidR="00EE57AC" w:rsidRPr="00552950" w:rsidRDefault="00EE57AC" w:rsidP="0015521D">
      <w:pPr>
        <w:pStyle w:val="ODNONIKtreodnonika"/>
      </w:pPr>
      <w:r>
        <w:rPr>
          <w:rStyle w:val="Odwoanieprzypisudolnego"/>
        </w:rPr>
        <w:footnoteRef/>
      </w:r>
      <w:r>
        <w:rPr>
          <w:rStyle w:val="IGindeksgrny"/>
        </w:rPr>
        <w:t>)</w:t>
      </w:r>
      <w:r>
        <w:tab/>
        <w:t xml:space="preserve">Dodany przez art. 1 pkt 59 lit. d ustawy, o której mowa w odnośniku </w:t>
      </w:r>
      <w:r>
        <w:fldChar w:fldCharType="begin"/>
      </w:r>
      <w:r>
        <w:instrText xml:space="preserve"> NOTEREF _Ref400711364 \h </w:instrText>
      </w:r>
      <w:r>
        <w:fldChar w:fldCharType="separate"/>
      </w:r>
      <w:r>
        <w:t>2</w:t>
      </w:r>
      <w:r>
        <w:fldChar w:fldCharType="end"/>
      </w:r>
      <w:r>
        <w:t>.</w:t>
      </w:r>
    </w:p>
  </w:footnote>
  <w:footnote w:id="150">
    <w:p w:rsidR="00EE57AC" w:rsidRPr="00552950" w:rsidRDefault="00EE57AC" w:rsidP="0015521D">
      <w:pPr>
        <w:pStyle w:val="ODNONIKtreodnonika"/>
      </w:pPr>
      <w:r>
        <w:rPr>
          <w:rStyle w:val="Odwoanieprzypisudolnego"/>
        </w:rPr>
        <w:footnoteRef/>
      </w:r>
      <w:r>
        <w:rPr>
          <w:rStyle w:val="IGindeksgrny"/>
        </w:rPr>
        <w:t>)</w:t>
      </w:r>
      <w:r>
        <w:tab/>
        <w:t xml:space="preserve">W brzmieniu ustalonym przez art. 1 pkt 60 lit. a ustawy, o której mowa w odnośniku </w:t>
      </w:r>
      <w:r>
        <w:fldChar w:fldCharType="begin"/>
      </w:r>
      <w:r>
        <w:instrText xml:space="preserve"> NOTEREF _Ref400711364 \h </w:instrText>
      </w:r>
      <w:r>
        <w:fldChar w:fldCharType="separate"/>
      </w:r>
      <w:r>
        <w:t>2</w:t>
      </w:r>
      <w:r>
        <w:fldChar w:fldCharType="end"/>
      </w:r>
      <w:r>
        <w:t>.</w:t>
      </w:r>
    </w:p>
  </w:footnote>
  <w:footnote w:id="151">
    <w:p w:rsidR="00EE57AC" w:rsidRPr="00552950" w:rsidRDefault="00EE57AC" w:rsidP="0015521D">
      <w:pPr>
        <w:pStyle w:val="ODNONIKtreodnonika"/>
      </w:pPr>
      <w:r>
        <w:rPr>
          <w:rStyle w:val="Odwoanieprzypisudolnego"/>
        </w:rPr>
        <w:footnoteRef/>
      </w:r>
      <w:r>
        <w:rPr>
          <w:rStyle w:val="IGindeksgrny"/>
        </w:rPr>
        <w:t>)</w:t>
      </w:r>
      <w:r>
        <w:tab/>
        <w:t xml:space="preserve">W brzmieniu ustalonym przez art. 1 pkt 60 lit. b ustawy, o której mowa w odnośniku </w:t>
      </w:r>
      <w:r>
        <w:fldChar w:fldCharType="begin"/>
      </w:r>
      <w:r>
        <w:instrText xml:space="preserve"> NOTEREF _Ref400711364 \h </w:instrText>
      </w:r>
      <w:r>
        <w:fldChar w:fldCharType="separate"/>
      </w:r>
      <w:r>
        <w:t>2</w:t>
      </w:r>
      <w:r>
        <w:fldChar w:fldCharType="end"/>
      </w:r>
      <w:r>
        <w:t>.</w:t>
      </w:r>
    </w:p>
  </w:footnote>
  <w:footnote w:id="152">
    <w:p w:rsidR="00EE57AC" w:rsidRPr="00552950" w:rsidRDefault="00EE57AC" w:rsidP="0015521D">
      <w:pPr>
        <w:pStyle w:val="ODNONIKtreodnonika"/>
      </w:pPr>
      <w:r>
        <w:rPr>
          <w:rStyle w:val="Odwoanieprzypisudolnego"/>
        </w:rPr>
        <w:footnoteRef/>
      </w:r>
      <w:r>
        <w:rPr>
          <w:rStyle w:val="IGindeksgrny"/>
        </w:rPr>
        <w:t>)</w:t>
      </w:r>
      <w:r>
        <w:tab/>
        <w:t xml:space="preserve">Dodany przez art. 1 pkt 60 lit. c ustawy, o której mowa w odnośniku </w:t>
      </w:r>
      <w:r>
        <w:fldChar w:fldCharType="begin"/>
      </w:r>
      <w:r>
        <w:instrText xml:space="preserve"> NOTEREF _Ref400711364 \h </w:instrText>
      </w:r>
      <w:r>
        <w:fldChar w:fldCharType="separate"/>
      </w:r>
      <w:r>
        <w:t>2</w:t>
      </w:r>
      <w:r>
        <w:fldChar w:fldCharType="end"/>
      </w:r>
      <w:r>
        <w:t>.</w:t>
      </w:r>
    </w:p>
  </w:footnote>
  <w:footnote w:id="153">
    <w:p w:rsidR="00EE57AC" w:rsidRPr="00D5089D" w:rsidRDefault="00EE57AC" w:rsidP="0015521D">
      <w:pPr>
        <w:pStyle w:val="ODNONIKtreodnonika"/>
      </w:pPr>
      <w:r>
        <w:rPr>
          <w:rStyle w:val="Odwoanieprzypisudolnego"/>
        </w:rPr>
        <w:footnoteRef/>
      </w:r>
      <w:r>
        <w:rPr>
          <w:rStyle w:val="IGindeksgrny"/>
        </w:rPr>
        <w:t>)</w:t>
      </w:r>
      <w:r>
        <w:tab/>
        <w:t xml:space="preserve">Dodany przez art. 1 pkt 61 ustawy, o której mowa w odnośniku </w:t>
      </w:r>
      <w:r>
        <w:fldChar w:fldCharType="begin"/>
      </w:r>
      <w:r>
        <w:instrText xml:space="preserve"> NOTEREF _Ref400711364 \h </w:instrText>
      </w:r>
      <w:r>
        <w:fldChar w:fldCharType="separate"/>
      </w:r>
      <w:r>
        <w:t>2</w:t>
      </w:r>
      <w:r>
        <w:fldChar w:fldCharType="end"/>
      </w:r>
      <w:r>
        <w:t>.</w:t>
      </w:r>
    </w:p>
  </w:footnote>
  <w:footnote w:id="154">
    <w:p w:rsidR="00EE57AC" w:rsidRPr="00726481" w:rsidRDefault="00EE57AC" w:rsidP="0015521D">
      <w:pPr>
        <w:pStyle w:val="ODNONIKtreodnonika"/>
      </w:pPr>
      <w:r>
        <w:rPr>
          <w:rStyle w:val="Odwoanieprzypisudolnego"/>
        </w:rPr>
        <w:footnoteRef/>
      </w:r>
      <w:r>
        <w:rPr>
          <w:rStyle w:val="IGindeksgrny"/>
        </w:rPr>
        <w:t>)</w:t>
      </w:r>
      <w:r>
        <w:tab/>
        <w:t xml:space="preserve">Dodany przez art. 1 pkt 61 ustawy, o której mowa w odnośniku </w:t>
      </w:r>
      <w:r>
        <w:fldChar w:fldCharType="begin"/>
      </w:r>
      <w:r>
        <w:instrText xml:space="preserve"> NOTEREF _Ref400711364 \h </w:instrText>
      </w:r>
      <w:r>
        <w:fldChar w:fldCharType="separate"/>
      </w:r>
      <w:r>
        <w:t>2</w:t>
      </w:r>
      <w:r>
        <w:fldChar w:fldCharType="end"/>
      </w:r>
      <w:r>
        <w:t>; wejdzie w życie z dniem 27 sierpnia 2016 r.</w:t>
      </w:r>
    </w:p>
  </w:footnote>
  <w:footnote w:id="155">
    <w:p w:rsidR="00EE57AC" w:rsidRPr="002128F3" w:rsidRDefault="00EE57AC" w:rsidP="0015521D">
      <w:pPr>
        <w:pStyle w:val="ODNONIKtreodnonika"/>
      </w:pPr>
      <w:r>
        <w:rPr>
          <w:rStyle w:val="Odwoanieprzypisudolnego"/>
        </w:rPr>
        <w:footnoteRef/>
      </w:r>
      <w:r>
        <w:rPr>
          <w:rStyle w:val="IGindeksgrny"/>
        </w:rPr>
        <w:t>)</w:t>
      </w:r>
      <w:r>
        <w:tab/>
        <w:t xml:space="preserve">W brzmieniu ustalonym przez art. 1 pkt 62 ustawy, o której mowa w odnośniku </w:t>
      </w:r>
      <w:r>
        <w:fldChar w:fldCharType="begin"/>
      </w:r>
      <w:r>
        <w:instrText xml:space="preserve"> NOTEREF _Ref400711364 \h </w:instrText>
      </w:r>
      <w:r>
        <w:fldChar w:fldCharType="separate"/>
      </w:r>
      <w:r>
        <w:t>2</w:t>
      </w:r>
      <w:r>
        <w:fldChar w:fldCharType="end"/>
      </w:r>
      <w:r>
        <w:t>.</w:t>
      </w:r>
    </w:p>
  </w:footnote>
  <w:footnote w:id="156">
    <w:p w:rsidR="00EE57AC" w:rsidRPr="00FF1B54" w:rsidRDefault="00EE57AC" w:rsidP="0015521D">
      <w:pPr>
        <w:pStyle w:val="ODNONIKtreodnonika"/>
      </w:pPr>
      <w:r>
        <w:rPr>
          <w:rStyle w:val="Odwoanieprzypisudolnego"/>
        </w:rPr>
        <w:footnoteRef/>
      </w:r>
      <w:r>
        <w:rPr>
          <w:rStyle w:val="IGindeksgrny"/>
        </w:rPr>
        <w:t>)</w:t>
      </w:r>
      <w:r>
        <w:tab/>
        <w:t xml:space="preserve">Przez art. 1 pkt 63 ustawy, o której mowa w odnośniku </w:t>
      </w:r>
      <w:r>
        <w:fldChar w:fldCharType="begin"/>
      </w:r>
      <w:r>
        <w:instrText xml:space="preserve"> NOTEREF _Ref400711364 \h </w:instrText>
      </w:r>
      <w:r>
        <w:fldChar w:fldCharType="separate"/>
      </w:r>
      <w:r>
        <w:t>2</w:t>
      </w:r>
      <w:r>
        <w:fldChar w:fldCharType="end"/>
      </w:r>
      <w:r>
        <w:t>.</w:t>
      </w:r>
    </w:p>
  </w:footnote>
  <w:footnote w:id="157">
    <w:p w:rsidR="00EE57AC" w:rsidRPr="00FF1B54" w:rsidRDefault="00EE57AC" w:rsidP="0015521D">
      <w:pPr>
        <w:pStyle w:val="ODNONIKtreodnonika"/>
      </w:pPr>
      <w:r>
        <w:rPr>
          <w:rStyle w:val="Odwoanieprzypisudolnego"/>
        </w:rPr>
        <w:footnoteRef/>
      </w:r>
      <w:r>
        <w:rPr>
          <w:rStyle w:val="IGindeksgrny"/>
        </w:rPr>
        <w:t>)</w:t>
      </w:r>
      <w:r>
        <w:tab/>
        <w:t xml:space="preserve">W brzmieniu ustalonym przez art. 1 pkt 64 ustawy, o której mowa w odnośniku </w:t>
      </w:r>
      <w:r>
        <w:fldChar w:fldCharType="begin"/>
      </w:r>
      <w:r>
        <w:instrText xml:space="preserve"> NOTEREF _Ref400711364 \h </w:instrText>
      </w:r>
      <w:r>
        <w:fldChar w:fldCharType="separate"/>
      </w:r>
      <w:r>
        <w:t>2</w:t>
      </w:r>
      <w:r>
        <w:fldChar w:fldCharType="end"/>
      </w:r>
      <w:r>
        <w:t>.</w:t>
      </w:r>
    </w:p>
  </w:footnote>
  <w:footnote w:id="158">
    <w:p w:rsidR="00EE57AC" w:rsidRDefault="00EE57AC" w:rsidP="0015521D">
      <w:pPr>
        <w:pStyle w:val="ODNONIKtreodnonika"/>
      </w:pPr>
      <w:r>
        <w:rPr>
          <w:rStyle w:val="Odwoanieprzypisudolnego"/>
        </w:rPr>
        <w:footnoteRef/>
      </w:r>
      <w:r>
        <w:rPr>
          <w:vertAlign w:val="superscript"/>
        </w:rPr>
        <w:t>)</w:t>
      </w:r>
      <w:r>
        <w:tab/>
        <w:t>Zmiany wymienionej ustawy zostały ogłoszone w Dz. U. z 1996 r. Nr 106, poz. 496, z 1997 r. Nr 88, poz. 554, Nr 111, poz. 726 i Nr 133, poz. 885, z 1998 r. Nr 106, poz. 668 oraz z 2000 r. Nr 109, poz. 1157 i Nr 120, poz. 1268.</w:t>
      </w:r>
    </w:p>
  </w:footnote>
  <w:footnote w:id="159">
    <w:p w:rsidR="00EE57AC" w:rsidRDefault="00EE57AC" w:rsidP="0015521D">
      <w:pPr>
        <w:pStyle w:val="ODNONIKtreodnonika"/>
      </w:pPr>
      <w:r>
        <w:rPr>
          <w:rStyle w:val="Odwoanieprzypisudolnego"/>
        </w:rPr>
        <w:footnoteRef/>
      </w:r>
      <w:r>
        <w:rPr>
          <w:vertAlign w:val="superscript"/>
        </w:rPr>
        <w:t>)</w:t>
      </w:r>
      <w:r>
        <w:tab/>
        <w:t>Zmiany tekstu jednolitego wymienionej ustawy zostały ogłoszone w Dz. U. z 2006 r. Nr 133, poz. 934, Nr 170, poz. 1217, Nr 190, poz. 1399 i Nr 249, poz. 1834, z 2007 r. Nr 21, poz. 125 i Nr 82, poz. 556, z 2008 r. Nr 138, poz. 865, Nr 154, poz. 958, Nr 199, poz. 1227 i Nr 227, poz. 1505, z 2009 r. Nr 18, poz. 97, z 2010 r. Nr 47, poz. 278 i Nr 76, poz. 489 oraz z 2011 r. Nr 106, poz. 622 i Nr 132, poz. 766.</w:t>
      </w:r>
    </w:p>
  </w:footnote>
  <w:footnote w:id="160">
    <w:p w:rsidR="00EE57AC" w:rsidRPr="0014112B" w:rsidRDefault="00EE57AC" w:rsidP="0015521D">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_Ref405289595 \h </w:instrText>
      </w:r>
      <w:r>
        <w:fldChar w:fldCharType="separate"/>
      </w:r>
      <w:r>
        <w:t>161</w:t>
      </w:r>
      <w:r>
        <w:fldChar w:fldCharType="end"/>
      </w:r>
      <w:r>
        <w:t>.</w:t>
      </w:r>
    </w:p>
  </w:footnote>
  <w:footnote w:id="161">
    <w:p w:rsidR="00EE57AC" w:rsidRPr="002222E6" w:rsidRDefault="00EE57AC" w:rsidP="0015521D">
      <w:pPr>
        <w:pStyle w:val="ODNONIKtreodnonika"/>
      </w:pPr>
      <w:r>
        <w:rPr>
          <w:rStyle w:val="Odwoanieprzypisudolnego"/>
        </w:rPr>
        <w:footnoteRef/>
      </w:r>
      <w:r>
        <w:rPr>
          <w:rStyle w:val="IGindeksgrny"/>
        </w:rPr>
        <w:t>)</w:t>
      </w:r>
      <w:r>
        <w:tab/>
        <w:t xml:space="preserve">W brzmieniu ustalonym przez art. 1 pkt 66 lit. a ustawy, o której mowa w odnośniku </w:t>
      </w:r>
      <w:r>
        <w:fldChar w:fldCharType="begin"/>
      </w:r>
      <w:r>
        <w:instrText xml:space="preserve"> NOTEREF _Ref400711364 \h </w:instrText>
      </w:r>
      <w:r>
        <w:fldChar w:fldCharType="separate"/>
      </w:r>
      <w:r>
        <w:t>2</w:t>
      </w:r>
      <w:r>
        <w:fldChar w:fldCharType="end"/>
      </w:r>
      <w:r>
        <w:t>; wejdzie w życie z dniem 1 stycznia 2016 r.</w:t>
      </w:r>
    </w:p>
  </w:footnote>
  <w:footnote w:id="162">
    <w:p w:rsidR="00EE57AC" w:rsidRPr="002222E6" w:rsidRDefault="00EE57AC" w:rsidP="0015521D">
      <w:pPr>
        <w:pStyle w:val="ODNONIKtreodnonika"/>
      </w:pPr>
      <w:r>
        <w:rPr>
          <w:rStyle w:val="Odwoanieprzypisudolnego"/>
        </w:rPr>
        <w:footnoteRef/>
      </w:r>
      <w:r>
        <w:rPr>
          <w:rStyle w:val="IGindeksgrny"/>
        </w:rPr>
        <w:t>)</w:t>
      </w:r>
      <w:r>
        <w:tab/>
        <w:t xml:space="preserve">Dodany przez art. 1 pkt 66 lit. b ustawy, o której mowa w odnośniku </w:t>
      </w:r>
      <w:r>
        <w:fldChar w:fldCharType="begin"/>
      </w:r>
      <w:r>
        <w:instrText xml:space="preserve"> NOTEREF _Ref400711364 \h </w:instrText>
      </w:r>
      <w:r>
        <w:fldChar w:fldCharType="separate"/>
      </w:r>
      <w:r>
        <w:t>2</w:t>
      </w:r>
      <w:r>
        <w:fldChar w:fldCharType="end"/>
      </w:r>
      <w:r>
        <w:t>; wejdzie w życie z dniem 1 stycznia 2016 r.</w:t>
      </w:r>
    </w:p>
  </w:footnote>
  <w:footnote w:id="163">
    <w:p w:rsidR="00EE57AC" w:rsidRPr="00C85719" w:rsidRDefault="00EE57AC" w:rsidP="0015521D">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_Ref405289844 \h </w:instrText>
      </w:r>
      <w:r>
        <w:fldChar w:fldCharType="separate"/>
      </w:r>
      <w:r>
        <w:t>164</w:t>
      </w:r>
      <w:r>
        <w:fldChar w:fldCharType="end"/>
      </w:r>
      <w:r>
        <w:t>.</w:t>
      </w:r>
    </w:p>
  </w:footnote>
  <w:footnote w:id="164">
    <w:p w:rsidR="00EE57AC" w:rsidRPr="002222E6" w:rsidRDefault="00EE57AC" w:rsidP="0015521D">
      <w:pPr>
        <w:pStyle w:val="ODNONIKtreodnonika"/>
      </w:pPr>
      <w:r>
        <w:rPr>
          <w:rStyle w:val="Odwoanieprzypisudolnego"/>
        </w:rPr>
        <w:footnoteRef/>
      </w:r>
      <w:r>
        <w:rPr>
          <w:rStyle w:val="IGindeksgrny"/>
        </w:rPr>
        <w:t>)</w:t>
      </w:r>
      <w:r>
        <w:tab/>
        <w:t xml:space="preserve">W brzmieniu ustalonym przez art. 1 pkt 66 lit. c ustawy, o której mowa w odnośniku </w:t>
      </w:r>
      <w:r>
        <w:fldChar w:fldCharType="begin"/>
      </w:r>
      <w:r>
        <w:instrText xml:space="preserve"> NOTEREF _Ref400711364 \h </w:instrText>
      </w:r>
      <w:r>
        <w:fldChar w:fldCharType="separate"/>
      </w:r>
      <w:r>
        <w:t>2</w:t>
      </w:r>
      <w:r>
        <w:fldChar w:fldCharType="end"/>
      </w:r>
      <w:r>
        <w:t>; wejdzie w życie z dniem 1 stycznia 2016 r.</w:t>
      </w:r>
    </w:p>
  </w:footnote>
  <w:footnote w:id="165">
    <w:p w:rsidR="00EE57AC" w:rsidRPr="002222E6" w:rsidRDefault="00EE57AC" w:rsidP="0015521D">
      <w:pPr>
        <w:pStyle w:val="ODNONIKtreodnonika"/>
      </w:pPr>
      <w:r>
        <w:rPr>
          <w:rStyle w:val="Odwoanieprzypisudolnego"/>
        </w:rPr>
        <w:footnoteRef/>
      </w:r>
      <w:r>
        <w:rPr>
          <w:rStyle w:val="IGindeksgrny"/>
        </w:rPr>
        <w:t>)</w:t>
      </w:r>
      <w:r>
        <w:tab/>
        <w:t xml:space="preserve">Dodany przez art. 1 pkt 66 lit. d ustawy, o której mowa w odnośniku </w:t>
      </w:r>
      <w:r>
        <w:fldChar w:fldCharType="begin"/>
      </w:r>
      <w:r>
        <w:instrText xml:space="preserve"> NOTEREF _Ref400711364 \h </w:instrText>
      </w:r>
      <w:r>
        <w:fldChar w:fldCharType="separate"/>
      </w:r>
      <w:r>
        <w:t>2</w:t>
      </w:r>
      <w:r>
        <w:fldChar w:fldCharType="end"/>
      </w:r>
      <w:r>
        <w:t>; wejdzie w życie z dniem 1 stycznia 2016 r.</w:t>
      </w:r>
    </w:p>
  </w:footnote>
  <w:footnote w:id="166">
    <w:p w:rsidR="00EE57AC" w:rsidRPr="00C85719" w:rsidRDefault="00EE57AC" w:rsidP="0015521D">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_Ref405290014 \h </w:instrText>
      </w:r>
      <w:r>
        <w:fldChar w:fldCharType="separate"/>
      </w:r>
      <w:r>
        <w:t>167</w:t>
      </w:r>
      <w:r>
        <w:fldChar w:fldCharType="end"/>
      </w:r>
      <w:r>
        <w:t>.</w:t>
      </w:r>
    </w:p>
  </w:footnote>
  <w:footnote w:id="167">
    <w:p w:rsidR="00EE57AC" w:rsidRPr="002222E6" w:rsidRDefault="00EE57AC" w:rsidP="0015521D">
      <w:pPr>
        <w:pStyle w:val="ODNONIKtreodnonika"/>
      </w:pPr>
      <w:r>
        <w:rPr>
          <w:rStyle w:val="Odwoanieprzypisudolnego"/>
        </w:rPr>
        <w:footnoteRef/>
      </w:r>
      <w:r>
        <w:rPr>
          <w:rStyle w:val="IGindeksgrny"/>
        </w:rPr>
        <w:t>)</w:t>
      </w:r>
      <w:r>
        <w:tab/>
        <w:t xml:space="preserve">W brzmieniu ustalonym przez art. 1 pkt 66 lit. e ustawy, o której mowa w odnośniku </w:t>
      </w:r>
      <w:r>
        <w:fldChar w:fldCharType="begin"/>
      </w:r>
      <w:r>
        <w:instrText xml:space="preserve"> NOTEREF _Ref400711364 \h </w:instrText>
      </w:r>
      <w:r>
        <w:fldChar w:fldCharType="separate"/>
      </w:r>
      <w:r>
        <w:t>2</w:t>
      </w:r>
      <w:r>
        <w:fldChar w:fldCharType="end"/>
      </w:r>
      <w:r>
        <w:t>; wejdzie w życie z dniem 1 stycznia 2016 r.</w:t>
      </w:r>
    </w:p>
  </w:footnote>
  <w:footnote w:id="168">
    <w:p w:rsidR="00EE57AC" w:rsidRPr="002222E6" w:rsidRDefault="00EE57AC" w:rsidP="0015521D">
      <w:pPr>
        <w:pStyle w:val="ODNONIKtreodnonika"/>
      </w:pPr>
      <w:r>
        <w:rPr>
          <w:rStyle w:val="Odwoanieprzypisudolnego"/>
        </w:rPr>
        <w:footnoteRef/>
      </w:r>
      <w:r>
        <w:rPr>
          <w:rStyle w:val="IGindeksgrny"/>
        </w:rPr>
        <w:t>)</w:t>
      </w:r>
      <w:r>
        <w:tab/>
        <w:t xml:space="preserve">Dodany przez art. 1 pkt 66 lit. f ustawy, o której mowa w odnośniku </w:t>
      </w:r>
      <w:r>
        <w:fldChar w:fldCharType="begin"/>
      </w:r>
      <w:r>
        <w:instrText xml:space="preserve"> NOTEREF _Ref400711364 \h </w:instrText>
      </w:r>
      <w:r>
        <w:fldChar w:fldCharType="separate"/>
      </w:r>
      <w:r>
        <w:t>2</w:t>
      </w:r>
      <w:r>
        <w:fldChar w:fldCharType="end"/>
      </w:r>
      <w:r>
        <w:t>; wejdzie w życie z dniem 1 stycznia 2016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AC" w:rsidRPr="009D0C50" w:rsidRDefault="006B7D42"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E57AC" w:rsidRDefault="00EE57AC"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6B7D42">
      <w:rPr>
        <w:noProof/>
      </w:rPr>
      <w:t>10</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6B7D42">
          <w:t>196</w:t>
        </w:r>
      </w:sdtContent>
    </w:sdt>
  </w:p>
  <w:p w:rsidR="00EE57AC" w:rsidRPr="00AB274C" w:rsidRDefault="00EE57A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AC" w:rsidRDefault="006B7D42"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AC" w:rsidRPr="009D0C50" w:rsidRDefault="006B7D42"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E57AC" w:rsidRDefault="00EE57A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B7D42">
      <w:rPr>
        <w:noProof/>
      </w:rPr>
      <w:t>123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6B7D42">
          <w:t>196</w:t>
        </w:r>
      </w:sdtContent>
    </w:sdt>
  </w:p>
  <w:p w:rsidR="00EE57AC" w:rsidRPr="00AB274C" w:rsidRDefault="00EE57AC"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AC" w:rsidRPr="009D0C50" w:rsidRDefault="006B7D42"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E57AC" w:rsidRDefault="00EE57AC"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B7D42">
      <w:rPr>
        <w:noProof/>
      </w:rPr>
      <w:t>11</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6B7D42">
          <w:t>196</w:t>
        </w:r>
      </w:sdtContent>
    </w:sdt>
  </w:p>
  <w:p w:rsidR="00EE57AC" w:rsidRPr="00B371CC" w:rsidRDefault="00EE57A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B6"/>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21D"/>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01DB"/>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2DC1"/>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2C3E"/>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7D42"/>
    <w:rsid w:val="006C368E"/>
    <w:rsid w:val="006C419E"/>
    <w:rsid w:val="006C4A31"/>
    <w:rsid w:val="006C5AC2"/>
    <w:rsid w:val="006C6AFB"/>
    <w:rsid w:val="006C78D5"/>
    <w:rsid w:val="006D2735"/>
    <w:rsid w:val="006D45B2"/>
    <w:rsid w:val="006E0FCC"/>
    <w:rsid w:val="006E1AF0"/>
    <w:rsid w:val="006E1E96"/>
    <w:rsid w:val="006E2B09"/>
    <w:rsid w:val="006E5E21"/>
    <w:rsid w:val="006E6F84"/>
    <w:rsid w:val="006F235F"/>
    <w:rsid w:val="006F2648"/>
    <w:rsid w:val="006F2F10"/>
    <w:rsid w:val="006F482B"/>
    <w:rsid w:val="006F6311"/>
    <w:rsid w:val="0070277E"/>
    <w:rsid w:val="007069FC"/>
    <w:rsid w:val="00711221"/>
    <w:rsid w:val="00712675"/>
    <w:rsid w:val="00712C0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265C1"/>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96910"/>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37896"/>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488E"/>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6ED"/>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175"/>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2BC4"/>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3851"/>
    <w:rsid w:val="00EC00A0"/>
    <w:rsid w:val="00EC0B46"/>
    <w:rsid w:val="00EC4265"/>
    <w:rsid w:val="00EC4CEB"/>
    <w:rsid w:val="00EC659E"/>
    <w:rsid w:val="00ED00CB"/>
    <w:rsid w:val="00ED2072"/>
    <w:rsid w:val="00ED2AE0"/>
    <w:rsid w:val="00ED3683"/>
    <w:rsid w:val="00ED5553"/>
    <w:rsid w:val="00ED5E36"/>
    <w:rsid w:val="00ED6961"/>
    <w:rsid w:val="00EE57AC"/>
    <w:rsid w:val="00EF0B96"/>
    <w:rsid w:val="00EF123F"/>
    <w:rsid w:val="00EF3486"/>
    <w:rsid w:val="00EF47AF"/>
    <w:rsid w:val="00EF53B6"/>
    <w:rsid w:val="00EF5A50"/>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C98"/>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5521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15521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5521D"/>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5521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5521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5521D"/>
    <w:pPr>
      <w:spacing w:before="80"/>
      <w:ind w:left="1260"/>
    </w:pPr>
  </w:style>
  <w:style w:type="paragraph" w:customStyle="1" w:styleId="ZTIRwPKTzmtirwpktartykuempunktem">
    <w:name w:val="Z/TIR_w_PKT – zm. tir. w pkt artykułem (punktem)"/>
    <w:basedOn w:val="TIRtiret"/>
    <w:uiPriority w:val="33"/>
    <w:qFormat/>
    <w:rsid w:val="0015521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5521D"/>
    <w:pPr>
      <w:spacing w:before="80"/>
      <w:ind w:left="900"/>
    </w:pPr>
  </w:style>
  <w:style w:type="paragraph" w:customStyle="1" w:styleId="2TIRpodwjnytiret">
    <w:name w:val="2TIR – podwójny tiret"/>
    <w:basedOn w:val="TIRtiret"/>
    <w:uiPriority w:val="73"/>
    <w:qFormat/>
    <w:rsid w:val="0015521D"/>
    <w:pPr>
      <w:ind w:left="1420" w:hanging="360"/>
    </w:pPr>
  </w:style>
  <w:style w:type="character" w:styleId="Odwoanieprzypisudolnego">
    <w:name w:val="footnote reference"/>
    <w:uiPriority w:val="99"/>
    <w:rsid w:val="0015521D"/>
    <w:rPr>
      <w:rFonts w:cs="Times New Roman"/>
      <w:vertAlign w:val="superscript"/>
    </w:rPr>
  </w:style>
  <w:style w:type="paragraph" w:styleId="Nagwek">
    <w:name w:val="header"/>
    <w:basedOn w:val="Normalny"/>
    <w:link w:val="NagwekZnak"/>
    <w:uiPriority w:val="99"/>
    <w:rsid w:val="0015521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15521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15521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15521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5521D"/>
    <w:pPr>
      <w:spacing w:before="80"/>
      <w:ind w:left="1260"/>
    </w:pPr>
  </w:style>
  <w:style w:type="paragraph" w:customStyle="1" w:styleId="ZTIRwLITzmtirwlitartykuempunktem">
    <w:name w:val="Z/TIR_w_LIT – zm. tir. w lit. artykułem (punktem)"/>
    <w:basedOn w:val="TIRtiret"/>
    <w:uiPriority w:val="33"/>
    <w:qFormat/>
    <w:rsid w:val="0015521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5521D"/>
    <w:pPr>
      <w:spacing w:before="80"/>
      <w:ind w:left="840"/>
    </w:pPr>
  </w:style>
  <w:style w:type="paragraph" w:customStyle="1" w:styleId="nowela">
    <w:name w:val="nowela"/>
    <w:basedOn w:val="ARTartustawynprozporzdzenia"/>
    <w:uiPriority w:val="99"/>
    <w:semiHidden/>
    <w:qFormat/>
    <w:rsid w:val="0015521D"/>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15521D"/>
    <w:pPr>
      <w:widowControl w:val="0"/>
      <w:suppressAutoHyphens/>
    </w:pPr>
    <w:rPr>
      <w:kern w:val="1"/>
      <w:lang w:eastAsia="ar-SA"/>
    </w:rPr>
  </w:style>
  <w:style w:type="paragraph" w:customStyle="1" w:styleId="ZPKTzmpktartykuempunktem">
    <w:name w:val="Z/PKT – zm. pkt artykułem (punktem)"/>
    <w:basedOn w:val="PKTpunkt"/>
    <w:uiPriority w:val="31"/>
    <w:qFormat/>
    <w:rsid w:val="0015521D"/>
    <w:pPr>
      <w:spacing w:before="80"/>
      <w:ind w:left="900" w:hanging="480"/>
    </w:pPr>
  </w:style>
  <w:style w:type="paragraph" w:customStyle="1" w:styleId="ZARTzmartartykuempunktem">
    <w:name w:val="Z/ART(§) – zm. art. (§) artykułem (punktem)"/>
    <w:basedOn w:val="ARTartustawynprozporzdzenia"/>
    <w:uiPriority w:val="30"/>
    <w:qFormat/>
    <w:rsid w:val="0015521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15521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15521D"/>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15521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5521D"/>
    <w:rPr>
      <w:bCs/>
    </w:rPr>
  </w:style>
  <w:style w:type="paragraph" w:customStyle="1" w:styleId="OZNRODZAKTUtznustawalubrozporzdzenieiorganwydajcy">
    <w:name w:val="OZN_RODZ_AKTU – tzn. ustawa lub rozporządzenie i organ wydający"/>
    <w:next w:val="DATAAKTUdatauchwalenialubwydaniaaktu"/>
    <w:uiPriority w:val="5"/>
    <w:rsid w:val="0015521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15521D"/>
    <w:pPr>
      <w:spacing w:before="120"/>
    </w:pPr>
    <w:rPr>
      <w:bCs/>
    </w:rPr>
  </w:style>
  <w:style w:type="paragraph" w:customStyle="1" w:styleId="PKTpunkt">
    <w:name w:val="PKT – punkt"/>
    <w:basedOn w:val="ARTartustawynprozporzdzenia"/>
    <w:uiPriority w:val="13"/>
    <w:qFormat/>
    <w:rsid w:val="0015521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15521D"/>
    <w:pPr>
      <w:ind w:left="0" w:firstLine="0"/>
    </w:pPr>
  </w:style>
  <w:style w:type="paragraph" w:customStyle="1" w:styleId="LITlitera">
    <w:name w:val="LIT – litera"/>
    <w:basedOn w:val="PKTpunkt"/>
    <w:uiPriority w:val="14"/>
    <w:qFormat/>
    <w:rsid w:val="0015521D"/>
    <w:pPr>
      <w:ind w:left="780" w:hanging="360"/>
    </w:pPr>
  </w:style>
  <w:style w:type="paragraph" w:customStyle="1" w:styleId="CZWSPLITczwsplnaliter">
    <w:name w:val="CZ_WSP_LIT – część wspólna liter"/>
    <w:basedOn w:val="LITlitera"/>
    <w:next w:val="USTustnpkodeksu"/>
    <w:uiPriority w:val="17"/>
    <w:qFormat/>
    <w:rsid w:val="0015521D"/>
    <w:pPr>
      <w:ind w:left="420" w:firstLine="0"/>
    </w:pPr>
    <w:rPr>
      <w:szCs w:val="24"/>
    </w:rPr>
  </w:style>
  <w:style w:type="paragraph" w:customStyle="1" w:styleId="TIRtiret">
    <w:name w:val="TIR – tiret"/>
    <w:basedOn w:val="LITlitera"/>
    <w:uiPriority w:val="15"/>
    <w:qFormat/>
    <w:rsid w:val="0015521D"/>
    <w:pPr>
      <w:ind w:left="1060" w:hanging="200"/>
    </w:pPr>
  </w:style>
  <w:style w:type="paragraph" w:customStyle="1" w:styleId="CZWSPTIRczwsplnatiret">
    <w:name w:val="CZ_WSP_TIR – część wspólna tiret"/>
    <w:basedOn w:val="TIRtiret"/>
    <w:next w:val="USTustnpkodeksu"/>
    <w:uiPriority w:val="17"/>
    <w:qFormat/>
    <w:rsid w:val="0015521D"/>
    <w:pPr>
      <w:ind w:left="780" w:firstLine="0"/>
    </w:pPr>
  </w:style>
  <w:style w:type="paragraph" w:customStyle="1" w:styleId="CYTcytatnpprzysigi">
    <w:name w:val="CYT – cytat np. przysięgi"/>
    <w:basedOn w:val="USTustnpkodeksu"/>
    <w:next w:val="USTustnpkodeksu"/>
    <w:uiPriority w:val="18"/>
    <w:qFormat/>
    <w:rsid w:val="0015521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15521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15521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15521D"/>
    <w:pPr>
      <w:spacing w:before="80"/>
      <w:ind w:left="1200"/>
    </w:pPr>
  </w:style>
  <w:style w:type="paragraph" w:customStyle="1" w:styleId="ZLITTIRwLITzmtirwlitliter">
    <w:name w:val="Z_LIT/TIR_w_LIT – zm. tir. w lit. literą"/>
    <w:basedOn w:val="TIRtiret"/>
    <w:uiPriority w:val="49"/>
    <w:qFormat/>
    <w:rsid w:val="0015521D"/>
    <w:pPr>
      <w:spacing w:before="80"/>
      <w:ind w:left="1480"/>
    </w:pPr>
  </w:style>
  <w:style w:type="paragraph" w:customStyle="1" w:styleId="TYTDZOZNoznaczenietytuulubdziau">
    <w:name w:val="TYT(DZ)_OZN – oznaczenie tytułu lub działu"/>
    <w:next w:val="Normalny"/>
    <w:uiPriority w:val="9"/>
    <w:qFormat/>
    <w:rsid w:val="0015521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5521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15521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15521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15521D"/>
    <w:pPr>
      <w:spacing w:before="80"/>
      <w:ind w:left="420"/>
    </w:pPr>
  </w:style>
  <w:style w:type="paragraph" w:customStyle="1" w:styleId="ZZLITzmianazmlit">
    <w:name w:val="ZZ/LIT – zmiana zm. lit."/>
    <w:basedOn w:val="ZZPKTzmianazmpkt"/>
    <w:uiPriority w:val="67"/>
    <w:qFormat/>
    <w:rsid w:val="0015521D"/>
    <w:pPr>
      <w:ind w:left="2320" w:hanging="420"/>
    </w:pPr>
  </w:style>
  <w:style w:type="paragraph" w:customStyle="1" w:styleId="ZZTIRzmianazmtir">
    <w:name w:val="ZZ/TIR – zmiana zm. tir."/>
    <w:basedOn w:val="ZZLITzmianazmlit"/>
    <w:uiPriority w:val="67"/>
    <w:qFormat/>
    <w:rsid w:val="0015521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15521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15521D"/>
    <w:pPr>
      <w:spacing w:before="80"/>
      <w:ind w:left="780" w:firstLine="480"/>
    </w:pPr>
  </w:style>
  <w:style w:type="paragraph" w:customStyle="1" w:styleId="ZLITPKTzmpktliter">
    <w:name w:val="Z_LIT/PKT – zm. pkt literą"/>
    <w:basedOn w:val="PKTpunkt"/>
    <w:uiPriority w:val="47"/>
    <w:qFormat/>
    <w:rsid w:val="0015521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15521D"/>
    <w:pPr>
      <w:spacing w:before="80"/>
      <w:ind w:firstLine="0"/>
    </w:pPr>
  </w:style>
  <w:style w:type="paragraph" w:customStyle="1" w:styleId="ZLITLITzmlitliter">
    <w:name w:val="Z_LIT/LIT – zm. lit. literą"/>
    <w:basedOn w:val="LITlitera"/>
    <w:uiPriority w:val="48"/>
    <w:qFormat/>
    <w:rsid w:val="0015521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15521D"/>
    <w:pPr>
      <w:spacing w:before="80"/>
      <w:ind w:left="780"/>
    </w:pPr>
  </w:style>
  <w:style w:type="paragraph" w:customStyle="1" w:styleId="ZLITTIRzmtirliter">
    <w:name w:val="Z_LIT/TIR – zm. tir. literą"/>
    <w:basedOn w:val="TIRtiret"/>
    <w:uiPriority w:val="49"/>
    <w:qFormat/>
    <w:rsid w:val="0015521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15521D"/>
    <w:pPr>
      <w:ind w:left="2380" w:firstLine="0"/>
    </w:pPr>
  </w:style>
  <w:style w:type="paragraph" w:customStyle="1" w:styleId="ZLITLITwPKTzmlitwpktliter">
    <w:name w:val="Z_LIT/LIT_w_PKT – zm. lit. w pkt literą"/>
    <w:basedOn w:val="LITlitera"/>
    <w:uiPriority w:val="48"/>
    <w:qFormat/>
    <w:rsid w:val="0015521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15521D"/>
    <w:pPr>
      <w:spacing w:before="80"/>
      <w:ind w:left="1260"/>
    </w:pPr>
  </w:style>
  <w:style w:type="paragraph" w:customStyle="1" w:styleId="ZLITTIRwPKTzmtirwpktliter">
    <w:name w:val="Z_LIT/TIR_w_PKT – zm. tir. w pkt literą"/>
    <w:basedOn w:val="TIRtiret"/>
    <w:uiPriority w:val="49"/>
    <w:qFormat/>
    <w:rsid w:val="0015521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15521D"/>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15521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15521D"/>
    <w:pPr>
      <w:spacing w:before="80"/>
      <w:ind w:left="1060"/>
    </w:pPr>
  </w:style>
  <w:style w:type="paragraph" w:customStyle="1" w:styleId="ZTIRTIRzmtirtiret">
    <w:name w:val="Z_TIR/TIR – zm. tir. tiret"/>
    <w:basedOn w:val="TIRtiret"/>
    <w:uiPriority w:val="57"/>
    <w:qFormat/>
    <w:rsid w:val="0015521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15521D"/>
    <w:pPr>
      <w:ind w:left="2740" w:firstLine="0"/>
    </w:pPr>
  </w:style>
  <w:style w:type="paragraph" w:customStyle="1" w:styleId="ZZTIRwLITzmianazmtirwlit">
    <w:name w:val="ZZ/TIR_w_LIT – zmiana zm. tir. w lit."/>
    <w:basedOn w:val="ZZTIRzmianazmtir"/>
    <w:uiPriority w:val="67"/>
    <w:qFormat/>
    <w:rsid w:val="0015521D"/>
    <w:pPr>
      <w:ind w:left="2600" w:hanging="200"/>
    </w:pPr>
  </w:style>
  <w:style w:type="paragraph" w:customStyle="1" w:styleId="ZTIRTIRwLITzmtirwlittiret">
    <w:name w:val="Z_TIR/TIR_w_LIT – zm. tir. w lit. tiret"/>
    <w:basedOn w:val="TIRtiret"/>
    <w:uiPriority w:val="57"/>
    <w:qFormat/>
    <w:rsid w:val="0015521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15521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15521D"/>
    <w:pPr>
      <w:ind w:left="1060"/>
    </w:pPr>
  </w:style>
  <w:style w:type="paragraph" w:customStyle="1" w:styleId="Z2TIRzmpodwtirartykuempunktem">
    <w:name w:val="Z/2TIR – zm. podw. tir. artykułem (punktem)"/>
    <w:basedOn w:val="TIRtiret"/>
    <w:uiPriority w:val="73"/>
    <w:qFormat/>
    <w:rsid w:val="0015521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15521D"/>
    <w:pPr>
      <w:ind w:left="2320" w:firstLine="0"/>
    </w:pPr>
  </w:style>
  <w:style w:type="paragraph" w:customStyle="1" w:styleId="ZLIT2TIRzmpodwtirliter">
    <w:name w:val="Z_LIT/2TIR – zm. podw. tir. literą"/>
    <w:basedOn w:val="TIRtiret"/>
    <w:uiPriority w:val="75"/>
    <w:qFormat/>
    <w:rsid w:val="0015521D"/>
    <w:pPr>
      <w:spacing w:before="80"/>
      <w:ind w:left="1200" w:hanging="420"/>
    </w:pPr>
  </w:style>
  <w:style w:type="paragraph" w:customStyle="1" w:styleId="ZTIR2TIRzmpodwtirtiret">
    <w:name w:val="Z_TIR/2TIR – zm. podw. tir. tiret"/>
    <w:basedOn w:val="TIRtiret"/>
    <w:uiPriority w:val="78"/>
    <w:qFormat/>
    <w:rsid w:val="0015521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15521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15521D"/>
    <w:pPr>
      <w:spacing w:before="80"/>
      <w:ind w:left="1900" w:hanging="360"/>
    </w:pPr>
  </w:style>
  <w:style w:type="paragraph" w:customStyle="1" w:styleId="ZTIRPKTzmpkttiret">
    <w:name w:val="Z_TIR/PKT – zm. pkt tiret"/>
    <w:basedOn w:val="PKTpunkt"/>
    <w:uiPriority w:val="56"/>
    <w:qFormat/>
    <w:rsid w:val="0015521D"/>
    <w:pPr>
      <w:spacing w:before="80"/>
      <w:ind w:left="1540" w:hanging="480"/>
    </w:pPr>
  </w:style>
  <w:style w:type="paragraph" w:customStyle="1" w:styleId="ZTIRLITwPKTzmlitwpkttiret">
    <w:name w:val="Z_TIR/LIT_w_PKT – zm. lit. w pkt tiret"/>
    <w:basedOn w:val="LITlitera"/>
    <w:uiPriority w:val="57"/>
    <w:qFormat/>
    <w:rsid w:val="0015521D"/>
    <w:pPr>
      <w:spacing w:before="80"/>
      <w:ind w:left="1900"/>
    </w:pPr>
  </w:style>
  <w:style w:type="paragraph" w:customStyle="1" w:styleId="ZTIRCZWSPLITwPKTzmczciwsplitwpkttiret">
    <w:name w:val="Z_TIR/CZ_WSP_LIT_w_PKT – zm. części wsp. lit. w pkt tiret"/>
    <w:basedOn w:val="CZWSPLITczwsplnaliter"/>
    <w:uiPriority w:val="59"/>
    <w:qFormat/>
    <w:rsid w:val="0015521D"/>
    <w:pPr>
      <w:spacing w:before="80"/>
      <w:ind w:left="1540"/>
    </w:pPr>
  </w:style>
  <w:style w:type="paragraph" w:customStyle="1" w:styleId="ZTIR2TIRwLITzmpodwtirwlittiret">
    <w:name w:val="Z_TIR/2TIR_w_LIT – zm. podw. tir. w lit. tiret"/>
    <w:basedOn w:val="TIRtiret"/>
    <w:uiPriority w:val="79"/>
    <w:qFormat/>
    <w:rsid w:val="0015521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15521D"/>
    <w:pPr>
      <w:spacing w:before="80"/>
      <w:ind w:left="1760"/>
    </w:pPr>
  </w:style>
  <w:style w:type="paragraph" w:customStyle="1" w:styleId="ZTIR2TIRwTIRzmpodwtirwtirtiret">
    <w:name w:val="Z_TIR/2TIR_w_TIR – zm. podw. tir. w tir. tiret"/>
    <w:basedOn w:val="TIRtiret"/>
    <w:uiPriority w:val="78"/>
    <w:qFormat/>
    <w:rsid w:val="0015521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15521D"/>
    <w:pPr>
      <w:spacing w:before="80"/>
      <w:ind w:left="1400"/>
    </w:pPr>
  </w:style>
  <w:style w:type="paragraph" w:customStyle="1" w:styleId="Z2TIRLITzmlitpodwjnymtiret">
    <w:name w:val="Z_2TIR/LIT – zm. lit. podwójnym tiret"/>
    <w:basedOn w:val="LITlitera"/>
    <w:uiPriority w:val="84"/>
    <w:qFormat/>
    <w:rsid w:val="0015521D"/>
    <w:pPr>
      <w:spacing w:before="80"/>
      <w:ind w:left="1840" w:hanging="420"/>
    </w:pPr>
  </w:style>
  <w:style w:type="paragraph" w:customStyle="1" w:styleId="ZZ2TIRwTIRzmianazmpodwtirwtir">
    <w:name w:val="ZZ/2TIR_w_TIR – zmiana zm. podw. tir. w tir."/>
    <w:basedOn w:val="ZZCZWSP2TIRzmianazmczciwsppodwtir"/>
    <w:uiPriority w:val="93"/>
    <w:qFormat/>
    <w:rsid w:val="0015521D"/>
    <w:pPr>
      <w:ind w:left="2600" w:hanging="360"/>
    </w:pPr>
  </w:style>
  <w:style w:type="paragraph" w:customStyle="1" w:styleId="ZZ2TIRwLITzmianazmpodwtirwlit">
    <w:name w:val="ZZ/2TIR_w_LIT – zmiana zm. podw. tir. w lit."/>
    <w:basedOn w:val="ZZ2TIRwTIRzmianazmpodwtirwtir"/>
    <w:uiPriority w:val="94"/>
    <w:qFormat/>
    <w:rsid w:val="0015521D"/>
    <w:pPr>
      <w:ind w:left="2960"/>
    </w:pPr>
  </w:style>
  <w:style w:type="paragraph" w:customStyle="1" w:styleId="Z2TIRTIRwLITzmtirwlitpodwjnymtiret">
    <w:name w:val="Z_2TIR/TIR_w_LIT – zm. tir. w lit. podwójnym tiret"/>
    <w:basedOn w:val="TIRtiret"/>
    <w:uiPriority w:val="84"/>
    <w:qFormat/>
    <w:rsid w:val="0015521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5521D"/>
    <w:pPr>
      <w:spacing w:before="80"/>
      <w:ind w:left="1840"/>
    </w:pPr>
  </w:style>
  <w:style w:type="paragraph" w:customStyle="1" w:styleId="ZZ2TIRwPKTzmianazmpodwtirwpkt">
    <w:name w:val="ZZ/2TIR_w_PKT – zmiana zm. podw. tir. w pkt"/>
    <w:basedOn w:val="ZZ2TIRwLITzmianazmpodwtirwlit"/>
    <w:uiPriority w:val="94"/>
    <w:qFormat/>
    <w:rsid w:val="0015521D"/>
    <w:pPr>
      <w:ind w:left="3380"/>
    </w:pPr>
  </w:style>
  <w:style w:type="paragraph" w:customStyle="1" w:styleId="ZZCZWSP2TIRwTIRzmianazmczciwsppodwtirwtir">
    <w:name w:val="ZZ/CZ_WSP_2TIR_w_TIR – zmiana zm. części wsp. podw. tir. w tir."/>
    <w:basedOn w:val="ZZ2TIRwLITzmianazmpodwtirwlit"/>
    <w:uiPriority w:val="94"/>
    <w:qFormat/>
    <w:rsid w:val="0015521D"/>
    <w:pPr>
      <w:ind w:left="2240" w:firstLine="0"/>
    </w:pPr>
  </w:style>
  <w:style w:type="paragraph" w:customStyle="1" w:styleId="Z2TIR2TIRwTIRzmpodwtirwtirpodwjnymtiret">
    <w:name w:val="Z_2TIR/2TIR_w_TIR – zm. podw. tir. w tir. podwójnym tiret"/>
    <w:basedOn w:val="TIRtiret"/>
    <w:uiPriority w:val="85"/>
    <w:qFormat/>
    <w:rsid w:val="0015521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5521D"/>
    <w:pPr>
      <w:spacing w:before="80"/>
      <w:ind w:left="1760"/>
    </w:pPr>
  </w:style>
  <w:style w:type="paragraph" w:customStyle="1" w:styleId="Z2TIR2TIRwLITzmpodwtirwlitpodwjnymtiret">
    <w:name w:val="Z_2TIR/2TIR_w_LIT – zm. podw. tir. w lit. podwójnym tiret"/>
    <w:basedOn w:val="TIRtiret"/>
    <w:uiPriority w:val="86"/>
    <w:qFormat/>
    <w:rsid w:val="0015521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5521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15521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5521D"/>
    <w:pPr>
      <w:ind w:left="420"/>
    </w:pPr>
    <w:rPr>
      <w:b w:val="0"/>
    </w:rPr>
  </w:style>
  <w:style w:type="character" w:styleId="Odwoaniedokomentarza">
    <w:name w:val="annotation reference"/>
    <w:basedOn w:val="Domylnaczcionkaakapitu"/>
    <w:uiPriority w:val="99"/>
    <w:rsid w:val="0015521D"/>
    <w:rPr>
      <w:sz w:val="16"/>
      <w:szCs w:val="16"/>
    </w:rPr>
  </w:style>
  <w:style w:type="paragraph" w:styleId="Tekstkomentarza">
    <w:name w:val="annotation text"/>
    <w:basedOn w:val="Normalny"/>
    <w:link w:val="TekstkomentarzaZnak"/>
    <w:uiPriority w:val="99"/>
    <w:rsid w:val="0015521D"/>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15521D"/>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15521D"/>
    <w:pPr>
      <w:ind w:left="1900"/>
    </w:pPr>
  </w:style>
  <w:style w:type="paragraph" w:customStyle="1" w:styleId="ZZPKTzmianazmpkt">
    <w:name w:val="ZZ/PKT – zmiana zm. pkt"/>
    <w:basedOn w:val="ZPKTzmpktartykuempunktem"/>
    <w:uiPriority w:val="66"/>
    <w:qFormat/>
    <w:rsid w:val="0015521D"/>
    <w:pPr>
      <w:ind w:left="2380"/>
    </w:pPr>
  </w:style>
  <w:style w:type="paragraph" w:customStyle="1" w:styleId="ZZLITwPKTzmianazmlitwpkt">
    <w:name w:val="ZZ/LIT_w_PKT – zmiana zm. lit. w pkt"/>
    <w:basedOn w:val="ZLITwPKTzmlitwpktartykuempunktem"/>
    <w:uiPriority w:val="67"/>
    <w:qFormat/>
    <w:rsid w:val="0015521D"/>
    <w:pPr>
      <w:ind w:left="2740"/>
    </w:pPr>
  </w:style>
  <w:style w:type="paragraph" w:customStyle="1" w:styleId="ZZTIRwPKTzmianazmtirwpkt">
    <w:name w:val="ZZ/TIR_w_PKT – zmiana zm. tir. w pkt"/>
    <w:basedOn w:val="ZTIRwPKTzmtirwpktartykuempunktem"/>
    <w:uiPriority w:val="67"/>
    <w:qFormat/>
    <w:rsid w:val="0015521D"/>
    <w:pPr>
      <w:ind w:left="3020"/>
    </w:pPr>
  </w:style>
  <w:style w:type="paragraph" w:customStyle="1" w:styleId="ODNONIKtreodnonika">
    <w:name w:val="ODNOŚNIK – treść odnośnika"/>
    <w:uiPriority w:val="19"/>
    <w:qFormat/>
    <w:rsid w:val="0015521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1552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5521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5521D"/>
    <w:rPr>
      <w:rFonts w:ascii="Times New Roman" w:hAnsi="Times New Roman"/>
    </w:rPr>
  </w:style>
  <w:style w:type="paragraph" w:customStyle="1" w:styleId="ZTIRTIRwPKTzmtirwpkttiret">
    <w:name w:val="Z_TIR/TIR_w_PKT – zm. tir. w pkt tiret"/>
    <w:basedOn w:val="ZTIRTIRwLITzmtirwlittiret"/>
    <w:uiPriority w:val="57"/>
    <w:qFormat/>
    <w:rsid w:val="0015521D"/>
    <w:pPr>
      <w:ind w:left="2180"/>
    </w:pPr>
  </w:style>
  <w:style w:type="paragraph" w:customStyle="1" w:styleId="ZTIRCZWSPTIRwPKTzmczciwsptirtiret">
    <w:name w:val="Z_TIR/CZ_WSP_TIR_w_PKT – zm. części wsp. tir. tiret"/>
    <w:basedOn w:val="ZTIRTIRwPKTzmtirwpkttiret"/>
    <w:next w:val="TIRtiret"/>
    <w:uiPriority w:val="60"/>
    <w:qFormat/>
    <w:rsid w:val="0015521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5521D"/>
    <w:pPr>
      <w:ind w:left="420" w:firstLine="0"/>
    </w:pPr>
  </w:style>
  <w:style w:type="paragraph" w:customStyle="1" w:styleId="ROZDZODDZOZNoznaczenierozdziauluboddziau">
    <w:name w:val="ROZDZ(ODDZ)_OZN – oznaczenie rozdziału lub oddziału"/>
    <w:next w:val="ARTartustawynprozporzdzenia"/>
    <w:uiPriority w:val="10"/>
    <w:qFormat/>
    <w:rsid w:val="0015521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15521D"/>
    <w:pPr>
      <w:spacing w:before="80"/>
      <w:ind w:left="1840" w:hanging="420"/>
    </w:pPr>
  </w:style>
  <w:style w:type="paragraph" w:customStyle="1" w:styleId="Z2TIRTIRzmtirpodwjnymtiret">
    <w:name w:val="Z_2TIR/TIR – zm. tir. podwójnym tiret"/>
    <w:basedOn w:val="TIRtiret"/>
    <w:uiPriority w:val="84"/>
    <w:qFormat/>
    <w:rsid w:val="0015521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5521D"/>
    <w:pPr>
      <w:spacing w:before="80"/>
      <w:ind w:left="840"/>
    </w:pPr>
  </w:style>
  <w:style w:type="paragraph" w:customStyle="1" w:styleId="ZLITSKARNzmsankcjikarnejliter">
    <w:name w:val="Z_LIT/S_KARN – zm. sankcji karnej literą"/>
    <w:basedOn w:val="ZSKARNzmsankcjikarnejwszczeglnociwKodeksiekarnym"/>
    <w:uiPriority w:val="53"/>
    <w:qFormat/>
    <w:rsid w:val="0015521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5521D"/>
    <w:pPr>
      <w:ind w:left="1540" w:firstLine="0"/>
    </w:pPr>
  </w:style>
  <w:style w:type="paragraph" w:customStyle="1" w:styleId="Z2TIRwLITzmpodwtirwlitartykuempunktem">
    <w:name w:val="Z/2TIR_w_LIT – zm. podw. tir. w lit. artykułem (punktem)"/>
    <w:basedOn w:val="Z2TIRwPKTzmpodwtirwpktartykuempunktem"/>
    <w:uiPriority w:val="74"/>
    <w:qFormat/>
    <w:rsid w:val="0015521D"/>
    <w:pPr>
      <w:ind w:left="1480"/>
    </w:pPr>
  </w:style>
  <w:style w:type="paragraph" w:customStyle="1" w:styleId="Z2TIRwTIRzmpodwtirwtirartykuempunktem">
    <w:name w:val="Z/2TIR_w_TIR – zm. podw. tir. w tir. artykułem (punktem)"/>
    <w:basedOn w:val="Z2TIRwLITzmpodwtirwlitartykuempunktem"/>
    <w:uiPriority w:val="73"/>
    <w:qFormat/>
    <w:rsid w:val="0015521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5521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5521D"/>
    <w:pPr>
      <w:ind w:left="1120" w:firstLine="0"/>
    </w:pPr>
  </w:style>
  <w:style w:type="paragraph" w:customStyle="1" w:styleId="ZZCZWSP2TIRzmianazmczciwsppodwtir">
    <w:name w:val="ZZ/CZ_WSP_2TIR – zmiana zm. części wsp. podw. tir."/>
    <w:basedOn w:val="ZZTIRzmianazmtir"/>
    <w:next w:val="ZZUSTzmianazmust"/>
    <w:uiPriority w:val="94"/>
    <w:qFormat/>
    <w:rsid w:val="0015521D"/>
    <w:pPr>
      <w:ind w:left="1900" w:firstLine="0"/>
    </w:pPr>
  </w:style>
  <w:style w:type="paragraph" w:customStyle="1" w:styleId="PKTODNONIKApunktodnonika">
    <w:name w:val="PKT_ODNOŚNIKA – punkt odnośnika"/>
    <w:basedOn w:val="ODNONIKtreodnonika"/>
    <w:uiPriority w:val="19"/>
    <w:qFormat/>
    <w:rsid w:val="0015521D"/>
    <w:pPr>
      <w:ind w:left="560"/>
    </w:pPr>
  </w:style>
  <w:style w:type="paragraph" w:customStyle="1" w:styleId="ZODNONIKAzmtekstuodnonikaartykuempunktem">
    <w:name w:val="Z/ODNOŚNIKA – zm. tekstu odnośnika artykułem (punktem)"/>
    <w:basedOn w:val="ODNONIKtreodnonika"/>
    <w:uiPriority w:val="39"/>
    <w:qFormat/>
    <w:rsid w:val="0015521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5521D"/>
    <w:pPr>
      <w:ind w:left="1020"/>
    </w:pPr>
  </w:style>
  <w:style w:type="paragraph" w:customStyle="1" w:styleId="ZPKTODNONIKAzmpktodnonikaartykuempunktem">
    <w:name w:val="Z/PKT_ODNOŚNIKA – zm. pkt odnośnika artykułem (punktem)"/>
    <w:basedOn w:val="ZODNONIKAzmtekstuodnonikaartykuempunktem"/>
    <w:uiPriority w:val="39"/>
    <w:qFormat/>
    <w:rsid w:val="0015521D"/>
  </w:style>
  <w:style w:type="paragraph" w:customStyle="1" w:styleId="ZLIT2TIRwTIRzmpodwtirwtirliter">
    <w:name w:val="Z_LIT/2TIR_w_TIR – zm. podw. tir. w tir. literą"/>
    <w:basedOn w:val="ZLIT2TIRzmpodwtirliter"/>
    <w:uiPriority w:val="75"/>
    <w:qFormat/>
    <w:rsid w:val="0015521D"/>
    <w:pPr>
      <w:ind w:left="1480" w:hanging="360"/>
    </w:pPr>
  </w:style>
  <w:style w:type="paragraph" w:customStyle="1" w:styleId="ZLIT2TIRwLITzmpodwtirwlitliter">
    <w:name w:val="Z_LIT/2TIR_w_LIT – zm. podw. tir. w lit. literą"/>
    <w:basedOn w:val="ZLIT2TIRwTIRzmpodwtirwtirliter"/>
    <w:uiPriority w:val="76"/>
    <w:qFormat/>
    <w:rsid w:val="0015521D"/>
    <w:pPr>
      <w:ind w:left="1840"/>
    </w:pPr>
  </w:style>
  <w:style w:type="paragraph" w:customStyle="1" w:styleId="ZLIT2TIRwPKTzmpodwtirwpktliter">
    <w:name w:val="Z_LIT/2TIR_w_PKT – zm. podw. tir. w pkt literą"/>
    <w:basedOn w:val="ZLIT2TIRwLITzmpodwtirwlitliter"/>
    <w:uiPriority w:val="76"/>
    <w:qFormat/>
    <w:rsid w:val="0015521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15521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5521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5521D"/>
    <w:pPr>
      <w:ind w:left="1900" w:firstLine="0"/>
    </w:pPr>
  </w:style>
  <w:style w:type="paragraph" w:customStyle="1" w:styleId="ZTIR2TIRwPKTzmpodwtirwpkttiret">
    <w:name w:val="Z_TIR/2TIR_w_PKT – zm. podw. tir. w pkt tiret"/>
    <w:basedOn w:val="ZTIR2TIRwLITzmpodwtirwlittiret"/>
    <w:uiPriority w:val="79"/>
    <w:qFormat/>
    <w:rsid w:val="0015521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15521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15521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15521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5521D"/>
  </w:style>
  <w:style w:type="paragraph" w:customStyle="1" w:styleId="ZLITCZWSP2TIRzmczciwsppodwtirliter">
    <w:name w:val="Z_LIT/CZ_WSP_2TIR – zm. części wsp. podw. tir. literą"/>
    <w:basedOn w:val="ZLITCZWSPPKTzmczciwsppktliter"/>
    <w:next w:val="LITlitera"/>
    <w:uiPriority w:val="76"/>
    <w:qFormat/>
    <w:rsid w:val="0015521D"/>
  </w:style>
  <w:style w:type="paragraph" w:customStyle="1" w:styleId="ZTIRCZWSP2TIRzmczciwsppodwtirtiret">
    <w:name w:val="Z_TIR/CZ_WSP_2TIR – zm. części wsp. podw. tir. tiret"/>
    <w:basedOn w:val="ZLITCZWSP2TIRzmczciwsppodwtirliter"/>
    <w:next w:val="TIRtiret"/>
    <w:uiPriority w:val="79"/>
    <w:qFormat/>
    <w:rsid w:val="0015521D"/>
    <w:pPr>
      <w:ind w:left="1060"/>
    </w:pPr>
  </w:style>
  <w:style w:type="paragraph" w:customStyle="1" w:styleId="ZZ2TIRzmianazmpodwtir">
    <w:name w:val="ZZ/2TIR – zmiana zm. podw. tir."/>
    <w:basedOn w:val="ZZCZWSP2TIRzmianazmczciwsppodwtir"/>
    <w:uiPriority w:val="93"/>
    <w:qFormat/>
    <w:rsid w:val="0015521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5521D"/>
  </w:style>
  <w:style w:type="paragraph" w:customStyle="1" w:styleId="ZCZWSPTIRzmczciwsptirartykuempunktem">
    <w:name w:val="Z/CZ_WSP_TIR – zm. części wsp. tir. artykułem (punktem)"/>
    <w:basedOn w:val="ZCZWSPPKTzmczciwsppktartykuempunktem"/>
    <w:next w:val="PKTpunkt"/>
    <w:uiPriority w:val="35"/>
    <w:qFormat/>
    <w:rsid w:val="0015521D"/>
  </w:style>
  <w:style w:type="paragraph" w:customStyle="1" w:styleId="ZLITCZWSPLITzmczciwsplitliter">
    <w:name w:val="Z_LIT/CZ_WSP_LIT – zm. części wsp. lit. literą"/>
    <w:basedOn w:val="ZLITCZWSPPKTzmczciwsppktliter"/>
    <w:next w:val="LITlitera"/>
    <w:uiPriority w:val="51"/>
    <w:qFormat/>
    <w:rsid w:val="0015521D"/>
  </w:style>
  <w:style w:type="paragraph" w:customStyle="1" w:styleId="ZLITCZWSPTIRzmczciwsptirliter">
    <w:name w:val="Z_LIT/CZ_WSP_TIR – zm. części wsp. tir. literą"/>
    <w:basedOn w:val="ZLITCZWSPPKTzmczciwsppktliter"/>
    <w:next w:val="LITlitera"/>
    <w:uiPriority w:val="51"/>
    <w:qFormat/>
    <w:rsid w:val="0015521D"/>
  </w:style>
  <w:style w:type="paragraph" w:customStyle="1" w:styleId="ZTIRCZWSPLITzmczciwsplittiret">
    <w:name w:val="Z_TIR/CZ_WSP_LIT – zm. części wsp. lit. tiret"/>
    <w:basedOn w:val="ZTIRCZWSPPKTzmczciwsppkttiret"/>
    <w:next w:val="TIRtiret"/>
    <w:uiPriority w:val="59"/>
    <w:qFormat/>
    <w:rsid w:val="0015521D"/>
  </w:style>
  <w:style w:type="paragraph" w:customStyle="1" w:styleId="ZTIRCZWSPTIRzmczciwsptirtiret">
    <w:name w:val="Z_TIR/CZ_WSP_TIR – zm. części wsp. tir. tiret"/>
    <w:basedOn w:val="ZTIRCZWSPPKTzmczciwsppkttiret"/>
    <w:next w:val="TIRtiret"/>
    <w:uiPriority w:val="60"/>
    <w:qFormat/>
    <w:rsid w:val="0015521D"/>
  </w:style>
  <w:style w:type="paragraph" w:customStyle="1" w:styleId="ZZCZWSPLITzmianazmczciwsplit">
    <w:name w:val="ZZ/CZ_WSP_LIT – zmiana. zm. części wsp. lit."/>
    <w:basedOn w:val="ZZCZWSPPKTzmianazmczciwsppkt"/>
    <w:uiPriority w:val="69"/>
    <w:qFormat/>
    <w:rsid w:val="0015521D"/>
  </w:style>
  <w:style w:type="paragraph" w:customStyle="1" w:styleId="ZZCZWSPTIRzmianazmczciwsptir">
    <w:name w:val="ZZ/CZ_WSP_TIR – zmiana. zm. części wsp. tir."/>
    <w:basedOn w:val="ZZCZWSPPKTzmianazmczciwsppkt"/>
    <w:uiPriority w:val="69"/>
    <w:qFormat/>
    <w:rsid w:val="0015521D"/>
  </w:style>
  <w:style w:type="paragraph" w:customStyle="1" w:styleId="Z2TIRCZWSPTIRzmczciwsptirpodwjnymtiret">
    <w:name w:val="Z_2TIR/CZ_WSP_TIR – zm. części wsp. tir. podwójnym tiret"/>
    <w:basedOn w:val="Z2TIRCZWSPLITzmczciwsplitpodwjnymtiret"/>
    <w:next w:val="2TIRpodwjnytiret"/>
    <w:uiPriority w:val="87"/>
    <w:qFormat/>
    <w:rsid w:val="0015521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5521D"/>
  </w:style>
  <w:style w:type="paragraph" w:customStyle="1" w:styleId="ZUSTzmustartykuempunktem">
    <w:name w:val="Z/UST(§) – zm. ust. (§) artykułem (punktem)"/>
    <w:basedOn w:val="ZARTzmartartykuempunktem"/>
    <w:uiPriority w:val="30"/>
    <w:qFormat/>
    <w:rsid w:val="0015521D"/>
    <w:pPr>
      <w:spacing w:before="80"/>
    </w:pPr>
  </w:style>
  <w:style w:type="paragraph" w:customStyle="1" w:styleId="ZZUSTzmianazmust">
    <w:name w:val="ZZ/UST(§) – zmiana zm. ust. (§)"/>
    <w:basedOn w:val="ZZARTzmianazmart"/>
    <w:uiPriority w:val="65"/>
    <w:qFormat/>
    <w:rsid w:val="0015521D"/>
    <w:pPr>
      <w:spacing w:before="80"/>
    </w:pPr>
  </w:style>
  <w:style w:type="paragraph" w:customStyle="1" w:styleId="TYTDZPRZEDMprzedmiotregulacjitytuulubdziau">
    <w:name w:val="TYT(DZ)_PRZEDM – przedmiot regulacji tytułu lub działu"/>
    <w:next w:val="ARTartustawynprozporzdzenia"/>
    <w:uiPriority w:val="9"/>
    <w:qFormat/>
    <w:rsid w:val="0015521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1552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5521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5521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5521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5521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5521D"/>
    <w:pPr>
      <w:ind w:left="1900"/>
    </w:pPr>
  </w:style>
  <w:style w:type="paragraph" w:customStyle="1" w:styleId="TEKSTwTABELItekstzwcitympierwwierszem">
    <w:name w:val="TEKST_w_TABELI – tekst z wciętym pierw. wierszem"/>
    <w:basedOn w:val="Normalny"/>
    <w:uiPriority w:val="23"/>
    <w:unhideWhenUsed/>
    <w:qFormat/>
    <w:rsid w:val="0015521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15521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15521D"/>
    <w:pPr>
      <w:ind w:left="0" w:firstLine="0"/>
    </w:pPr>
  </w:style>
  <w:style w:type="paragraph" w:customStyle="1" w:styleId="P2wTABELIpoziom2numeracjiwtabeli">
    <w:name w:val="P2_w_TABELI – poziom 2 numeracji w tabeli"/>
    <w:basedOn w:val="P1wTABELIpoziom1numeracjiwtabeli"/>
    <w:uiPriority w:val="24"/>
    <w:unhideWhenUsed/>
    <w:qFormat/>
    <w:rsid w:val="0015521D"/>
    <w:pPr>
      <w:ind w:left="680"/>
    </w:pPr>
  </w:style>
  <w:style w:type="paragraph" w:customStyle="1" w:styleId="P3wTABELIpoziom3numeracjiwtabeli">
    <w:name w:val="P3_w_TABELI – poziom 3 numeracji w tabeli"/>
    <w:basedOn w:val="P2wTABELIpoziom2numeracjiwtabeli"/>
    <w:uiPriority w:val="24"/>
    <w:unhideWhenUsed/>
    <w:qFormat/>
    <w:rsid w:val="0015521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15521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15521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15521D"/>
    <w:pPr>
      <w:ind w:left="1021"/>
    </w:pPr>
  </w:style>
  <w:style w:type="paragraph" w:customStyle="1" w:styleId="P4wTABELIpoziom4numeracjiwtabeli">
    <w:name w:val="P4_w_TABELI – poziom 4 numeracji w tabeli"/>
    <w:basedOn w:val="P3wTABELIpoziom3numeracjiwtabeli"/>
    <w:uiPriority w:val="24"/>
    <w:unhideWhenUsed/>
    <w:qFormat/>
    <w:rsid w:val="0015521D"/>
    <w:pPr>
      <w:ind w:left="1361"/>
    </w:pPr>
  </w:style>
  <w:style w:type="paragraph" w:customStyle="1" w:styleId="TYTTABELItytutabeli">
    <w:name w:val="TYT_TABELI – tytuł tabeli"/>
    <w:basedOn w:val="TYTDZOZNoznaczenietytuulubdziau"/>
    <w:uiPriority w:val="22"/>
    <w:unhideWhenUsed/>
    <w:qFormat/>
    <w:rsid w:val="0015521D"/>
    <w:rPr>
      <w:b/>
    </w:rPr>
  </w:style>
  <w:style w:type="paragraph" w:customStyle="1" w:styleId="OZNPROJEKTUwskazaniedatylubwersjiprojektu">
    <w:name w:val="OZN_PROJEKTU – wskazanie daty lub wersji projektu"/>
    <w:next w:val="OZNRODZAKTUtznustawalubrozporzdzenieiorganwydajcy"/>
    <w:uiPriority w:val="5"/>
    <w:qFormat/>
    <w:rsid w:val="0015521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5521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5521D"/>
    <w:pPr>
      <w:jc w:val="left"/>
    </w:pPr>
  </w:style>
  <w:style w:type="paragraph" w:customStyle="1" w:styleId="TEKSTwporozumieniu">
    <w:name w:val="TEKST&quot;w porozumieniu:&quot;"/>
    <w:next w:val="NAZORGWPOROZUMIENIUnazwaorganuwporozumieniuzktrymaktjestwydawany"/>
    <w:uiPriority w:val="27"/>
    <w:qFormat/>
    <w:rsid w:val="0015521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15521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5521D"/>
    <w:pPr>
      <w:ind w:left="340" w:firstLine="0"/>
    </w:pPr>
  </w:style>
  <w:style w:type="paragraph" w:customStyle="1" w:styleId="NOTATKILEGISLATORA">
    <w:name w:val="NOTATKI_LEGISLATORA"/>
    <w:basedOn w:val="Normalny"/>
    <w:uiPriority w:val="5"/>
    <w:qFormat/>
    <w:rsid w:val="0015521D"/>
    <w:rPr>
      <w:b/>
      <w:i/>
    </w:rPr>
  </w:style>
  <w:style w:type="paragraph" w:customStyle="1" w:styleId="OZNZACZNIKAwskazanienrzacznika">
    <w:name w:val="OZN_ZAŁĄCZNIKA – wskazanie nr załącznika"/>
    <w:basedOn w:val="OZNPROJEKTUwskazaniedatylubwersjiprojektu"/>
    <w:uiPriority w:val="28"/>
    <w:qFormat/>
    <w:rsid w:val="0015521D"/>
    <w:pPr>
      <w:keepNext/>
    </w:pPr>
    <w:rPr>
      <w:b/>
      <w:u w:val="none"/>
    </w:rPr>
  </w:style>
  <w:style w:type="paragraph" w:customStyle="1" w:styleId="OZNPARAFYADNOTACJE">
    <w:name w:val="OZN_PARAFY(ADNOTACJE)"/>
    <w:basedOn w:val="ODNONIKtreodnonika"/>
    <w:uiPriority w:val="26"/>
    <w:qFormat/>
    <w:rsid w:val="0015521D"/>
  </w:style>
  <w:style w:type="paragraph" w:customStyle="1" w:styleId="TEKSTZacznikido">
    <w:name w:val="TEKST&quot;Załącznik(i) do ...&quot;"/>
    <w:uiPriority w:val="28"/>
    <w:qFormat/>
    <w:rsid w:val="0015521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15521D"/>
    <w:pPr>
      <w:ind w:left="840"/>
    </w:pPr>
  </w:style>
  <w:style w:type="paragraph" w:customStyle="1" w:styleId="CZWSPLITODNONIKAczwspliterodnonika">
    <w:name w:val="CZ_WSP_LIT_ODNOŚNIKA – część wsp. liter odnośnika"/>
    <w:basedOn w:val="LITODNONIKAliteraodnonika"/>
    <w:uiPriority w:val="22"/>
    <w:qFormat/>
    <w:rsid w:val="0015521D"/>
    <w:pPr>
      <w:ind w:left="454" w:firstLine="0"/>
    </w:pPr>
  </w:style>
  <w:style w:type="paragraph" w:customStyle="1" w:styleId="TIRWODNONIKUtiretwodnoniku">
    <w:name w:val="TIR_W_ODNOŚNIKU – tiret w odnośniku"/>
    <w:basedOn w:val="LITODNONIKAliteraodnonika"/>
    <w:uiPriority w:val="25"/>
    <w:semiHidden/>
    <w:qFormat/>
    <w:rsid w:val="0015521D"/>
    <w:pPr>
      <w:ind w:left="1135"/>
    </w:pPr>
  </w:style>
  <w:style w:type="paragraph" w:customStyle="1" w:styleId="CZWSPTIRWODNONIKUczwsptiretwodnoniku">
    <w:name w:val="CZ_WSP_TIR_W_ODNOŚNIKU – część wsp. tiret w odnośniku"/>
    <w:basedOn w:val="TIRWODNONIKUtiretwodnoniku"/>
    <w:uiPriority w:val="27"/>
    <w:semiHidden/>
    <w:qFormat/>
    <w:rsid w:val="0015521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15521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5521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5521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5521D"/>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5521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5521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5521D"/>
  </w:style>
  <w:style w:type="paragraph" w:customStyle="1" w:styleId="ZLITwPKTODNONIKAzmlitwpktodnonikaartykuempunktem">
    <w:name w:val="Z/LIT_w_PKT_ODNOŚNIKA – zm. lit. w pkt odnośnika artykułem (punktem)"/>
    <w:basedOn w:val="ZLITODNONIKAzmlitodnonikaartykuempunktem"/>
    <w:uiPriority w:val="40"/>
    <w:qFormat/>
    <w:rsid w:val="0015521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5521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5521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5521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5521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5521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15521D"/>
  </w:style>
  <w:style w:type="paragraph" w:customStyle="1" w:styleId="ZZFRAGzmianazmfragmentunpzdania">
    <w:name w:val="ZZ/FRAG – zmiana zm. fragmentu (np. zdania)"/>
    <w:basedOn w:val="ZZCZWSPPKTzmianazmczciwsppkt"/>
    <w:uiPriority w:val="70"/>
    <w:qFormat/>
    <w:rsid w:val="0015521D"/>
  </w:style>
  <w:style w:type="paragraph" w:customStyle="1" w:styleId="ZDANIENASTNOWYWIERSZODNONIKAnpzddrugienowywiersz">
    <w:name w:val="ZDANIE_NAST_NOWY_WIERSZ_ODNOŚNIKA – np. zd. drugie (nowy wiersz)"/>
    <w:basedOn w:val="CZWSPPKTODNONIKAczwsppunkwodnonika"/>
    <w:uiPriority w:val="20"/>
    <w:qFormat/>
    <w:rsid w:val="0015521D"/>
  </w:style>
  <w:style w:type="paragraph" w:customStyle="1" w:styleId="Z2TIRPKTzmpktpodwjnymtiret">
    <w:name w:val="Z_2TIR/PKT – zm. pkt podwójnym tiret"/>
    <w:basedOn w:val="Z2TIRLITzmlitpodwjnymtiret"/>
    <w:uiPriority w:val="83"/>
    <w:qFormat/>
    <w:rsid w:val="0015521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5521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5521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5521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5521D"/>
    <w:pPr>
      <w:ind w:left="1420" w:firstLine="480"/>
    </w:pPr>
  </w:style>
  <w:style w:type="paragraph" w:customStyle="1" w:styleId="Z2TIRUSTzmustpodwjnymtiret">
    <w:name w:val="Z_2TIR/UST(§) – zm. ust. (§) podwójnym tiret"/>
    <w:basedOn w:val="Z2TIRPKTzmpktpodwjnymtiret"/>
    <w:uiPriority w:val="82"/>
    <w:qFormat/>
    <w:rsid w:val="0015521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5521D"/>
    <w:pPr>
      <w:ind w:left="2540" w:firstLine="0"/>
    </w:pPr>
  </w:style>
  <w:style w:type="paragraph" w:customStyle="1" w:styleId="Z2TIRCZWSPPKTzmczciwsppktpodwjnymtiret">
    <w:name w:val="Z_2TIR/CZ_WSP_PKT – zm. części wsp. pkt podwójnym tiret"/>
    <w:basedOn w:val="Z2TIRPKTzmpktpodwjnymtiret"/>
    <w:uiPriority w:val="86"/>
    <w:qFormat/>
    <w:rsid w:val="0015521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5521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5521D"/>
    <w:pPr>
      <w:ind w:left="2260" w:firstLine="0"/>
    </w:pPr>
  </w:style>
  <w:style w:type="paragraph" w:customStyle="1" w:styleId="ZLITARTzmartliter">
    <w:name w:val="Z_LIT/ART(§) – zm. art. (§) literą"/>
    <w:basedOn w:val="ZLITUSTzmustliter"/>
    <w:uiPriority w:val="46"/>
    <w:qFormat/>
    <w:rsid w:val="0015521D"/>
    <w:rPr>
      <w:rFonts w:ascii="Times New Roman" w:hAnsi="Times New Roman"/>
    </w:rPr>
  </w:style>
  <w:style w:type="paragraph" w:customStyle="1" w:styleId="ZTIRARTzmarttiret">
    <w:name w:val="Z_TIR/ART(§) – zm. art. (§) tiret"/>
    <w:basedOn w:val="ZTIRPKTzmpkttiret"/>
    <w:uiPriority w:val="55"/>
    <w:qFormat/>
    <w:rsid w:val="0015521D"/>
    <w:pPr>
      <w:ind w:left="1060" w:firstLine="480"/>
    </w:pPr>
    <w:rPr>
      <w:rFonts w:ascii="Times New Roman" w:hAnsi="Times New Roman"/>
    </w:rPr>
  </w:style>
  <w:style w:type="paragraph" w:customStyle="1" w:styleId="ZTIRUSTzmusttiret">
    <w:name w:val="Z_TIR/UST(§) – zm. ust. (§) tiret"/>
    <w:basedOn w:val="ZTIRARTzmarttiret"/>
    <w:uiPriority w:val="55"/>
    <w:qFormat/>
    <w:rsid w:val="0015521D"/>
  </w:style>
  <w:style w:type="paragraph" w:customStyle="1" w:styleId="ZLITKSIGIzmozniprzedmksigiliter">
    <w:name w:val="Z_LIT/KSIĘGI – zm. ozn. i przedm. księgi literą"/>
    <w:basedOn w:val="ZCZCIKSIGIzmozniprzedmczciksigiartykuempunktem"/>
    <w:uiPriority w:val="44"/>
    <w:qFormat/>
    <w:rsid w:val="0015521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5521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15521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5521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5521D"/>
    <w:pPr>
      <w:ind w:left="780"/>
    </w:pPr>
  </w:style>
  <w:style w:type="paragraph" w:customStyle="1" w:styleId="ZTIRDZOZNzmozndziautiret">
    <w:name w:val="Z_TIR/DZ_OZN – zm. ozn. działu tiret"/>
    <w:basedOn w:val="ZLITTYTDZOZNzmozntytuudziauliter"/>
    <w:next w:val="ZTIRDZPRZEDMzmprzedmdziautiret"/>
    <w:uiPriority w:val="54"/>
    <w:qFormat/>
    <w:rsid w:val="0015521D"/>
    <w:pPr>
      <w:ind w:left="1060"/>
    </w:pPr>
  </w:style>
  <w:style w:type="paragraph" w:customStyle="1" w:styleId="ZTIRDZPRZEDMzmprzedmdziautiret">
    <w:name w:val="Z_TIR/DZ_PRZEDM – zm. przedm. działu tiret"/>
    <w:basedOn w:val="ZLITTYTDZPRZEDMzmprzedmtytuudziauliter"/>
    <w:uiPriority w:val="54"/>
    <w:qFormat/>
    <w:rsid w:val="0015521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5521D"/>
    <w:pPr>
      <w:ind w:left="1060"/>
    </w:pPr>
  </w:style>
  <w:style w:type="paragraph" w:customStyle="1" w:styleId="ZTIRROZDZODDZPRZEDMzmprzedmrozdzoddztiret">
    <w:name w:val="Z_TIR/ROZDZ(ODDZ)_PRZEDM – zm. przedm. rozdz. (oddz.) tiret"/>
    <w:basedOn w:val="ZLITROZDZODDZPRZEDMzmprzedmrozdzoddzliter"/>
    <w:uiPriority w:val="54"/>
    <w:qFormat/>
    <w:rsid w:val="0015521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5521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5521D"/>
    <w:pPr>
      <w:ind w:left="1420"/>
    </w:pPr>
  </w:style>
  <w:style w:type="character" w:customStyle="1" w:styleId="IGindeksgrny">
    <w:name w:val="_IG_ – indeks górny"/>
    <w:basedOn w:val="Domylnaczcionkaakapitu"/>
    <w:uiPriority w:val="2"/>
    <w:qFormat/>
    <w:rsid w:val="0015521D"/>
    <w:rPr>
      <w:b w:val="0"/>
      <w:i w:val="0"/>
      <w:vanish w:val="0"/>
      <w:spacing w:val="0"/>
      <w:vertAlign w:val="superscript"/>
    </w:rPr>
  </w:style>
  <w:style w:type="character" w:customStyle="1" w:styleId="IDindeksdolny">
    <w:name w:val="_ID_ – indeks dolny"/>
    <w:basedOn w:val="Domylnaczcionkaakapitu"/>
    <w:uiPriority w:val="3"/>
    <w:qFormat/>
    <w:rsid w:val="0015521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5521D"/>
    <w:rPr>
      <w:b/>
      <w:vanish w:val="0"/>
      <w:spacing w:val="0"/>
      <w:vertAlign w:val="subscript"/>
    </w:rPr>
  </w:style>
  <w:style w:type="character" w:customStyle="1" w:styleId="IDKindeksdolnyikursywa">
    <w:name w:val="_ID_K_ – indeks dolny i kursywa"/>
    <w:basedOn w:val="Domylnaczcionkaakapitu"/>
    <w:uiPriority w:val="3"/>
    <w:qFormat/>
    <w:rsid w:val="0015521D"/>
    <w:rPr>
      <w:i/>
      <w:vanish w:val="0"/>
      <w:spacing w:val="0"/>
      <w:vertAlign w:val="subscript"/>
    </w:rPr>
  </w:style>
  <w:style w:type="character" w:customStyle="1" w:styleId="IGPindeksgrnyipogrubienie">
    <w:name w:val="_IG_P_ – indeks górny i pogrubienie"/>
    <w:basedOn w:val="Domylnaczcionkaakapitu"/>
    <w:uiPriority w:val="2"/>
    <w:qFormat/>
    <w:rsid w:val="0015521D"/>
    <w:rPr>
      <w:b/>
      <w:vanish w:val="0"/>
      <w:spacing w:val="0"/>
      <w:vertAlign w:val="superscript"/>
    </w:rPr>
  </w:style>
  <w:style w:type="character" w:customStyle="1" w:styleId="IGKindeksgrnyikursywa">
    <w:name w:val="_IG_K_ – indeks górny i kursywa"/>
    <w:basedOn w:val="Domylnaczcionkaakapitu"/>
    <w:uiPriority w:val="2"/>
    <w:qFormat/>
    <w:rsid w:val="0015521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5521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5521D"/>
    <w:rPr>
      <w:b/>
      <w:i/>
      <w:vanish w:val="0"/>
      <w:spacing w:val="0"/>
      <w:vertAlign w:val="subscript"/>
    </w:rPr>
  </w:style>
  <w:style w:type="character" w:customStyle="1" w:styleId="Ppogrubienie">
    <w:name w:val="_P_ – pogrubienie"/>
    <w:basedOn w:val="Domylnaczcionkaakapitu"/>
    <w:uiPriority w:val="1"/>
    <w:qFormat/>
    <w:rsid w:val="0015521D"/>
    <w:rPr>
      <w:b/>
    </w:rPr>
  </w:style>
  <w:style w:type="character" w:customStyle="1" w:styleId="Kkursywa">
    <w:name w:val="_K_ – kursywa"/>
    <w:basedOn w:val="Domylnaczcionkaakapitu"/>
    <w:uiPriority w:val="1"/>
    <w:qFormat/>
    <w:rsid w:val="0015521D"/>
    <w:rPr>
      <w:i/>
    </w:rPr>
  </w:style>
  <w:style w:type="character" w:customStyle="1" w:styleId="PKpogrubieniekursywa">
    <w:name w:val="_P_K_ – pogrubienie kursywa"/>
    <w:basedOn w:val="Domylnaczcionkaakapitu"/>
    <w:uiPriority w:val="1"/>
    <w:qFormat/>
    <w:rsid w:val="0015521D"/>
    <w:rPr>
      <w:b/>
      <w:i/>
    </w:rPr>
  </w:style>
  <w:style w:type="character" w:customStyle="1" w:styleId="TEKSTOZNACZONYWDOKUMENCIERDOWYMJAKOUKRYTY">
    <w:name w:val="_TEKST_OZNACZONY_W_DOKUMENCIE_ŹRÓDŁOWYM_JAKO_UKRYTY_"/>
    <w:basedOn w:val="Domylnaczcionkaakapitu"/>
    <w:uiPriority w:val="4"/>
    <w:unhideWhenUsed/>
    <w:qFormat/>
    <w:rsid w:val="0015521D"/>
    <w:rPr>
      <w:vanish w:val="0"/>
      <w:color w:val="FF0000"/>
      <w:u w:val="single" w:color="FF0000"/>
    </w:rPr>
  </w:style>
  <w:style w:type="character" w:customStyle="1" w:styleId="BEZWERSALIKW">
    <w:name w:val="_BEZ_WERSALIKÓW_"/>
    <w:basedOn w:val="Domylnaczcionkaakapitu"/>
    <w:uiPriority w:val="4"/>
    <w:qFormat/>
    <w:rsid w:val="0015521D"/>
    <w:rPr>
      <w:caps/>
    </w:rPr>
  </w:style>
  <w:style w:type="character" w:customStyle="1" w:styleId="IIGPindeksgrnyindeksugrnegoipogrubienie">
    <w:name w:val="_IIG_P_ – indeks górny indeksu górnego i pogrubienie"/>
    <w:basedOn w:val="Domylnaczcionkaakapitu"/>
    <w:uiPriority w:val="3"/>
    <w:qFormat/>
    <w:rsid w:val="0015521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5521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15521D"/>
    <w:pPr>
      <w:spacing w:line="240" w:lineRule="auto"/>
      <w:ind w:hanging="220"/>
    </w:pPr>
  </w:style>
  <w:style w:type="paragraph" w:customStyle="1" w:styleId="DataogoszeniaaktuTJ">
    <w:name w:val="Data ogłoszenia aktu TJ"/>
    <w:basedOn w:val="Normalny"/>
    <w:semiHidden/>
    <w:qFormat/>
    <w:rsid w:val="0015521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15521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15521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15521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1552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15521D"/>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15521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15521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15521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5521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1552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15521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15521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5521D"/>
    <w:pPr>
      <w:ind w:left="2440"/>
    </w:pPr>
  </w:style>
  <w:style w:type="paragraph" w:customStyle="1" w:styleId="Z2TIRSKARNzmianasankcjikarnejpodwjnymtiret">
    <w:name w:val="Z_2TIR/S_KARN – zmiana sankcji karnej podwójnym tiret"/>
    <w:basedOn w:val="Normalny"/>
    <w:next w:val="Normalny"/>
    <w:uiPriority w:val="90"/>
    <w:qFormat/>
    <w:rsid w:val="0015521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15521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15521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5521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15521D"/>
    <w:pPr>
      <w:ind w:left="780"/>
    </w:pPr>
  </w:style>
  <w:style w:type="paragraph" w:customStyle="1" w:styleId="ZTIRCYTzmcytatunpprzysigitiret">
    <w:name w:val="Z_TIR/CYT – zm. cytatu np. przysięgi tiret"/>
    <w:basedOn w:val="ZLITCYTzmcytatunpprzysigiliter"/>
    <w:next w:val="Normalny"/>
    <w:uiPriority w:val="61"/>
    <w:qFormat/>
    <w:rsid w:val="0015521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5521D"/>
    <w:pPr>
      <w:ind w:left="2080"/>
    </w:pPr>
  </w:style>
  <w:style w:type="paragraph" w:customStyle="1" w:styleId="ZTIRSKARNzmsankcjikarnejtiret">
    <w:name w:val="Z_TIR/S_KARN – zm. sankcji karnej tiret"/>
    <w:basedOn w:val="ZTIRFRAGMzmnpwprdowyliczeniatiret"/>
    <w:next w:val="Normalny"/>
    <w:uiPriority w:val="61"/>
    <w:qFormat/>
    <w:rsid w:val="0015521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15521D"/>
    <w:pPr>
      <w:ind w:left="1060"/>
    </w:pPr>
  </w:style>
  <w:style w:type="paragraph" w:customStyle="1" w:styleId="ZZCYTzmianazmcytatunpprzysigi">
    <w:name w:val="ZZ/CYT – zmiana zm. cytatu np. przysięgi"/>
    <w:basedOn w:val="Normalny"/>
    <w:next w:val="Normalny"/>
    <w:uiPriority w:val="71"/>
    <w:qFormat/>
    <w:rsid w:val="0015521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15521D"/>
    <w:pPr>
      <w:ind w:left="2940"/>
    </w:pPr>
  </w:style>
  <w:style w:type="paragraph" w:customStyle="1" w:styleId="ZZSKARNzmianazmsankcjikarnej">
    <w:name w:val="ZZ/S_KARN – zmiana zm. sankcji karnej"/>
    <w:basedOn w:val="Normalny"/>
    <w:uiPriority w:val="71"/>
    <w:qFormat/>
    <w:rsid w:val="0015521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15521D"/>
    <w:pPr>
      <w:ind w:left="1900"/>
    </w:pPr>
  </w:style>
  <w:style w:type="paragraph" w:customStyle="1" w:styleId="Pozycjaaktu">
    <w:name w:val="Pozycja aktu"/>
    <w:basedOn w:val="PozycjaaktuTJ"/>
    <w:semiHidden/>
    <w:qFormat/>
    <w:rsid w:val="0015521D"/>
    <w:pPr>
      <w:ind w:left="0"/>
    </w:pPr>
  </w:style>
  <w:style w:type="paragraph" w:customStyle="1" w:styleId="Dataogoszeniaaktu">
    <w:name w:val="Data ogłoszenia aktu"/>
    <w:basedOn w:val="DataogoszeniaaktuTJ"/>
    <w:semiHidden/>
    <w:qFormat/>
    <w:rsid w:val="0015521D"/>
    <w:pPr>
      <w:ind w:left="0"/>
    </w:pPr>
  </w:style>
  <w:style w:type="paragraph" w:customStyle="1" w:styleId="Sygnatura">
    <w:name w:val="Sygnatura"/>
    <w:basedOn w:val="Nagwek"/>
    <w:semiHidden/>
    <w:qFormat/>
    <w:rsid w:val="0015521D"/>
    <w:pPr>
      <w:spacing w:before="0" w:after="100" w:line="240" w:lineRule="exact"/>
    </w:pPr>
    <w:rPr>
      <w:kern w:val="20"/>
      <w:sz w:val="24"/>
    </w:rPr>
  </w:style>
  <w:style w:type="character" w:customStyle="1" w:styleId="Nagwek2Znak">
    <w:name w:val="Nagłówek 2 Znak"/>
    <w:basedOn w:val="Domylnaczcionkaakapitu"/>
    <w:link w:val="Nagwek2"/>
    <w:rsid w:val="0015521D"/>
    <w:rPr>
      <w:rFonts w:ascii="Arial" w:eastAsia="Calibri" w:hAnsi="Arial" w:cs="Arial"/>
      <w:b/>
      <w:i/>
      <w:szCs w:val="22"/>
      <w:lang w:eastAsia="en-US"/>
    </w:rPr>
  </w:style>
  <w:style w:type="character" w:customStyle="1" w:styleId="Nagwek3Znak">
    <w:name w:val="Nagłówek 3 Znak"/>
    <w:basedOn w:val="Domylnaczcionkaakapitu"/>
    <w:link w:val="Nagwek3"/>
    <w:rsid w:val="0015521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5521D"/>
    <w:rPr>
      <w:rFonts w:ascii="Cambria" w:hAnsi="Cambria"/>
      <w:color w:val="243F60"/>
      <w:szCs w:val="22"/>
      <w:lang w:eastAsia="en-US"/>
    </w:rPr>
  </w:style>
  <w:style w:type="table" w:styleId="Tabela-Siatka">
    <w:name w:val="Table Grid"/>
    <w:basedOn w:val="Standardowy"/>
    <w:locked/>
    <w:rsid w:val="001552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5521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5521D"/>
  </w:style>
  <w:style w:type="character" w:styleId="Numerwiersza">
    <w:name w:val="line number"/>
    <w:basedOn w:val="Domylnaczcionkaakapitu"/>
    <w:rsid w:val="0015521D"/>
  </w:style>
  <w:style w:type="character" w:styleId="Odwoanieprzypisukocowego">
    <w:name w:val="endnote reference"/>
    <w:rsid w:val="0015521D"/>
    <w:rPr>
      <w:vertAlign w:val="superscript"/>
    </w:rPr>
  </w:style>
  <w:style w:type="paragraph" w:styleId="Tekstpodstawowy">
    <w:name w:val="Body Text"/>
    <w:basedOn w:val="Normalny"/>
    <w:link w:val="TekstpodstawowyZnak"/>
    <w:rsid w:val="0015521D"/>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5521D"/>
    <w:rPr>
      <w:rFonts w:ascii="Calibri" w:eastAsia="Calibri" w:hAnsi="Calibri" w:cs="Arial"/>
      <w:szCs w:val="22"/>
      <w:lang w:eastAsia="en-US"/>
    </w:rPr>
  </w:style>
  <w:style w:type="paragraph" w:styleId="Tekstprzypisukocowego">
    <w:name w:val="endnote text"/>
    <w:basedOn w:val="Normalny"/>
    <w:link w:val="TekstprzypisukocowegoZnak"/>
    <w:rsid w:val="0015521D"/>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5521D"/>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5521D"/>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5521D"/>
    <w:rPr>
      <w:rFonts w:eastAsia="Calibri" w:cs="Arial"/>
      <w:szCs w:val="22"/>
      <w:lang w:eastAsia="en-US"/>
    </w:rPr>
  </w:style>
  <w:style w:type="paragraph" w:styleId="Tekstpodstawowyzwciciem">
    <w:name w:val="Body Text First Indent"/>
    <w:basedOn w:val="Tekstpodstawowy"/>
    <w:link w:val="TekstpodstawowyzwciciemZnak"/>
    <w:rsid w:val="0015521D"/>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5521D"/>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5521D"/>
    <w:pPr>
      <w:spacing w:after="60"/>
      <w:ind w:left="360" w:firstLine="360"/>
    </w:pPr>
  </w:style>
  <w:style w:type="character" w:customStyle="1" w:styleId="Tekstpodstawowyzwciciem2Znak">
    <w:name w:val="Tekst podstawowy z wcięciem 2 Znak"/>
    <w:basedOn w:val="TekstpodstawowywcityZnak"/>
    <w:link w:val="Tekstpodstawowyzwciciem2"/>
    <w:rsid w:val="0015521D"/>
    <w:rPr>
      <w:rFonts w:eastAsia="Calibri" w:cs="Arial"/>
      <w:szCs w:val="22"/>
      <w:lang w:eastAsia="en-US"/>
    </w:rPr>
  </w:style>
  <w:style w:type="paragraph" w:styleId="Akapitzlist">
    <w:name w:val="List Paragraph"/>
    <w:basedOn w:val="Normalny"/>
    <w:qFormat/>
    <w:rsid w:val="0015521D"/>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15521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15521D"/>
    <w:rPr>
      <w:i/>
      <w:iCs/>
    </w:rPr>
  </w:style>
  <w:style w:type="paragraph" w:styleId="Tytu">
    <w:name w:val="Title"/>
    <w:basedOn w:val="Normalny"/>
    <w:link w:val="TytuZnak"/>
    <w:qFormat/>
    <w:rsid w:val="0015521D"/>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15521D"/>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5521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15521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5521D"/>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5521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5521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5521D"/>
    <w:pPr>
      <w:spacing w:before="80"/>
      <w:ind w:left="1260"/>
    </w:pPr>
  </w:style>
  <w:style w:type="paragraph" w:customStyle="1" w:styleId="ZTIRwPKTzmtirwpktartykuempunktem">
    <w:name w:val="Z/TIR_w_PKT – zm. tir. w pkt artykułem (punktem)"/>
    <w:basedOn w:val="TIRtiret"/>
    <w:uiPriority w:val="33"/>
    <w:qFormat/>
    <w:rsid w:val="0015521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5521D"/>
    <w:pPr>
      <w:spacing w:before="80"/>
      <w:ind w:left="900"/>
    </w:pPr>
  </w:style>
  <w:style w:type="paragraph" w:customStyle="1" w:styleId="2TIRpodwjnytiret">
    <w:name w:val="2TIR – podwójny tiret"/>
    <w:basedOn w:val="TIRtiret"/>
    <w:uiPriority w:val="73"/>
    <w:qFormat/>
    <w:rsid w:val="0015521D"/>
    <w:pPr>
      <w:ind w:left="1420" w:hanging="360"/>
    </w:pPr>
  </w:style>
  <w:style w:type="character" w:styleId="Odwoanieprzypisudolnego">
    <w:name w:val="footnote reference"/>
    <w:uiPriority w:val="99"/>
    <w:rsid w:val="0015521D"/>
    <w:rPr>
      <w:rFonts w:cs="Times New Roman"/>
      <w:vertAlign w:val="superscript"/>
    </w:rPr>
  </w:style>
  <w:style w:type="paragraph" w:styleId="Nagwek">
    <w:name w:val="header"/>
    <w:basedOn w:val="Normalny"/>
    <w:link w:val="NagwekZnak"/>
    <w:uiPriority w:val="99"/>
    <w:rsid w:val="0015521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15521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15521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15521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5521D"/>
    <w:pPr>
      <w:spacing w:before="80"/>
      <w:ind w:left="1260"/>
    </w:pPr>
  </w:style>
  <w:style w:type="paragraph" w:customStyle="1" w:styleId="ZTIRwLITzmtirwlitartykuempunktem">
    <w:name w:val="Z/TIR_w_LIT – zm. tir. w lit. artykułem (punktem)"/>
    <w:basedOn w:val="TIRtiret"/>
    <w:uiPriority w:val="33"/>
    <w:qFormat/>
    <w:rsid w:val="0015521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5521D"/>
    <w:pPr>
      <w:spacing w:before="80"/>
      <w:ind w:left="840"/>
    </w:pPr>
  </w:style>
  <w:style w:type="paragraph" w:customStyle="1" w:styleId="nowela">
    <w:name w:val="nowela"/>
    <w:basedOn w:val="ARTartustawynprozporzdzenia"/>
    <w:uiPriority w:val="99"/>
    <w:semiHidden/>
    <w:qFormat/>
    <w:rsid w:val="0015521D"/>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15521D"/>
    <w:pPr>
      <w:widowControl w:val="0"/>
      <w:suppressAutoHyphens/>
    </w:pPr>
    <w:rPr>
      <w:kern w:val="1"/>
      <w:lang w:eastAsia="ar-SA"/>
    </w:rPr>
  </w:style>
  <w:style w:type="paragraph" w:customStyle="1" w:styleId="ZPKTzmpktartykuempunktem">
    <w:name w:val="Z/PKT – zm. pkt artykułem (punktem)"/>
    <w:basedOn w:val="PKTpunkt"/>
    <w:uiPriority w:val="31"/>
    <w:qFormat/>
    <w:rsid w:val="0015521D"/>
    <w:pPr>
      <w:spacing w:before="80"/>
      <w:ind w:left="900" w:hanging="480"/>
    </w:pPr>
  </w:style>
  <w:style w:type="paragraph" w:customStyle="1" w:styleId="ZARTzmartartykuempunktem">
    <w:name w:val="Z/ART(§) – zm. art. (§) artykułem (punktem)"/>
    <w:basedOn w:val="ARTartustawynprozporzdzenia"/>
    <w:uiPriority w:val="30"/>
    <w:qFormat/>
    <w:rsid w:val="0015521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15521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15521D"/>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15521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5521D"/>
    <w:rPr>
      <w:bCs/>
    </w:rPr>
  </w:style>
  <w:style w:type="paragraph" w:customStyle="1" w:styleId="OZNRODZAKTUtznustawalubrozporzdzenieiorganwydajcy">
    <w:name w:val="OZN_RODZ_AKTU – tzn. ustawa lub rozporządzenie i organ wydający"/>
    <w:next w:val="DATAAKTUdatauchwalenialubwydaniaaktu"/>
    <w:uiPriority w:val="5"/>
    <w:rsid w:val="0015521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15521D"/>
    <w:pPr>
      <w:spacing w:before="120"/>
    </w:pPr>
    <w:rPr>
      <w:bCs/>
    </w:rPr>
  </w:style>
  <w:style w:type="paragraph" w:customStyle="1" w:styleId="PKTpunkt">
    <w:name w:val="PKT – punkt"/>
    <w:basedOn w:val="ARTartustawynprozporzdzenia"/>
    <w:uiPriority w:val="13"/>
    <w:qFormat/>
    <w:rsid w:val="0015521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15521D"/>
    <w:pPr>
      <w:ind w:left="0" w:firstLine="0"/>
    </w:pPr>
  </w:style>
  <w:style w:type="paragraph" w:customStyle="1" w:styleId="LITlitera">
    <w:name w:val="LIT – litera"/>
    <w:basedOn w:val="PKTpunkt"/>
    <w:uiPriority w:val="14"/>
    <w:qFormat/>
    <w:rsid w:val="0015521D"/>
    <w:pPr>
      <w:ind w:left="780" w:hanging="360"/>
    </w:pPr>
  </w:style>
  <w:style w:type="paragraph" w:customStyle="1" w:styleId="CZWSPLITczwsplnaliter">
    <w:name w:val="CZ_WSP_LIT – część wspólna liter"/>
    <w:basedOn w:val="LITlitera"/>
    <w:next w:val="USTustnpkodeksu"/>
    <w:uiPriority w:val="17"/>
    <w:qFormat/>
    <w:rsid w:val="0015521D"/>
    <w:pPr>
      <w:ind w:left="420" w:firstLine="0"/>
    </w:pPr>
    <w:rPr>
      <w:szCs w:val="24"/>
    </w:rPr>
  </w:style>
  <w:style w:type="paragraph" w:customStyle="1" w:styleId="TIRtiret">
    <w:name w:val="TIR – tiret"/>
    <w:basedOn w:val="LITlitera"/>
    <w:uiPriority w:val="15"/>
    <w:qFormat/>
    <w:rsid w:val="0015521D"/>
    <w:pPr>
      <w:ind w:left="1060" w:hanging="200"/>
    </w:pPr>
  </w:style>
  <w:style w:type="paragraph" w:customStyle="1" w:styleId="CZWSPTIRczwsplnatiret">
    <w:name w:val="CZ_WSP_TIR – część wspólna tiret"/>
    <w:basedOn w:val="TIRtiret"/>
    <w:next w:val="USTustnpkodeksu"/>
    <w:uiPriority w:val="17"/>
    <w:qFormat/>
    <w:rsid w:val="0015521D"/>
    <w:pPr>
      <w:ind w:left="780" w:firstLine="0"/>
    </w:pPr>
  </w:style>
  <w:style w:type="paragraph" w:customStyle="1" w:styleId="CYTcytatnpprzysigi">
    <w:name w:val="CYT – cytat np. przysięgi"/>
    <w:basedOn w:val="USTustnpkodeksu"/>
    <w:next w:val="USTustnpkodeksu"/>
    <w:uiPriority w:val="18"/>
    <w:qFormat/>
    <w:rsid w:val="0015521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15521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15521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15521D"/>
    <w:pPr>
      <w:spacing w:before="80"/>
      <w:ind w:left="1200"/>
    </w:pPr>
  </w:style>
  <w:style w:type="paragraph" w:customStyle="1" w:styleId="ZLITTIRwLITzmtirwlitliter">
    <w:name w:val="Z_LIT/TIR_w_LIT – zm. tir. w lit. literą"/>
    <w:basedOn w:val="TIRtiret"/>
    <w:uiPriority w:val="49"/>
    <w:qFormat/>
    <w:rsid w:val="0015521D"/>
    <w:pPr>
      <w:spacing w:before="80"/>
      <w:ind w:left="1480"/>
    </w:pPr>
  </w:style>
  <w:style w:type="paragraph" w:customStyle="1" w:styleId="TYTDZOZNoznaczenietytuulubdziau">
    <w:name w:val="TYT(DZ)_OZN – oznaczenie tytułu lub działu"/>
    <w:next w:val="Normalny"/>
    <w:uiPriority w:val="9"/>
    <w:qFormat/>
    <w:rsid w:val="0015521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5521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15521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15521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15521D"/>
    <w:pPr>
      <w:spacing w:before="80"/>
      <w:ind w:left="420"/>
    </w:pPr>
  </w:style>
  <w:style w:type="paragraph" w:customStyle="1" w:styleId="ZZLITzmianazmlit">
    <w:name w:val="ZZ/LIT – zmiana zm. lit."/>
    <w:basedOn w:val="ZZPKTzmianazmpkt"/>
    <w:uiPriority w:val="67"/>
    <w:qFormat/>
    <w:rsid w:val="0015521D"/>
    <w:pPr>
      <w:ind w:left="2320" w:hanging="420"/>
    </w:pPr>
  </w:style>
  <w:style w:type="paragraph" w:customStyle="1" w:styleId="ZZTIRzmianazmtir">
    <w:name w:val="ZZ/TIR – zmiana zm. tir."/>
    <w:basedOn w:val="ZZLITzmianazmlit"/>
    <w:uiPriority w:val="67"/>
    <w:qFormat/>
    <w:rsid w:val="0015521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15521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15521D"/>
    <w:pPr>
      <w:spacing w:before="80"/>
      <w:ind w:left="780" w:firstLine="480"/>
    </w:pPr>
  </w:style>
  <w:style w:type="paragraph" w:customStyle="1" w:styleId="ZLITPKTzmpktliter">
    <w:name w:val="Z_LIT/PKT – zm. pkt literą"/>
    <w:basedOn w:val="PKTpunkt"/>
    <w:uiPriority w:val="47"/>
    <w:qFormat/>
    <w:rsid w:val="0015521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15521D"/>
    <w:pPr>
      <w:spacing w:before="80"/>
      <w:ind w:firstLine="0"/>
    </w:pPr>
  </w:style>
  <w:style w:type="paragraph" w:customStyle="1" w:styleId="ZLITLITzmlitliter">
    <w:name w:val="Z_LIT/LIT – zm. lit. literą"/>
    <w:basedOn w:val="LITlitera"/>
    <w:uiPriority w:val="48"/>
    <w:qFormat/>
    <w:rsid w:val="0015521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15521D"/>
    <w:pPr>
      <w:spacing w:before="80"/>
      <w:ind w:left="780"/>
    </w:pPr>
  </w:style>
  <w:style w:type="paragraph" w:customStyle="1" w:styleId="ZLITTIRzmtirliter">
    <w:name w:val="Z_LIT/TIR – zm. tir. literą"/>
    <w:basedOn w:val="TIRtiret"/>
    <w:uiPriority w:val="49"/>
    <w:qFormat/>
    <w:rsid w:val="0015521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15521D"/>
    <w:pPr>
      <w:ind w:left="2380" w:firstLine="0"/>
    </w:pPr>
  </w:style>
  <w:style w:type="paragraph" w:customStyle="1" w:styleId="ZLITLITwPKTzmlitwpktliter">
    <w:name w:val="Z_LIT/LIT_w_PKT – zm. lit. w pkt literą"/>
    <w:basedOn w:val="LITlitera"/>
    <w:uiPriority w:val="48"/>
    <w:qFormat/>
    <w:rsid w:val="0015521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15521D"/>
    <w:pPr>
      <w:spacing w:before="80"/>
      <w:ind w:left="1260"/>
    </w:pPr>
  </w:style>
  <w:style w:type="paragraph" w:customStyle="1" w:styleId="ZLITTIRwPKTzmtirwpktliter">
    <w:name w:val="Z_LIT/TIR_w_PKT – zm. tir. w pkt literą"/>
    <w:basedOn w:val="TIRtiret"/>
    <w:uiPriority w:val="49"/>
    <w:qFormat/>
    <w:rsid w:val="0015521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15521D"/>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15521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15521D"/>
    <w:pPr>
      <w:spacing w:before="80"/>
      <w:ind w:left="1060"/>
    </w:pPr>
  </w:style>
  <w:style w:type="paragraph" w:customStyle="1" w:styleId="ZTIRTIRzmtirtiret">
    <w:name w:val="Z_TIR/TIR – zm. tir. tiret"/>
    <w:basedOn w:val="TIRtiret"/>
    <w:uiPriority w:val="57"/>
    <w:qFormat/>
    <w:rsid w:val="0015521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15521D"/>
    <w:pPr>
      <w:ind w:left="2740" w:firstLine="0"/>
    </w:pPr>
  </w:style>
  <w:style w:type="paragraph" w:customStyle="1" w:styleId="ZZTIRwLITzmianazmtirwlit">
    <w:name w:val="ZZ/TIR_w_LIT – zmiana zm. tir. w lit."/>
    <w:basedOn w:val="ZZTIRzmianazmtir"/>
    <w:uiPriority w:val="67"/>
    <w:qFormat/>
    <w:rsid w:val="0015521D"/>
    <w:pPr>
      <w:ind w:left="2600" w:hanging="200"/>
    </w:pPr>
  </w:style>
  <w:style w:type="paragraph" w:customStyle="1" w:styleId="ZTIRTIRwLITzmtirwlittiret">
    <w:name w:val="Z_TIR/TIR_w_LIT – zm. tir. w lit. tiret"/>
    <w:basedOn w:val="TIRtiret"/>
    <w:uiPriority w:val="57"/>
    <w:qFormat/>
    <w:rsid w:val="0015521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15521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15521D"/>
    <w:pPr>
      <w:ind w:left="1060"/>
    </w:pPr>
  </w:style>
  <w:style w:type="paragraph" w:customStyle="1" w:styleId="Z2TIRzmpodwtirartykuempunktem">
    <w:name w:val="Z/2TIR – zm. podw. tir. artykułem (punktem)"/>
    <w:basedOn w:val="TIRtiret"/>
    <w:uiPriority w:val="73"/>
    <w:qFormat/>
    <w:rsid w:val="0015521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15521D"/>
    <w:pPr>
      <w:ind w:left="2320" w:firstLine="0"/>
    </w:pPr>
  </w:style>
  <w:style w:type="paragraph" w:customStyle="1" w:styleId="ZLIT2TIRzmpodwtirliter">
    <w:name w:val="Z_LIT/2TIR – zm. podw. tir. literą"/>
    <w:basedOn w:val="TIRtiret"/>
    <w:uiPriority w:val="75"/>
    <w:qFormat/>
    <w:rsid w:val="0015521D"/>
    <w:pPr>
      <w:spacing w:before="80"/>
      <w:ind w:left="1200" w:hanging="420"/>
    </w:pPr>
  </w:style>
  <w:style w:type="paragraph" w:customStyle="1" w:styleId="ZTIR2TIRzmpodwtirtiret">
    <w:name w:val="Z_TIR/2TIR – zm. podw. tir. tiret"/>
    <w:basedOn w:val="TIRtiret"/>
    <w:uiPriority w:val="78"/>
    <w:qFormat/>
    <w:rsid w:val="0015521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15521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15521D"/>
    <w:pPr>
      <w:spacing w:before="80"/>
      <w:ind w:left="1900" w:hanging="360"/>
    </w:pPr>
  </w:style>
  <w:style w:type="paragraph" w:customStyle="1" w:styleId="ZTIRPKTzmpkttiret">
    <w:name w:val="Z_TIR/PKT – zm. pkt tiret"/>
    <w:basedOn w:val="PKTpunkt"/>
    <w:uiPriority w:val="56"/>
    <w:qFormat/>
    <w:rsid w:val="0015521D"/>
    <w:pPr>
      <w:spacing w:before="80"/>
      <w:ind w:left="1540" w:hanging="480"/>
    </w:pPr>
  </w:style>
  <w:style w:type="paragraph" w:customStyle="1" w:styleId="ZTIRLITwPKTzmlitwpkttiret">
    <w:name w:val="Z_TIR/LIT_w_PKT – zm. lit. w pkt tiret"/>
    <w:basedOn w:val="LITlitera"/>
    <w:uiPriority w:val="57"/>
    <w:qFormat/>
    <w:rsid w:val="0015521D"/>
    <w:pPr>
      <w:spacing w:before="80"/>
      <w:ind w:left="1900"/>
    </w:pPr>
  </w:style>
  <w:style w:type="paragraph" w:customStyle="1" w:styleId="ZTIRCZWSPLITwPKTzmczciwsplitwpkttiret">
    <w:name w:val="Z_TIR/CZ_WSP_LIT_w_PKT – zm. części wsp. lit. w pkt tiret"/>
    <w:basedOn w:val="CZWSPLITczwsplnaliter"/>
    <w:uiPriority w:val="59"/>
    <w:qFormat/>
    <w:rsid w:val="0015521D"/>
    <w:pPr>
      <w:spacing w:before="80"/>
      <w:ind w:left="1540"/>
    </w:pPr>
  </w:style>
  <w:style w:type="paragraph" w:customStyle="1" w:styleId="ZTIR2TIRwLITzmpodwtirwlittiret">
    <w:name w:val="Z_TIR/2TIR_w_LIT – zm. podw. tir. w lit. tiret"/>
    <w:basedOn w:val="TIRtiret"/>
    <w:uiPriority w:val="79"/>
    <w:qFormat/>
    <w:rsid w:val="0015521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15521D"/>
    <w:pPr>
      <w:spacing w:before="80"/>
      <w:ind w:left="1760"/>
    </w:pPr>
  </w:style>
  <w:style w:type="paragraph" w:customStyle="1" w:styleId="ZTIR2TIRwTIRzmpodwtirwtirtiret">
    <w:name w:val="Z_TIR/2TIR_w_TIR – zm. podw. tir. w tir. tiret"/>
    <w:basedOn w:val="TIRtiret"/>
    <w:uiPriority w:val="78"/>
    <w:qFormat/>
    <w:rsid w:val="0015521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15521D"/>
    <w:pPr>
      <w:spacing w:before="80"/>
      <w:ind w:left="1400"/>
    </w:pPr>
  </w:style>
  <w:style w:type="paragraph" w:customStyle="1" w:styleId="Z2TIRLITzmlitpodwjnymtiret">
    <w:name w:val="Z_2TIR/LIT – zm. lit. podwójnym tiret"/>
    <w:basedOn w:val="LITlitera"/>
    <w:uiPriority w:val="84"/>
    <w:qFormat/>
    <w:rsid w:val="0015521D"/>
    <w:pPr>
      <w:spacing w:before="80"/>
      <w:ind w:left="1840" w:hanging="420"/>
    </w:pPr>
  </w:style>
  <w:style w:type="paragraph" w:customStyle="1" w:styleId="ZZ2TIRwTIRzmianazmpodwtirwtir">
    <w:name w:val="ZZ/2TIR_w_TIR – zmiana zm. podw. tir. w tir."/>
    <w:basedOn w:val="ZZCZWSP2TIRzmianazmczciwsppodwtir"/>
    <w:uiPriority w:val="93"/>
    <w:qFormat/>
    <w:rsid w:val="0015521D"/>
    <w:pPr>
      <w:ind w:left="2600" w:hanging="360"/>
    </w:pPr>
  </w:style>
  <w:style w:type="paragraph" w:customStyle="1" w:styleId="ZZ2TIRwLITzmianazmpodwtirwlit">
    <w:name w:val="ZZ/2TIR_w_LIT – zmiana zm. podw. tir. w lit."/>
    <w:basedOn w:val="ZZ2TIRwTIRzmianazmpodwtirwtir"/>
    <w:uiPriority w:val="94"/>
    <w:qFormat/>
    <w:rsid w:val="0015521D"/>
    <w:pPr>
      <w:ind w:left="2960"/>
    </w:pPr>
  </w:style>
  <w:style w:type="paragraph" w:customStyle="1" w:styleId="Z2TIRTIRwLITzmtirwlitpodwjnymtiret">
    <w:name w:val="Z_2TIR/TIR_w_LIT – zm. tir. w lit. podwójnym tiret"/>
    <w:basedOn w:val="TIRtiret"/>
    <w:uiPriority w:val="84"/>
    <w:qFormat/>
    <w:rsid w:val="0015521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5521D"/>
    <w:pPr>
      <w:spacing w:before="80"/>
      <w:ind w:left="1840"/>
    </w:pPr>
  </w:style>
  <w:style w:type="paragraph" w:customStyle="1" w:styleId="ZZ2TIRwPKTzmianazmpodwtirwpkt">
    <w:name w:val="ZZ/2TIR_w_PKT – zmiana zm. podw. tir. w pkt"/>
    <w:basedOn w:val="ZZ2TIRwLITzmianazmpodwtirwlit"/>
    <w:uiPriority w:val="94"/>
    <w:qFormat/>
    <w:rsid w:val="0015521D"/>
    <w:pPr>
      <w:ind w:left="3380"/>
    </w:pPr>
  </w:style>
  <w:style w:type="paragraph" w:customStyle="1" w:styleId="ZZCZWSP2TIRwTIRzmianazmczciwsppodwtirwtir">
    <w:name w:val="ZZ/CZ_WSP_2TIR_w_TIR – zmiana zm. części wsp. podw. tir. w tir."/>
    <w:basedOn w:val="ZZ2TIRwLITzmianazmpodwtirwlit"/>
    <w:uiPriority w:val="94"/>
    <w:qFormat/>
    <w:rsid w:val="0015521D"/>
    <w:pPr>
      <w:ind w:left="2240" w:firstLine="0"/>
    </w:pPr>
  </w:style>
  <w:style w:type="paragraph" w:customStyle="1" w:styleId="Z2TIR2TIRwTIRzmpodwtirwtirpodwjnymtiret">
    <w:name w:val="Z_2TIR/2TIR_w_TIR – zm. podw. tir. w tir. podwójnym tiret"/>
    <w:basedOn w:val="TIRtiret"/>
    <w:uiPriority w:val="85"/>
    <w:qFormat/>
    <w:rsid w:val="0015521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5521D"/>
    <w:pPr>
      <w:spacing w:before="80"/>
      <w:ind w:left="1760"/>
    </w:pPr>
  </w:style>
  <w:style w:type="paragraph" w:customStyle="1" w:styleId="Z2TIR2TIRwLITzmpodwtirwlitpodwjnymtiret">
    <w:name w:val="Z_2TIR/2TIR_w_LIT – zm. podw. tir. w lit. podwójnym tiret"/>
    <w:basedOn w:val="TIRtiret"/>
    <w:uiPriority w:val="86"/>
    <w:qFormat/>
    <w:rsid w:val="0015521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5521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15521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5521D"/>
    <w:pPr>
      <w:ind w:left="420"/>
    </w:pPr>
    <w:rPr>
      <w:b w:val="0"/>
    </w:rPr>
  </w:style>
  <w:style w:type="character" w:styleId="Odwoaniedokomentarza">
    <w:name w:val="annotation reference"/>
    <w:basedOn w:val="Domylnaczcionkaakapitu"/>
    <w:uiPriority w:val="99"/>
    <w:rsid w:val="0015521D"/>
    <w:rPr>
      <w:sz w:val="16"/>
      <w:szCs w:val="16"/>
    </w:rPr>
  </w:style>
  <w:style w:type="paragraph" w:styleId="Tekstkomentarza">
    <w:name w:val="annotation text"/>
    <w:basedOn w:val="Normalny"/>
    <w:link w:val="TekstkomentarzaZnak"/>
    <w:uiPriority w:val="99"/>
    <w:rsid w:val="0015521D"/>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15521D"/>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15521D"/>
    <w:pPr>
      <w:ind w:left="1900"/>
    </w:pPr>
  </w:style>
  <w:style w:type="paragraph" w:customStyle="1" w:styleId="ZZPKTzmianazmpkt">
    <w:name w:val="ZZ/PKT – zmiana zm. pkt"/>
    <w:basedOn w:val="ZPKTzmpktartykuempunktem"/>
    <w:uiPriority w:val="66"/>
    <w:qFormat/>
    <w:rsid w:val="0015521D"/>
    <w:pPr>
      <w:ind w:left="2380"/>
    </w:pPr>
  </w:style>
  <w:style w:type="paragraph" w:customStyle="1" w:styleId="ZZLITwPKTzmianazmlitwpkt">
    <w:name w:val="ZZ/LIT_w_PKT – zmiana zm. lit. w pkt"/>
    <w:basedOn w:val="ZLITwPKTzmlitwpktartykuempunktem"/>
    <w:uiPriority w:val="67"/>
    <w:qFormat/>
    <w:rsid w:val="0015521D"/>
    <w:pPr>
      <w:ind w:left="2740"/>
    </w:pPr>
  </w:style>
  <w:style w:type="paragraph" w:customStyle="1" w:styleId="ZZTIRwPKTzmianazmtirwpkt">
    <w:name w:val="ZZ/TIR_w_PKT – zmiana zm. tir. w pkt"/>
    <w:basedOn w:val="ZTIRwPKTzmtirwpktartykuempunktem"/>
    <w:uiPriority w:val="67"/>
    <w:qFormat/>
    <w:rsid w:val="0015521D"/>
    <w:pPr>
      <w:ind w:left="3020"/>
    </w:pPr>
  </w:style>
  <w:style w:type="paragraph" w:customStyle="1" w:styleId="ODNONIKtreodnonika">
    <w:name w:val="ODNOŚNIK – treść odnośnika"/>
    <w:uiPriority w:val="19"/>
    <w:qFormat/>
    <w:rsid w:val="0015521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1552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5521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5521D"/>
    <w:rPr>
      <w:rFonts w:ascii="Times New Roman" w:hAnsi="Times New Roman"/>
    </w:rPr>
  </w:style>
  <w:style w:type="paragraph" w:customStyle="1" w:styleId="ZTIRTIRwPKTzmtirwpkttiret">
    <w:name w:val="Z_TIR/TIR_w_PKT – zm. tir. w pkt tiret"/>
    <w:basedOn w:val="ZTIRTIRwLITzmtirwlittiret"/>
    <w:uiPriority w:val="57"/>
    <w:qFormat/>
    <w:rsid w:val="0015521D"/>
    <w:pPr>
      <w:ind w:left="2180"/>
    </w:pPr>
  </w:style>
  <w:style w:type="paragraph" w:customStyle="1" w:styleId="ZTIRCZWSPTIRwPKTzmczciwsptirtiret">
    <w:name w:val="Z_TIR/CZ_WSP_TIR_w_PKT – zm. części wsp. tir. tiret"/>
    <w:basedOn w:val="ZTIRTIRwPKTzmtirwpkttiret"/>
    <w:next w:val="TIRtiret"/>
    <w:uiPriority w:val="60"/>
    <w:qFormat/>
    <w:rsid w:val="0015521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5521D"/>
    <w:pPr>
      <w:ind w:left="420" w:firstLine="0"/>
    </w:pPr>
  </w:style>
  <w:style w:type="paragraph" w:customStyle="1" w:styleId="ROZDZODDZOZNoznaczenierozdziauluboddziau">
    <w:name w:val="ROZDZ(ODDZ)_OZN – oznaczenie rozdziału lub oddziału"/>
    <w:next w:val="ARTartustawynprozporzdzenia"/>
    <w:uiPriority w:val="10"/>
    <w:qFormat/>
    <w:rsid w:val="0015521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15521D"/>
    <w:pPr>
      <w:spacing w:before="80"/>
      <w:ind w:left="1840" w:hanging="420"/>
    </w:pPr>
  </w:style>
  <w:style w:type="paragraph" w:customStyle="1" w:styleId="Z2TIRTIRzmtirpodwjnymtiret">
    <w:name w:val="Z_2TIR/TIR – zm. tir. podwójnym tiret"/>
    <w:basedOn w:val="TIRtiret"/>
    <w:uiPriority w:val="84"/>
    <w:qFormat/>
    <w:rsid w:val="0015521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5521D"/>
    <w:pPr>
      <w:spacing w:before="80"/>
      <w:ind w:left="840"/>
    </w:pPr>
  </w:style>
  <w:style w:type="paragraph" w:customStyle="1" w:styleId="ZLITSKARNzmsankcjikarnejliter">
    <w:name w:val="Z_LIT/S_KARN – zm. sankcji karnej literą"/>
    <w:basedOn w:val="ZSKARNzmsankcjikarnejwszczeglnociwKodeksiekarnym"/>
    <w:uiPriority w:val="53"/>
    <w:qFormat/>
    <w:rsid w:val="0015521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5521D"/>
    <w:pPr>
      <w:ind w:left="1540" w:firstLine="0"/>
    </w:pPr>
  </w:style>
  <w:style w:type="paragraph" w:customStyle="1" w:styleId="Z2TIRwLITzmpodwtirwlitartykuempunktem">
    <w:name w:val="Z/2TIR_w_LIT – zm. podw. tir. w lit. artykułem (punktem)"/>
    <w:basedOn w:val="Z2TIRwPKTzmpodwtirwpktartykuempunktem"/>
    <w:uiPriority w:val="74"/>
    <w:qFormat/>
    <w:rsid w:val="0015521D"/>
    <w:pPr>
      <w:ind w:left="1480"/>
    </w:pPr>
  </w:style>
  <w:style w:type="paragraph" w:customStyle="1" w:styleId="Z2TIRwTIRzmpodwtirwtirartykuempunktem">
    <w:name w:val="Z/2TIR_w_TIR – zm. podw. tir. w tir. artykułem (punktem)"/>
    <w:basedOn w:val="Z2TIRwLITzmpodwtirwlitartykuempunktem"/>
    <w:uiPriority w:val="73"/>
    <w:qFormat/>
    <w:rsid w:val="0015521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5521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5521D"/>
    <w:pPr>
      <w:ind w:left="1120" w:firstLine="0"/>
    </w:pPr>
  </w:style>
  <w:style w:type="paragraph" w:customStyle="1" w:styleId="ZZCZWSP2TIRzmianazmczciwsppodwtir">
    <w:name w:val="ZZ/CZ_WSP_2TIR – zmiana zm. części wsp. podw. tir."/>
    <w:basedOn w:val="ZZTIRzmianazmtir"/>
    <w:next w:val="ZZUSTzmianazmust"/>
    <w:uiPriority w:val="94"/>
    <w:qFormat/>
    <w:rsid w:val="0015521D"/>
    <w:pPr>
      <w:ind w:left="1900" w:firstLine="0"/>
    </w:pPr>
  </w:style>
  <w:style w:type="paragraph" w:customStyle="1" w:styleId="PKTODNONIKApunktodnonika">
    <w:name w:val="PKT_ODNOŚNIKA – punkt odnośnika"/>
    <w:basedOn w:val="ODNONIKtreodnonika"/>
    <w:uiPriority w:val="19"/>
    <w:qFormat/>
    <w:rsid w:val="0015521D"/>
    <w:pPr>
      <w:ind w:left="560"/>
    </w:pPr>
  </w:style>
  <w:style w:type="paragraph" w:customStyle="1" w:styleId="ZODNONIKAzmtekstuodnonikaartykuempunktem">
    <w:name w:val="Z/ODNOŚNIKA – zm. tekstu odnośnika artykułem (punktem)"/>
    <w:basedOn w:val="ODNONIKtreodnonika"/>
    <w:uiPriority w:val="39"/>
    <w:qFormat/>
    <w:rsid w:val="0015521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5521D"/>
    <w:pPr>
      <w:ind w:left="1020"/>
    </w:pPr>
  </w:style>
  <w:style w:type="paragraph" w:customStyle="1" w:styleId="ZPKTODNONIKAzmpktodnonikaartykuempunktem">
    <w:name w:val="Z/PKT_ODNOŚNIKA – zm. pkt odnośnika artykułem (punktem)"/>
    <w:basedOn w:val="ZODNONIKAzmtekstuodnonikaartykuempunktem"/>
    <w:uiPriority w:val="39"/>
    <w:qFormat/>
    <w:rsid w:val="0015521D"/>
  </w:style>
  <w:style w:type="paragraph" w:customStyle="1" w:styleId="ZLIT2TIRwTIRzmpodwtirwtirliter">
    <w:name w:val="Z_LIT/2TIR_w_TIR – zm. podw. tir. w tir. literą"/>
    <w:basedOn w:val="ZLIT2TIRzmpodwtirliter"/>
    <w:uiPriority w:val="75"/>
    <w:qFormat/>
    <w:rsid w:val="0015521D"/>
    <w:pPr>
      <w:ind w:left="1480" w:hanging="360"/>
    </w:pPr>
  </w:style>
  <w:style w:type="paragraph" w:customStyle="1" w:styleId="ZLIT2TIRwLITzmpodwtirwlitliter">
    <w:name w:val="Z_LIT/2TIR_w_LIT – zm. podw. tir. w lit. literą"/>
    <w:basedOn w:val="ZLIT2TIRwTIRzmpodwtirwtirliter"/>
    <w:uiPriority w:val="76"/>
    <w:qFormat/>
    <w:rsid w:val="0015521D"/>
    <w:pPr>
      <w:ind w:left="1840"/>
    </w:pPr>
  </w:style>
  <w:style w:type="paragraph" w:customStyle="1" w:styleId="ZLIT2TIRwPKTzmpodwtirwpktliter">
    <w:name w:val="Z_LIT/2TIR_w_PKT – zm. podw. tir. w pkt literą"/>
    <w:basedOn w:val="ZLIT2TIRwLITzmpodwtirwlitliter"/>
    <w:uiPriority w:val="76"/>
    <w:qFormat/>
    <w:rsid w:val="0015521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15521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5521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5521D"/>
    <w:pPr>
      <w:ind w:left="1900" w:firstLine="0"/>
    </w:pPr>
  </w:style>
  <w:style w:type="paragraph" w:customStyle="1" w:styleId="ZTIR2TIRwPKTzmpodwtirwpkttiret">
    <w:name w:val="Z_TIR/2TIR_w_PKT – zm. podw. tir. w pkt tiret"/>
    <w:basedOn w:val="ZTIR2TIRwLITzmpodwtirwlittiret"/>
    <w:uiPriority w:val="79"/>
    <w:qFormat/>
    <w:rsid w:val="0015521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15521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15521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15521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5521D"/>
  </w:style>
  <w:style w:type="paragraph" w:customStyle="1" w:styleId="ZLITCZWSP2TIRzmczciwsppodwtirliter">
    <w:name w:val="Z_LIT/CZ_WSP_2TIR – zm. części wsp. podw. tir. literą"/>
    <w:basedOn w:val="ZLITCZWSPPKTzmczciwsppktliter"/>
    <w:next w:val="LITlitera"/>
    <w:uiPriority w:val="76"/>
    <w:qFormat/>
    <w:rsid w:val="0015521D"/>
  </w:style>
  <w:style w:type="paragraph" w:customStyle="1" w:styleId="ZTIRCZWSP2TIRzmczciwsppodwtirtiret">
    <w:name w:val="Z_TIR/CZ_WSP_2TIR – zm. części wsp. podw. tir. tiret"/>
    <w:basedOn w:val="ZLITCZWSP2TIRzmczciwsppodwtirliter"/>
    <w:next w:val="TIRtiret"/>
    <w:uiPriority w:val="79"/>
    <w:qFormat/>
    <w:rsid w:val="0015521D"/>
    <w:pPr>
      <w:ind w:left="1060"/>
    </w:pPr>
  </w:style>
  <w:style w:type="paragraph" w:customStyle="1" w:styleId="ZZ2TIRzmianazmpodwtir">
    <w:name w:val="ZZ/2TIR – zmiana zm. podw. tir."/>
    <w:basedOn w:val="ZZCZWSP2TIRzmianazmczciwsppodwtir"/>
    <w:uiPriority w:val="93"/>
    <w:qFormat/>
    <w:rsid w:val="0015521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5521D"/>
  </w:style>
  <w:style w:type="paragraph" w:customStyle="1" w:styleId="ZCZWSPTIRzmczciwsptirartykuempunktem">
    <w:name w:val="Z/CZ_WSP_TIR – zm. części wsp. tir. artykułem (punktem)"/>
    <w:basedOn w:val="ZCZWSPPKTzmczciwsppktartykuempunktem"/>
    <w:next w:val="PKTpunkt"/>
    <w:uiPriority w:val="35"/>
    <w:qFormat/>
    <w:rsid w:val="0015521D"/>
  </w:style>
  <w:style w:type="paragraph" w:customStyle="1" w:styleId="ZLITCZWSPLITzmczciwsplitliter">
    <w:name w:val="Z_LIT/CZ_WSP_LIT – zm. części wsp. lit. literą"/>
    <w:basedOn w:val="ZLITCZWSPPKTzmczciwsppktliter"/>
    <w:next w:val="LITlitera"/>
    <w:uiPriority w:val="51"/>
    <w:qFormat/>
    <w:rsid w:val="0015521D"/>
  </w:style>
  <w:style w:type="paragraph" w:customStyle="1" w:styleId="ZLITCZWSPTIRzmczciwsptirliter">
    <w:name w:val="Z_LIT/CZ_WSP_TIR – zm. części wsp. tir. literą"/>
    <w:basedOn w:val="ZLITCZWSPPKTzmczciwsppktliter"/>
    <w:next w:val="LITlitera"/>
    <w:uiPriority w:val="51"/>
    <w:qFormat/>
    <w:rsid w:val="0015521D"/>
  </w:style>
  <w:style w:type="paragraph" w:customStyle="1" w:styleId="ZTIRCZWSPLITzmczciwsplittiret">
    <w:name w:val="Z_TIR/CZ_WSP_LIT – zm. części wsp. lit. tiret"/>
    <w:basedOn w:val="ZTIRCZWSPPKTzmczciwsppkttiret"/>
    <w:next w:val="TIRtiret"/>
    <w:uiPriority w:val="59"/>
    <w:qFormat/>
    <w:rsid w:val="0015521D"/>
  </w:style>
  <w:style w:type="paragraph" w:customStyle="1" w:styleId="ZTIRCZWSPTIRzmczciwsptirtiret">
    <w:name w:val="Z_TIR/CZ_WSP_TIR – zm. części wsp. tir. tiret"/>
    <w:basedOn w:val="ZTIRCZWSPPKTzmczciwsppkttiret"/>
    <w:next w:val="TIRtiret"/>
    <w:uiPriority w:val="60"/>
    <w:qFormat/>
    <w:rsid w:val="0015521D"/>
  </w:style>
  <w:style w:type="paragraph" w:customStyle="1" w:styleId="ZZCZWSPLITzmianazmczciwsplit">
    <w:name w:val="ZZ/CZ_WSP_LIT – zmiana. zm. części wsp. lit."/>
    <w:basedOn w:val="ZZCZWSPPKTzmianazmczciwsppkt"/>
    <w:uiPriority w:val="69"/>
    <w:qFormat/>
    <w:rsid w:val="0015521D"/>
  </w:style>
  <w:style w:type="paragraph" w:customStyle="1" w:styleId="ZZCZWSPTIRzmianazmczciwsptir">
    <w:name w:val="ZZ/CZ_WSP_TIR – zmiana. zm. części wsp. tir."/>
    <w:basedOn w:val="ZZCZWSPPKTzmianazmczciwsppkt"/>
    <w:uiPriority w:val="69"/>
    <w:qFormat/>
    <w:rsid w:val="0015521D"/>
  </w:style>
  <w:style w:type="paragraph" w:customStyle="1" w:styleId="Z2TIRCZWSPTIRzmczciwsptirpodwjnymtiret">
    <w:name w:val="Z_2TIR/CZ_WSP_TIR – zm. części wsp. tir. podwójnym tiret"/>
    <w:basedOn w:val="Z2TIRCZWSPLITzmczciwsplitpodwjnymtiret"/>
    <w:next w:val="2TIRpodwjnytiret"/>
    <w:uiPriority w:val="87"/>
    <w:qFormat/>
    <w:rsid w:val="0015521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5521D"/>
  </w:style>
  <w:style w:type="paragraph" w:customStyle="1" w:styleId="ZUSTzmustartykuempunktem">
    <w:name w:val="Z/UST(§) – zm. ust. (§) artykułem (punktem)"/>
    <w:basedOn w:val="ZARTzmartartykuempunktem"/>
    <w:uiPriority w:val="30"/>
    <w:qFormat/>
    <w:rsid w:val="0015521D"/>
    <w:pPr>
      <w:spacing w:before="80"/>
    </w:pPr>
  </w:style>
  <w:style w:type="paragraph" w:customStyle="1" w:styleId="ZZUSTzmianazmust">
    <w:name w:val="ZZ/UST(§) – zmiana zm. ust. (§)"/>
    <w:basedOn w:val="ZZARTzmianazmart"/>
    <w:uiPriority w:val="65"/>
    <w:qFormat/>
    <w:rsid w:val="0015521D"/>
    <w:pPr>
      <w:spacing w:before="80"/>
    </w:pPr>
  </w:style>
  <w:style w:type="paragraph" w:customStyle="1" w:styleId="TYTDZPRZEDMprzedmiotregulacjitytuulubdziau">
    <w:name w:val="TYT(DZ)_PRZEDM – przedmiot regulacji tytułu lub działu"/>
    <w:next w:val="ARTartustawynprozporzdzenia"/>
    <w:uiPriority w:val="9"/>
    <w:qFormat/>
    <w:rsid w:val="0015521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1552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5521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5521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5521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5521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5521D"/>
    <w:pPr>
      <w:ind w:left="1900"/>
    </w:pPr>
  </w:style>
  <w:style w:type="paragraph" w:customStyle="1" w:styleId="TEKSTwTABELItekstzwcitympierwwierszem">
    <w:name w:val="TEKST_w_TABELI – tekst z wciętym pierw. wierszem"/>
    <w:basedOn w:val="Normalny"/>
    <w:uiPriority w:val="23"/>
    <w:unhideWhenUsed/>
    <w:qFormat/>
    <w:rsid w:val="0015521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15521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15521D"/>
    <w:pPr>
      <w:ind w:left="0" w:firstLine="0"/>
    </w:pPr>
  </w:style>
  <w:style w:type="paragraph" w:customStyle="1" w:styleId="P2wTABELIpoziom2numeracjiwtabeli">
    <w:name w:val="P2_w_TABELI – poziom 2 numeracji w tabeli"/>
    <w:basedOn w:val="P1wTABELIpoziom1numeracjiwtabeli"/>
    <w:uiPriority w:val="24"/>
    <w:unhideWhenUsed/>
    <w:qFormat/>
    <w:rsid w:val="0015521D"/>
    <w:pPr>
      <w:ind w:left="680"/>
    </w:pPr>
  </w:style>
  <w:style w:type="paragraph" w:customStyle="1" w:styleId="P3wTABELIpoziom3numeracjiwtabeli">
    <w:name w:val="P3_w_TABELI – poziom 3 numeracji w tabeli"/>
    <w:basedOn w:val="P2wTABELIpoziom2numeracjiwtabeli"/>
    <w:uiPriority w:val="24"/>
    <w:unhideWhenUsed/>
    <w:qFormat/>
    <w:rsid w:val="0015521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15521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15521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15521D"/>
    <w:pPr>
      <w:ind w:left="1021"/>
    </w:pPr>
  </w:style>
  <w:style w:type="paragraph" w:customStyle="1" w:styleId="P4wTABELIpoziom4numeracjiwtabeli">
    <w:name w:val="P4_w_TABELI – poziom 4 numeracji w tabeli"/>
    <w:basedOn w:val="P3wTABELIpoziom3numeracjiwtabeli"/>
    <w:uiPriority w:val="24"/>
    <w:unhideWhenUsed/>
    <w:qFormat/>
    <w:rsid w:val="0015521D"/>
    <w:pPr>
      <w:ind w:left="1361"/>
    </w:pPr>
  </w:style>
  <w:style w:type="paragraph" w:customStyle="1" w:styleId="TYTTABELItytutabeli">
    <w:name w:val="TYT_TABELI – tytuł tabeli"/>
    <w:basedOn w:val="TYTDZOZNoznaczenietytuulubdziau"/>
    <w:uiPriority w:val="22"/>
    <w:unhideWhenUsed/>
    <w:qFormat/>
    <w:rsid w:val="0015521D"/>
    <w:rPr>
      <w:b/>
    </w:rPr>
  </w:style>
  <w:style w:type="paragraph" w:customStyle="1" w:styleId="OZNPROJEKTUwskazaniedatylubwersjiprojektu">
    <w:name w:val="OZN_PROJEKTU – wskazanie daty lub wersji projektu"/>
    <w:next w:val="OZNRODZAKTUtznustawalubrozporzdzenieiorganwydajcy"/>
    <w:uiPriority w:val="5"/>
    <w:qFormat/>
    <w:rsid w:val="0015521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5521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5521D"/>
    <w:pPr>
      <w:jc w:val="left"/>
    </w:pPr>
  </w:style>
  <w:style w:type="paragraph" w:customStyle="1" w:styleId="TEKSTwporozumieniu">
    <w:name w:val="TEKST&quot;w porozumieniu:&quot;"/>
    <w:next w:val="NAZORGWPOROZUMIENIUnazwaorganuwporozumieniuzktrymaktjestwydawany"/>
    <w:uiPriority w:val="27"/>
    <w:qFormat/>
    <w:rsid w:val="0015521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15521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5521D"/>
    <w:pPr>
      <w:ind w:left="340" w:firstLine="0"/>
    </w:pPr>
  </w:style>
  <w:style w:type="paragraph" w:customStyle="1" w:styleId="NOTATKILEGISLATORA">
    <w:name w:val="NOTATKI_LEGISLATORA"/>
    <w:basedOn w:val="Normalny"/>
    <w:uiPriority w:val="5"/>
    <w:qFormat/>
    <w:rsid w:val="0015521D"/>
    <w:rPr>
      <w:b/>
      <w:i/>
    </w:rPr>
  </w:style>
  <w:style w:type="paragraph" w:customStyle="1" w:styleId="OZNZACZNIKAwskazanienrzacznika">
    <w:name w:val="OZN_ZAŁĄCZNIKA – wskazanie nr załącznika"/>
    <w:basedOn w:val="OZNPROJEKTUwskazaniedatylubwersjiprojektu"/>
    <w:uiPriority w:val="28"/>
    <w:qFormat/>
    <w:rsid w:val="0015521D"/>
    <w:pPr>
      <w:keepNext/>
    </w:pPr>
    <w:rPr>
      <w:b/>
      <w:u w:val="none"/>
    </w:rPr>
  </w:style>
  <w:style w:type="paragraph" w:customStyle="1" w:styleId="OZNPARAFYADNOTACJE">
    <w:name w:val="OZN_PARAFY(ADNOTACJE)"/>
    <w:basedOn w:val="ODNONIKtreodnonika"/>
    <w:uiPriority w:val="26"/>
    <w:qFormat/>
    <w:rsid w:val="0015521D"/>
  </w:style>
  <w:style w:type="paragraph" w:customStyle="1" w:styleId="TEKSTZacznikido">
    <w:name w:val="TEKST&quot;Załącznik(i) do ...&quot;"/>
    <w:uiPriority w:val="28"/>
    <w:qFormat/>
    <w:rsid w:val="0015521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15521D"/>
    <w:pPr>
      <w:ind w:left="840"/>
    </w:pPr>
  </w:style>
  <w:style w:type="paragraph" w:customStyle="1" w:styleId="CZWSPLITODNONIKAczwspliterodnonika">
    <w:name w:val="CZ_WSP_LIT_ODNOŚNIKA – część wsp. liter odnośnika"/>
    <w:basedOn w:val="LITODNONIKAliteraodnonika"/>
    <w:uiPriority w:val="22"/>
    <w:qFormat/>
    <w:rsid w:val="0015521D"/>
    <w:pPr>
      <w:ind w:left="454" w:firstLine="0"/>
    </w:pPr>
  </w:style>
  <w:style w:type="paragraph" w:customStyle="1" w:styleId="TIRWODNONIKUtiretwodnoniku">
    <w:name w:val="TIR_W_ODNOŚNIKU – tiret w odnośniku"/>
    <w:basedOn w:val="LITODNONIKAliteraodnonika"/>
    <w:uiPriority w:val="25"/>
    <w:semiHidden/>
    <w:qFormat/>
    <w:rsid w:val="0015521D"/>
    <w:pPr>
      <w:ind w:left="1135"/>
    </w:pPr>
  </w:style>
  <w:style w:type="paragraph" w:customStyle="1" w:styleId="CZWSPTIRWODNONIKUczwsptiretwodnoniku">
    <w:name w:val="CZ_WSP_TIR_W_ODNOŚNIKU – część wsp. tiret w odnośniku"/>
    <w:basedOn w:val="TIRWODNONIKUtiretwodnoniku"/>
    <w:uiPriority w:val="27"/>
    <w:semiHidden/>
    <w:qFormat/>
    <w:rsid w:val="0015521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15521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5521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5521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5521D"/>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5521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5521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5521D"/>
  </w:style>
  <w:style w:type="paragraph" w:customStyle="1" w:styleId="ZLITwPKTODNONIKAzmlitwpktodnonikaartykuempunktem">
    <w:name w:val="Z/LIT_w_PKT_ODNOŚNIKA – zm. lit. w pkt odnośnika artykułem (punktem)"/>
    <w:basedOn w:val="ZLITODNONIKAzmlitodnonikaartykuempunktem"/>
    <w:uiPriority w:val="40"/>
    <w:qFormat/>
    <w:rsid w:val="0015521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5521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5521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5521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5521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5521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15521D"/>
  </w:style>
  <w:style w:type="paragraph" w:customStyle="1" w:styleId="ZZFRAGzmianazmfragmentunpzdania">
    <w:name w:val="ZZ/FRAG – zmiana zm. fragmentu (np. zdania)"/>
    <w:basedOn w:val="ZZCZWSPPKTzmianazmczciwsppkt"/>
    <w:uiPriority w:val="70"/>
    <w:qFormat/>
    <w:rsid w:val="0015521D"/>
  </w:style>
  <w:style w:type="paragraph" w:customStyle="1" w:styleId="ZDANIENASTNOWYWIERSZODNONIKAnpzddrugienowywiersz">
    <w:name w:val="ZDANIE_NAST_NOWY_WIERSZ_ODNOŚNIKA – np. zd. drugie (nowy wiersz)"/>
    <w:basedOn w:val="CZWSPPKTODNONIKAczwsppunkwodnonika"/>
    <w:uiPriority w:val="20"/>
    <w:qFormat/>
    <w:rsid w:val="0015521D"/>
  </w:style>
  <w:style w:type="paragraph" w:customStyle="1" w:styleId="Z2TIRPKTzmpktpodwjnymtiret">
    <w:name w:val="Z_2TIR/PKT – zm. pkt podwójnym tiret"/>
    <w:basedOn w:val="Z2TIRLITzmlitpodwjnymtiret"/>
    <w:uiPriority w:val="83"/>
    <w:qFormat/>
    <w:rsid w:val="0015521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5521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5521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5521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5521D"/>
    <w:pPr>
      <w:ind w:left="1420" w:firstLine="480"/>
    </w:pPr>
  </w:style>
  <w:style w:type="paragraph" w:customStyle="1" w:styleId="Z2TIRUSTzmustpodwjnymtiret">
    <w:name w:val="Z_2TIR/UST(§) – zm. ust. (§) podwójnym tiret"/>
    <w:basedOn w:val="Z2TIRPKTzmpktpodwjnymtiret"/>
    <w:uiPriority w:val="82"/>
    <w:qFormat/>
    <w:rsid w:val="0015521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5521D"/>
    <w:pPr>
      <w:ind w:left="2540" w:firstLine="0"/>
    </w:pPr>
  </w:style>
  <w:style w:type="paragraph" w:customStyle="1" w:styleId="Z2TIRCZWSPPKTzmczciwsppktpodwjnymtiret">
    <w:name w:val="Z_2TIR/CZ_WSP_PKT – zm. części wsp. pkt podwójnym tiret"/>
    <w:basedOn w:val="Z2TIRPKTzmpktpodwjnymtiret"/>
    <w:uiPriority w:val="86"/>
    <w:qFormat/>
    <w:rsid w:val="0015521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5521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5521D"/>
    <w:pPr>
      <w:ind w:left="2260" w:firstLine="0"/>
    </w:pPr>
  </w:style>
  <w:style w:type="paragraph" w:customStyle="1" w:styleId="ZLITARTzmartliter">
    <w:name w:val="Z_LIT/ART(§) – zm. art. (§) literą"/>
    <w:basedOn w:val="ZLITUSTzmustliter"/>
    <w:uiPriority w:val="46"/>
    <w:qFormat/>
    <w:rsid w:val="0015521D"/>
    <w:rPr>
      <w:rFonts w:ascii="Times New Roman" w:hAnsi="Times New Roman"/>
    </w:rPr>
  </w:style>
  <w:style w:type="paragraph" w:customStyle="1" w:styleId="ZTIRARTzmarttiret">
    <w:name w:val="Z_TIR/ART(§) – zm. art. (§) tiret"/>
    <w:basedOn w:val="ZTIRPKTzmpkttiret"/>
    <w:uiPriority w:val="55"/>
    <w:qFormat/>
    <w:rsid w:val="0015521D"/>
    <w:pPr>
      <w:ind w:left="1060" w:firstLine="480"/>
    </w:pPr>
    <w:rPr>
      <w:rFonts w:ascii="Times New Roman" w:hAnsi="Times New Roman"/>
    </w:rPr>
  </w:style>
  <w:style w:type="paragraph" w:customStyle="1" w:styleId="ZTIRUSTzmusttiret">
    <w:name w:val="Z_TIR/UST(§) – zm. ust. (§) tiret"/>
    <w:basedOn w:val="ZTIRARTzmarttiret"/>
    <w:uiPriority w:val="55"/>
    <w:qFormat/>
    <w:rsid w:val="0015521D"/>
  </w:style>
  <w:style w:type="paragraph" w:customStyle="1" w:styleId="ZLITKSIGIzmozniprzedmksigiliter">
    <w:name w:val="Z_LIT/KSIĘGI – zm. ozn. i przedm. księgi literą"/>
    <w:basedOn w:val="ZCZCIKSIGIzmozniprzedmczciksigiartykuempunktem"/>
    <w:uiPriority w:val="44"/>
    <w:qFormat/>
    <w:rsid w:val="0015521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5521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15521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5521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5521D"/>
    <w:pPr>
      <w:ind w:left="780"/>
    </w:pPr>
  </w:style>
  <w:style w:type="paragraph" w:customStyle="1" w:styleId="ZTIRDZOZNzmozndziautiret">
    <w:name w:val="Z_TIR/DZ_OZN – zm. ozn. działu tiret"/>
    <w:basedOn w:val="ZLITTYTDZOZNzmozntytuudziauliter"/>
    <w:next w:val="ZTIRDZPRZEDMzmprzedmdziautiret"/>
    <w:uiPriority w:val="54"/>
    <w:qFormat/>
    <w:rsid w:val="0015521D"/>
    <w:pPr>
      <w:ind w:left="1060"/>
    </w:pPr>
  </w:style>
  <w:style w:type="paragraph" w:customStyle="1" w:styleId="ZTIRDZPRZEDMzmprzedmdziautiret">
    <w:name w:val="Z_TIR/DZ_PRZEDM – zm. przedm. działu tiret"/>
    <w:basedOn w:val="ZLITTYTDZPRZEDMzmprzedmtytuudziauliter"/>
    <w:uiPriority w:val="54"/>
    <w:qFormat/>
    <w:rsid w:val="0015521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5521D"/>
    <w:pPr>
      <w:ind w:left="1060"/>
    </w:pPr>
  </w:style>
  <w:style w:type="paragraph" w:customStyle="1" w:styleId="ZTIRROZDZODDZPRZEDMzmprzedmrozdzoddztiret">
    <w:name w:val="Z_TIR/ROZDZ(ODDZ)_PRZEDM – zm. przedm. rozdz. (oddz.) tiret"/>
    <w:basedOn w:val="ZLITROZDZODDZPRZEDMzmprzedmrozdzoddzliter"/>
    <w:uiPriority w:val="54"/>
    <w:qFormat/>
    <w:rsid w:val="0015521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5521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5521D"/>
    <w:pPr>
      <w:ind w:left="1420"/>
    </w:pPr>
  </w:style>
  <w:style w:type="character" w:customStyle="1" w:styleId="IGindeksgrny">
    <w:name w:val="_IG_ – indeks górny"/>
    <w:basedOn w:val="Domylnaczcionkaakapitu"/>
    <w:uiPriority w:val="2"/>
    <w:qFormat/>
    <w:rsid w:val="0015521D"/>
    <w:rPr>
      <w:b w:val="0"/>
      <w:i w:val="0"/>
      <w:vanish w:val="0"/>
      <w:spacing w:val="0"/>
      <w:vertAlign w:val="superscript"/>
    </w:rPr>
  </w:style>
  <w:style w:type="character" w:customStyle="1" w:styleId="IDindeksdolny">
    <w:name w:val="_ID_ – indeks dolny"/>
    <w:basedOn w:val="Domylnaczcionkaakapitu"/>
    <w:uiPriority w:val="3"/>
    <w:qFormat/>
    <w:rsid w:val="0015521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5521D"/>
    <w:rPr>
      <w:b/>
      <w:vanish w:val="0"/>
      <w:spacing w:val="0"/>
      <w:vertAlign w:val="subscript"/>
    </w:rPr>
  </w:style>
  <w:style w:type="character" w:customStyle="1" w:styleId="IDKindeksdolnyikursywa">
    <w:name w:val="_ID_K_ – indeks dolny i kursywa"/>
    <w:basedOn w:val="Domylnaczcionkaakapitu"/>
    <w:uiPriority w:val="3"/>
    <w:qFormat/>
    <w:rsid w:val="0015521D"/>
    <w:rPr>
      <w:i/>
      <w:vanish w:val="0"/>
      <w:spacing w:val="0"/>
      <w:vertAlign w:val="subscript"/>
    </w:rPr>
  </w:style>
  <w:style w:type="character" w:customStyle="1" w:styleId="IGPindeksgrnyipogrubienie">
    <w:name w:val="_IG_P_ – indeks górny i pogrubienie"/>
    <w:basedOn w:val="Domylnaczcionkaakapitu"/>
    <w:uiPriority w:val="2"/>
    <w:qFormat/>
    <w:rsid w:val="0015521D"/>
    <w:rPr>
      <w:b/>
      <w:vanish w:val="0"/>
      <w:spacing w:val="0"/>
      <w:vertAlign w:val="superscript"/>
    </w:rPr>
  </w:style>
  <w:style w:type="character" w:customStyle="1" w:styleId="IGKindeksgrnyikursywa">
    <w:name w:val="_IG_K_ – indeks górny i kursywa"/>
    <w:basedOn w:val="Domylnaczcionkaakapitu"/>
    <w:uiPriority w:val="2"/>
    <w:qFormat/>
    <w:rsid w:val="0015521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5521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5521D"/>
    <w:rPr>
      <w:b/>
      <w:i/>
      <w:vanish w:val="0"/>
      <w:spacing w:val="0"/>
      <w:vertAlign w:val="subscript"/>
    </w:rPr>
  </w:style>
  <w:style w:type="character" w:customStyle="1" w:styleId="Ppogrubienie">
    <w:name w:val="_P_ – pogrubienie"/>
    <w:basedOn w:val="Domylnaczcionkaakapitu"/>
    <w:uiPriority w:val="1"/>
    <w:qFormat/>
    <w:rsid w:val="0015521D"/>
    <w:rPr>
      <w:b/>
    </w:rPr>
  </w:style>
  <w:style w:type="character" w:customStyle="1" w:styleId="Kkursywa">
    <w:name w:val="_K_ – kursywa"/>
    <w:basedOn w:val="Domylnaczcionkaakapitu"/>
    <w:uiPriority w:val="1"/>
    <w:qFormat/>
    <w:rsid w:val="0015521D"/>
    <w:rPr>
      <w:i/>
    </w:rPr>
  </w:style>
  <w:style w:type="character" w:customStyle="1" w:styleId="PKpogrubieniekursywa">
    <w:name w:val="_P_K_ – pogrubienie kursywa"/>
    <w:basedOn w:val="Domylnaczcionkaakapitu"/>
    <w:uiPriority w:val="1"/>
    <w:qFormat/>
    <w:rsid w:val="0015521D"/>
    <w:rPr>
      <w:b/>
      <w:i/>
    </w:rPr>
  </w:style>
  <w:style w:type="character" w:customStyle="1" w:styleId="TEKSTOZNACZONYWDOKUMENCIERDOWYMJAKOUKRYTY">
    <w:name w:val="_TEKST_OZNACZONY_W_DOKUMENCIE_ŹRÓDŁOWYM_JAKO_UKRYTY_"/>
    <w:basedOn w:val="Domylnaczcionkaakapitu"/>
    <w:uiPriority w:val="4"/>
    <w:unhideWhenUsed/>
    <w:qFormat/>
    <w:rsid w:val="0015521D"/>
    <w:rPr>
      <w:vanish w:val="0"/>
      <w:color w:val="FF0000"/>
      <w:u w:val="single" w:color="FF0000"/>
    </w:rPr>
  </w:style>
  <w:style w:type="character" w:customStyle="1" w:styleId="BEZWERSALIKW">
    <w:name w:val="_BEZ_WERSALIKÓW_"/>
    <w:basedOn w:val="Domylnaczcionkaakapitu"/>
    <w:uiPriority w:val="4"/>
    <w:qFormat/>
    <w:rsid w:val="0015521D"/>
    <w:rPr>
      <w:caps/>
    </w:rPr>
  </w:style>
  <w:style w:type="character" w:customStyle="1" w:styleId="IIGPindeksgrnyindeksugrnegoipogrubienie">
    <w:name w:val="_IIG_P_ – indeks górny indeksu górnego i pogrubienie"/>
    <w:basedOn w:val="Domylnaczcionkaakapitu"/>
    <w:uiPriority w:val="3"/>
    <w:qFormat/>
    <w:rsid w:val="0015521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5521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15521D"/>
    <w:pPr>
      <w:spacing w:line="240" w:lineRule="auto"/>
      <w:ind w:hanging="220"/>
    </w:pPr>
  </w:style>
  <w:style w:type="paragraph" w:customStyle="1" w:styleId="DataogoszeniaaktuTJ">
    <w:name w:val="Data ogłoszenia aktu TJ"/>
    <w:basedOn w:val="Normalny"/>
    <w:semiHidden/>
    <w:qFormat/>
    <w:rsid w:val="0015521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15521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15521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15521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1552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15521D"/>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15521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15521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15521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5521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1552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15521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15521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5521D"/>
    <w:pPr>
      <w:ind w:left="2440"/>
    </w:pPr>
  </w:style>
  <w:style w:type="paragraph" w:customStyle="1" w:styleId="Z2TIRSKARNzmianasankcjikarnejpodwjnymtiret">
    <w:name w:val="Z_2TIR/S_KARN – zmiana sankcji karnej podwójnym tiret"/>
    <w:basedOn w:val="Normalny"/>
    <w:next w:val="Normalny"/>
    <w:uiPriority w:val="90"/>
    <w:qFormat/>
    <w:rsid w:val="0015521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15521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15521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5521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15521D"/>
    <w:pPr>
      <w:ind w:left="780"/>
    </w:pPr>
  </w:style>
  <w:style w:type="paragraph" w:customStyle="1" w:styleId="ZTIRCYTzmcytatunpprzysigitiret">
    <w:name w:val="Z_TIR/CYT – zm. cytatu np. przysięgi tiret"/>
    <w:basedOn w:val="ZLITCYTzmcytatunpprzysigiliter"/>
    <w:next w:val="Normalny"/>
    <w:uiPriority w:val="61"/>
    <w:qFormat/>
    <w:rsid w:val="0015521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5521D"/>
    <w:pPr>
      <w:ind w:left="2080"/>
    </w:pPr>
  </w:style>
  <w:style w:type="paragraph" w:customStyle="1" w:styleId="ZTIRSKARNzmsankcjikarnejtiret">
    <w:name w:val="Z_TIR/S_KARN – zm. sankcji karnej tiret"/>
    <w:basedOn w:val="ZTIRFRAGMzmnpwprdowyliczeniatiret"/>
    <w:next w:val="Normalny"/>
    <w:uiPriority w:val="61"/>
    <w:qFormat/>
    <w:rsid w:val="0015521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15521D"/>
    <w:pPr>
      <w:ind w:left="1060"/>
    </w:pPr>
  </w:style>
  <w:style w:type="paragraph" w:customStyle="1" w:styleId="ZZCYTzmianazmcytatunpprzysigi">
    <w:name w:val="ZZ/CYT – zmiana zm. cytatu np. przysięgi"/>
    <w:basedOn w:val="Normalny"/>
    <w:next w:val="Normalny"/>
    <w:uiPriority w:val="71"/>
    <w:qFormat/>
    <w:rsid w:val="0015521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15521D"/>
    <w:pPr>
      <w:ind w:left="2940"/>
    </w:pPr>
  </w:style>
  <w:style w:type="paragraph" w:customStyle="1" w:styleId="ZZSKARNzmianazmsankcjikarnej">
    <w:name w:val="ZZ/S_KARN – zmiana zm. sankcji karnej"/>
    <w:basedOn w:val="Normalny"/>
    <w:uiPriority w:val="71"/>
    <w:qFormat/>
    <w:rsid w:val="0015521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15521D"/>
    <w:pPr>
      <w:ind w:left="1900"/>
    </w:pPr>
  </w:style>
  <w:style w:type="paragraph" w:customStyle="1" w:styleId="Pozycjaaktu">
    <w:name w:val="Pozycja aktu"/>
    <w:basedOn w:val="PozycjaaktuTJ"/>
    <w:semiHidden/>
    <w:qFormat/>
    <w:rsid w:val="0015521D"/>
    <w:pPr>
      <w:ind w:left="0"/>
    </w:pPr>
  </w:style>
  <w:style w:type="paragraph" w:customStyle="1" w:styleId="Dataogoszeniaaktu">
    <w:name w:val="Data ogłoszenia aktu"/>
    <w:basedOn w:val="DataogoszeniaaktuTJ"/>
    <w:semiHidden/>
    <w:qFormat/>
    <w:rsid w:val="0015521D"/>
    <w:pPr>
      <w:ind w:left="0"/>
    </w:pPr>
  </w:style>
  <w:style w:type="paragraph" w:customStyle="1" w:styleId="Sygnatura">
    <w:name w:val="Sygnatura"/>
    <w:basedOn w:val="Nagwek"/>
    <w:semiHidden/>
    <w:qFormat/>
    <w:rsid w:val="0015521D"/>
    <w:pPr>
      <w:spacing w:before="0" w:after="100" w:line="240" w:lineRule="exact"/>
    </w:pPr>
    <w:rPr>
      <w:kern w:val="20"/>
      <w:sz w:val="24"/>
    </w:rPr>
  </w:style>
  <w:style w:type="character" w:customStyle="1" w:styleId="Nagwek2Znak">
    <w:name w:val="Nagłówek 2 Znak"/>
    <w:basedOn w:val="Domylnaczcionkaakapitu"/>
    <w:link w:val="Nagwek2"/>
    <w:rsid w:val="0015521D"/>
    <w:rPr>
      <w:rFonts w:ascii="Arial" w:eastAsia="Calibri" w:hAnsi="Arial" w:cs="Arial"/>
      <w:b/>
      <w:i/>
      <w:szCs w:val="22"/>
      <w:lang w:eastAsia="en-US"/>
    </w:rPr>
  </w:style>
  <w:style w:type="character" w:customStyle="1" w:styleId="Nagwek3Znak">
    <w:name w:val="Nagłówek 3 Znak"/>
    <w:basedOn w:val="Domylnaczcionkaakapitu"/>
    <w:link w:val="Nagwek3"/>
    <w:rsid w:val="0015521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5521D"/>
    <w:rPr>
      <w:rFonts w:ascii="Cambria" w:hAnsi="Cambria"/>
      <w:color w:val="243F60"/>
      <w:szCs w:val="22"/>
      <w:lang w:eastAsia="en-US"/>
    </w:rPr>
  </w:style>
  <w:style w:type="table" w:styleId="Tabela-Siatka">
    <w:name w:val="Table Grid"/>
    <w:basedOn w:val="Standardowy"/>
    <w:locked/>
    <w:rsid w:val="001552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5521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5521D"/>
  </w:style>
  <w:style w:type="character" w:styleId="Numerwiersza">
    <w:name w:val="line number"/>
    <w:basedOn w:val="Domylnaczcionkaakapitu"/>
    <w:rsid w:val="0015521D"/>
  </w:style>
  <w:style w:type="character" w:styleId="Odwoanieprzypisukocowego">
    <w:name w:val="endnote reference"/>
    <w:rsid w:val="0015521D"/>
    <w:rPr>
      <w:vertAlign w:val="superscript"/>
    </w:rPr>
  </w:style>
  <w:style w:type="paragraph" w:styleId="Tekstpodstawowy">
    <w:name w:val="Body Text"/>
    <w:basedOn w:val="Normalny"/>
    <w:link w:val="TekstpodstawowyZnak"/>
    <w:rsid w:val="0015521D"/>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5521D"/>
    <w:rPr>
      <w:rFonts w:ascii="Calibri" w:eastAsia="Calibri" w:hAnsi="Calibri" w:cs="Arial"/>
      <w:szCs w:val="22"/>
      <w:lang w:eastAsia="en-US"/>
    </w:rPr>
  </w:style>
  <w:style w:type="paragraph" w:styleId="Tekstprzypisukocowego">
    <w:name w:val="endnote text"/>
    <w:basedOn w:val="Normalny"/>
    <w:link w:val="TekstprzypisukocowegoZnak"/>
    <w:rsid w:val="0015521D"/>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5521D"/>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5521D"/>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5521D"/>
    <w:rPr>
      <w:rFonts w:eastAsia="Calibri" w:cs="Arial"/>
      <w:szCs w:val="22"/>
      <w:lang w:eastAsia="en-US"/>
    </w:rPr>
  </w:style>
  <w:style w:type="paragraph" w:styleId="Tekstpodstawowyzwciciem">
    <w:name w:val="Body Text First Indent"/>
    <w:basedOn w:val="Tekstpodstawowy"/>
    <w:link w:val="TekstpodstawowyzwciciemZnak"/>
    <w:rsid w:val="0015521D"/>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5521D"/>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5521D"/>
    <w:pPr>
      <w:spacing w:after="60"/>
      <w:ind w:left="360" w:firstLine="360"/>
    </w:pPr>
  </w:style>
  <w:style w:type="character" w:customStyle="1" w:styleId="Tekstpodstawowyzwciciem2Znak">
    <w:name w:val="Tekst podstawowy z wcięciem 2 Znak"/>
    <w:basedOn w:val="TekstpodstawowywcityZnak"/>
    <w:link w:val="Tekstpodstawowyzwciciem2"/>
    <w:rsid w:val="0015521D"/>
    <w:rPr>
      <w:rFonts w:eastAsia="Calibri" w:cs="Arial"/>
      <w:szCs w:val="22"/>
      <w:lang w:eastAsia="en-US"/>
    </w:rPr>
  </w:style>
  <w:style w:type="paragraph" w:styleId="Akapitzlist">
    <w:name w:val="List Paragraph"/>
    <w:basedOn w:val="Normalny"/>
    <w:qFormat/>
    <w:rsid w:val="0015521D"/>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15521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15521D"/>
    <w:rPr>
      <w:i/>
      <w:iCs/>
    </w:rPr>
  </w:style>
  <w:style w:type="paragraph" w:styleId="Tytu">
    <w:name w:val="Title"/>
    <w:basedOn w:val="Normalny"/>
    <w:link w:val="TytuZnak"/>
    <w:qFormat/>
    <w:rsid w:val="0015521D"/>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15521D"/>
    <w:rPr>
      <w:rFonts w:ascii="Arial" w:hAnsi="Arial" w:cs="Arial"/>
      <w:b/>
      <w:kern w:val="28"/>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C8A6A56EB01E4899BFE30B7D0B086CB0"/>
        <w:category>
          <w:name w:val="Ogólne"/>
          <w:gallery w:val="placeholder"/>
        </w:category>
        <w:types>
          <w:type w:val="bbPlcHdr"/>
        </w:types>
        <w:behaviors>
          <w:behavior w:val="content"/>
        </w:behaviors>
        <w:guid w:val="{C544D954-99EF-4622-9F1F-29A89CF8E3E2}"/>
      </w:docPartPr>
      <w:docPartBody>
        <w:p w:rsidR="00AF62E7" w:rsidRDefault="00AF62E7" w:rsidP="00AF62E7">
          <w:pPr>
            <w:pStyle w:val="C8A6A56EB01E4899BFE30B7D0B086CB0"/>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80209"/>
    <w:rsid w:val="00197045"/>
    <w:rsid w:val="00220383"/>
    <w:rsid w:val="00326ECF"/>
    <w:rsid w:val="006F437C"/>
    <w:rsid w:val="00AF62E7"/>
    <w:rsid w:val="00B40AE9"/>
    <w:rsid w:val="00C134B7"/>
    <w:rsid w:val="00D00B11"/>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F62E7"/>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C8A6A56EB01E4899BFE30B7D0B086CB0">
    <w:name w:val="C8A6A56EB01E4899BFE30B7D0B086CB0"/>
    <w:rsid w:val="00AF62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BA8641-BE9D-4876-A79C-80D6FE3E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103</TotalTime>
  <Pages>123</Pages>
  <Words>64124</Words>
  <Characters>384749</Characters>
  <Application>Microsoft Office Word</Application>
  <DocSecurity>0</DocSecurity>
  <Lines>3206</Lines>
  <Paragraphs>895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447978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Beata Żebrowska</cp:lastModifiedBy>
  <cp:revision>10</cp:revision>
  <cp:lastPrinted>2013-07-09T14:26:00Z</cp:lastPrinted>
  <dcterms:created xsi:type="dcterms:W3CDTF">2015-02-09T08:08:00Z</dcterms:created>
  <dcterms:modified xsi:type="dcterms:W3CDTF">2015-02-09T11:08:00Z</dcterms:modified>
  <cp:category>196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