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11-2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E607F3">
            <w:t>26 listopada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607F3">
            <w:t>1970</w:t>
          </w:r>
        </w:sdtContent>
      </w:sdt>
    </w:p>
    <w:p w:rsidR="005105FB" w:rsidRPr="005105FB" w:rsidRDefault="005105FB" w:rsidP="005105FB">
      <w:pPr>
        <w:pStyle w:val="TEKSTOBWIESZCZENIENAZWAORGANUWYDAJCEGOOTJ"/>
      </w:pPr>
      <w:r w:rsidRPr="005105FB">
        <w:t>OBWIESZCZENIE</w:t>
      </w:r>
    </w:p>
    <w:p w:rsidR="005105FB" w:rsidRPr="005105FB" w:rsidRDefault="005105FB" w:rsidP="005105FB">
      <w:pPr>
        <w:pStyle w:val="TEKSTOBWIESZCZENIENAZWAORGANUWYDAJCEGOOTJ"/>
      </w:pPr>
      <w:r w:rsidRPr="005105FB">
        <w:t>MARSZAŁKA SEJMU RZECZYPOSPOLITEJ POLSKIEJ</w:t>
      </w:r>
    </w:p>
    <w:p w:rsidR="005105FB" w:rsidRPr="005105FB" w:rsidRDefault="005105FB" w:rsidP="005105FB">
      <w:pPr>
        <w:pStyle w:val="DATAOTJdatawydaniaobwieszczeniatekstujednolitego"/>
      </w:pPr>
      <w:r w:rsidRPr="005105FB">
        <w:t xml:space="preserve">z dnia </w:t>
      </w:r>
      <w:r w:rsidR="009A300F">
        <w:t>4 </w:t>
      </w:r>
      <w:r>
        <w:t>listopada 201</w:t>
      </w:r>
      <w:r w:rsidR="009A300F">
        <w:t>5 </w:t>
      </w:r>
      <w:r w:rsidRPr="005105FB">
        <w:t>r.</w:t>
      </w:r>
    </w:p>
    <w:p w:rsidR="005105FB" w:rsidRPr="005105FB" w:rsidRDefault="005105FB" w:rsidP="005105FB">
      <w:pPr>
        <w:pStyle w:val="TYTUOTJprzedmiotobwieszczeniatekstujednolitego"/>
      </w:pPr>
      <w:r w:rsidRPr="005105FB">
        <w:t>w sprawie ogłoszenia jednolitego tekstu ustawy</w:t>
      </w:r>
      <w:r w:rsidR="009A300F" w:rsidRPr="005105FB">
        <w:t xml:space="preserve"> o</w:t>
      </w:r>
      <w:r w:rsidR="009A300F">
        <w:t> </w:t>
      </w:r>
      <w:r w:rsidRPr="005105FB">
        <w:t>organizacji rynku rybnego</w:t>
      </w:r>
    </w:p>
    <w:p w:rsidR="005105FB" w:rsidRPr="003E52A1" w:rsidRDefault="005105FB" w:rsidP="005105FB">
      <w:pPr>
        <w:pStyle w:val="PKTOTJpunktobwieszczeniatekstujednolitegonp1"/>
      </w:pPr>
      <w:r w:rsidRPr="003E52A1">
        <w:t>1. Na podstawie</w:t>
      </w:r>
      <w:r w:rsidR="009A300F">
        <w:t xml:space="preserve"> art. </w:t>
      </w:r>
      <w:r w:rsidRPr="003E52A1">
        <w:t>1</w:t>
      </w:r>
      <w:r w:rsidR="009A300F" w:rsidRPr="003E52A1">
        <w:t>6</w:t>
      </w:r>
      <w:r w:rsidR="009A300F">
        <w:t xml:space="preserve"> ust. </w:t>
      </w:r>
      <w:r w:rsidR="009A300F" w:rsidRPr="003E52A1">
        <w:t>1</w:t>
      </w:r>
      <w:r w:rsidR="009A300F">
        <w:t xml:space="preserve"> zdanie</w:t>
      </w:r>
      <w:r w:rsidRPr="003E52A1">
        <w:t xml:space="preserve"> pierwsze ustawy</w:t>
      </w:r>
      <w:r w:rsidR="009A300F" w:rsidRPr="003E52A1">
        <w:t xml:space="preserve"> z</w:t>
      </w:r>
      <w:r w:rsidR="009A300F">
        <w:t> </w:t>
      </w:r>
      <w:r w:rsidRPr="003E52A1">
        <w:t>dnia 2</w:t>
      </w:r>
      <w:r w:rsidR="009A300F" w:rsidRPr="003E52A1">
        <w:t>0</w:t>
      </w:r>
      <w:r w:rsidR="009A300F">
        <w:t> </w:t>
      </w:r>
      <w:r w:rsidRPr="003E52A1">
        <w:t>lipca 200</w:t>
      </w:r>
      <w:r w:rsidR="009A300F" w:rsidRPr="003E52A1">
        <w:t>0</w:t>
      </w:r>
      <w:r w:rsidR="009A300F">
        <w:t> </w:t>
      </w:r>
      <w:r w:rsidRPr="003E52A1">
        <w:t>r.</w:t>
      </w:r>
      <w:r w:rsidR="009A300F" w:rsidRPr="003E52A1">
        <w:t xml:space="preserve"> o</w:t>
      </w:r>
      <w:r w:rsidR="009A300F">
        <w:t> </w:t>
      </w:r>
      <w:r w:rsidRPr="003E52A1">
        <w:t>ogłaszaniu aktów normatywnych</w:t>
      </w:r>
      <w:r w:rsidR="009A300F" w:rsidRPr="003E52A1">
        <w:t xml:space="preserve"> i</w:t>
      </w:r>
      <w:r w:rsidR="009A300F">
        <w:t> </w:t>
      </w:r>
      <w:r w:rsidRPr="003E52A1">
        <w:t>niektórych innych aktów prawnych (</w:t>
      </w:r>
      <w:r w:rsidR="009A300F">
        <w:t>Dz. U.</w:t>
      </w:r>
      <w:r w:rsidR="009A300F" w:rsidRPr="003E52A1">
        <w:t xml:space="preserve"> z</w:t>
      </w:r>
      <w:r w:rsidR="009A300F">
        <w:t> </w:t>
      </w:r>
      <w:r w:rsidRPr="003E52A1">
        <w:t>201</w:t>
      </w:r>
      <w:r w:rsidR="009A300F" w:rsidRPr="003E52A1">
        <w:t>5</w:t>
      </w:r>
      <w:r w:rsidR="009A300F">
        <w:t> </w:t>
      </w:r>
      <w:r w:rsidRPr="003E52A1">
        <w:t>r.</w:t>
      </w:r>
      <w:r w:rsidR="009A300F">
        <w:t xml:space="preserve"> poz. </w:t>
      </w:r>
      <w:r>
        <w:t>1484</w:t>
      </w:r>
      <w:r w:rsidR="0043210A">
        <w:t xml:space="preserve"> i 1890</w:t>
      </w:r>
      <w:r w:rsidRPr="003E52A1">
        <w:t>) ogłasza się</w:t>
      </w:r>
      <w:r w:rsidR="009A300F" w:rsidRPr="003E52A1">
        <w:t xml:space="preserve"> w</w:t>
      </w:r>
      <w:r w:rsidR="009A300F">
        <w:t> </w:t>
      </w:r>
      <w:r w:rsidRPr="003E52A1">
        <w:t>załączniku do niniejszego obwieszczenia jednolity tekst ustawy</w:t>
      </w:r>
      <w:r w:rsidR="009A300F" w:rsidRPr="003E52A1">
        <w:t xml:space="preserve"> z</w:t>
      </w:r>
      <w:r w:rsidR="009A300F">
        <w:t> </w:t>
      </w:r>
      <w:r w:rsidRPr="003E52A1">
        <w:t xml:space="preserve">dnia </w:t>
      </w:r>
      <w:r w:rsidR="009A300F" w:rsidRPr="003E52A1">
        <w:t>5</w:t>
      </w:r>
      <w:r w:rsidR="009A300F">
        <w:t> </w:t>
      </w:r>
      <w:r w:rsidRPr="003E52A1">
        <w:t>grudnia 200</w:t>
      </w:r>
      <w:r w:rsidR="009A300F" w:rsidRPr="003E52A1">
        <w:t>8</w:t>
      </w:r>
      <w:r w:rsidR="009A300F">
        <w:t> </w:t>
      </w:r>
      <w:r w:rsidRPr="003E52A1">
        <w:t>r.</w:t>
      </w:r>
      <w:r w:rsidR="009A300F" w:rsidRPr="003E52A1">
        <w:t xml:space="preserve"> o</w:t>
      </w:r>
      <w:r w:rsidR="009A300F">
        <w:t> </w:t>
      </w:r>
      <w:r w:rsidRPr="003E52A1">
        <w:t>organizacji rynku rybnego (</w:t>
      </w:r>
      <w:r w:rsidR="009A300F">
        <w:t>Dz. U.</w:t>
      </w:r>
      <w:r w:rsidR="009A300F" w:rsidRPr="003E52A1">
        <w:t xml:space="preserve"> z</w:t>
      </w:r>
      <w:r w:rsidR="009A300F">
        <w:t> </w:t>
      </w:r>
      <w:r w:rsidRPr="003E52A1">
        <w:t>201</w:t>
      </w:r>
      <w:r w:rsidR="009A300F" w:rsidRPr="003E52A1">
        <w:t>3</w:t>
      </w:r>
      <w:r w:rsidR="009A300F">
        <w:t> </w:t>
      </w:r>
      <w:r w:rsidRPr="003E52A1">
        <w:t>r.</w:t>
      </w:r>
      <w:r w:rsidR="009A300F">
        <w:t xml:space="preserve"> poz. </w:t>
      </w:r>
      <w:r w:rsidRPr="003E52A1">
        <w:t>1389),</w:t>
      </w:r>
      <w:r w:rsidR="009A300F" w:rsidRPr="003E52A1">
        <w:t xml:space="preserve"> z</w:t>
      </w:r>
      <w:r w:rsidR="009A300F">
        <w:t> </w:t>
      </w:r>
      <w:r w:rsidRPr="003E52A1">
        <w:t>uwz</w:t>
      </w:r>
      <w:r>
        <w:t xml:space="preserve">ględnieniem zmian wprowadzonych </w:t>
      </w:r>
      <w:r w:rsidRPr="003E52A1">
        <w:t>ustawą</w:t>
      </w:r>
      <w:r w:rsidR="009A300F" w:rsidRPr="003E52A1">
        <w:t xml:space="preserve"> z</w:t>
      </w:r>
      <w:r w:rsidR="009A300F">
        <w:t> </w:t>
      </w:r>
      <w:r w:rsidRPr="003E52A1">
        <w:t>dnia 1</w:t>
      </w:r>
      <w:r w:rsidR="009A300F" w:rsidRPr="003E52A1">
        <w:t>0</w:t>
      </w:r>
      <w:r w:rsidR="009A300F">
        <w:t> </w:t>
      </w:r>
      <w:r w:rsidRPr="003E52A1">
        <w:t>lipca 201</w:t>
      </w:r>
      <w:r w:rsidR="009A300F" w:rsidRPr="003E52A1">
        <w:t>5</w:t>
      </w:r>
      <w:r w:rsidR="009A300F">
        <w:t> </w:t>
      </w:r>
      <w:r w:rsidRPr="003E52A1">
        <w:t>r.</w:t>
      </w:r>
      <w:r w:rsidR="009A300F" w:rsidRPr="003E52A1">
        <w:t xml:space="preserve"> o</w:t>
      </w:r>
      <w:r w:rsidR="009A300F">
        <w:t> </w:t>
      </w:r>
      <w:r w:rsidRPr="003E52A1">
        <w:t>zmianie ustawy</w:t>
      </w:r>
      <w:r w:rsidR="009A300F" w:rsidRPr="003E52A1">
        <w:t xml:space="preserve"> o</w:t>
      </w:r>
      <w:r w:rsidR="009A300F">
        <w:t> </w:t>
      </w:r>
      <w:r w:rsidRPr="003E52A1">
        <w:t>organizacji rynku rybnego (</w:t>
      </w:r>
      <w:r w:rsidR="009A300F">
        <w:t>Dz. U. poz. </w:t>
      </w:r>
      <w:r w:rsidRPr="003E52A1">
        <w:t>1267)</w:t>
      </w:r>
    </w:p>
    <w:p w:rsidR="005105FB" w:rsidRPr="003E52A1" w:rsidRDefault="005105FB" w:rsidP="005105FB">
      <w:pPr>
        <w:pStyle w:val="CZWSPPPKTOTJczwsppodpunktwwobwieszczeniutekstujednolitego"/>
      </w:pPr>
      <w:r w:rsidRPr="003E52A1">
        <w:t>oraz zmian wynikających</w:t>
      </w:r>
      <w:r w:rsidR="009A300F" w:rsidRPr="003E52A1">
        <w:t xml:space="preserve"> z</w:t>
      </w:r>
      <w:r w:rsidR="009A300F">
        <w:t> </w:t>
      </w:r>
      <w:r w:rsidRPr="003E52A1">
        <w:t>prz</w:t>
      </w:r>
      <w:r>
        <w:t xml:space="preserve">episów ogłoszonych przed dniem </w:t>
      </w:r>
      <w:r w:rsidR="009A300F">
        <w:t>3 </w:t>
      </w:r>
      <w:r>
        <w:t xml:space="preserve">listopada </w:t>
      </w:r>
      <w:r w:rsidRPr="003E52A1">
        <w:t>201</w:t>
      </w:r>
      <w:r w:rsidR="009A300F" w:rsidRPr="003E52A1">
        <w:t>5</w:t>
      </w:r>
      <w:r w:rsidR="009A300F">
        <w:t> </w:t>
      </w:r>
      <w:r w:rsidRPr="003E52A1">
        <w:t>r.</w:t>
      </w:r>
    </w:p>
    <w:p w:rsidR="005105FB" w:rsidRDefault="005105FB" w:rsidP="005105FB">
      <w:pPr>
        <w:pStyle w:val="PKTOTJpunktobwieszczeniatekstujednolitegonp1"/>
      </w:pPr>
      <w:r w:rsidRPr="003E52A1">
        <w:t>2. Podany</w:t>
      </w:r>
      <w:r w:rsidR="009A300F" w:rsidRPr="003E52A1">
        <w:t xml:space="preserve"> w</w:t>
      </w:r>
      <w:r w:rsidR="009A300F">
        <w:t> </w:t>
      </w:r>
      <w:r w:rsidRPr="003E52A1">
        <w:t>załączniku do niniejszego obwieszczenia tekst jednolity ustawy nie obejmuje</w:t>
      </w:r>
      <w:r>
        <w:t xml:space="preserve"> odnośnika</w:t>
      </w:r>
      <w:r w:rsidR="009A300F">
        <w:t xml:space="preserve"> nr 1 oraz art. </w:t>
      </w:r>
      <w:r>
        <w:t>2–</w:t>
      </w:r>
      <w:r w:rsidR="009A300F">
        <w:t>7 </w:t>
      </w:r>
      <w:r w:rsidRPr="003E52A1">
        <w:t>ustawy</w:t>
      </w:r>
      <w:r w:rsidR="009A300F" w:rsidRPr="003E52A1">
        <w:t xml:space="preserve"> z</w:t>
      </w:r>
      <w:r w:rsidR="009A300F">
        <w:t> </w:t>
      </w:r>
      <w:r w:rsidRPr="003E52A1">
        <w:t>dnia 1</w:t>
      </w:r>
      <w:r w:rsidR="009A300F" w:rsidRPr="003E52A1">
        <w:t>0</w:t>
      </w:r>
      <w:r w:rsidR="009A300F">
        <w:t> </w:t>
      </w:r>
      <w:r w:rsidRPr="003E52A1">
        <w:t>lipca 201</w:t>
      </w:r>
      <w:r w:rsidR="009A300F" w:rsidRPr="003E52A1">
        <w:t>5</w:t>
      </w:r>
      <w:r w:rsidR="009A300F">
        <w:t> </w:t>
      </w:r>
      <w:r w:rsidRPr="003E52A1">
        <w:t>r.</w:t>
      </w:r>
      <w:r w:rsidR="009A300F" w:rsidRPr="003E52A1">
        <w:t xml:space="preserve"> o</w:t>
      </w:r>
      <w:r w:rsidR="009A300F">
        <w:t> </w:t>
      </w:r>
      <w:r w:rsidRPr="003E52A1">
        <w:t>zmianie ustawy</w:t>
      </w:r>
      <w:r w:rsidR="009A300F" w:rsidRPr="003E52A1">
        <w:t xml:space="preserve"> o</w:t>
      </w:r>
      <w:r w:rsidR="009A300F">
        <w:t> </w:t>
      </w:r>
      <w:r w:rsidRPr="003E52A1">
        <w:t>organizacji rynku rybnego (</w:t>
      </w:r>
      <w:r w:rsidR="009A300F">
        <w:t>Dz. U. poz. </w:t>
      </w:r>
      <w:r w:rsidRPr="003E52A1">
        <w:t>1267), któr</w:t>
      </w:r>
      <w:r>
        <w:t>e</w:t>
      </w:r>
      <w:r w:rsidRPr="003E52A1">
        <w:t xml:space="preserve"> stanowi</w:t>
      </w:r>
      <w:r>
        <w:t>ą</w:t>
      </w:r>
      <w:r w:rsidRPr="003E52A1">
        <w:t>:</w:t>
      </w:r>
    </w:p>
    <w:p w:rsidR="005105FB" w:rsidRPr="00AE073D" w:rsidRDefault="006F3235" w:rsidP="00482FC7">
      <w:pPr>
        <w:pStyle w:val="PKTpunkt"/>
      </w:pPr>
      <w:r>
        <w:t>„</w:t>
      </w:r>
      <w:r w:rsidR="005105FB" w:rsidRPr="005F0BBD">
        <w:rPr>
          <w:rStyle w:val="IGindeksgrny"/>
        </w:rPr>
        <w:t>1)</w:t>
      </w:r>
      <w:r w:rsidR="00482FC7">
        <w:rPr>
          <w:rStyle w:val="IGindeksgrny"/>
        </w:rPr>
        <w:tab/>
      </w:r>
      <w:r w:rsidR="005105FB" w:rsidRPr="00AE073D">
        <w:t>Niniejsza ustawa</w:t>
      </w:r>
      <w:r w:rsidR="009A300F" w:rsidRPr="00AE073D">
        <w:t xml:space="preserve"> w</w:t>
      </w:r>
      <w:r w:rsidR="009A300F">
        <w:t> </w:t>
      </w:r>
      <w:r w:rsidR="005105FB" w:rsidRPr="00AE073D">
        <w:t>zakresie swojej regulacji służy stosowaniu:</w:t>
      </w:r>
    </w:p>
    <w:p w:rsidR="005105FB" w:rsidRPr="0043210A" w:rsidRDefault="005105FB" w:rsidP="00482FC7">
      <w:pPr>
        <w:pStyle w:val="LITlitera"/>
        <w:rPr>
          <w:spacing w:val="-2"/>
        </w:rPr>
      </w:pPr>
      <w:r w:rsidRPr="00AE073D">
        <w:t>1)</w:t>
      </w:r>
      <w:r w:rsidR="00482FC7">
        <w:tab/>
      </w:r>
      <w:r w:rsidRPr="0043210A">
        <w:rPr>
          <w:spacing w:val="-2"/>
        </w:rPr>
        <w:t>rozporządzenia Rady (WE)</w:t>
      </w:r>
      <w:r w:rsidR="009A300F" w:rsidRPr="0043210A">
        <w:rPr>
          <w:spacing w:val="-2"/>
        </w:rPr>
        <w:t xml:space="preserve"> nr </w:t>
      </w:r>
      <w:r w:rsidRPr="0043210A">
        <w:rPr>
          <w:spacing w:val="-2"/>
        </w:rPr>
        <w:t>1005/200</w:t>
      </w:r>
      <w:r w:rsidR="009A300F" w:rsidRPr="0043210A">
        <w:rPr>
          <w:spacing w:val="-2"/>
        </w:rPr>
        <w:t>8 z </w:t>
      </w:r>
      <w:r w:rsidRPr="0043210A">
        <w:rPr>
          <w:spacing w:val="-2"/>
        </w:rPr>
        <w:t>dnia 2</w:t>
      </w:r>
      <w:r w:rsidR="009A300F" w:rsidRPr="0043210A">
        <w:rPr>
          <w:spacing w:val="-2"/>
        </w:rPr>
        <w:t>9 </w:t>
      </w:r>
      <w:r w:rsidRPr="0043210A">
        <w:rPr>
          <w:spacing w:val="-2"/>
        </w:rPr>
        <w:t>września 200</w:t>
      </w:r>
      <w:r w:rsidR="009A300F" w:rsidRPr="0043210A">
        <w:rPr>
          <w:spacing w:val="-2"/>
        </w:rPr>
        <w:t>8 </w:t>
      </w:r>
      <w:r w:rsidRPr="0043210A">
        <w:rPr>
          <w:spacing w:val="-2"/>
        </w:rPr>
        <w:t>r. ustanawiającego wspólnotowy system zapobiegania nielegalnym, nieraportowanym</w:t>
      </w:r>
      <w:r w:rsidR="009A300F" w:rsidRPr="0043210A">
        <w:rPr>
          <w:spacing w:val="-2"/>
        </w:rPr>
        <w:t xml:space="preserve"> i </w:t>
      </w:r>
      <w:r w:rsidRPr="0043210A">
        <w:rPr>
          <w:spacing w:val="-2"/>
        </w:rPr>
        <w:t>nieuregulowanym połowom oraz ich powstrzymywania</w:t>
      </w:r>
      <w:r w:rsidR="009A300F" w:rsidRPr="0043210A">
        <w:rPr>
          <w:spacing w:val="-2"/>
        </w:rPr>
        <w:t xml:space="preserve"> i </w:t>
      </w:r>
      <w:r w:rsidRPr="0043210A">
        <w:rPr>
          <w:spacing w:val="-2"/>
        </w:rPr>
        <w:t>eliminowania, zmieniającego rozporządzenia (EWG)</w:t>
      </w:r>
      <w:r w:rsidR="009A300F" w:rsidRPr="0043210A">
        <w:rPr>
          <w:spacing w:val="-2"/>
        </w:rPr>
        <w:t xml:space="preserve"> nr </w:t>
      </w:r>
      <w:r w:rsidRPr="0043210A">
        <w:rPr>
          <w:spacing w:val="-2"/>
        </w:rPr>
        <w:t>2847/93, (WE)</w:t>
      </w:r>
      <w:r w:rsidR="009A300F" w:rsidRPr="0043210A">
        <w:rPr>
          <w:spacing w:val="-2"/>
        </w:rPr>
        <w:t xml:space="preserve"> nr </w:t>
      </w:r>
      <w:r w:rsidRPr="0043210A">
        <w:rPr>
          <w:spacing w:val="-2"/>
        </w:rPr>
        <w:t>1936/200</w:t>
      </w:r>
      <w:r w:rsidR="009A300F" w:rsidRPr="0043210A">
        <w:rPr>
          <w:spacing w:val="-2"/>
        </w:rPr>
        <w:t>1 i </w:t>
      </w:r>
      <w:r w:rsidRPr="0043210A">
        <w:rPr>
          <w:spacing w:val="-2"/>
        </w:rPr>
        <w:t>(WE)</w:t>
      </w:r>
      <w:r w:rsidR="009A300F" w:rsidRPr="0043210A">
        <w:rPr>
          <w:spacing w:val="-2"/>
        </w:rPr>
        <w:t xml:space="preserve"> nr </w:t>
      </w:r>
      <w:r w:rsidRPr="0043210A">
        <w:rPr>
          <w:spacing w:val="-2"/>
        </w:rPr>
        <w:t>601/200</w:t>
      </w:r>
      <w:r w:rsidR="009A300F" w:rsidRPr="0043210A">
        <w:rPr>
          <w:spacing w:val="-2"/>
        </w:rPr>
        <w:t>4 oraz</w:t>
      </w:r>
      <w:r w:rsidRPr="0043210A">
        <w:rPr>
          <w:spacing w:val="-2"/>
        </w:rPr>
        <w:t xml:space="preserve"> uchylającego rozporządzenia (WE)</w:t>
      </w:r>
      <w:r w:rsidR="009A300F" w:rsidRPr="0043210A">
        <w:rPr>
          <w:spacing w:val="-2"/>
        </w:rPr>
        <w:t xml:space="preserve"> nr </w:t>
      </w:r>
      <w:r w:rsidRPr="0043210A">
        <w:rPr>
          <w:spacing w:val="-2"/>
        </w:rPr>
        <w:t>1093/9</w:t>
      </w:r>
      <w:r w:rsidR="009A300F" w:rsidRPr="0043210A">
        <w:rPr>
          <w:spacing w:val="-2"/>
        </w:rPr>
        <w:t>4 i </w:t>
      </w:r>
      <w:r w:rsidRPr="0043210A">
        <w:rPr>
          <w:spacing w:val="-2"/>
        </w:rPr>
        <w:t>(WE)</w:t>
      </w:r>
      <w:r w:rsidR="009A300F" w:rsidRPr="0043210A">
        <w:rPr>
          <w:spacing w:val="-2"/>
        </w:rPr>
        <w:t xml:space="preserve"> nr </w:t>
      </w:r>
      <w:r w:rsidRPr="0043210A">
        <w:rPr>
          <w:spacing w:val="-2"/>
        </w:rPr>
        <w:t>1447/199</w:t>
      </w:r>
      <w:r w:rsidR="009A300F" w:rsidRPr="0043210A">
        <w:rPr>
          <w:spacing w:val="-2"/>
        </w:rPr>
        <w:t>9 </w:t>
      </w:r>
      <w:r w:rsidRPr="0043210A">
        <w:rPr>
          <w:spacing w:val="-2"/>
        </w:rPr>
        <w:t>(Dz. Urz. UE L 28</w:t>
      </w:r>
      <w:r w:rsidR="009A300F" w:rsidRPr="0043210A">
        <w:rPr>
          <w:spacing w:val="-2"/>
        </w:rPr>
        <w:t>6 z </w:t>
      </w:r>
      <w:r w:rsidR="0043210A">
        <w:rPr>
          <w:spacing w:val="-2"/>
        </w:rPr>
        <w:t>29.10.2008, str. </w:t>
      </w:r>
      <w:r w:rsidRPr="0043210A">
        <w:rPr>
          <w:spacing w:val="-2"/>
        </w:rPr>
        <w:t>1,</w:t>
      </w:r>
      <w:r w:rsidR="009A300F" w:rsidRPr="0043210A">
        <w:rPr>
          <w:spacing w:val="-2"/>
        </w:rPr>
        <w:t xml:space="preserve"> z </w:t>
      </w:r>
      <w:proofErr w:type="spellStart"/>
      <w:r w:rsidRPr="0043210A">
        <w:rPr>
          <w:spacing w:val="-2"/>
        </w:rPr>
        <w:t>późn</w:t>
      </w:r>
      <w:proofErr w:type="spellEnd"/>
      <w:r w:rsidRPr="0043210A">
        <w:rPr>
          <w:spacing w:val="-2"/>
        </w:rPr>
        <w:t>. zm.);</w:t>
      </w:r>
    </w:p>
    <w:p w:rsidR="005105FB" w:rsidRPr="00AE073D" w:rsidRDefault="005105FB" w:rsidP="00482FC7">
      <w:pPr>
        <w:pStyle w:val="LITlitera"/>
      </w:pPr>
      <w:r w:rsidRPr="00AE073D">
        <w:t>2)</w:t>
      </w:r>
      <w:r w:rsidR="00482FC7">
        <w:tab/>
      </w:r>
      <w:r w:rsidRPr="00AE073D">
        <w:t>rozporządzenia Komisji (WE)</w:t>
      </w:r>
      <w:r w:rsidR="009A300F">
        <w:t xml:space="preserve"> nr </w:t>
      </w:r>
      <w:r w:rsidRPr="00AE073D">
        <w:t>1010/200</w:t>
      </w:r>
      <w:r w:rsidR="009A300F" w:rsidRPr="00AE073D">
        <w:t>9</w:t>
      </w:r>
      <w:r w:rsidR="009A300F">
        <w:t> </w:t>
      </w:r>
      <w:r w:rsidR="009A300F" w:rsidRPr="00AE073D">
        <w:t>z</w:t>
      </w:r>
      <w:r w:rsidR="009A300F">
        <w:t> </w:t>
      </w:r>
      <w:r w:rsidRPr="00AE073D">
        <w:t>dnia 2</w:t>
      </w:r>
      <w:r w:rsidR="009A300F" w:rsidRPr="00AE073D">
        <w:t>2</w:t>
      </w:r>
      <w:r w:rsidR="009A300F">
        <w:t> </w:t>
      </w:r>
      <w:r w:rsidRPr="00AE073D">
        <w:t>października 200</w:t>
      </w:r>
      <w:r w:rsidR="009A300F" w:rsidRPr="00AE073D">
        <w:t>9</w:t>
      </w:r>
      <w:r w:rsidR="009A300F">
        <w:t> </w:t>
      </w:r>
      <w:r w:rsidRPr="00AE073D">
        <w:t>r. ustanawiającego s</w:t>
      </w:r>
      <w:r>
        <w:t xml:space="preserve">zczegółowe zasady wykonania </w:t>
      </w:r>
      <w:r w:rsidRPr="00AE073D">
        <w:t>rozporządzenia Rady (WE)</w:t>
      </w:r>
      <w:r w:rsidR="009A300F">
        <w:t xml:space="preserve"> nr </w:t>
      </w:r>
      <w:r w:rsidRPr="00AE073D">
        <w:t>1005/200</w:t>
      </w:r>
      <w:r w:rsidR="009A300F" w:rsidRPr="00AE073D">
        <w:t>8</w:t>
      </w:r>
      <w:r w:rsidR="009A300F">
        <w:t> </w:t>
      </w:r>
      <w:r w:rsidRPr="00AE073D">
        <w:t>ustanawiającego wspólnotowy system zap</w:t>
      </w:r>
      <w:r w:rsidRPr="00AE073D">
        <w:t>o</w:t>
      </w:r>
      <w:r w:rsidRPr="00AE073D">
        <w:t>biegania nielegalnym, nieraportowanym</w:t>
      </w:r>
      <w:r w:rsidR="009A300F">
        <w:t xml:space="preserve"> </w:t>
      </w:r>
      <w:r w:rsidR="009A300F" w:rsidRPr="00AE073D">
        <w:t>i</w:t>
      </w:r>
      <w:r w:rsidR="009A300F">
        <w:t> </w:t>
      </w:r>
      <w:r w:rsidRPr="00AE073D">
        <w:t>nieuregulowanym połowom oraz ich powstrzymywania</w:t>
      </w:r>
      <w:r w:rsidR="009A300F" w:rsidRPr="00AE073D">
        <w:t xml:space="preserve"> i</w:t>
      </w:r>
      <w:r w:rsidR="009A300F">
        <w:t> </w:t>
      </w:r>
      <w:r w:rsidRPr="00AE073D">
        <w:t>eliminowania (Dz. Urz. UE L 28</w:t>
      </w:r>
      <w:r w:rsidR="009A300F" w:rsidRPr="00AE073D">
        <w:t>0</w:t>
      </w:r>
      <w:r w:rsidR="009A300F">
        <w:t> </w:t>
      </w:r>
      <w:r w:rsidR="009A300F" w:rsidRPr="00AE073D">
        <w:t>z</w:t>
      </w:r>
      <w:r w:rsidR="009A300F">
        <w:t> </w:t>
      </w:r>
      <w:r w:rsidRPr="00AE073D">
        <w:t>27.10.2009, str. 5);</w:t>
      </w:r>
    </w:p>
    <w:p w:rsidR="005105FB" w:rsidRPr="00B96876" w:rsidRDefault="005105FB" w:rsidP="00482FC7">
      <w:pPr>
        <w:pStyle w:val="LITlitera"/>
        <w:rPr>
          <w:spacing w:val="-2"/>
        </w:rPr>
      </w:pPr>
      <w:r w:rsidRPr="00AE073D">
        <w:t>3)</w:t>
      </w:r>
      <w:r w:rsidR="00482FC7">
        <w:tab/>
      </w:r>
      <w:r w:rsidRPr="00B96876">
        <w:rPr>
          <w:spacing w:val="-2"/>
        </w:rPr>
        <w:t>rozporządzenia Rady (WE)</w:t>
      </w:r>
      <w:r w:rsidR="009A300F" w:rsidRPr="00B96876">
        <w:rPr>
          <w:spacing w:val="-2"/>
        </w:rPr>
        <w:t xml:space="preserve"> nr </w:t>
      </w:r>
      <w:r w:rsidRPr="00B96876">
        <w:rPr>
          <w:spacing w:val="-2"/>
        </w:rPr>
        <w:t>1224/200</w:t>
      </w:r>
      <w:r w:rsidR="009A300F" w:rsidRPr="00B96876">
        <w:rPr>
          <w:spacing w:val="-2"/>
        </w:rPr>
        <w:t>9 z </w:t>
      </w:r>
      <w:r w:rsidRPr="00B96876">
        <w:rPr>
          <w:spacing w:val="-2"/>
        </w:rPr>
        <w:t>dnia 2</w:t>
      </w:r>
      <w:r w:rsidR="009A300F" w:rsidRPr="00B96876">
        <w:rPr>
          <w:spacing w:val="-2"/>
        </w:rPr>
        <w:t>0 </w:t>
      </w:r>
      <w:r w:rsidRPr="00B96876">
        <w:rPr>
          <w:spacing w:val="-2"/>
        </w:rPr>
        <w:t>listopada 200</w:t>
      </w:r>
      <w:r w:rsidR="009A300F" w:rsidRPr="00B96876">
        <w:rPr>
          <w:spacing w:val="-2"/>
        </w:rPr>
        <w:t>9 </w:t>
      </w:r>
      <w:r w:rsidRPr="00B96876">
        <w:rPr>
          <w:spacing w:val="-2"/>
        </w:rPr>
        <w:t>r. ustanawiającego wspólnotowy system kontroli</w:t>
      </w:r>
      <w:r w:rsidR="009A300F" w:rsidRPr="00B96876">
        <w:rPr>
          <w:spacing w:val="-2"/>
        </w:rPr>
        <w:t xml:space="preserve"> w </w:t>
      </w:r>
      <w:r w:rsidRPr="00B96876">
        <w:rPr>
          <w:spacing w:val="-2"/>
        </w:rPr>
        <w:t>celu zapewnienia przestrzegania przepisów wspólnej polityki rybołówstwa, zmieniającego rozp</w:t>
      </w:r>
      <w:r w:rsidRPr="00B96876">
        <w:rPr>
          <w:spacing w:val="-2"/>
        </w:rPr>
        <w:t>o</w:t>
      </w:r>
      <w:r w:rsidRPr="00B96876">
        <w:rPr>
          <w:spacing w:val="-2"/>
        </w:rPr>
        <w:t>rządzenia (WE)</w:t>
      </w:r>
      <w:r w:rsidR="009A300F" w:rsidRPr="00B96876">
        <w:rPr>
          <w:spacing w:val="-2"/>
        </w:rPr>
        <w:t xml:space="preserve"> nr </w:t>
      </w:r>
      <w:r w:rsidRPr="00B96876">
        <w:rPr>
          <w:spacing w:val="-2"/>
        </w:rPr>
        <w:t>847/96, (WE)</w:t>
      </w:r>
      <w:r w:rsidR="009A300F" w:rsidRPr="00B96876">
        <w:rPr>
          <w:spacing w:val="-2"/>
        </w:rPr>
        <w:t xml:space="preserve"> nr </w:t>
      </w:r>
      <w:r w:rsidRPr="00B96876">
        <w:rPr>
          <w:spacing w:val="-2"/>
        </w:rPr>
        <w:t>2371/2002, (WE)</w:t>
      </w:r>
      <w:r w:rsidR="009A300F" w:rsidRPr="00B96876">
        <w:rPr>
          <w:spacing w:val="-2"/>
        </w:rPr>
        <w:t xml:space="preserve"> nr </w:t>
      </w:r>
      <w:r w:rsidRPr="00B96876">
        <w:rPr>
          <w:spacing w:val="-2"/>
        </w:rPr>
        <w:t>811/2004, (WE)</w:t>
      </w:r>
      <w:r w:rsidR="009A300F" w:rsidRPr="00B96876">
        <w:rPr>
          <w:spacing w:val="-2"/>
        </w:rPr>
        <w:t xml:space="preserve"> nr </w:t>
      </w:r>
      <w:r w:rsidRPr="00B96876">
        <w:rPr>
          <w:spacing w:val="-2"/>
        </w:rPr>
        <w:t>768/2005, (WE)</w:t>
      </w:r>
      <w:r w:rsidR="009A300F" w:rsidRPr="00B96876">
        <w:rPr>
          <w:spacing w:val="-2"/>
        </w:rPr>
        <w:t> nr </w:t>
      </w:r>
      <w:r w:rsidRPr="00B96876">
        <w:rPr>
          <w:spacing w:val="-2"/>
        </w:rPr>
        <w:t>2115/2005, (WE)</w:t>
      </w:r>
      <w:r w:rsidR="009A300F" w:rsidRPr="00B96876">
        <w:rPr>
          <w:spacing w:val="-2"/>
        </w:rPr>
        <w:t xml:space="preserve"> nr </w:t>
      </w:r>
      <w:r w:rsidRPr="00B96876">
        <w:rPr>
          <w:spacing w:val="-2"/>
        </w:rPr>
        <w:t>2166/2005, (WE)</w:t>
      </w:r>
      <w:r w:rsidR="009A300F" w:rsidRPr="00B96876">
        <w:rPr>
          <w:spacing w:val="-2"/>
        </w:rPr>
        <w:t xml:space="preserve"> nr </w:t>
      </w:r>
      <w:r w:rsidRPr="00B96876">
        <w:rPr>
          <w:spacing w:val="-2"/>
        </w:rPr>
        <w:t>388/2006, (WE)</w:t>
      </w:r>
      <w:r w:rsidR="009A300F" w:rsidRPr="00B96876">
        <w:rPr>
          <w:spacing w:val="-2"/>
        </w:rPr>
        <w:t xml:space="preserve"> nr </w:t>
      </w:r>
      <w:r w:rsidRPr="00B96876">
        <w:rPr>
          <w:spacing w:val="-2"/>
        </w:rPr>
        <w:t>509/2007, (WE)</w:t>
      </w:r>
      <w:r w:rsidR="009A300F" w:rsidRPr="00B96876">
        <w:rPr>
          <w:spacing w:val="-2"/>
        </w:rPr>
        <w:t xml:space="preserve"> nr </w:t>
      </w:r>
      <w:r w:rsidRPr="00B96876">
        <w:rPr>
          <w:spacing w:val="-2"/>
        </w:rPr>
        <w:t>676/2007, (WE)</w:t>
      </w:r>
      <w:r w:rsidR="009A300F" w:rsidRPr="00B96876">
        <w:rPr>
          <w:spacing w:val="-2"/>
        </w:rPr>
        <w:t> nr </w:t>
      </w:r>
      <w:r w:rsidRPr="00B96876">
        <w:rPr>
          <w:spacing w:val="-2"/>
        </w:rPr>
        <w:t>1098/2007, (WE)</w:t>
      </w:r>
      <w:r w:rsidR="009A300F" w:rsidRPr="00B96876">
        <w:rPr>
          <w:spacing w:val="-2"/>
        </w:rPr>
        <w:t xml:space="preserve"> nr </w:t>
      </w:r>
      <w:r w:rsidRPr="00B96876">
        <w:rPr>
          <w:spacing w:val="-2"/>
        </w:rPr>
        <w:t>1300/2008, (WE)</w:t>
      </w:r>
      <w:r w:rsidR="009A300F" w:rsidRPr="00B96876">
        <w:rPr>
          <w:spacing w:val="-2"/>
        </w:rPr>
        <w:t xml:space="preserve"> nr </w:t>
      </w:r>
      <w:r w:rsidRPr="00B96876">
        <w:rPr>
          <w:spacing w:val="-2"/>
        </w:rPr>
        <w:t>1342/200</w:t>
      </w:r>
      <w:r w:rsidR="009A300F" w:rsidRPr="00B96876">
        <w:rPr>
          <w:spacing w:val="-2"/>
        </w:rPr>
        <w:t>8 i </w:t>
      </w:r>
      <w:r w:rsidRPr="00B96876">
        <w:rPr>
          <w:spacing w:val="-2"/>
        </w:rPr>
        <w:t>uchylającego rozporządzenia (EWG)</w:t>
      </w:r>
      <w:r w:rsidR="009A300F" w:rsidRPr="00B96876">
        <w:rPr>
          <w:spacing w:val="-2"/>
        </w:rPr>
        <w:t> nr </w:t>
      </w:r>
      <w:r w:rsidRPr="00B96876">
        <w:rPr>
          <w:spacing w:val="-2"/>
        </w:rPr>
        <w:t>2847/93, (WE)</w:t>
      </w:r>
      <w:r w:rsidR="009A300F" w:rsidRPr="00B96876">
        <w:rPr>
          <w:spacing w:val="-2"/>
        </w:rPr>
        <w:t xml:space="preserve"> nr </w:t>
      </w:r>
      <w:r w:rsidRPr="00B96876">
        <w:rPr>
          <w:spacing w:val="-2"/>
        </w:rPr>
        <w:t>1627/9</w:t>
      </w:r>
      <w:r w:rsidR="009A300F" w:rsidRPr="00B96876">
        <w:rPr>
          <w:spacing w:val="-2"/>
        </w:rPr>
        <w:t>4 oraz</w:t>
      </w:r>
      <w:r w:rsidRPr="00B96876">
        <w:rPr>
          <w:spacing w:val="-2"/>
        </w:rPr>
        <w:t xml:space="preserve"> (WE)</w:t>
      </w:r>
      <w:r w:rsidR="009A300F" w:rsidRPr="00B96876">
        <w:rPr>
          <w:spacing w:val="-2"/>
        </w:rPr>
        <w:t xml:space="preserve"> nr </w:t>
      </w:r>
      <w:r w:rsidRPr="00B96876">
        <w:rPr>
          <w:spacing w:val="-2"/>
        </w:rPr>
        <w:t>1966/200</w:t>
      </w:r>
      <w:r w:rsidR="009A300F" w:rsidRPr="00B96876">
        <w:rPr>
          <w:spacing w:val="-2"/>
        </w:rPr>
        <w:t>6 </w:t>
      </w:r>
      <w:r w:rsidRPr="00B96876">
        <w:rPr>
          <w:spacing w:val="-2"/>
        </w:rPr>
        <w:t>(Dz. Urz. UE L 34</w:t>
      </w:r>
      <w:r w:rsidR="009A300F" w:rsidRPr="00B96876">
        <w:rPr>
          <w:spacing w:val="-2"/>
        </w:rPr>
        <w:t>3 z </w:t>
      </w:r>
      <w:r w:rsidRPr="00B96876">
        <w:rPr>
          <w:spacing w:val="-2"/>
        </w:rPr>
        <w:t>22.12.2009, str. 1,</w:t>
      </w:r>
      <w:r w:rsidR="009A300F" w:rsidRPr="00B96876">
        <w:rPr>
          <w:spacing w:val="-2"/>
        </w:rPr>
        <w:t xml:space="preserve"> z </w:t>
      </w:r>
      <w:proofErr w:type="spellStart"/>
      <w:r w:rsidRPr="00B96876">
        <w:rPr>
          <w:spacing w:val="-2"/>
        </w:rPr>
        <w:t>późn</w:t>
      </w:r>
      <w:proofErr w:type="spellEnd"/>
      <w:r w:rsidRPr="00B96876">
        <w:rPr>
          <w:spacing w:val="-2"/>
        </w:rPr>
        <w:t>. zm.);</w:t>
      </w:r>
    </w:p>
    <w:p w:rsidR="005105FB" w:rsidRPr="00AE073D" w:rsidRDefault="005105FB" w:rsidP="00482FC7">
      <w:pPr>
        <w:pStyle w:val="LITlitera"/>
      </w:pPr>
      <w:r w:rsidRPr="00AE073D">
        <w:t>4)</w:t>
      </w:r>
      <w:r w:rsidR="00482FC7">
        <w:tab/>
      </w:r>
      <w:r w:rsidRPr="00AE073D">
        <w:t>rozporządzenia Parlamentu Europejskiego</w:t>
      </w:r>
      <w:r w:rsidR="009A300F" w:rsidRPr="00AE073D">
        <w:t xml:space="preserve"> i</w:t>
      </w:r>
      <w:r w:rsidR="009A300F">
        <w:t> </w:t>
      </w:r>
      <w:r w:rsidRPr="00AE073D">
        <w:t>Rady (UE)</w:t>
      </w:r>
      <w:r w:rsidR="009A300F">
        <w:t xml:space="preserve"> nr </w:t>
      </w:r>
      <w:r w:rsidRPr="00AE073D">
        <w:t>640/201</w:t>
      </w:r>
      <w:r w:rsidR="009A300F" w:rsidRPr="00AE073D">
        <w:t>0</w:t>
      </w:r>
      <w:r w:rsidR="009A300F">
        <w:t> </w:t>
      </w:r>
      <w:r w:rsidR="009A300F" w:rsidRPr="00AE073D">
        <w:t>z</w:t>
      </w:r>
      <w:r w:rsidR="009A300F">
        <w:t> </w:t>
      </w:r>
      <w:r w:rsidRPr="00AE073D">
        <w:t xml:space="preserve">dnia </w:t>
      </w:r>
      <w:r w:rsidR="009A300F" w:rsidRPr="00AE073D">
        <w:t>7</w:t>
      </w:r>
      <w:r w:rsidR="009A300F">
        <w:t> </w:t>
      </w:r>
      <w:r w:rsidRPr="00AE073D">
        <w:t>lipca 201</w:t>
      </w:r>
      <w:r w:rsidR="009A300F" w:rsidRPr="00AE073D">
        <w:t>0</w:t>
      </w:r>
      <w:r w:rsidR="009A300F">
        <w:t> </w:t>
      </w:r>
      <w:r w:rsidRPr="00AE073D">
        <w:t>r.</w:t>
      </w:r>
      <w:r w:rsidR="009A300F" w:rsidRPr="00AE073D">
        <w:t xml:space="preserve"> w</w:t>
      </w:r>
      <w:r w:rsidR="009A300F">
        <w:t> </w:t>
      </w:r>
      <w:r w:rsidRPr="00AE073D">
        <w:t>sprawi</w:t>
      </w:r>
      <w:r>
        <w:t>e pr</w:t>
      </w:r>
      <w:r>
        <w:t>o</w:t>
      </w:r>
      <w:r>
        <w:t xml:space="preserve">gramu dokumentacji połowów </w:t>
      </w:r>
      <w:r w:rsidRPr="00AE073D">
        <w:t xml:space="preserve">tuńczyka </w:t>
      </w:r>
      <w:proofErr w:type="spellStart"/>
      <w:r w:rsidRPr="00AE073D">
        <w:t>błękitnopłetwego</w:t>
      </w:r>
      <w:proofErr w:type="spellEnd"/>
      <w:r w:rsidRPr="00AE073D">
        <w:t xml:space="preserve"> </w:t>
      </w:r>
      <w:proofErr w:type="spellStart"/>
      <w:r w:rsidRPr="005F0BBD">
        <w:rPr>
          <w:rStyle w:val="Kkursywa"/>
        </w:rPr>
        <w:t>Thunnus</w:t>
      </w:r>
      <w:proofErr w:type="spellEnd"/>
      <w:r w:rsidRPr="005F0BBD">
        <w:rPr>
          <w:rStyle w:val="Kkursywa"/>
        </w:rPr>
        <w:t xml:space="preserve"> </w:t>
      </w:r>
      <w:proofErr w:type="spellStart"/>
      <w:r w:rsidRPr="005F0BBD">
        <w:rPr>
          <w:rStyle w:val="Kkursywa"/>
        </w:rPr>
        <w:t>thynnus</w:t>
      </w:r>
      <w:proofErr w:type="spellEnd"/>
      <w:r w:rsidR="009A300F" w:rsidRPr="00AE073D">
        <w:t xml:space="preserve"> i</w:t>
      </w:r>
      <w:r w:rsidR="009A300F">
        <w:t> </w:t>
      </w:r>
      <w:r w:rsidRPr="00AE073D">
        <w:t>zmiany rozporządzenia Rady (WE)</w:t>
      </w:r>
      <w:r w:rsidR="009A300F">
        <w:t xml:space="preserve"> nr </w:t>
      </w:r>
      <w:r w:rsidRPr="00AE073D">
        <w:t>1984/200</w:t>
      </w:r>
      <w:r w:rsidR="009A300F" w:rsidRPr="00AE073D">
        <w:t>3</w:t>
      </w:r>
      <w:r w:rsidR="009A300F">
        <w:t> </w:t>
      </w:r>
      <w:r w:rsidRPr="00AE073D">
        <w:t>(Dz. Urz. UE L 19</w:t>
      </w:r>
      <w:r w:rsidR="009A300F" w:rsidRPr="00AE073D">
        <w:t>4</w:t>
      </w:r>
      <w:r w:rsidR="009A300F">
        <w:t> </w:t>
      </w:r>
      <w:r w:rsidR="009A300F" w:rsidRPr="00AE073D">
        <w:t>z</w:t>
      </w:r>
      <w:r w:rsidR="009A300F">
        <w:t> </w:t>
      </w:r>
      <w:r w:rsidRPr="00AE073D">
        <w:t>24.07.2010, str. 1);</w:t>
      </w:r>
    </w:p>
    <w:p w:rsidR="005105FB" w:rsidRPr="00AE073D" w:rsidRDefault="005105FB" w:rsidP="00482FC7">
      <w:pPr>
        <w:pStyle w:val="LITlitera"/>
      </w:pPr>
      <w:r w:rsidRPr="00AE073D">
        <w:t>5)</w:t>
      </w:r>
      <w:r w:rsidR="00482FC7">
        <w:tab/>
      </w:r>
      <w:r w:rsidRPr="00AE073D">
        <w:t>rozporządzenia Parlamentu Europejskiego</w:t>
      </w:r>
      <w:r w:rsidR="009A300F" w:rsidRPr="00AE073D">
        <w:t xml:space="preserve"> i</w:t>
      </w:r>
      <w:r w:rsidR="009A300F">
        <w:t> </w:t>
      </w:r>
      <w:r w:rsidRPr="00AE073D">
        <w:t>Rady (UE)</w:t>
      </w:r>
      <w:r w:rsidR="009A300F">
        <w:t xml:space="preserve"> nr </w:t>
      </w:r>
      <w:r w:rsidRPr="00AE073D">
        <w:t>1379/201</w:t>
      </w:r>
      <w:r w:rsidR="009A300F" w:rsidRPr="00AE073D">
        <w:t>3</w:t>
      </w:r>
      <w:r w:rsidR="009A300F">
        <w:t> </w:t>
      </w:r>
      <w:r w:rsidR="009A300F" w:rsidRPr="00AE073D">
        <w:t>z</w:t>
      </w:r>
      <w:r w:rsidR="009A300F">
        <w:t> </w:t>
      </w:r>
      <w:r w:rsidRPr="00AE073D">
        <w:t>dnia 1</w:t>
      </w:r>
      <w:r w:rsidR="009A300F" w:rsidRPr="00AE073D">
        <w:t>1</w:t>
      </w:r>
      <w:r w:rsidR="009A300F">
        <w:t> </w:t>
      </w:r>
      <w:r w:rsidRPr="00AE073D">
        <w:t>grudnia 201</w:t>
      </w:r>
      <w:r w:rsidR="009A300F" w:rsidRPr="00AE073D">
        <w:t>3</w:t>
      </w:r>
      <w:r w:rsidR="009A300F">
        <w:t> </w:t>
      </w:r>
      <w:r w:rsidRPr="00AE073D">
        <w:t>r.</w:t>
      </w:r>
      <w:r w:rsidR="009A300F">
        <w:t xml:space="preserve"> w </w:t>
      </w:r>
      <w:r>
        <w:t xml:space="preserve">sprawie wspólnej organizacji </w:t>
      </w:r>
      <w:r w:rsidRPr="00AE073D">
        <w:t>rynków produktów rybołówstwa</w:t>
      </w:r>
      <w:r w:rsidR="009A300F" w:rsidRPr="00AE073D">
        <w:t xml:space="preserve"> i</w:t>
      </w:r>
      <w:r w:rsidR="009A300F">
        <w:t> </w:t>
      </w:r>
      <w:r w:rsidRPr="00AE073D">
        <w:t>akwakultury, zmieniającego rozporządzenia Rady (WE)</w:t>
      </w:r>
      <w:r w:rsidR="009A300F">
        <w:t xml:space="preserve"> nr </w:t>
      </w:r>
      <w:r w:rsidRPr="00AE073D">
        <w:t>1184/200</w:t>
      </w:r>
      <w:r w:rsidR="009A300F" w:rsidRPr="00AE073D">
        <w:t>6</w:t>
      </w:r>
      <w:r w:rsidR="009A300F">
        <w:t xml:space="preserve"> i </w:t>
      </w:r>
      <w:r w:rsidRPr="00AE073D">
        <w:t>(WE)</w:t>
      </w:r>
      <w:r w:rsidR="009A300F">
        <w:t xml:space="preserve"> nr </w:t>
      </w:r>
      <w:r w:rsidRPr="00AE073D">
        <w:t>1224/200</w:t>
      </w:r>
      <w:r w:rsidR="009A300F" w:rsidRPr="00AE073D">
        <w:t>9</w:t>
      </w:r>
      <w:r w:rsidR="009A300F">
        <w:t xml:space="preserve"> oraz</w:t>
      </w:r>
      <w:r w:rsidRPr="00AE073D">
        <w:t xml:space="preserve"> uchylającego rozporządzenie Rady (WE)</w:t>
      </w:r>
      <w:r w:rsidR="009A300F">
        <w:t xml:space="preserve"> nr </w:t>
      </w:r>
      <w:r w:rsidRPr="00AE073D">
        <w:t>104/200</w:t>
      </w:r>
      <w:r w:rsidR="009A300F" w:rsidRPr="00AE073D">
        <w:t>0</w:t>
      </w:r>
      <w:r w:rsidR="009A300F">
        <w:t xml:space="preserve"> (Dz. </w:t>
      </w:r>
      <w:r w:rsidRPr="00AE073D">
        <w:t>Urz. UE L 35</w:t>
      </w:r>
      <w:r w:rsidR="009A300F" w:rsidRPr="00AE073D">
        <w:t>4</w:t>
      </w:r>
      <w:r w:rsidR="009A300F">
        <w:t> </w:t>
      </w:r>
      <w:r w:rsidR="009A300F" w:rsidRPr="00AE073D">
        <w:t>z</w:t>
      </w:r>
      <w:r w:rsidR="009A300F">
        <w:t> </w:t>
      </w:r>
      <w:r w:rsidRPr="00AE073D">
        <w:t>28.12.2013, str. 1,</w:t>
      </w:r>
      <w:r w:rsidR="009A300F" w:rsidRPr="00AE073D">
        <w:t xml:space="preserve"> z</w:t>
      </w:r>
      <w:r w:rsidR="009A300F">
        <w:t> </w:t>
      </w:r>
      <w:proofErr w:type="spellStart"/>
      <w:r w:rsidRPr="00AE073D">
        <w:t>późn</w:t>
      </w:r>
      <w:proofErr w:type="spellEnd"/>
      <w:r w:rsidRPr="00AE073D">
        <w:t>. zm.);</w:t>
      </w:r>
    </w:p>
    <w:p w:rsidR="005105FB" w:rsidRPr="00AE073D" w:rsidRDefault="005105FB" w:rsidP="00482FC7">
      <w:pPr>
        <w:pStyle w:val="LITlitera"/>
      </w:pPr>
      <w:r w:rsidRPr="00AE073D">
        <w:t>6)</w:t>
      </w:r>
      <w:r w:rsidR="00482FC7">
        <w:tab/>
      </w:r>
      <w:r w:rsidRPr="00AE073D">
        <w:t>rozporządzenia wykonawczego Komisji (UE)</w:t>
      </w:r>
      <w:r w:rsidR="009A300F">
        <w:t xml:space="preserve"> nr </w:t>
      </w:r>
      <w:r w:rsidRPr="00AE073D">
        <w:t>1418/201</w:t>
      </w:r>
      <w:r w:rsidR="009A300F" w:rsidRPr="00AE073D">
        <w:t>3</w:t>
      </w:r>
      <w:r w:rsidR="009A300F">
        <w:t> </w:t>
      </w:r>
      <w:r w:rsidR="009A300F" w:rsidRPr="00AE073D">
        <w:t>z</w:t>
      </w:r>
      <w:r w:rsidR="009A300F">
        <w:t> </w:t>
      </w:r>
      <w:r w:rsidRPr="00AE073D">
        <w:t>dnia 1</w:t>
      </w:r>
      <w:r w:rsidR="009A300F" w:rsidRPr="00AE073D">
        <w:t>7</w:t>
      </w:r>
      <w:r w:rsidR="009A300F">
        <w:t> </w:t>
      </w:r>
      <w:r w:rsidRPr="00AE073D">
        <w:t>grudnia 201</w:t>
      </w:r>
      <w:r w:rsidR="009A300F" w:rsidRPr="00AE073D">
        <w:t>3</w:t>
      </w:r>
      <w:r w:rsidR="009A300F">
        <w:t> </w:t>
      </w:r>
      <w:r w:rsidRPr="00AE073D">
        <w:t xml:space="preserve">r. dotyczącego </w:t>
      </w:r>
      <w:r>
        <w:t>planów produkcji</w:t>
      </w:r>
      <w:r w:rsidR="009A300F">
        <w:t xml:space="preserve"> i </w:t>
      </w:r>
      <w:r>
        <w:t xml:space="preserve">obrotu </w:t>
      </w:r>
      <w:r w:rsidRPr="00AE073D">
        <w:t>zgodnie</w:t>
      </w:r>
      <w:r w:rsidR="009A300F" w:rsidRPr="00AE073D">
        <w:t xml:space="preserve"> z</w:t>
      </w:r>
      <w:r w:rsidR="009A300F">
        <w:t> </w:t>
      </w:r>
      <w:r w:rsidRPr="00AE073D">
        <w:t>rozporządzeniem Parlamentu Europejskiego</w:t>
      </w:r>
      <w:r w:rsidR="009A300F" w:rsidRPr="00AE073D">
        <w:t xml:space="preserve"> i</w:t>
      </w:r>
      <w:r w:rsidR="009A300F">
        <w:t> </w:t>
      </w:r>
      <w:r w:rsidRPr="00AE073D">
        <w:t>Rady (UE)</w:t>
      </w:r>
      <w:r w:rsidR="009A300F">
        <w:t xml:space="preserve"> nr </w:t>
      </w:r>
      <w:r w:rsidRPr="00AE073D">
        <w:t>1379/201</w:t>
      </w:r>
      <w:r w:rsidR="009A300F" w:rsidRPr="00AE073D">
        <w:t>3</w:t>
      </w:r>
      <w:r w:rsidR="009A300F">
        <w:t xml:space="preserve"> </w:t>
      </w:r>
      <w:r w:rsidR="009A300F">
        <w:lastRenderedPageBreak/>
        <w:t>w </w:t>
      </w:r>
      <w:r w:rsidRPr="00AE073D">
        <w:t>sprawie wspólnej organizacji rynków produktów</w:t>
      </w:r>
      <w:r>
        <w:t xml:space="preserve"> </w:t>
      </w:r>
      <w:r w:rsidRPr="00AE073D">
        <w:t>rybołówstwa</w:t>
      </w:r>
      <w:r w:rsidR="009A300F" w:rsidRPr="00AE073D">
        <w:t xml:space="preserve"> i</w:t>
      </w:r>
      <w:r w:rsidR="009A300F">
        <w:t> </w:t>
      </w:r>
      <w:r w:rsidRPr="00AE073D">
        <w:t>akwakultury (Dz. Urz. UE L 35</w:t>
      </w:r>
      <w:r w:rsidR="009A300F" w:rsidRPr="00AE073D">
        <w:t>3</w:t>
      </w:r>
      <w:r w:rsidR="009A300F">
        <w:t xml:space="preserve"> </w:t>
      </w:r>
      <w:r w:rsidR="009A300F" w:rsidRPr="00AE073D">
        <w:t>z</w:t>
      </w:r>
      <w:r w:rsidR="009A300F">
        <w:t> </w:t>
      </w:r>
      <w:r w:rsidRPr="00AE073D">
        <w:t>28.12.2013, str. 40);</w:t>
      </w:r>
    </w:p>
    <w:p w:rsidR="005105FB" w:rsidRDefault="005105FB" w:rsidP="00482FC7">
      <w:pPr>
        <w:pStyle w:val="LITlitera"/>
      </w:pPr>
      <w:r w:rsidRPr="00AE073D">
        <w:t>7)</w:t>
      </w:r>
      <w:r w:rsidR="00482FC7">
        <w:tab/>
      </w:r>
      <w:r w:rsidRPr="00AE073D">
        <w:t>rozporządzenia wykonawczego Komisji (UE)</w:t>
      </w:r>
      <w:r w:rsidR="009A300F">
        <w:t xml:space="preserve"> nr </w:t>
      </w:r>
      <w:r w:rsidRPr="00AE073D">
        <w:t>1419/201</w:t>
      </w:r>
      <w:r w:rsidR="009A300F" w:rsidRPr="00AE073D">
        <w:t>3</w:t>
      </w:r>
      <w:r w:rsidR="009A300F">
        <w:t> </w:t>
      </w:r>
      <w:r w:rsidR="009A300F" w:rsidRPr="00AE073D">
        <w:t>z</w:t>
      </w:r>
      <w:r w:rsidR="009A300F">
        <w:t> </w:t>
      </w:r>
      <w:r w:rsidRPr="00AE073D">
        <w:t>dnia 1</w:t>
      </w:r>
      <w:r w:rsidR="009A300F" w:rsidRPr="00AE073D">
        <w:t>7</w:t>
      </w:r>
      <w:r w:rsidR="009A300F">
        <w:t> </w:t>
      </w:r>
      <w:r w:rsidRPr="00AE073D">
        <w:t>grudnia 201</w:t>
      </w:r>
      <w:r w:rsidR="009A300F" w:rsidRPr="00AE073D">
        <w:t>3</w:t>
      </w:r>
      <w:r w:rsidR="009A300F">
        <w:t> </w:t>
      </w:r>
      <w:r w:rsidRPr="00AE073D">
        <w:t>r. dotyczącego uz</w:t>
      </w:r>
      <w:r>
        <w:t>n</w:t>
      </w:r>
      <w:r>
        <w:t>a</w:t>
      </w:r>
      <w:r>
        <w:t>wania organizacji producentów</w:t>
      </w:r>
      <w:r w:rsidR="009A300F">
        <w:t xml:space="preserve"> </w:t>
      </w:r>
      <w:r w:rsidR="009A300F" w:rsidRPr="00AE073D">
        <w:t>i</w:t>
      </w:r>
      <w:r w:rsidR="009A300F">
        <w:t> </w:t>
      </w:r>
      <w:r w:rsidRPr="00AE073D">
        <w:t>organizacji międzybranżowych, rozszerzenia zasad dotyczących organ</w:t>
      </w:r>
      <w:r w:rsidRPr="00AE073D">
        <w:t>i</w:t>
      </w:r>
      <w:r w:rsidRPr="00AE073D">
        <w:t>zacji producentów</w:t>
      </w:r>
      <w:r w:rsidR="009A300F" w:rsidRPr="00AE073D">
        <w:t xml:space="preserve"> i</w:t>
      </w:r>
      <w:r w:rsidR="009A300F">
        <w:t> </w:t>
      </w:r>
      <w:r w:rsidRPr="00AE073D">
        <w:t>organizacji międzybranżowych,</w:t>
      </w:r>
      <w:r w:rsidR="009A300F">
        <w:t xml:space="preserve"> </w:t>
      </w:r>
      <w:r w:rsidR="009A300F" w:rsidRPr="00AE073D">
        <w:t>a</w:t>
      </w:r>
      <w:r w:rsidR="009A300F">
        <w:t> </w:t>
      </w:r>
      <w:r w:rsidRPr="00AE073D">
        <w:t>także publikacji cen progowych zgodnie</w:t>
      </w:r>
      <w:r w:rsidR="009A300F" w:rsidRPr="00AE073D">
        <w:t xml:space="preserve"> z</w:t>
      </w:r>
      <w:r w:rsidR="009A300F">
        <w:t> </w:t>
      </w:r>
      <w:r w:rsidRPr="00AE073D">
        <w:t>rozporządzeniem Parlamentu Europejskiego</w:t>
      </w:r>
      <w:r w:rsidR="009A300F" w:rsidRPr="00AE073D">
        <w:t xml:space="preserve"> i</w:t>
      </w:r>
      <w:r w:rsidR="009A300F">
        <w:t> </w:t>
      </w:r>
      <w:r w:rsidRPr="00AE073D">
        <w:t>Rady (UE)</w:t>
      </w:r>
      <w:r w:rsidR="009A300F">
        <w:t xml:space="preserve"> nr </w:t>
      </w:r>
      <w:r w:rsidRPr="00AE073D">
        <w:t>1379/201</w:t>
      </w:r>
      <w:r w:rsidR="009A300F" w:rsidRPr="00AE073D">
        <w:t>3</w:t>
      </w:r>
      <w:r w:rsidR="009A300F">
        <w:t xml:space="preserve"> w </w:t>
      </w:r>
      <w:r w:rsidRPr="00AE073D">
        <w:t>sprawie wspólnej organizacji rynków produktów rybołówstwa</w:t>
      </w:r>
      <w:r w:rsidR="009A300F" w:rsidRPr="00AE073D">
        <w:t xml:space="preserve"> i</w:t>
      </w:r>
      <w:r w:rsidR="009A300F">
        <w:t> </w:t>
      </w:r>
      <w:r w:rsidRPr="00AE073D">
        <w:t>akwakultury (Dz. Urz. UE L 35</w:t>
      </w:r>
      <w:r w:rsidR="009A300F" w:rsidRPr="00AE073D">
        <w:t>3</w:t>
      </w:r>
      <w:r w:rsidR="009A300F">
        <w:t> </w:t>
      </w:r>
      <w:r w:rsidR="009A300F" w:rsidRPr="00AE073D">
        <w:t>z</w:t>
      </w:r>
      <w:r w:rsidR="009A300F">
        <w:t> </w:t>
      </w:r>
      <w:r w:rsidRPr="00AE073D">
        <w:t>28.12.2013, str. 43).</w:t>
      </w:r>
      <w:r w:rsidR="006F3235">
        <w:t>”</w:t>
      </w:r>
    </w:p>
    <w:p w:rsidR="005105FB" w:rsidRPr="00AE073D" w:rsidRDefault="006F3235" w:rsidP="005105FB">
      <w:pPr>
        <w:pStyle w:val="ARTartustawynprozporzdzenia"/>
      </w:pPr>
      <w:r>
        <w:t>„</w:t>
      </w:r>
      <w:r w:rsidR="005105FB" w:rsidRPr="00AE073D">
        <w:t>Art. 2. 1. Przepisy wykonawcze wydane na podstawie</w:t>
      </w:r>
      <w:r w:rsidR="009A300F">
        <w:t xml:space="preserve"> art. </w:t>
      </w:r>
      <w:r w:rsidR="009A300F" w:rsidRPr="00AE073D">
        <w:t>6</w:t>
      </w:r>
      <w:r w:rsidR="009A300F">
        <w:t xml:space="preserve"> ust. </w:t>
      </w:r>
      <w:r w:rsidR="005105FB" w:rsidRPr="00AE073D">
        <w:t>3,</w:t>
      </w:r>
      <w:r w:rsidR="009A300F">
        <w:t xml:space="preserve"> art. </w:t>
      </w:r>
      <w:r w:rsidR="005105FB" w:rsidRPr="00AE073D">
        <w:t>20,</w:t>
      </w:r>
      <w:r w:rsidR="009A300F">
        <w:t xml:space="preserve"> art. </w:t>
      </w:r>
      <w:r w:rsidR="005105FB" w:rsidRPr="00AE073D">
        <w:t>2</w:t>
      </w:r>
      <w:r w:rsidR="009A300F" w:rsidRPr="00AE073D">
        <w:t>7</w:t>
      </w:r>
      <w:r w:rsidR="009A300F">
        <w:t xml:space="preserve"> ust. </w:t>
      </w:r>
      <w:r w:rsidR="009A300F" w:rsidRPr="00AE073D">
        <w:t>2</w:t>
      </w:r>
      <w:r w:rsidR="009A300F">
        <w:t xml:space="preserve"> i art. </w:t>
      </w:r>
      <w:r w:rsidR="005105FB">
        <w:t>4</w:t>
      </w:r>
      <w:r w:rsidR="009A300F">
        <w:t>3 ust. 7 </w:t>
      </w:r>
      <w:r w:rsidR="005105FB">
        <w:t>ustawy zmienianej</w:t>
      </w:r>
      <w:r w:rsidR="009A300F">
        <w:t xml:space="preserve"> </w:t>
      </w:r>
      <w:r w:rsidR="009A300F" w:rsidRPr="00AE073D">
        <w:t>w</w:t>
      </w:r>
      <w:r w:rsidR="009A300F">
        <w:t> art. </w:t>
      </w:r>
      <w:r w:rsidR="009A300F" w:rsidRPr="00AE073D">
        <w:t>1</w:t>
      </w:r>
      <w:r w:rsidR="009A300F">
        <w:t> </w:t>
      </w:r>
      <w:r w:rsidR="005105FB" w:rsidRPr="00AE073D">
        <w:t>zachowują moc do dnia wejścia</w:t>
      </w:r>
      <w:r w:rsidR="009A300F" w:rsidRPr="00AE073D">
        <w:t xml:space="preserve"> w</w:t>
      </w:r>
      <w:r w:rsidR="009A300F">
        <w:t> </w:t>
      </w:r>
      <w:r w:rsidR="005105FB" w:rsidRPr="00AE073D">
        <w:t>życie przepisów wykonawczych wydanych na podstawie</w:t>
      </w:r>
      <w:r w:rsidR="009A300F">
        <w:t xml:space="preserve"> art. </w:t>
      </w:r>
      <w:r w:rsidR="009A300F" w:rsidRPr="00AE073D">
        <w:t>6</w:t>
      </w:r>
      <w:r w:rsidR="009A300F">
        <w:t xml:space="preserve"> ust. </w:t>
      </w:r>
      <w:r w:rsidR="005105FB" w:rsidRPr="00AE073D">
        <w:t>3,</w:t>
      </w:r>
      <w:r w:rsidR="009A300F">
        <w:t xml:space="preserve"> art. </w:t>
      </w:r>
      <w:r w:rsidR="005105FB" w:rsidRPr="00AE073D">
        <w:t>20,</w:t>
      </w:r>
      <w:r w:rsidR="009A300F">
        <w:t xml:space="preserve"> art. </w:t>
      </w:r>
      <w:r w:rsidR="005105FB" w:rsidRPr="00AE073D">
        <w:t>2</w:t>
      </w:r>
      <w:r w:rsidR="009A300F" w:rsidRPr="00AE073D">
        <w:t>7</w:t>
      </w:r>
      <w:r w:rsidR="009A300F">
        <w:t xml:space="preserve"> ust. </w:t>
      </w:r>
      <w:r w:rsidR="009A300F" w:rsidRPr="00AE073D">
        <w:t>3</w:t>
      </w:r>
      <w:r w:rsidR="009A300F">
        <w:t xml:space="preserve"> i art. </w:t>
      </w:r>
      <w:r w:rsidR="005105FB" w:rsidRPr="00AE073D">
        <w:t>4</w:t>
      </w:r>
      <w:r w:rsidR="009A300F" w:rsidRPr="00AE073D">
        <w:t>3</w:t>
      </w:r>
      <w:r w:rsidR="009A300F">
        <w:t xml:space="preserve"> ust. </w:t>
      </w:r>
      <w:r w:rsidR="009A300F" w:rsidRPr="00AE073D">
        <w:t>7</w:t>
      </w:r>
      <w:r w:rsidR="009A300F">
        <w:t> </w:t>
      </w:r>
      <w:r w:rsidR="005105FB" w:rsidRPr="00AE073D">
        <w:t>ustawy zmienianej</w:t>
      </w:r>
      <w:r w:rsidR="009A300F" w:rsidRPr="00AE073D">
        <w:t xml:space="preserve"> w</w:t>
      </w:r>
      <w:r w:rsidR="009A300F">
        <w:t> art. </w:t>
      </w:r>
      <w:r w:rsidR="009A300F" w:rsidRPr="00AE073D">
        <w:t>1</w:t>
      </w:r>
      <w:r w:rsidR="009A300F">
        <w:t xml:space="preserve"> w </w:t>
      </w:r>
      <w:r w:rsidR="005105FB" w:rsidRPr="00AE073D">
        <w:t>brzmieniu nadanym niniejszą ustawą, nie dłużej jednak</w:t>
      </w:r>
      <w:r w:rsidR="005105FB">
        <w:t xml:space="preserve"> </w:t>
      </w:r>
      <w:r w:rsidR="005105FB" w:rsidRPr="00AE073D">
        <w:t>niż przez 1</w:t>
      </w:r>
      <w:r w:rsidR="009A300F" w:rsidRPr="00AE073D">
        <w:t>2</w:t>
      </w:r>
      <w:r w:rsidR="009A300F">
        <w:t> </w:t>
      </w:r>
      <w:r w:rsidR="005105FB" w:rsidRPr="00AE073D">
        <w:t>miesięcy od dnia wejścia</w:t>
      </w:r>
      <w:r w:rsidR="009A300F" w:rsidRPr="00AE073D">
        <w:t xml:space="preserve"> w</w:t>
      </w:r>
      <w:r w:rsidR="009A300F">
        <w:t> </w:t>
      </w:r>
      <w:r w:rsidR="005105FB" w:rsidRPr="00AE073D">
        <w:t>życie niniejszej ustawy.</w:t>
      </w:r>
    </w:p>
    <w:p w:rsidR="005105FB" w:rsidRPr="00AE073D" w:rsidRDefault="005105FB" w:rsidP="005105FB">
      <w:pPr>
        <w:pStyle w:val="USTustnpkodeksu"/>
      </w:pPr>
      <w:r w:rsidRPr="00AE073D">
        <w:t>2. Przepisy wykonawcze wydane na podstawie</w:t>
      </w:r>
      <w:r w:rsidR="009A300F">
        <w:t xml:space="preserve"> art. </w:t>
      </w:r>
      <w:r w:rsidRPr="00AE073D">
        <w:t>6</w:t>
      </w:r>
      <w:r w:rsidR="009A300F" w:rsidRPr="00AE073D">
        <w:t>3</w:t>
      </w:r>
      <w:r w:rsidR="009A300F">
        <w:t xml:space="preserve"> ust. </w:t>
      </w:r>
      <w:r w:rsidR="009A300F" w:rsidRPr="00AE073D">
        <w:t>2</w:t>
      </w:r>
      <w:r w:rsidR="009A300F">
        <w:t> </w:t>
      </w:r>
      <w:r w:rsidRPr="00AE073D">
        <w:t>ustawy zmienianej</w:t>
      </w:r>
      <w:r w:rsidR="009A300F" w:rsidRPr="00AE073D">
        <w:t xml:space="preserve"> w</w:t>
      </w:r>
      <w:r w:rsidR="009A300F">
        <w:t> art. 1 </w:t>
      </w:r>
      <w:r>
        <w:t>zachowują moc</w:t>
      </w:r>
      <w:r w:rsidR="009A300F">
        <w:t xml:space="preserve"> i </w:t>
      </w:r>
      <w:r>
        <w:t xml:space="preserve">mogą być </w:t>
      </w:r>
      <w:r w:rsidRPr="00AE073D">
        <w:t>zmieniane na podstawie tego przepisu.</w:t>
      </w:r>
    </w:p>
    <w:p w:rsidR="005105FB" w:rsidRPr="00AE073D" w:rsidRDefault="005105FB" w:rsidP="005105FB">
      <w:pPr>
        <w:pStyle w:val="ARTartustawynprozporzdzenia"/>
      </w:pPr>
      <w:r w:rsidRPr="00AE073D">
        <w:t>Art. 3. Do postępowań wszczętych</w:t>
      </w:r>
      <w:r w:rsidR="009A300F" w:rsidRPr="00AE073D">
        <w:t xml:space="preserve"> i</w:t>
      </w:r>
      <w:r w:rsidR="009A300F">
        <w:t> </w:t>
      </w:r>
      <w:r w:rsidRPr="00AE073D">
        <w:t>niezakończonych decyzją ostateczną do dnia wejścia</w:t>
      </w:r>
      <w:r w:rsidR="009A300F" w:rsidRPr="00AE073D">
        <w:t xml:space="preserve"> w</w:t>
      </w:r>
      <w:r w:rsidR="009A300F">
        <w:t> </w:t>
      </w:r>
      <w:r w:rsidRPr="00AE073D">
        <w:t>życie niniejszej ustawy</w:t>
      </w:r>
      <w:r>
        <w:t xml:space="preserve"> </w:t>
      </w:r>
      <w:r w:rsidRPr="00AE073D">
        <w:t>stosuje się przepisy dotychczasowe.</w:t>
      </w:r>
    </w:p>
    <w:p w:rsidR="005105FB" w:rsidRPr="00AE073D" w:rsidRDefault="005105FB" w:rsidP="005105FB">
      <w:pPr>
        <w:pStyle w:val="ARTartustawynprozporzdzenia"/>
      </w:pPr>
      <w:r w:rsidRPr="00AE073D">
        <w:t>Art. 4. Wykaz oznaczeń handlowych, prowadzony na podstawie</w:t>
      </w:r>
      <w:r w:rsidR="009A300F">
        <w:t xml:space="preserve"> art. </w:t>
      </w:r>
      <w:r w:rsidR="009A300F" w:rsidRPr="00AE073D">
        <w:t>7</w:t>
      </w:r>
      <w:r w:rsidR="009A300F">
        <w:t xml:space="preserve"> ust. </w:t>
      </w:r>
      <w:r w:rsidR="009A300F" w:rsidRPr="00AE073D">
        <w:t>1</w:t>
      </w:r>
      <w:r w:rsidR="009A300F">
        <w:t xml:space="preserve"> pkt 1 </w:t>
      </w:r>
      <w:r>
        <w:t>ustawy zmienianej</w:t>
      </w:r>
      <w:r w:rsidR="009A300F">
        <w:t xml:space="preserve"> w art. 1 w </w:t>
      </w:r>
      <w:r w:rsidRPr="00AE073D">
        <w:t>brzmieniu dotychczasowym, staje się</w:t>
      </w:r>
      <w:r w:rsidR="009A300F" w:rsidRPr="00AE073D">
        <w:t xml:space="preserve"> z</w:t>
      </w:r>
      <w:r w:rsidR="009A300F">
        <w:t> </w:t>
      </w:r>
      <w:r w:rsidRPr="00AE073D">
        <w:t>dniem wejścia</w:t>
      </w:r>
      <w:r w:rsidR="009A300F" w:rsidRPr="00AE073D">
        <w:t xml:space="preserve"> w</w:t>
      </w:r>
      <w:r w:rsidR="009A300F">
        <w:t> </w:t>
      </w:r>
      <w:r w:rsidRPr="00AE073D">
        <w:t>życie niniejszej ustawy wykazem,</w:t>
      </w:r>
      <w:r w:rsidR="009A300F" w:rsidRPr="00AE073D">
        <w:t xml:space="preserve"> o</w:t>
      </w:r>
      <w:r w:rsidR="009A300F">
        <w:t> </w:t>
      </w:r>
      <w:r w:rsidRPr="00AE073D">
        <w:t>którym mowa</w:t>
      </w:r>
      <w:r w:rsidR="009A300F" w:rsidRPr="00AE073D">
        <w:t xml:space="preserve"> w</w:t>
      </w:r>
      <w:r w:rsidR="009A300F">
        <w:t> art. </w:t>
      </w:r>
      <w:r w:rsidR="009A300F" w:rsidRPr="00AE073D">
        <w:t>7</w:t>
      </w:r>
      <w:r w:rsidR="009A300F">
        <w:t xml:space="preserve"> ust. </w:t>
      </w:r>
      <w:r w:rsidR="009A300F" w:rsidRPr="00AE073D">
        <w:t>1</w:t>
      </w:r>
      <w:r w:rsidR="009A300F">
        <w:t xml:space="preserve"> pkt </w:t>
      </w:r>
      <w:r w:rsidR="009A300F" w:rsidRPr="00AE073D">
        <w:t>1</w:t>
      </w:r>
      <w:r w:rsidR="009A300F">
        <w:t> </w:t>
      </w:r>
      <w:r w:rsidRPr="00AE073D">
        <w:t>ustawy zmienianej</w:t>
      </w:r>
      <w:r w:rsidR="009A300F" w:rsidRPr="00AE073D">
        <w:t xml:space="preserve"> w</w:t>
      </w:r>
      <w:r w:rsidR="009A300F">
        <w:t> art. </w:t>
      </w:r>
      <w:r w:rsidR="009A300F" w:rsidRPr="00AE073D">
        <w:t>1</w:t>
      </w:r>
      <w:r w:rsidR="009A300F">
        <w:t xml:space="preserve"> w </w:t>
      </w:r>
      <w:r w:rsidRPr="00AE073D">
        <w:t>brzmieniu nadanym niniejszą ustawą.</w:t>
      </w:r>
    </w:p>
    <w:p w:rsidR="005105FB" w:rsidRPr="00AE073D" w:rsidRDefault="005105FB" w:rsidP="005105FB">
      <w:pPr>
        <w:pStyle w:val="ARTartustawynprozporzdzenia"/>
      </w:pPr>
      <w:r w:rsidRPr="00AE073D">
        <w:t>Art. 5. 1. Rejestr skupujących, prowadzony na podstawie ustawy zmienianej</w:t>
      </w:r>
      <w:r w:rsidR="009A300F" w:rsidRPr="00AE073D">
        <w:t xml:space="preserve"> w</w:t>
      </w:r>
      <w:r w:rsidR="009A300F">
        <w:t> art. 1 w </w:t>
      </w:r>
      <w:r>
        <w:t>brzmieniu dotychcz</w:t>
      </w:r>
      <w:r>
        <w:t>a</w:t>
      </w:r>
      <w:r>
        <w:t xml:space="preserve">sowym, </w:t>
      </w:r>
      <w:r w:rsidRPr="00AE073D">
        <w:t>staje się</w:t>
      </w:r>
      <w:r w:rsidR="009A300F" w:rsidRPr="00AE073D">
        <w:t xml:space="preserve"> z</w:t>
      </w:r>
      <w:r w:rsidR="009A300F">
        <w:t> </w:t>
      </w:r>
      <w:r w:rsidRPr="00AE073D">
        <w:t>dniem wejścia</w:t>
      </w:r>
      <w:r w:rsidR="009A300F" w:rsidRPr="00AE073D">
        <w:t xml:space="preserve"> w</w:t>
      </w:r>
      <w:r w:rsidR="009A300F">
        <w:t> </w:t>
      </w:r>
      <w:r w:rsidRPr="00AE073D">
        <w:t>życie niniejszej ustawy rejestrem skupujących,</w:t>
      </w:r>
      <w:r w:rsidR="009A300F" w:rsidRPr="00AE073D">
        <w:t xml:space="preserve"> o</w:t>
      </w:r>
      <w:r w:rsidR="009A300F">
        <w:t> </w:t>
      </w:r>
      <w:r w:rsidRPr="00AE073D">
        <w:t>którym mowa</w:t>
      </w:r>
      <w:r w:rsidR="009A300F" w:rsidRPr="00AE073D">
        <w:t xml:space="preserve"> w</w:t>
      </w:r>
      <w:r w:rsidR="009A300F">
        <w:t> </w:t>
      </w:r>
      <w:r w:rsidRPr="00AE073D">
        <w:t>ustawie zmi</w:t>
      </w:r>
      <w:r w:rsidRPr="00AE073D">
        <w:t>e</w:t>
      </w:r>
      <w:r w:rsidRPr="00AE073D">
        <w:t>nianej</w:t>
      </w:r>
      <w:r w:rsidR="009A300F" w:rsidRPr="00AE073D">
        <w:t xml:space="preserve"> w</w:t>
      </w:r>
      <w:r w:rsidR="009A300F">
        <w:t> art. </w:t>
      </w:r>
      <w:r w:rsidR="009A300F" w:rsidRPr="00AE073D">
        <w:t>1</w:t>
      </w:r>
      <w:r w:rsidR="009A300F">
        <w:t xml:space="preserve"> w </w:t>
      </w:r>
      <w:r w:rsidRPr="00AE073D">
        <w:t>brzmieniu nadanym niniejszą ustawą.</w:t>
      </w:r>
    </w:p>
    <w:p w:rsidR="005105FB" w:rsidRPr="00AE073D" w:rsidRDefault="005105FB" w:rsidP="005105FB">
      <w:pPr>
        <w:pStyle w:val="USTustnpkodeksu"/>
      </w:pPr>
      <w:r w:rsidRPr="00AE073D">
        <w:t>2. Wpisy do rejestru skupujących dokonane przed dniem wejścia</w:t>
      </w:r>
      <w:r w:rsidR="009A300F" w:rsidRPr="00AE073D">
        <w:t xml:space="preserve"> w</w:t>
      </w:r>
      <w:r w:rsidR="009A300F">
        <w:t> </w:t>
      </w:r>
      <w:r w:rsidRPr="00AE073D">
        <w:t>życie niniejszej ustawy zachowują ważność.</w:t>
      </w:r>
    </w:p>
    <w:p w:rsidR="005105FB" w:rsidRPr="00AE073D" w:rsidRDefault="005105FB" w:rsidP="005105FB">
      <w:pPr>
        <w:pStyle w:val="ARTartustawynprozporzdzenia"/>
      </w:pPr>
      <w:r w:rsidRPr="00AE073D">
        <w:t>Art. 6. Organizacje producentów, związki organizacji producentów oraz organ</w:t>
      </w:r>
      <w:r>
        <w:t xml:space="preserve">izacje międzybranżowe uznane na </w:t>
      </w:r>
      <w:r w:rsidRPr="00AE073D">
        <w:t>podstawie dotychczasowych przepisów stają się</w:t>
      </w:r>
      <w:r w:rsidR="009A300F" w:rsidRPr="00AE073D">
        <w:t xml:space="preserve"> z</w:t>
      </w:r>
      <w:r w:rsidR="009A300F">
        <w:t> </w:t>
      </w:r>
      <w:r w:rsidRPr="00AE073D">
        <w:t>dniem wejścia</w:t>
      </w:r>
      <w:r w:rsidR="009A300F" w:rsidRPr="00AE073D">
        <w:t xml:space="preserve"> w</w:t>
      </w:r>
      <w:r w:rsidR="009A300F">
        <w:t> </w:t>
      </w:r>
      <w:r w:rsidRPr="00AE073D">
        <w:t>życie niniejszej ustawy uznanymi organiz</w:t>
      </w:r>
      <w:r w:rsidRPr="00AE073D">
        <w:t>a</w:t>
      </w:r>
      <w:r w:rsidRPr="00AE073D">
        <w:t>cjami producentów,</w:t>
      </w:r>
      <w:r>
        <w:t xml:space="preserve"> </w:t>
      </w:r>
      <w:r w:rsidRPr="00AE073D">
        <w:t>związkami organizacji producentów oraz organizacjami międzybranżowymi,</w:t>
      </w:r>
      <w:r w:rsidR="009A300F" w:rsidRPr="00AE073D">
        <w:t xml:space="preserve"> o</w:t>
      </w:r>
      <w:r w:rsidR="009A300F">
        <w:t> </w:t>
      </w:r>
      <w:r w:rsidRPr="00AE073D">
        <w:t>których mowa</w:t>
      </w:r>
      <w:r w:rsidR="009A300F" w:rsidRPr="00AE073D">
        <w:t xml:space="preserve"> w</w:t>
      </w:r>
      <w:r w:rsidR="009A300F">
        <w:t> </w:t>
      </w:r>
      <w:r w:rsidRPr="00AE073D">
        <w:t>ustawie zmienianej</w:t>
      </w:r>
      <w:r w:rsidR="009A300F">
        <w:t xml:space="preserve"> </w:t>
      </w:r>
      <w:r w:rsidR="009A300F" w:rsidRPr="00AE073D">
        <w:t>w</w:t>
      </w:r>
      <w:r w:rsidR="009A300F">
        <w:t> art. </w:t>
      </w:r>
      <w:r w:rsidR="009A300F" w:rsidRPr="00AE073D">
        <w:t>1</w:t>
      </w:r>
      <w:r w:rsidR="009A300F">
        <w:t xml:space="preserve"> w </w:t>
      </w:r>
      <w:r w:rsidRPr="00AE073D">
        <w:t>brzmieniu nadanym niniejszą ustawą.</w:t>
      </w:r>
    </w:p>
    <w:p w:rsidR="005105FB" w:rsidRPr="003E52A1" w:rsidRDefault="005105FB" w:rsidP="005105FB">
      <w:pPr>
        <w:pStyle w:val="ARTartustawynprozporzdzenia"/>
      </w:pPr>
      <w:r w:rsidRPr="00AE073D">
        <w:t>Art. 7. Ustawa wchodzi</w:t>
      </w:r>
      <w:r w:rsidR="009A300F" w:rsidRPr="00AE073D">
        <w:t xml:space="preserve"> w</w:t>
      </w:r>
      <w:r w:rsidR="009A300F">
        <w:t> </w:t>
      </w:r>
      <w:r w:rsidRPr="00AE073D">
        <w:t>życie po upływie 1</w:t>
      </w:r>
      <w:r w:rsidR="009A300F" w:rsidRPr="00AE073D">
        <w:t>4</w:t>
      </w:r>
      <w:r w:rsidR="009A300F">
        <w:t> </w:t>
      </w:r>
      <w:r w:rsidRPr="00AE073D">
        <w:t>dni od dnia ogłoszenia.</w:t>
      </w:r>
      <w:r w:rsidR="006F3235">
        <w:t>”</w:t>
      </w:r>
      <w:r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>M. Kidawa</w:t>
      </w:r>
      <w:r w:rsidR="009A300F">
        <w:rPr>
          <w:rStyle w:val="Kkursywa"/>
        </w:rPr>
        <w:softHyphen/>
      </w:r>
      <w:r w:rsidR="009A300F">
        <w:rPr>
          <w:rStyle w:val="Kkursywa"/>
        </w:rPr>
        <w:noBreakHyphen/>
      </w:r>
      <w:r w:rsidR="007065EA">
        <w:rPr>
          <w:rStyle w:val="Kkursywa"/>
        </w:rPr>
        <w:t>Błońska</w:t>
      </w:r>
    </w:p>
    <w:p w:rsidR="005105FB" w:rsidRPr="003E52A1" w:rsidRDefault="005105FB" w:rsidP="006F3235">
      <w:pPr>
        <w:pStyle w:val="TEKSTZacznikido"/>
      </w:pPr>
      <w:r w:rsidRPr="003E52A1">
        <w:lastRenderedPageBreak/>
        <w:t>Załącznik do obwieszczenia Marszałka</w:t>
      </w:r>
      <w:r>
        <w:t xml:space="preserve"> </w:t>
      </w:r>
      <w:r w:rsidRPr="003E52A1">
        <w:t>Sejmu Rzeczypospolitej Polskiej</w:t>
      </w:r>
      <w:r w:rsidR="009A300F">
        <w:t xml:space="preserve"> z </w:t>
      </w:r>
      <w:r>
        <w:t xml:space="preserve">dnia </w:t>
      </w:r>
      <w:r w:rsidR="009A300F">
        <w:t>4 </w:t>
      </w:r>
      <w:r>
        <w:t>listopada 201</w:t>
      </w:r>
      <w:r w:rsidR="009A300F">
        <w:t>5 </w:t>
      </w:r>
      <w:r w:rsidRPr="003E52A1">
        <w:t>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931AD508DB72469A899ED7C064A6B38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607F3">
            <w:t>1970</w:t>
          </w:r>
        </w:sdtContent>
      </w:sdt>
      <w:r w:rsidRPr="003E52A1">
        <w:t>)</w:t>
      </w:r>
    </w:p>
    <w:p w:rsidR="005105FB" w:rsidRPr="003E52A1" w:rsidRDefault="005105FB" w:rsidP="005105FB">
      <w:pPr>
        <w:pStyle w:val="OZNRODZAKTUtznustawalubrozporzdzenieiorganwydajcy"/>
      </w:pPr>
      <w:bookmarkStart w:id="0" w:name="f0848eUNs1v2707a"/>
      <w:bookmarkEnd w:id="0"/>
      <w:r w:rsidRPr="003E52A1">
        <w:t>USTAWA</w:t>
      </w:r>
    </w:p>
    <w:p w:rsidR="005105FB" w:rsidRPr="003E52A1" w:rsidRDefault="005105FB" w:rsidP="005105FB">
      <w:pPr>
        <w:pStyle w:val="DATAAKTUdatauchwalenialubwydaniaaktu"/>
      </w:pPr>
      <w:r w:rsidRPr="003E52A1">
        <w:t xml:space="preserve">z dnia </w:t>
      </w:r>
      <w:r w:rsidR="009A300F" w:rsidRPr="003E52A1">
        <w:t>5</w:t>
      </w:r>
      <w:r w:rsidR="009A300F">
        <w:t> </w:t>
      </w:r>
      <w:r w:rsidRPr="003E52A1">
        <w:t>grudnia 200</w:t>
      </w:r>
      <w:r w:rsidR="009A300F" w:rsidRPr="003E52A1">
        <w:t>8</w:t>
      </w:r>
      <w:r w:rsidR="009A300F">
        <w:t> </w:t>
      </w:r>
      <w:r w:rsidRPr="003E52A1">
        <w:t>r.</w:t>
      </w:r>
    </w:p>
    <w:p w:rsidR="005105FB" w:rsidRPr="003E52A1" w:rsidRDefault="005105FB" w:rsidP="005105FB">
      <w:pPr>
        <w:pStyle w:val="TYTUAKTUprzedmiotregulacjiustawylubrozporzdzenia"/>
      </w:pPr>
      <w:r w:rsidRPr="003E52A1">
        <w:t>o organizacji rynku rybnego</w:t>
      </w:r>
    </w:p>
    <w:p w:rsidR="005105FB" w:rsidRPr="003E52A1" w:rsidRDefault="005105FB" w:rsidP="005105FB">
      <w:pPr>
        <w:pStyle w:val="ROZDZODDZOZNoznaczenierozdziauluboddziau"/>
      </w:pPr>
      <w:r w:rsidRPr="003E52A1">
        <w:t>Rozdział 1</w:t>
      </w:r>
    </w:p>
    <w:p w:rsidR="005105FB" w:rsidRPr="003E52A1" w:rsidRDefault="005105FB" w:rsidP="006F3235">
      <w:pPr>
        <w:pStyle w:val="ROZDZODDZPRZEDMprzedmiotregulacjirozdziauluboddziau"/>
      </w:pPr>
      <w:r w:rsidRPr="003E52A1">
        <w:t>Przepisy ogólne</w:t>
      </w:r>
      <w:bookmarkStart w:id="1" w:name="_GoBack"/>
      <w:bookmarkEnd w:id="1"/>
    </w:p>
    <w:p w:rsidR="005105FB" w:rsidRPr="005105FB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1.</w:t>
      </w:r>
      <w:r w:rsidRPr="005105FB">
        <w:t> Ustawa określa:</w:t>
      </w:r>
    </w:p>
    <w:p w:rsidR="005105FB" w:rsidRPr="005105FB" w:rsidRDefault="005105FB" w:rsidP="006F3235">
      <w:pPr>
        <w:pStyle w:val="PKTpunkt"/>
        <w:keepNext/>
      </w:pPr>
      <w:r w:rsidRPr="003E52A1">
        <w:t>1)</w:t>
      </w:r>
      <w:r w:rsidRPr="003E52A1">
        <w:tab/>
        <w:t>zadania</w:t>
      </w:r>
      <w:r w:rsidR="009A300F" w:rsidRPr="003E52A1">
        <w:t xml:space="preserve"> i</w:t>
      </w:r>
      <w:r w:rsidR="009A300F">
        <w:t> </w:t>
      </w:r>
      <w:r w:rsidRPr="003E52A1">
        <w:t>właściwość organów</w:t>
      </w:r>
      <w:r w:rsidR="009A300F" w:rsidRPr="003E52A1">
        <w:t xml:space="preserve"> i</w:t>
      </w:r>
      <w:r w:rsidR="009A300F">
        <w:t> </w:t>
      </w:r>
      <w:r w:rsidRPr="003E52A1">
        <w:t>jednostek organizacyjnych</w:t>
      </w:r>
      <w:r w:rsidR="009A300F" w:rsidRPr="003E52A1">
        <w:t xml:space="preserve"> w</w:t>
      </w:r>
      <w:r w:rsidR="009A300F">
        <w:t> </w:t>
      </w:r>
      <w:r w:rsidRPr="003E52A1">
        <w:t>zakresie organizacji rynku rybnego uregulowanej prz</w:t>
      </w:r>
      <w:r w:rsidRPr="003E52A1">
        <w:t>e</w:t>
      </w:r>
      <w:r w:rsidRPr="003E52A1">
        <w:t>pisami:</w:t>
      </w:r>
    </w:p>
    <w:p w:rsidR="005105FB" w:rsidRPr="003E52A1" w:rsidRDefault="005105FB" w:rsidP="005105FB">
      <w:pPr>
        <w:pStyle w:val="LITlitera"/>
      </w:pPr>
      <w:r w:rsidRPr="003E52A1">
        <w:t>a)</w:t>
      </w:r>
      <w:bookmarkStart w:id="2" w:name="_Ref431208939"/>
      <w:r>
        <w:rPr>
          <w:rStyle w:val="Odwoanieprzypisudolnego"/>
        </w:rPr>
        <w:footnoteReference w:id="1"/>
      </w:r>
      <w:bookmarkEnd w:id="2"/>
      <w:r>
        <w:rPr>
          <w:rStyle w:val="IGindeksgrny"/>
        </w:rPr>
        <w:t>)</w:t>
      </w:r>
      <w:r w:rsidRPr="003E52A1">
        <w:tab/>
        <w:t>rozporządzenia Parlamentu Europejskiego</w:t>
      </w:r>
      <w:r w:rsidR="009A300F" w:rsidRPr="003E52A1">
        <w:t xml:space="preserve"> i</w:t>
      </w:r>
      <w:r w:rsidR="009A300F">
        <w:t> </w:t>
      </w:r>
      <w:r w:rsidRPr="003E52A1">
        <w:t>Rady (UE)</w:t>
      </w:r>
      <w:r w:rsidR="009A300F">
        <w:t xml:space="preserve"> nr </w:t>
      </w:r>
      <w:r w:rsidRPr="003E52A1">
        <w:t>1379/201</w:t>
      </w:r>
      <w:r w:rsidR="009A300F" w:rsidRPr="003E52A1">
        <w:t>3</w:t>
      </w:r>
      <w:r w:rsidR="009A300F">
        <w:t> </w:t>
      </w:r>
      <w:r w:rsidR="009A300F" w:rsidRPr="003E52A1">
        <w:t>z</w:t>
      </w:r>
      <w:r w:rsidR="009A300F">
        <w:t> </w:t>
      </w:r>
      <w:r w:rsidRPr="003E52A1">
        <w:t>dnia 1</w:t>
      </w:r>
      <w:r w:rsidR="009A300F" w:rsidRPr="003E52A1">
        <w:t>1</w:t>
      </w:r>
      <w:r w:rsidR="009A300F">
        <w:t> </w:t>
      </w:r>
      <w:r w:rsidRPr="003E52A1">
        <w:t>grudnia 201</w:t>
      </w:r>
      <w:r w:rsidR="009A300F" w:rsidRPr="003E52A1">
        <w:t>3</w:t>
      </w:r>
      <w:r w:rsidR="009A300F">
        <w:t> </w:t>
      </w:r>
      <w:r w:rsidRPr="003E52A1">
        <w:t>r.</w:t>
      </w:r>
      <w:r w:rsidR="009A300F" w:rsidRPr="003E52A1">
        <w:t xml:space="preserve"> w</w:t>
      </w:r>
      <w:r w:rsidR="009A300F">
        <w:t> </w:t>
      </w:r>
      <w:r w:rsidRPr="003E52A1">
        <w:t>sprawie wspólnej organizacji rynków produktów rybołówstwa</w:t>
      </w:r>
      <w:r w:rsidR="009A300F" w:rsidRPr="003E52A1">
        <w:t xml:space="preserve"> i</w:t>
      </w:r>
      <w:r w:rsidR="009A300F">
        <w:t> </w:t>
      </w:r>
      <w:r w:rsidRPr="003E52A1">
        <w:t>akwakultury, zmieniającego rozporządzenia Rady (WE)</w:t>
      </w:r>
      <w:r w:rsidR="006F3235">
        <w:t> </w:t>
      </w:r>
      <w:r w:rsidR="009A300F">
        <w:t>nr </w:t>
      </w:r>
      <w:r w:rsidRPr="003E52A1">
        <w:t>1184/200</w:t>
      </w:r>
      <w:r w:rsidR="009A300F" w:rsidRPr="003E52A1">
        <w:t>6</w:t>
      </w:r>
      <w:r w:rsidR="009A300F">
        <w:t xml:space="preserve"> i </w:t>
      </w:r>
      <w:r w:rsidRPr="003E52A1">
        <w:t>(WE)</w:t>
      </w:r>
      <w:r w:rsidR="009A300F">
        <w:t xml:space="preserve"> nr </w:t>
      </w:r>
      <w:r w:rsidRPr="003E52A1">
        <w:t>1224/200</w:t>
      </w:r>
      <w:r w:rsidR="009A300F" w:rsidRPr="003E52A1">
        <w:t>9</w:t>
      </w:r>
      <w:r w:rsidR="009A300F">
        <w:t xml:space="preserve"> oraz</w:t>
      </w:r>
      <w:r w:rsidRPr="003E52A1">
        <w:t xml:space="preserve"> uchylającego rozporządzenie Rady (WE)</w:t>
      </w:r>
      <w:r w:rsidR="009A300F">
        <w:t xml:space="preserve"> nr </w:t>
      </w:r>
      <w:r w:rsidRPr="003E52A1">
        <w:t>104/200</w:t>
      </w:r>
      <w:r w:rsidR="009A300F" w:rsidRPr="003E52A1">
        <w:t>0</w:t>
      </w:r>
      <w:r w:rsidR="009A300F">
        <w:t> </w:t>
      </w:r>
      <w:r w:rsidRPr="003E52A1">
        <w:t>(Dz. Urz. UE L 35</w:t>
      </w:r>
      <w:r w:rsidR="009A300F" w:rsidRPr="003E52A1">
        <w:t>4</w:t>
      </w:r>
      <w:r w:rsidR="009A300F">
        <w:t> </w:t>
      </w:r>
      <w:r w:rsidR="009A300F" w:rsidRPr="003E52A1">
        <w:t>z</w:t>
      </w:r>
      <w:r w:rsidR="009A300F">
        <w:t> </w:t>
      </w:r>
      <w:r w:rsidRPr="003E52A1">
        <w:t>28.12.2013, str. 1,</w:t>
      </w:r>
      <w:r w:rsidR="009A300F" w:rsidRPr="003E52A1">
        <w:t xml:space="preserve"> z</w:t>
      </w:r>
      <w:r w:rsidR="009A300F">
        <w:t> </w:t>
      </w:r>
      <w:proofErr w:type="spellStart"/>
      <w:r w:rsidRPr="003E52A1">
        <w:t>późn</w:t>
      </w:r>
      <w:proofErr w:type="spellEnd"/>
      <w:r w:rsidRPr="003E52A1">
        <w:t xml:space="preserve">. zm.), zwanego dalej </w:t>
      </w:r>
      <w:r w:rsidR="006F3235">
        <w:t>„</w:t>
      </w:r>
      <w:r w:rsidRPr="003E52A1">
        <w:t>rozporządzeniem</w:t>
      </w:r>
      <w:r w:rsidR="009A300F">
        <w:t xml:space="preserve"> nr </w:t>
      </w:r>
      <w:r w:rsidRPr="003E52A1">
        <w:t>1379/2013</w:t>
      </w:r>
      <w:r w:rsidR="006F3235">
        <w:t>”</w:t>
      </w:r>
      <w:r w:rsidRPr="003E52A1">
        <w:t>,</w:t>
      </w:r>
      <w:r w:rsidR="009A300F" w:rsidRPr="003E52A1">
        <w:t xml:space="preserve"> i</w:t>
      </w:r>
      <w:r w:rsidR="009A300F">
        <w:t> </w:t>
      </w:r>
      <w:r w:rsidR="009A300F" w:rsidRPr="003E52A1">
        <w:t>w</w:t>
      </w:r>
      <w:r w:rsidR="009A300F">
        <w:t> </w:t>
      </w:r>
      <w:r w:rsidRPr="003E52A1">
        <w:t>przepisach Unii Europejskiej wydanych</w:t>
      </w:r>
      <w:r w:rsidR="009A300F" w:rsidRPr="003E52A1">
        <w:t xml:space="preserve"> w</w:t>
      </w:r>
      <w:r w:rsidR="009A300F">
        <w:t> </w:t>
      </w:r>
      <w:r w:rsidRPr="003E52A1">
        <w:t>trybie tego rozporządzenia,</w:t>
      </w:r>
    </w:p>
    <w:p w:rsidR="005105FB" w:rsidRPr="003E52A1" w:rsidRDefault="005105FB" w:rsidP="005105FB">
      <w:pPr>
        <w:pStyle w:val="LITlitera"/>
      </w:pPr>
      <w:r w:rsidRPr="003E52A1">
        <w:t>b)</w:t>
      </w:r>
      <w:r w:rsidRPr="003E52A1">
        <w:tab/>
        <w:t>rozporządzenia Rady (WE)</w:t>
      </w:r>
      <w:r w:rsidR="009A300F">
        <w:t xml:space="preserve"> nr </w:t>
      </w:r>
      <w:r w:rsidRPr="003E52A1">
        <w:t>1224/200</w:t>
      </w:r>
      <w:r w:rsidR="009A300F" w:rsidRPr="003E52A1">
        <w:t>9</w:t>
      </w:r>
      <w:r w:rsidR="009A300F">
        <w:t> </w:t>
      </w:r>
      <w:r w:rsidR="009A300F" w:rsidRPr="003E52A1">
        <w:t>z</w:t>
      </w:r>
      <w:r w:rsidR="009A300F">
        <w:t> </w:t>
      </w:r>
      <w:r w:rsidRPr="003E52A1">
        <w:t>dnia 2</w:t>
      </w:r>
      <w:r w:rsidR="009A300F" w:rsidRPr="003E52A1">
        <w:t>0</w:t>
      </w:r>
      <w:r w:rsidR="009A300F">
        <w:t> </w:t>
      </w:r>
      <w:r w:rsidRPr="003E52A1">
        <w:t>listopada 200</w:t>
      </w:r>
      <w:r w:rsidR="009A300F" w:rsidRPr="003E52A1">
        <w:t>9</w:t>
      </w:r>
      <w:r w:rsidR="009A300F">
        <w:t> </w:t>
      </w:r>
      <w:r w:rsidRPr="003E52A1">
        <w:t>r. ustanawiającego wspólnotowy system ko</w:t>
      </w:r>
      <w:r w:rsidRPr="003E52A1">
        <w:t>n</w:t>
      </w:r>
      <w:r w:rsidRPr="003E52A1">
        <w:t>troli</w:t>
      </w:r>
      <w:r w:rsidR="009A300F" w:rsidRPr="003E52A1">
        <w:t xml:space="preserve"> w</w:t>
      </w:r>
      <w:r w:rsidR="009A300F">
        <w:t> </w:t>
      </w:r>
      <w:r w:rsidRPr="003E52A1">
        <w:t>celu zapewnienia przestrzegania przepisów wspólnej polityki rybołówstwa, zmieniającego rozporządz</w:t>
      </w:r>
      <w:r w:rsidRPr="003E52A1">
        <w:t>e</w:t>
      </w:r>
      <w:r w:rsidRPr="003E52A1">
        <w:t>nia (WE)</w:t>
      </w:r>
      <w:r w:rsidR="009A300F">
        <w:t xml:space="preserve"> nr </w:t>
      </w:r>
      <w:r w:rsidRPr="003E52A1">
        <w:t>847/96, (WE)</w:t>
      </w:r>
      <w:r w:rsidR="009A300F">
        <w:t xml:space="preserve"> nr </w:t>
      </w:r>
      <w:r w:rsidRPr="003E52A1">
        <w:t>2371/2002, (WE)</w:t>
      </w:r>
      <w:r w:rsidR="009A300F">
        <w:t xml:space="preserve"> nr </w:t>
      </w:r>
      <w:r w:rsidRPr="003E52A1">
        <w:t>811/2004, (WE)</w:t>
      </w:r>
      <w:r w:rsidR="009A300F">
        <w:t xml:space="preserve"> nr </w:t>
      </w:r>
      <w:r w:rsidRPr="003E52A1">
        <w:t>768/2005, (WE)</w:t>
      </w:r>
      <w:r w:rsidR="009A300F">
        <w:t xml:space="preserve"> nr </w:t>
      </w:r>
      <w:r w:rsidRPr="003E52A1">
        <w:t>2115/2005, (WE)</w:t>
      </w:r>
      <w:r w:rsidR="006F3235">
        <w:t> </w:t>
      </w:r>
      <w:r w:rsidR="009A300F">
        <w:t>nr </w:t>
      </w:r>
      <w:r w:rsidRPr="003E52A1">
        <w:t>2166/2005, (WE)</w:t>
      </w:r>
      <w:r w:rsidR="009A300F">
        <w:t xml:space="preserve"> nr </w:t>
      </w:r>
      <w:r w:rsidRPr="003E52A1">
        <w:t>388/2006, (WE)</w:t>
      </w:r>
      <w:r w:rsidR="009A300F">
        <w:t xml:space="preserve"> nr </w:t>
      </w:r>
      <w:r w:rsidRPr="003E52A1">
        <w:t>509/2007, (WE)</w:t>
      </w:r>
      <w:r w:rsidR="009A300F">
        <w:t xml:space="preserve"> nr </w:t>
      </w:r>
      <w:r w:rsidRPr="003E52A1">
        <w:t>676/2007, (WE)</w:t>
      </w:r>
      <w:r w:rsidR="009A300F">
        <w:t xml:space="preserve"> nr </w:t>
      </w:r>
      <w:r w:rsidRPr="003E52A1">
        <w:t>1098/2007, (WE)</w:t>
      </w:r>
      <w:r w:rsidR="006F3235">
        <w:t> </w:t>
      </w:r>
      <w:r w:rsidR="009A300F">
        <w:t>nr </w:t>
      </w:r>
      <w:r w:rsidRPr="003E52A1">
        <w:t>1300/2008, (WE)</w:t>
      </w:r>
      <w:r w:rsidR="009A300F">
        <w:t xml:space="preserve"> nr </w:t>
      </w:r>
      <w:r w:rsidRPr="003E52A1">
        <w:t>1342/200</w:t>
      </w:r>
      <w:r w:rsidR="009A300F" w:rsidRPr="003E52A1">
        <w:t>8</w:t>
      </w:r>
      <w:r w:rsidR="009A300F">
        <w:t xml:space="preserve"> i </w:t>
      </w:r>
      <w:r w:rsidRPr="003E52A1">
        <w:t>uchylającego rozporządzenia (EWG)</w:t>
      </w:r>
      <w:r w:rsidR="009A300F">
        <w:t xml:space="preserve"> nr </w:t>
      </w:r>
      <w:r w:rsidRPr="003E52A1">
        <w:t>2847/93, (WE)</w:t>
      </w:r>
      <w:r w:rsidR="009A300F">
        <w:t xml:space="preserve"> nr </w:t>
      </w:r>
      <w:r w:rsidRPr="003E52A1">
        <w:t>1627/9</w:t>
      </w:r>
      <w:r w:rsidR="009A300F" w:rsidRPr="003E52A1">
        <w:t>4</w:t>
      </w:r>
      <w:r w:rsidR="009A300F">
        <w:t xml:space="preserve"> oraz</w:t>
      </w:r>
      <w:r w:rsidRPr="003E52A1">
        <w:t xml:space="preserve"> (WE)</w:t>
      </w:r>
      <w:r w:rsidR="009A300F">
        <w:t xml:space="preserve"> nr </w:t>
      </w:r>
      <w:r w:rsidRPr="003E52A1">
        <w:t>1966/200</w:t>
      </w:r>
      <w:r w:rsidR="009A300F" w:rsidRPr="003E52A1">
        <w:t>6</w:t>
      </w:r>
      <w:r w:rsidR="009A300F">
        <w:t> </w:t>
      </w:r>
      <w:r w:rsidRPr="003E52A1">
        <w:t>(Dz. Urz. UE L 34</w:t>
      </w:r>
      <w:r w:rsidR="009A300F" w:rsidRPr="003E52A1">
        <w:t>3</w:t>
      </w:r>
      <w:r w:rsidR="009A300F">
        <w:t> </w:t>
      </w:r>
      <w:r w:rsidR="009A300F" w:rsidRPr="003E52A1">
        <w:t>z</w:t>
      </w:r>
      <w:r w:rsidR="009A300F">
        <w:t> </w:t>
      </w:r>
      <w:r w:rsidRPr="003E52A1">
        <w:t xml:space="preserve">22.12.2009, str. 1), zwanego dalej </w:t>
      </w:r>
      <w:r w:rsidR="006F3235">
        <w:t>„</w:t>
      </w:r>
      <w:r w:rsidRPr="003E52A1">
        <w:t>rozporządzeniem</w:t>
      </w:r>
      <w:r w:rsidR="009A300F">
        <w:t xml:space="preserve"> nr </w:t>
      </w:r>
      <w:r w:rsidRPr="003E52A1">
        <w:t>1224/2009</w:t>
      </w:r>
      <w:r w:rsidR="006F3235">
        <w:t>”</w:t>
      </w:r>
      <w:r w:rsidRPr="003E52A1">
        <w:t>,</w:t>
      </w:r>
    </w:p>
    <w:p w:rsidR="005105FB" w:rsidRPr="003E52A1" w:rsidRDefault="005105FB" w:rsidP="005105FB">
      <w:pPr>
        <w:pStyle w:val="LITlitera"/>
      </w:pPr>
      <w:r w:rsidRPr="003E52A1">
        <w:t>c)</w:t>
      </w:r>
      <w:r w:rsidRPr="003E52A1">
        <w:tab/>
        <w:t>rozporządzenia wykonawczego Komisji (UE)</w:t>
      </w:r>
      <w:r w:rsidR="009A300F">
        <w:t xml:space="preserve"> nr </w:t>
      </w:r>
      <w:r w:rsidRPr="003E52A1">
        <w:t>404/201</w:t>
      </w:r>
      <w:r w:rsidR="009A300F" w:rsidRPr="003E52A1">
        <w:t>1</w:t>
      </w:r>
      <w:r w:rsidR="009A300F">
        <w:t> </w:t>
      </w:r>
      <w:r w:rsidR="009A300F" w:rsidRPr="003E52A1">
        <w:t>z</w:t>
      </w:r>
      <w:r w:rsidR="009A300F">
        <w:t> </w:t>
      </w:r>
      <w:r w:rsidRPr="003E52A1">
        <w:t xml:space="preserve">dnia </w:t>
      </w:r>
      <w:r w:rsidR="009A300F" w:rsidRPr="003E52A1">
        <w:t>8</w:t>
      </w:r>
      <w:r w:rsidR="009A300F">
        <w:t> </w:t>
      </w:r>
      <w:r w:rsidRPr="003E52A1">
        <w:t>kwietnia 201</w:t>
      </w:r>
      <w:r w:rsidR="009A300F" w:rsidRPr="003E52A1">
        <w:t>1</w:t>
      </w:r>
      <w:r w:rsidR="009A300F">
        <w:t> </w:t>
      </w:r>
      <w:r w:rsidRPr="003E52A1">
        <w:t>r. ustanawiającego szczegół</w:t>
      </w:r>
      <w:r w:rsidRPr="003E52A1">
        <w:t>o</w:t>
      </w:r>
      <w:r w:rsidRPr="003E52A1">
        <w:t>we przepisy wykonawcze do rozporządzenia Rady (WE)</w:t>
      </w:r>
      <w:r w:rsidR="009A300F">
        <w:t xml:space="preserve"> nr </w:t>
      </w:r>
      <w:r w:rsidRPr="003E52A1">
        <w:t>1224/200</w:t>
      </w:r>
      <w:r w:rsidR="009A300F" w:rsidRPr="003E52A1">
        <w:t>9</w:t>
      </w:r>
      <w:r w:rsidR="009A300F">
        <w:t> </w:t>
      </w:r>
      <w:r w:rsidRPr="003E52A1">
        <w:t>ustanawiającego wspólnotowy system kontroli</w:t>
      </w:r>
      <w:r w:rsidR="009A300F" w:rsidRPr="003E52A1">
        <w:t xml:space="preserve"> w</w:t>
      </w:r>
      <w:r w:rsidR="009A300F">
        <w:t> </w:t>
      </w:r>
      <w:r w:rsidRPr="003E52A1">
        <w:t>celu zapewnienia przestrzegania przepisów wspólnej polityki rybołówstwa (Dz. Urz. UE L 11</w:t>
      </w:r>
      <w:r w:rsidR="009A300F" w:rsidRPr="003E52A1">
        <w:t>2</w:t>
      </w:r>
      <w:r w:rsidR="006F3235">
        <w:t xml:space="preserve"> </w:t>
      </w:r>
      <w:r w:rsidR="009A300F" w:rsidRPr="003E52A1">
        <w:t>z</w:t>
      </w:r>
      <w:r w:rsidR="009A300F">
        <w:t> </w:t>
      </w:r>
      <w:r w:rsidRPr="003E52A1">
        <w:t>30.04.2011, str. 1,</w:t>
      </w:r>
      <w:r w:rsidR="009A300F" w:rsidRPr="003E52A1">
        <w:t xml:space="preserve"> z</w:t>
      </w:r>
      <w:r w:rsidR="009A300F">
        <w:t> </w:t>
      </w:r>
      <w:proofErr w:type="spellStart"/>
      <w:r w:rsidRPr="003E52A1">
        <w:t>późn</w:t>
      </w:r>
      <w:proofErr w:type="spellEnd"/>
      <w:r w:rsidRPr="003E52A1">
        <w:t xml:space="preserve">. zm.), zwanego dalej </w:t>
      </w:r>
      <w:r w:rsidR="006F3235">
        <w:t>„</w:t>
      </w:r>
      <w:r w:rsidRPr="003E52A1">
        <w:t>rozporządzeniem</w:t>
      </w:r>
      <w:r w:rsidR="009A300F">
        <w:t xml:space="preserve"> nr </w:t>
      </w:r>
      <w:r w:rsidRPr="003E52A1">
        <w:t>404/2011</w:t>
      </w:r>
      <w:r w:rsidR="006F3235">
        <w:t>”</w:t>
      </w:r>
      <w:r w:rsidRPr="003E52A1">
        <w:t>,</w:t>
      </w:r>
    </w:p>
    <w:p w:rsidR="005105FB" w:rsidRPr="003E52A1" w:rsidRDefault="005105FB" w:rsidP="005105FB">
      <w:pPr>
        <w:pStyle w:val="LITlitera"/>
      </w:pPr>
      <w:r w:rsidRPr="003E52A1">
        <w:t>d)</w:t>
      </w:r>
      <w:r w:rsidRPr="003E52A1">
        <w:tab/>
        <w:t>rozporządzenia Rady (WE)</w:t>
      </w:r>
      <w:r w:rsidR="009A300F">
        <w:t xml:space="preserve"> nr </w:t>
      </w:r>
      <w:r w:rsidRPr="003E52A1">
        <w:t>1005/200</w:t>
      </w:r>
      <w:r w:rsidR="009A300F" w:rsidRPr="003E52A1">
        <w:t>8</w:t>
      </w:r>
      <w:r w:rsidR="009A300F">
        <w:t> </w:t>
      </w:r>
      <w:r w:rsidR="009A300F" w:rsidRPr="003E52A1">
        <w:t>z</w:t>
      </w:r>
      <w:r w:rsidR="009A300F">
        <w:t> </w:t>
      </w:r>
      <w:r w:rsidRPr="003E52A1">
        <w:t>dnia 2</w:t>
      </w:r>
      <w:r w:rsidR="009A300F" w:rsidRPr="003E52A1">
        <w:t>9</w:t>
      </w:r>
      <w:r w:rsidR="009A300F">
        <w:t> </w:t>
      </w:r>
      <w:r w:rsidRPr="003E52A1">
        <w:t>września 200</w:t>
      </w:r>
      <w:r w:rsidR="009A300F" w:rsidRPr="003E52A1">
        <w:t>8</w:t>
      </w:r>
      <w:r w:rsidR="009A300F">
        <w:t> </w:t>
      </w:r>
      <w:r w:rsidRPr="003E52A1">
        <w:t>r. ustanawiającego wspólnotowy system z</w:t>
      </w:r>
      <w:r w:rsidRPr="003E52A1">
        <w:t>a</w:t>
      </w:r>
      <w:r w:rsidRPr="003E52A1">
        <w:t>pobiegania nielegalnym, nieraportowanym</w:t>
      </w:r>
      <w:r w:rsidR="009A300F" w:rsidRPr="003E52A1">
        <w:t xml:space="preserve"> i</w:t>
      </w:r>
      <w:r w:rsidR="009A300F">
        <w:t> </w:t>
      </w:r>
      <w:r w:rsidRPr="003E52A1">
        <w:t>nieuregulowanym połowom oraz ich powstrzymywania</w:t>
      </w:r>
      <w:r w:rsidR="009A300F" w:rsidRPr="003E52A1">
        <w:t xml:space="preserve"> i</w:t>
      </w:r>
      <w:r w:rsidR="009A300F">
        <w:t> </w:t>
      </w:r>
      <w:r w:rsidRPr="003E52A1">
        <w:t>eliminowania, zmieniającego rozporządzenia (EWG)</w:t>
      </w:r>
      <w:r w:rsidR="009A300F">
        <w:t xml:space="preserve"> nr </w:t>
      </w:r>
      <w:r w:rsidRPr="003E52A1">
        <w:t>2847/93, (WE)</w:t>
      </w:r>
      <w:r w:rsidR="009A300F">
        <w:t xml:space="preserve"> nr </w:t>
      </w:r>
      <w:r w:rsidRPr="003E52A1">
        <w:t>1936/200</w:t>
      </w:r>
      <w:r w:rsidR="009A300F" w:rsidRPr="003E52A1">
        <w:t>1</w:t>
      </w:r>
      <w:r w:rsidR="009A300F">
        <w:t xml:space="preserve"> i </w:t>
      </w:r>
      <w:r w:rsidRPr="003E52A1">
        <w:t>(WE)</w:t>
      </w:r>
      <w:r w:rsidR="009A300F">
        <w:t xml:space="preserve"> nr </w:t>
      </w:r>
      <w:r w:rsidRPr="003E52A1">
        <w:t>601/200</w:t>
      </w:r>
      <w:r w:rsidR="009A300F" w:rsidRPr="003E52A1">
        <w:t>4</w:t>
      </w:r>
      <w:r w:rsidR="009A300F">
        <w:t xml:space="preserve"> oraz</w:t>
      </w:r>
      <w:r w:rsidRPr="003E52A1">
        <w:t xml:space="preserve"> uchylającego rozporządzenia (WE)</w:t>
      </w:r>
      <w:r w:rsidR="009A300F">
        <w:t xml:space="preserve"> nr </w:t>
      </w:r>
      <w:r w:rsidRPr="003E52A1">
        <w:t>1093/9</w:t>
      </w:r>
      <w:r w:rsidR="009A300F" w:rsidRPr="003E52A1">
        <w:t>4</w:t>
      </w:r>
      <w:r w:rsidR="009A300F">
        <w:t xml:space="preserve"> i </w:t>
      </w:r>
      <w:r w:rsidRPr="003E52A1">
        <w:t>(WE)</w:t>
      </w:r>
      <w:r w:rsidR="009A300F">
        <w:t xml:space="preserve"> nr </w:t>
      </w:r>
      <w:r w:rsidRPr="003E52A1">
        <w:t>1447/199</w:t>
      </w:r>
      <w:r w:rsidR="009A300F" w:rsidRPr="003E52A1">
        <w:t>9</w:t>
      </w:r>
      <w:r w:rsidR="009A300F">
        <w:t> </w:t>
      </w:r>
      <w:r w:rsidRPr="003E52A1">
        <w:t>(Dz. Urz. UE L 28</w:t>
      </w:r>
      <w:r w:rsidR="009A300F" w:rsidRPr="003E52A1">
        <w:t>6</w:t>
      </w:r>
      <w:r w:rsidR="009A300F">
        <w:t> </w:t>
      </w:r>
      <w:r w:rsidR="009A300F" w:rsidRPr="003E52A1">
        <w:t>z</w:t>
      </w:r>
      <w:r w:rsidR="009A300F">
        <w:t> </w:t>
      </w:r>
      <w:r w:rsidRPr="003E52A1">
        <w:t>29.10.2008, str. 1,</w:t>
      </w:r>
      <w:r w:rsidR="009A300F" w:rsidRPr="003E52A1">
        <w:t xml:space="preserve"> z</w:t>
      </w:r>
      <w:r w:rsidR="009A300F">
        <w:t> </w:t>
      </w:r>
      <w:proofErr w:type="spellStart"/>
      <w:r w:rsidRPr="003E52A1">
        <w:t>późn</w:t>
      </w:r>
      <w:proofErr w:type="spellEnd"/>
      <w:r w:rsidRPr="003E52A1">
        <w:t xml:space="preserve">. zm.), zwanego dalej </w:t>
      </w:r>
      <w:r w:rsidR="006F3235">
        <w:t>„</w:t>
      </w:r>
      <w:r w:rsidRPr="003E52A1">
        <w:t>rozporządzeniem</w:t>
      </w:r>
      <w:r w:rsidR="009A300F">
        <w:t xml:space="preserve"> nr </w:t>
      </w:r>
      <w:r w:rsidRPr="003E52A1">
        <w:t>1005/2008</w:t>
      </w:r>
      <w:r w:rsidR="006F3235">
        <w:t>”</w:t>
      </w:r>
      <w:r w:rsidRPr="003E52A1">
        <w:t>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wymagania dotyczące wprowadzania do obrotu produktów rybnych;</w:t>
      </w:r>
    </w:p>
    <w:p w:rsidR="005105FB" w:rsidRPr="003E52A1" w:rsidRDefault="005105FB" w:rsidP="005105FB">
      <w:pPr>
        <w:pStyle w:val="PKTpunkt"/>
      </w:pPr>
      <w:r w:rsidRPr="003E52A1">
        <w:t>3)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3E52A1">
        <w:tab/>
        <w:t>tryb uznawania</w:t>
      </w:r>
      <w:r w:rsidR="009A300F" w:rsidRPr="003E52A1">
        <w:t xml:space="preserve"> i</w:t>
      </w:r>
      <w:r w:rsidR="009A300F">
        <w:t> </w:t>
      </w:r>
      <w:r w:rsidRPr="003E52A1">
        <w:t>zasady funkcjonowania organizacji producentów sektora rybołówstwa</w:t>
      </w:r>
      <w:r w:rsidR="009A300F" w:rsidRPr="003E52A1">
        <w:t xml:space="preserve"> i</w:t>
      </w:r>
      <w:r w:rsidR="009A300F">
        <w:t> </w:t>
      </w:r>
      <w:r w:rsidRPr="003E52A1">
        <w:t>organizacji producentów sektora akwakultury, związków tych organizacji oraz organizacji międzybranżowych,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</w:t>
      </w:r>
      <w:r w:rsidRPr="003E52A1">
        <w:t>rozporządzeniu</w:t>
      </w:r>
      <w:r w:rsidR="009A300F">
        <w:t xml:space="preserve"> nr </w:t>
      </w:r>
      <w:r w:rsidRPr="003E52A1">
        <w:t>1379/2013;</w:t>
      </w:r>
    </w:p>
    <w:p w:rsidR="005105FB" w:rsidRPr="003E52A1" w:rsidRDefault="005105FB" w:rsidP="005105FB">
      <w:pPr>
        <w:pStyle w:val="PKTpunkt"/>
      </w:pPr>
      <w:r w:rsidRPr="003E52A1">
        <w:t>4)</w:t>
      </w:r>
      <w:r w:rsidRPr="003E52A1">
        <w:tab/>
        <w:t>tryb</w:t>
      </w:r>
      <w:r w:rsidR="009A300F" w:rsidRPr="003E52A1">
        <w:t xml:space="preserve"> i</w:t>
      </w:r>
      <w:r w:rsidR="009A300F">
        <w:t> </w:t>
      </w:r>
      <w:r w:rsidRPr="003E52A1">
        <w:t>formy wykonywania kontroli</w:t>
      </w:r>
      <w:r w:rsidR="009A300F" w:rsidRPr="003E52A1">
        <w:t xml:space="preserve"> w</w:t>
      </w:r>
      <w:r w:rsidR="009A300F">
        <w:t> </w:t>
      </w:r>
      <w:r w:rsidRPr="003E52A1">
        <w:t>zakresie organizacji rynku rybnego;</w:t>
      </w:r>
    </w:p>
    <w:p w:rsidR="005105FB" w:rsidRPr="005F0BBD" w:rsidRDefault="005105FB" w:rsidP="005105FB">
      <w:pPr>
        <w:pStyle w:val="PKTpunkt"/>
      </w:pPr>
      <w:r w:rsidRPr="003E52A1">
        <w:t>5)</w:t>
      </w:r>
      <w:r w:rsidRPr="003E52A1">
        <w:tab/>
        <w:t>(uchylony)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</w:p>
    <w:p w:rsidR="005105FB" w:rsidRPr="003E52A1" w:rsidRDefault="005105FB" w:rsidP="005105FB">
      <w:pPr>
        <w:pStyle w:val="PKTpunkt"/>
      </w:pPr>
      <w:r w:rsidRPr="003E52A1">
        <w:t>6)</w:t>
      </w:r>
      <w:r w:rsidRPr="003E52A1">
        <w:tab/>
        <w:t>właściwość organów</w:t>
      </w:r>
      <w:r w:rsidR="009A300F" w:rsidRPr="003E52A1">
        <w:t xml:space="preserve"> w</w:t>
      </w:r>
      <w:r w:rsidR="009A300F">
        <w:t> </w:t>
      </w:r>
      <w:r w:rsidRPr="003E52A1">
        <w:t>zakresie realizacji obowiązków informacyjnych</w:t>
      </w:r>
      <w:r w:rsidR="009A300F" w:rsidRPr="003E52A1">
        <w:t xml:space="preserve"> i</w:t>
      </w:r>
      <w:r w:rsidR="009A300F">
        <w:t> </w:t>
      </w:r>
      <w:r w:rsidRPr="003E52A1">
        <w:t>sprawozdawczych państwa członkowskiego dotyczących organizacji rynku rybnego.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2.</w:t>
      </w:r>
      <w:r w:rsidRPr="003E52A1">
        <w:t> Przepisy ustawy nie naruszają przepisów</w:t>
      </w:r>
      <w:r w:rsidR="009A300F" w:rsidRPr="003E52A1">
        <w:t xml:space="preserve"> o</w:t>
      </w:r>
      <w:r w:rsidR="009A300F">
        <w:t> </w:t>
      </w:r>
      <w:r w:rsidRPr="003E52A1">
        <w:t>bezpieczeństwie żywności</w:t>
      </w:r>
      <w:r w:rsidR="009A300F" w:rsidRPr="003E52A1">
        <w:t xml:space="preserve"> i</w:t>
      </w:r>
      <w:r w:rsidR="009A300F">
        <w:t> </w:t>
      </w:r>
      <w:r w:rsidRPr="003E52A1">
        <w:t>żywienia oraz przepisów</w:t>
      </w:r>
      <w:r w:rsidR="009A300F" w:rsidRPr="003E52A1">
        <w:t xml:space="preserve"> o</w:t>
      </w:r>
      <w:r w:rsidR="009A300F">
        <w:t> </w:t>
      </w:r>
      <w:r w:rsidRPr="003E52A1">
        <w:t>produktach pochodzenia zwierzęcego.</w:t>
      </w:r>
    </w:p>
    <w:p w:rsidR="005105FB" w:rsidRPr="005105FB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3.</w:t>
      </w:r>
      <w:r w:rsidRPr="005105FB">
        <w:rPr>
          <w:rStyle w:val="IGindeksgrny"/>
        </w:rPr>
        <w:footnoteReference w:id="4"/>
      </w:r>
      <w:r w:rsidRPr="005105FB">
        <w:rPr>
          <w:rStyle w:val="IGindeksgrny"/>
        </w:rPr>
        <w:t>)</w:t>
      </w:r>
      <w:r w:rsidR="006F3235">
        <w:t> </w:t>
      </w:r>
      <w:r w:rsidRPr="005105FB">
        <w:t>Użyte</w:t>
      </w:r>
      <w:r w:rsidR="009A300F" w:rsidRPr="005105FB">
        <w:t xml:space="preserve"> w</w:t>
      </w:r>
      <w:r w:rsidR="009A300F">
        <w:t> </w:t>
      </w:r>
      <w:r w:rsidRPr="005105FB">
        <w:t>ustawie określenia oznaczają: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producent – producenta</w:t>
      </w:r>
      <w:r w:rsidR="009A300F" w:rsidRPr="003E52A1">
        <w:t xml:space="preserve"> w</w:t>
      </w:r>
      <w:r w:rsidR="009A300F">
        <w:t> </w:t>
      </w:r>
      <w:r w:rsidRPr="003E52A1">
        <w:t>rozumieniu</w:t>
      </w:r>
      <w:r w:rsidR="009A300F">
        <w:t xml:space="preserve"> art. </w:t>
      </w:r>
      <w:r w:rsidR="009A300F" w:rsidRPr="003E52A1">
        <w:t>5</w:t>
      </w:r>
      <w:r w:rsidR="009A300F">
        <w:t xml:space="preserve"> lit. </w:t>
      </w:r>
      <w:r w:rsidRPr="003E52A1">
        <w:t>c rozporządzenia</w:t>
      </w:r>
      <w:r w:rsidR="009A300F">
        <w:t xml:space="preserve"> nr </w:t>
      </w:r>
      <w:r w:rsidRPr="003E52A1">
        <w:t>1379/2013;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centrum pierwszej sprzedaży – wyodrębniony</w:t>
      </w:r>
      <w:r w:rsidR="009A300F" w:rsidRPr="003E52A1">
        <w:t xml:space="preserve"> w</w:t>
      </w:r>
      <w:r w:rsidR="009A300F">
        <w:t> </w:t>
      </w:r>
      <w:r w:rsidRPr="003E52A1">
        <w:t>porcie rybackim lub na przystani rybackiej obiekt budowlany wyp</w:t>
      </w:r>
      <w:r w:rsidRPr="003E52A1">
        <w:t>o</w:t>
      </w:r>
      <w:r w:rsidRPr="003E52A1">
        <w:t>sażony</w:t>
      </w:r>
      <w:r w:rsidR="009A300F" w:rsidRPr="003E52A1">
        <w:t xml:space="preserve"> w</w:t>
      </w:r>
      <w:r w:rsidR="009A300F">
        <w:t> </w:t>
      </w:r>
      <w:r w:rsidRPr="003E52A1">
        <w:t>niezbędną infrastrukturę,</w:t>
      </w:r>
      <w:r w:rsidR="009A300F" w:rsidRPr="003E52A1">
        <w:t xml:space="preserve"> w</w:t>
      </w:r>
      <w:r w:rsidR="009A300F">
        <w:t> </w:t>
      </w:r>
      <w:r w:rsidRPr="003E52A1">
        <w:t>szczególności wyładunkową</w:t>
      </w:r>
      <w:r w:rsidR="009A300F" w:rsidRPr="003E52A1">
        <w:t xml:space="preserve"> i</w:t>
      </w:r>
      <w:r w:rsidR="009A300F">
        <w:t> </w:t>
      </w:r>
      <w:r w:rsidRPr="003E52A1">
        <w:t>transportową, przeznaczony do prowadzenia s</w:t>
      </w:r>
      <w:r w:rsidRPr="003E52A1">
        <w:t>e</w:t>
      </w:r>
      <w:r w:rsidRPr="003E52A1">
        <w:t>syjnej lub aukcyjnej sprzedaży produktów rybołówstwa</w:t>
      </w:r>
      <w:r w:rsidR="009A300F" w:rsidRPr="003E52A1">
        <w:t xml:space="preserve"> i</w:t>
      </w:r>
      <w:r w:rsidR="009A300F">
        <w:t> </w:t>
      </w:r>
      <w:r w:rsidRPr="003E52A1">
        <w:t>produktów akwakultury, prowadzony przez uznaną organ</w:t>
      </w:r>
      <w:r w:rsidRPr="003E52A1">
        <w:t>i</w:t>
      </w:r>
      <w:r w:rsidRPr="003E52A1">
        <w:t>zację producentów,</w:t>
      </w:r>
      <w:r w:rsidR="009A300F" w:rsidRPr="003E52A1">
        <w:t xml:space="preserve"> o</w:t>
      </w:r>
      <w:r w:rsidR="009A300F">
        <w:t> </w:t>
      </w:r>
      <w:r w:rsidRPr="003E52A1">
        <w:t>której mowa</w:t>
      </w:r>
      <w:r w:rsidR="009A300F" w:rsidRPr="003E52A1">
        <w:t xml:space="preserve"> w</w:t>
      </w:r>
      <w:r w:rsidR="009A300F">
        <w:t> </w:t>
      </w:r>
      <w:r w:rsidRPr="003E52A1">
        <w:t>przepisach rozporządzenia</w:t>
      </w:r>
      <w:r w:rsidR="009A300F">
        <w:t xml:space="preserve"> nr </w:t>
      </w:r>
      <w:r w:rsidRPr="003E52A1">
        <w:t>1379/2013;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>produkty rybne – produkty rybołówstwa,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="009A300F" w:rsidRPr="003E52A1">
        <w:t>5</w:t>
      </w:r>
      <w:r w:rsidR="009A300F">
        <w:t xml:space="preserve"> lit. </w:t>
      </w:r>
      <w:r w:rsidR="009A300F" w:rsidRPr="003E52A1">
        <w:t>a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1379/2013, oraz produkty akwakultury,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="009A300F" w:rsidRPr="003E52A1">
        <w:t>5</w:t>
      </w:r>
      <w:r w:rsidR="009A300F">
        <w:t xml:space="preserve"> lit. </w:t>
      </w:r>
      <w:r w:rsidRPr="003E52A1">
        <w:t>b rozporządzenia</w:t>
      </w:r>
      <w:r w:rsidR="009A300F">
        <w:t xml:space="preserve"> nr </w:t>
      </w:r>
      <w:r w:rsidRPr="003E52A1">
        <w:t>1379/2013;</w:t>
      </w:r>
    </w:p>
    <w:p w:rsidR="005105FB" w:rsidRPr="003E52A1" w:rsidRDefault="005105FB" w:rsidP="005105FB">
      <w:pPr>
        <w:pStyle w:val="PKTpunkt"/>
      </w:pPr>
      <w:r w:rsidRPr="003E52A1">
        <w:t>4)</w:t>
      </w:r>
      <w:r w:rsidRPr="003E52A1">
        <w:tab/>
        <w:t>organizacja producentów – organizację producentów sektora rybołówstwa lub organizację producentów sektora akwakultury.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4.</w:t>
      </w:r>
      <w:r w:rsidRPr="003E52A1">
        <w:t> Do postępowań</w:t>
      </w:r>
      <w:r w:rsidR="009A300F" w:rsidRPr="003E52A1">
        <w:t xml:space="preserve"> w</w:t>
      </w:r>
      <w:r w:rsidR="009A300F">
        <w:t> </w:t>
      </w:r>
      <w:r w:rsidRPr="003E52A1">
        <w:t>sprawach indywidualnych rozstrzyganych</w:t>
      </w:r>
      <w:r w:rsidR="009A300F" w:rsidRPr="003E52A1">
        <w:t xml:space="preserve"> w</w:t>
      </w:r>
      <w:r w:rsidR="009A300F">
        <w:t> </w:t>
      </w:r>
      <w:r w:rsidRPr="003E52A1">
        <w:t>drodze decyzji stosuje się przepisy Kodeksu postępowania administracyjnego, chyba że przepisy ustawy stanowią inaczej.</w:t>
      </w:r>
    </w:p>
    <w:p w:rsidR="005105FB" w:rsidRPr="003E52A1" w:rsidRDefault="005105FB" w:rsidP="005105FB">
      <w:pPr>
        <w:pStyle w:val="ROZDZODDZOZNoznaczenierozdziauluboddziau"/>
      </w:pPr>
      <w:r w:rsidRPr="003E52A1">
        <w:t>Rozdział 2</w:t>
      </w:r>
    </w:p>
    <w:p w:rsidR="005105FB" w:rsidRPr="003E52A1" w:rsidRDefault="005105FB" w:rsidP="006F3235">
      <w:pPr>
        <w:pStyle w:val="ROZDZODDZPRZEDMprzedmiotregulacjirozdziauluboddziau"/>
      </w:pPr>
      <w:r w:rsidRPr="003E52A1">
        <w:t>Produkty rybne</w:t>
      </w:r>
    </w:p>
    <w:p w:rsidR="005105FB" w:rsidRPr="005105FB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5.</w:t>
      </w:r>
      <w:r w:rsidRPr="005105FB">
        <w:rPr>
          <w:rStyle w:val="IGindeksgrny"/>
        </w:rPr>
        <w:footnoteReference w:id="5"/>
      </w:r>
      <w:r w:rsidRPr="005105FB">
        <w:rPr>
          <w:rStyle w:val="IGindeksgrny"/>
        </w:rPr>
        <w:t>)</w:t>
      </w:r>
      <w:r w:rsidR="006F3235">
        <w:t> </w:t>
      </w:r>
      <w:r w:rsidRPr="005105FB">
        <w:t>1. Kontrola produktów rybnych jest przeprowadzana przez:</w:t>
      </w:r>
    </w:p>
    <w:p w:rsidR="005105FB" w:rsidRPr="005105FB" w:rsidRDefault="005105FB" w:rsidP="006F3235">
      <w:pPr>
        <w:pStyle w:val="PKTpunkt"/>
        <w:keepNext/>
      </w:pPr>
      <w:r w:rsidRPr="003E52A1">
        <w:t>1)</w:t>
      </w:r>
      <w:r w:rsidRPr="005105FB">
        <w:tab/>
        <w:t>okręgowych inspektorów rybołówstwa morskiego –</w:t>
      </w:r>
      <w:r w:rsidR="009A300F" w:rsidRPr="005105FB">
        <w:t xml:space="preserve"> w</w:t>
      </w:r>
      <w:r w:rsidR="009A300F">
        <w:t> </w:t>
      </w:r>
      <w:r w:rsidRPr="005105FB">
        <w:t>trybie</w:t>
      </w:r>
      <w:r w:rsidR="009A300F" w:rsidRPr="005105FB">
        <w:t xml:space="preserve"> i</w:t>
      </w:r>
      <w:r w:rsidR="009A300F">
        <w:t> </w:t>
      </w:r>
      <w:r w:rsidRPr="005105FB">
        <w:t>na zasadach określonych</w:t>
      </w:r>
      <w:r w:rsidR="009A300F" w:rsidRPr="005105FB">
        <w:t xml:space="preserve"> w</w:t>
      </w:r>
      <w:r w:rsidR="009A300F">
        <w:t> </w:t>
      </w:r>
      <w:r w:rsidRPr="005105FB">
        <w:t>ustawie</w:t>
      </w:r>
      <w:r w:rsidR="009A300F" w:rsidRPr="005105FB">
        <w:t xml:space="preserve"> z</w:t>
      </w:r>
      <w:r w:rsidR="009A300F">
        <w:t> </w:t>
      </w:r>
      <w:r w:rsidRPr="005105FB">
        <w:t>dnia 1</w:t>
      </w:r>
      <w:r w:rsidR="009A300F" w:rsidRPr="005105FB">
        <w:t>9</w:t>
      </w:r>
      <w:r w:rsidR="009A300F">
        <w:t> </w:t>
      </w:r>
      <w:r w:rsidRPr="005105FB">
        <w:t>grudnia 201</w:t>
      </w:r>
      <w:r w:rsidR="009A300F" w:rsidRPr="005105FB">
        <w:t>4</w:t>
      </w:r>
      <w:r w:rsidR="009A300F">
        <w:t> </w:t>
      </w:r>
      <w:r w:rsidRPr="005105FB">
        <w:t>r.</w:t>
      </w:r>
      <w:r w:rsidR="009A300F" w:rsidRPr="005105FB">
        <w:t xml:space="preserve"> o</w:t>
      </w:r>
      <w:r w:rsidR="009A300F">
        <w:t> </w:t>
      </w:r>
      <w:r w:rsidRPr="005105FB">
        <w:t>rybołówstwie morskim (</w:t>
      </w:r>
      <w:r w:rsidR="009A300F">
        <w:t>Dz. U.</w:t>
      </w:r>
      <w:r w:rsidR="009A300F" w:rsidRPr="005105FB">
        <w:t xml:space="preserve"> z</w:t>
      </w:r>
      <w:r w:rsidR="009A300F">
        <w:t> </w:t>
      </w:r>
      <w:r w:rsidRPr="005105FB">
        <w:t>201</w:t>
      </w:r>
      <w:r w:rsidR="009A300F" w:rsidRPr="005105FB">
        <w:t>5</w:t>
      </w:r>
      <w:r w:rsidR="009A300F">
        <w:t> </w:t>
      </w:r>
      <w:r w:rsidRPr="005105FB">
        <w:t>r.</w:t>
      </w:r>
      <w:r w:rsidR="009A300F">
        <w:t xml:space="preserve"> poz. </w:t>
      </w:r>
      <w:r w:rsidRPr="005105FB">
        <w:t>222), przy wyładunku, pierwszej sprzedaży, składowaniu,</w:t>
      </w:r>
      <w:r w:rsidR="009A300F" w:rsidRPr="005105FB">
        <w:t xml:space="preserve"> o</w:t>
      </w:r>
      <w:r w:rsidR="009A300F">
        <w:t> </w:t>
      </w:r>
      <w:r w:rsidRPr="005105FB">
        <w:t>którym mowa</w:t>
      </w:r>
      <w:r w:rsidR="009A300F" w:rsidRPr="005105FB">
        <w:t xml:space="preserve"> w</w:t>
      </w:r>
      <w:r w:rsidR="009A300F">
        <w:t> art. </w:t>
      </w:r>
      <w:r w:rsidRPr="005105FB">
        <w:t>3</w:t>
      </w:r>
      <w:r w:rsidR="009A300F" w:rsidRPr="005105FB">
        <w:t>0</w:t>
      </w:r>
      <w:r w:rsidR="009A300F">
        <w:t> </w:t>
      </w:r>
      <w:r w:rsidRPr="005105FB">
        <w:t>rozporządzenia</w:t>
      </w:r>
      <w:r w:rsidR="009A300F">
        <w:t xml:space="preserve"> nr </w:t>
      </w:r>
      <w:r w:rsidRPr="005105FB">
        <w:t>1379/2013, oraz wprowadzaniu do obrotu produktów rybołówstwa,</w:t>
      </w:r>
      <w:r w:rsidR="009A300F" w:rsidRPr="005105FB">
        <w:t xml:space="preserve"> w</w:t>
      </w:r>
      <w:r w:rsidR="009A300F">
        <w:t> </w:t>
      </w:r>
      <w:r w:rsidRPr="005105FB">
        <w:t>odniesieniu do:</w:t>
      </w:r>
    </w:p>
    <w:p w:rsidR="005105FB" w:rsidRPr="003E52A1" w:rsidRDefault="005105FB" w:rsidP="005105FB">
      <w:pPr>
        <w:pStyle w:val="LITlitera"/>
      </w:pPr>
      <w:r w:rsidRPr="003E52A1">
        <w:t>a)</w:t>
      </w:r>
      <w:r w:rsidRPr="003E52A1">
        <w:tab/>
        <w:t>kategorii wielkości</w:t>
      </w:r>
      <w:r w:rsidR="009A300F" w:rsidRPr="003E52A1">
        <w:t xml:space="preserve"> i</w:t>
      </w:r>
      <w:r w:rsidR="009A300F">
        <w:t> </w:t>
      </w:r>
      <w:r w:rsidRPr="003E52A1">
        <w:t>kategorii świeżości określonych</w:t>
      </w:r>
      <w:r w:rsidR="009A300F" w:rsidRPr="003E52A1">
        <w:t xml:space="preserve"> w</w:t>
      </w:r>
      <w:r w:rsidR="009A300F">
        <w:t> </w:t>
      </w:r>
      <w:r w:rsidRPr="003E52A1">
        <w:t>rozporządzeniu Rady (WE)</w:t>
      </w:r>
      <w:r w:rsidR="009A300F">
        <w:t xml:space="preserve"> nr </w:t>
      </w:r>
      <w:r w:rsidRPr="003E52A1">
        <w:t>2406/9</w:t>
      </w:r>
      <w:r w:rsidR="009A300F" w:rsidRPr="003E52A1">
        <w:t>6</w:t>
      </w:r>
      <w:r w:rsidR="009A300F">
        <w:t> </w:t>
      </w:r>
      <w:r w:rsidR="009A300F" w:rsidRPr="003E52A1">
        <w:t>z</w:t>
      </w:r>
      <w:r w:rsidR="009A300F">
        <w:t> </w:t>
      </w:r>
      <w:r w:rsidRPr="003E52A1">
        <w:t>dnia 2</w:t>
      </w:r>
      <w:r w:rsidR="009A300F" w:rsidRPr="003E52A1">
        <w:t>6</w:t>
      </w:r>
      <w:r w:rsidR="009A300F">
        <w:t> </w:t>
      </w:r>
      <w:r w:rsidRPr="003E52A1">
        <w:t>listopada 199</w:t>
      </w:r>
      <w:r w:rsidR="009A300F" w:rsidRPr="003E52A1">
        <w:t>6</w:t>
      </w:r>
      <w:r w:rsidR="009A300F">
        <w:t> </w:t>
      </w:r>
      <w:r w:rsidRPr="003E52A1">
        <w:t>r. ustanawiającym wspólne normy handlowe</w:t>
      </w:r>
      <w:r w:rsidR="009A300F" w:rsidRPr="003E52A1">
        <w:t xml:space="preserve"> w</w:t>
      </w:r>
      <w:r w:rsidR="009A300F">
        <w:t> </w:t>
      </w:r>
      <w:r w:rsidRPr="003E52A1">
        <w:t>odniesieniu do niektórych produktów rybołó</w:t>
      </w:r>
      <w:r w:rsidRPr="003E52A1">
        <w:t>w</w:t>
      </w:r>
      <w:r w:rsidRPr="003E52A1">
        <w:t>stwa (Dz. Urz. WE L 33</w:t>
      </w:r>
      <w:r w:rsidR="009A300F" w:rsidRPr="003E52A1">
        <w:t>4</w:t>
      </w:r>
      <w:r w:rsidR="009A300F">
        <w:t> </w:t>
      </w:r>
      <w:r w:rsidR="009A300F" w:rsidRPr="003E52A1">
        <w:t>z</w:t>
      </w:r>
      <w:r w:rsidR="009A300F">
        <w:t> </w:t>
      </w:r>
      <w:r w:rsidRPr="003E52A1">
        <w:t>23.12.1996, str. 1,</w:t>
      </w:r>
      <w:r w:rsidR="009A300F" w:rsidRPr="003E52A1">
        <w:t xml:space="preserve"> z</w:t>
      </w:r>
      <w:r w:rsidR="009A300F">
        <w:t> </w:t>
      </w:r>
      <w:proofErr w:type="spellStart"/>
      <w:r w:rsidRPr="003E52A1">
        <w:t>późn</w:t>
      </w:r>
      <w:proofErr w:type="spellEnd"/>
      <w:r w:rsidRPr="003E52A1">
        <w:t>. zm.; Dz. Urz. UE Polskie wydanie specjalne, rozdz. 4,</w:t>
      </w:r>
      <w:r w:rsidR="009A300F">
        <w:t xml:space="preserve"> t. </w:t>
      </w:r>
      <w:r w:rsidRPr="003E52A1">
        <w:t xml:space="preserve">2, str. 331), zwanym dalej </w:t>
      </w:r>
      <w:r w:rsidR="006F3235">
        <w:t>„</w:t>
      </w:r>
      <w:r w:rsidRPr="003E52A1">
        <w:t>rozporządzeniem</w:t>
      </w:r>
      <w:r w:rsidR="009A300F">
        <w:t xml:space="preserve"> nr </w:t>
      </w:r>
      <w:r w:rsidRPr="003E52A1">
        <w:t>2406/96</w:t>
      </w:r>
      <w:r w:rsidR="006F3235">
        <w:t>”</w:t>
      </w:r>
      <w:r w:rsidRPr="003E52A1">
        <w:t>,</w:t>
      </w:r>
    </w:p>
    <w:p w:rsidR="005105FB" w:rsidRPr="003E52A1" w:rsidRDefault="005105FB" w:rsidP="005105FB">
      <w:pPr>
        <w:pStyle w:val="LITlitera"/>
      </w:pPr>
      <w:r w:rsidRPr="003E52A1">
        <w:t>b)</w:t>
      </w:r>
      <w:r w:rsidRPr="003E52A1">
        <w:tab/>
        <w:t xml:space="preserve">art. </w:t>
      </w:r>
      <w:r w:rsidR="009A300F" w:rsidRPr="003E52A1">
        <w:t>9</w:t>
      </w:r>
      <w:r w:rsidR="009A300F">
        <w:t> </w:t>
      </w:r>
      <w:r w:rsidRPr="003E52A1">
        <w:t>rozporządzenia Parlamentu Europejskiego</w:t>
      </w:r>
      <w:r w:rsidR="009A300F" w:rsidRPr="003E52A1">
        <w:t xml:space="preserve"> i</w:t>
      </w:r>
      <w:r w:rsidR="009A300F">
        <w:t> </w:t>
      </w:r>
      <w:r w:rsidRPr="003E52A1">
        <w:t>Rady (UE)</w:t>
      </w:r>
      <w:r w:rsidR="009A300F">
        <w:t xml:space="preserve"> nr </w:t>
      </w:r>
      <w:r w:rsidRPr="003E52A1">
        <w:t>640/201</w:t>
      </w:r>
      <w:r w:rsidR="009A300F" w:rsidRPr="003E52A1">
        <w:t>0</w:t>
      </w:r>
      <w:r w:rsidR="009A300F">
        <w:t> </w:t>
      </w:r>
      <w:r w:rsidR="009A300F" w:rsidRPr="003E52A1">
        <w:t>z</w:t>
      </w:r>
      <w:r w:rsidR="009A300F">
        <w:t> </w:t>
      </w:r>
      <w:r w:rsidRPr="003E52A1">
        <w:t xml:space="preserve">dnia </w:t>
      </w:r>
      <w:r w:rsidR="009A300F" w:rsidRPr="003E52A1">
        <w:t>7</w:t>
      </w:r>
      <w:r w:rsidR="009A300F">
        <w:t> </w:t>
      </w:r>
      <w:r w:rsidRPr="003E52A1">
        <w:t>lipca 201</w:t>
      </w:r>
      <w:r w:rsidR="009A300F" w:rsidRPr="003E52A1">
        <w:t>0</w:t>
      </w:r>
      <w:r w:rsidR="009A300F">
        <w:t> </w:t>
      </w:r>
      <w:r w:rsidRPr="003E52A1">
        <w:t>r.</w:t>
      </w:r>
      <w:r w:rsidR="009A300F" w:rsidRPr="003E52A1">
        <w:t xml:space="preserve"> w</w:t>
      </w:r>
      <w:r w:rsidR="009A300F">
        <w:t> </w:t>
      </w:r>
      <w:r w:rsidRPr="003E52A1">
        <w:t>sprawie pr</w:t>
      </w:r>
      <w:r w:rsidRPr="003E52A1">
        <w:t>o</w:t>
      </w:r>
      <w:r w:rsidRPr="003E52A1">
        <w:t xml:space="preserve">gramu dokumentacji połowów tuńczyka </w:t>
      </w:r>
      <w:proofErr w:type="spellStart"/>
      <w:r w:rsidRPr="003E52A1">
        <w:t>błękitnopłetwego</w:t>
      </w:r>
      <w:proofErr w:type="spellEnd"/>
      <w:r w:rsidRPr="003E52A1">
        <w:t xml:space="preserve"> </w:t>
      </w:r>
      <w:proofErr w:type="spellStart"/>
      <w:r w:rsidRPr="00D14498">
        <w:rPr>
          <w:rStyle w:val="Kkursywa"/>
        </w:rPr>
        <w:t>Thunnus</w:t>
      </w:r>
      <w:proofErr w:type="spellEnd"/>
      <w:r w:rsidRPr="00D14498">
        <w:rPr>
          <w:rStyle w:val="Kkursywa"/>
        </w:rPr>
        <w:t xml:space="preserve"> </w:t>
      </w:r>
      <w:proofErr w:type="spellStart"/>
      <w:r w:rsidRPr="00D14498">
        <w:rPr>
          <w:rStyle w:val="Kkursywa"/>
        </w:rPr>
        <w:t>thynnus</w:t>
      </w:r>
      <w:proofErr w:type="spellEnd"/>
      <w:r w:rsidR="009A300F" w:rsidRPr="003E52A1">
        <w:t xml:space="preserve"> i</w:t>
      </w:r>
      <w:r w:rsidR="009A300F">
        <w:t> </w:t>
      </w:r>
      <w:r w:rsidRPr="003E52A1">
        <w:t>zmiany rozporządzenia Rady (WE)</w:t>
      </w:r>
      <w:r w:rsidR="006F3235">
        <w:t> </w:t>
      </w:r>
      <w:r w:rsidR="009A300F">
        <w:t>nr </w:t>
      </w:r>
      <w:r w:rsidRPr="003E52A1">
        <w:t>1984/200</w:t>
      </w:r>
      <w:r w:rsidR="009A300F" w:rsidRPr="003E52A1">
        <w:t>3</w:t>
      </w:r>
      <w:r w:rsidR="009A300F">
        <w:t> </w:t>
      </w:r>
      <w:r w:rsidRPr="003E52A1">
        <w:t>(Dz. Urz. UE L 19</w:t>
      </w:r>
      <w:r w:rsidR="009A300F" w:rsidRPr="003E52A1">
        <w:t>4</w:t>
      </w:r>
      <w:r w:rsidR="009A300F">
        <w:t> </w:t>
      </w:r>
      <w:r w:rsidR="009A300F" w:rsidRPr="003E52A1">
        <w:t>z</w:t>
      </w:r>
      <w:r w:rsidR="009A300F">
        <w:t> </w:t>
      </w:r>
      <w:r w:rsidRPr="003E52A1">
        <w:t xml:space="preserve">24.07.2010, str. 1), zwanego dalej </w:t>
      </w:r>
      <w:r w:rsidR="006F3235">
        <w:t>„</w:t>
      </w:r>
      <w:r w:rsidRPr="003E52A1">
        <w:t>rozporządzeniem</w:t>
      </w:r>
      <w:r w:rsidR="009A300F">
        <w:t xml:space="preserve"> nr </w:t>
      </w:r>
      <w:r w:rsidRPr="003E52A1">
        <w:t>640/2010</w:t>
      </w:r>
      <w:r w:rsidR="006F3235">
        <w:t>”</w:t>
      </w:r>
      <w:r w:rsidRPr="003E52A1">
        <w:t>,</w:t>
      </w:r>
    </w:p>
    <w:p w:rsidR="005105FB" w:rsidRPr="003E52A1" w:rsidRDefault="005105FB" w:rsidP="005105FB">
      <w:pPr>
        <w:pStyle w:val="LITlitera"/>
      </w:pPr>
      <w:r w:rsidRPr="003E52A1">
        <w:t>c)</w:t>
      </w:r>
      <w:r w:rsidRPr="003E52A1">
        <w:tab/>
        <w:t>identyfikowalności,</w:t>
      </w:r>
      <w:r w:rsidR="009A300F" w:rsidRPr="003E52A1">
        <w:t xml:space="preserve"> o</w:t>
      </w:r>
      <w:r w:rsidR="009A300F">
        <w:t> </w:t>
      </w:r>
      <w:r w:rsidRPr="003E52A1">
        <w:t>której mowa</w:t>
      </w:r>
      <w:r w:rsidR="009A300F" w:rsidRPr="003E52A1">
        <w:t xml:space="preserve"> w</w:t>
      </w:r>
      <w:r w:rsidR="009A300F">
        <w:t> art. </w:t>
      </w:r>
      <w:r w:rsidRPr="003E52A1">
        <w:t>5</w:t>
      </w:r>
      <w:r w:rsidR="009A300F" w:rsidRPr="003E52A1">
        <w:t>8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1224/2009;</w:t>
      </w:r>
    </w:p>
    <w:p w:rsidR="005105FB" w:rsidRPr="005105FB" w:rsidRDefault="005105FB" w:rsidP="006F3235">
      <w:pPr>
        <w:pStyle w:val="PKTpunkt"/>
        <w:keepNext/>
      </w:pPr>
      <w:r w:rsidRPr="003E52A1">
        <w:t>2)</w:t>
      </w:r>
      <w:r w:rsidRPr="005105FB">
        <w:tab/>
        <w:t>Inspekcję Jakości Handlowej Artykułów Rolno</w:t>
      </w:r>
      <w:r w:rsidR="009A300F">
        <w:softHyphen/>
      </w:r>
      <w:r w:rsidR="009A300F">
        <w:noBreakHyphen/>
      </w:r>
      <w:r w:rsidRPr="005105FB">
        <w:t>Spożywczych –</w:t>
      </w:r>
      <w:r w:rsidR="009A300F" w:rsidRPr="005105FB">
        <w:t xml:space="preserve"> w</w:t>
      </w:r>
      <w:r w:rsidR="009A300F">
        <w:t> </w:t>
      </w:r>
      <w:r w:rsidRPr="005105FB">
        <w:t>trybie</w:t>
      </w:r>
      <w:r w:rsidR="009A300F" w:rsidRPr="005105FB">
        <w:t xml:space="preserve"> i</w:t>
      </w:r>
      <w:r w:rsidR="009A300F">
        <w:t> </w:t>
      </w:r>
      <w:r w:rsidRPr="005105FB">
        <w:t>na zasadach określonych</w:t>
      </w:r>
      <w:r w:rsidR="009A300F" w:rsidRPr="005105FB">
        <w:t xml:space="preserve"> w</w:t>
      </w:r>
      <w:r w:rsidR="009A300F">
        <w:t> </w:t>
      </w:r>
      <w:r w:rsidRPr="005105FB">
        <w:t>ustawie</w:t>
      </w:r>
      <w:r w:rsidR="009A300F" w:rsidRPr="005105FB">
        <w:t xml:space="preserve"> z</w:t>
      </w:r>
      <w:r w:rsidR="009A300F">
        <w:t> </w:t>
      </w:r>
      <w:r w:rsidRPr="005105FB">
        <w:t>dnia 2</w:t>
      </w:r>
      <w:r w:rsidR="009A300F" w:rsidRPr="005105FB">
        <w:t>1</w:t>
      </w:r>
      <w:r w:rsidR="009A300F">
        <w:t> </w:t>
      </w:r>
      <w:r w:rsidRPr="005105FB">
        <w:t>grudnia 200</w:t>
      </w:r>
      <w:r w:rsidR="009A300F" w:rsidRPr="005105FB">
        <w:t>0</w:t>
      </w:r>
      <w:r w:rsidR="009A300F">
        <w:t> </w:t>
      </w:r>
      <w:r w:rsidRPr="005105FB">
        <w:t>r.</w:t>
      </w:r>
      <w:r w:rsidR="009A300F" w:rsidRPr="005105FB">
        <w:t xml:space="preserve"> o</w:t>
      </w:r>
      <w:r w:rsidR="009A300F">
        <w:t> </w:t>
      </w:r>
      <w:r w:rsidRPr="005105FB">
        <w:t>jakości handlowej artykułów rolno</w:t>
      </w:r>
      <w:r w:rsidR="009A300F">
        <w:softHyphen/>
      </w:r>
      <w:r w:rsidR="009A300F">
        <w:noBreakHyphen/>
      </w:r>
      <w:r w:rsidRPr="005105FB">
        <w:t>spożywczych (</w:t>
      </w:r>
      <w:r w:rsidR="009A300F">
        <w:t>Dz. U.</w:t>
      </w:r>
      <w:r w:rsidR="009A300F" w:rsidRPr="005105FB">
        <w:t xml:space="preserve"> z</w:t>
      </w:r>
      <w:r w:rsidR="009A300F">
        <w:t> </w:t>
      </w:r>
      <w:r w:rsidRPr="005105FB">
        <w:t>201</w:t>
      </w:r>
      <w:r w:rsidR="009A300F" w:rsidRPr="005105FB">
        <w:t>5</w:t>
      </w:r>
      <w:r w:rsidR="009A300F">
        <w:t> </w:t>
      </w:r>
      <w:r w:rsidRPr="005105FB">
        <w:t>r.</w:t>
      </w:r>
      <w:r w:rsidR="009A300F">
        <w:t xml:space="preserve"> poz. </w:t>
      </w:r>
      <w:r w:rsidRPr="005105FB">
        <w:t>67</w:t>
      </w:r>
      <w:r w:rsidR="009A300F" w:rsidRPr="005105FB">
        <w:t>8</w:t>
      </w:r>
      <w:r w:rsidR="00A3380A">
        <w:t xml:space="preserve">, </w:t>
      </w:r>
      <w:r w:rsidRPr="005105FB">
        <w:t>1505</w:t>
      </w:r>
      <w:r w:rsidR="00A3380A">
        <w:t xml:space="preserve"> i 1893</w:t>
      </w:r>
      <w:r w:rsidRPr="005105FB">
        <w:t>),</w:t>
      </w:r>
      <w:r w:rsidR="009A300F" w:rsidRPr="005105FB">
        <w:t xml:space="preserve"> w</w:t>
      </w:r>
      <w:r w:rsidR="009A300F">
        <w:t> </w:t>
      </w:r>
      <w:r w:rsidRPr="005105FB">
        <w:t>odniesieniu do:</w:t>
      </w:r>
    </w:p>
    <w:p w:rsidR="005105FB" w:rsidRPr="003E52A1" w:rsidRDefault="005105FB" w:rsidP="005105FB">
      <w:pPr>
        <w:pStyle w:val="LITlitera"/>
      </w:pPr>
      <w:r w:rsidRPr="003E52A1">
        <w:t>a)</w:t>
      </w:r>
      <w:r w:rsidRPr="003E52A1">
        <w:tab/>
        <w:t>kategorii wielkości</w:t>
      </w:r>
      <w:r w:rsidR="009A300F" w:rsidRPr="003E52A1">
        <w:t xml:space="preserve"> i</w:t>
      </w:r>
      <w:r w:rsidR="009A300F">
        <w:t> </w:t>
      </w:r>
      <w:r w:rsidRPr="003E52A1">
        <w:t>kategorii świeżości określonych</w:t>
      </w:r>
      <w:r w:rsidR="009A300F" w:rsidRPr="003E52A1">
        <w:t xml:space="preserve"> w</w:t>
      </w:r>
      <w:r w:rsidR="009A300F">
        <w:t> </w:t>
      </w:r>
      <w:r w:rsidRPr="003E52A1">
        <w:t>rozporządzeniu</w:t>
      </w:r>
      <w:r w:rsidR="009A300F">
        <w:t xml:space="preserve"> nr </w:t>
      </w:r>
      <w:r w:rsidRPr="003E52A1">
        <w:t>2406/96,</w:t>
      </w:r>
    </w:p>
    <w:p w:rsidR="005105FB" w:rsidRPr="003E52A1" w:rsidRDefault="005105FB" w:rsidP="005105FB">
      <w:pPr>
        <w:pStyle w:val="LITlitera"/>
      </w:pPr>
      <w:r w:rsidRPr="003E52A1">
        <w:t>b)</w:t>
      </w:r>
      <w:r w:rsidRPr="003E52A1">
        <w:tab/>
        <w:t>oznaczania</w:t>
      </w:r>
      <w:r w:rsidR="009A300F" w:rsidRPr="003E52A1">
        <w:t xml:space="preserve"> i</w:t>
      </w:r>
      <w:r w:rsidR="009A300F">
        <w:t> </w:t>
      </w:r>
      <w:r w:rsidRPr="003E52A1">
        <w:t>etykietowania określonego</w:t>
      </w:r>
      <w:r w:rsidR="009A300F" w:rsidRPr="003E52A1">
        <w:t xml:space="preserve"> w</w:t>
      </w:r>
      <w:r w:rsidR="009A300F">
        <w:t> </w:t>
      </w:r>
      <w:r w:rsidRPr="003E52A1">
        <w:t>rozdziale III</w:t>
      </w:r>
      <w:r w:rsidR="009A300F" w:rsidRPr="003E52A1">
        <w:t xml:space="preserve"> i</w:t>
      </w:r>
      <w:r w:rsidR="009A300F">
        <w:t> </w:t>
      </w:r>
      <w:r w:rsidRPr="003E52A1">
        <w:t>IV rozporządzenia</w:t>
      </w:r>
      <w:r w:rsidR="009A300F">
        <w:t xml:space="preserve"> nr </w:t>
      </w:r>
      <w:r w:rsidRPr="003E52A1">
        <w:t>1379/201</w:t>
      </w:r>
      <w:r w:rsidR="009A300F" w:rsidRPr="003E52A1">
        <w:t>3</w:t>
      </w:r>
      <w:r w:rsidR="009A300F">
        <w:t xml:space="preserve"> w </w:t>
      </w:r>
      <w:r w:rsidRPr="003E52A1">
        <w:t>zakresie inform</w:t>
      </w:r>
      <w:r w:rsidRPr="003E52A1">
        <w:t>o</w:t>
      </w:r>
      <w:r w:rsidRPr="003E52A1">
        <w:t>wania konsumentów</w:t>
      </w:r>
      <w:r w:rsidR="009A300F" w:rsidRPr="003E52A1">
        <w:t xml:space="preserve"> o</w:t>
      </w:r>
      <w:r w:rsidR="009A300F">
        <w:t> </w:t>
      </w:r>
      <w:r w:rsidRPr="003E52A1">
        <w:t>produktach rybołówstwa</w:t>
      </w:r>
      <w:r w:rsidR="009A300F" w:rsidRPr="003E52A1">
        <w:t xml:space="preserve"> i</w:t>
      </w:r>
      <w:r w:rsidR="009A300F">
        <w:t> </w:t>
      </w:r>
      <w:r w:rsidRPr="003E52A1">
        <w:t>akwakultury,</w:t>
      </w:r>
    </w:p>
    <w:p w:rsidR="005105FB" w:rsidRPr="003E52A1" w:rsidRDefault="005105FB" w:rsidP="005105FB">
      <w:pPr>
        <w:pStyle w:val="LITlitera"/>
      </w:pPr>
      <w:r w:rsidRPr="003E52A1">
        <w:t>c)</w:t>
      </w:r>
      <w:r w:rsidRPr="003E52A1">
        <w:tab/>
        <w:t>identyfikowalności,</w:t>
      </w:r>
      <w:r w:rsidR="009A300F" w:rsidRPr="003E52A1">
        <w:t xml:space="preserve"> o</w:t>
      </w:r>
      <w:r w:rsidR="009A300F">
        <w:t> </w:t>
      </w:r>
      <w:r w:rsidRPr="003E52A1">
        <w:t>której mowa</w:t>
      </w:r>
      <w:r w:rsidR="009A300F" w:rsidRPr="003E52A1">
        <w:t xml:space="preserve"> w</w:t>
      </w:r>
      <w:r w:rsidR="009A300F">
        <w:t> art. </w:t>
      </w:r>
      <w:r w:rsidRPr="003E52A1">
        <w:t>5</w:t>
      </w:r>
      <w:r w:rsidR="009A300F" w:rsidRPr="003E52A1">
        <w:t>8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1224/2009, oraz</w:t>
      </w:r>
      <w:r w:rsidR="009A300F" w:rsidRPr="003E52A1">
        <w:t xml:space="preserve"> w</w:t>
      </w:r>
      <w:r w:rsidR="009A300F">
        <w:t> </w:t>
      </w:r>
      <w:r w:rsidRPr="003E52A1">
        <w:t>zakresie określonym</w:t>
      </w:r>
      <w:r w:rsidR="009A300F" w:rsidRPr="003E52A1">
        <w:t xml:space="preserve"> w</w:t>
      </w:r>
      <w:r w:rsidR="009A300F">
        <w:t> art. </w:t>
      </w:r>
      <w:r w:rsidR="009A300F" w:rsidRPr="003E52A1">
        <w:t>9</w:t>
      </w:r>
      <w:r w:rsidR="009A300F">
        <w:t xml:space="preserve"> ust. </w:t>
      </w:r>
      <w:r w:rsidR="009A300F" w:rsidRPr="003E52A1">
        <w:t>1</w:t>
      </w:r>
      <w:r w:rsidR="009A300F">
        <w:t xml:space="preserve"> i </w:t>
      </w:r>
      <w:r w:rsidR="009A300F" w:rsidRPr="003E52A1">
        <w:t>2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640/2010.</w:t>
      </w:r>
    </w:p>
    <w:p w:rsidR="005105FB" w:rsidRPr="005105FB" w:rsidRDefault="005105FB" w:rsidP="006F3235">
      <w:pPr>
        <w:pStyle w:val="USTustnpkodeksu"/>
        <w:keepNext/>
      </w:pPr>
      <w:r w:rsidRPr="003E52A1">
        <w:t>2.</w:t>
      </w:r>
      <w:r w:rsidR="006F3235">
        <w:t> </w:t>
      </w:r>
      <w:r w:rsidRPr="003E52A1">
        <w:t>Inspekcja Handlowa sprawuje kontrolę</w:t>
      </w:r>
      <w:r w:rsidR="009A300F" w:rsidRPr="003E52A1">
        <w:t xml:space="preserve"> i</w:t>
      </w:r>
      <w:r w:rsidR="009A300F">
        <w:t> </w:t>
      </w:r>
      <w:r w:rsidRPr="003E52A1">
        <w:t>nadzór nad jakością handlową produktów rybnych,</w:t>
      </w:r>
      <w:r w:rsidR="009A300F" w:rsidRPr="003E52A1">
        <w:t xml:space="preserve"> w</w:t>
      </w:r>
      <w:r w:rsidR="009A300F">
        <w:t> </w:t>
      </w:r>
      <w:r w:rsidRPr="003E52A1">
        <w:t>tym</w:t>
      </w:r>
      <w:r w:rsidR="009A300F" w:rsidRPr="005105FB">
        <w:t xml:space="preserve"> w</w:t>
      </w:r>
      <w:r w:rsidR="009A300F">
        <w:t> </w:t>
      </w:r>
      <w:r w:rsidRPr="005105FB">
        <w:t>zakresie oznaczania</w:t>
      </w:r>
      <w:r w:rsidR="009A300F" w:rsidRPr="005105FB">
        <w:t xml:space="preserve"> i</w:t>
      </w:r>
      <w:r w:rsidR="009A300F">
        <w:t> </w:t>
      </w:r>
      <w:r w:rsidRPr="005105FB">
        <w:t>etykietowania produktów rybnych,</w:t>
      </w:r>
      <w:r w:rsidR="009A300F" w:rsidRPr="005105FB">
        <w:t xml:space="preserve"> o</w:t>
      </w:r>
      <w:r w:rsidR="009A300F">
        <w:t> </w:t>
      </w:r>
      <w:r w:rsidRPr="005105FB">
        <w:t>których mowa</w:t>
      </w:r>
      <w:r w:rsidR="009A300F" w:rsidRPr="005105FB">
        <w:t xml:space="preserve"> w</w:t>
      </w:r>
      <w:r w:rsidR="009A300F">
        <w:t> </w:t>
      </w:r>
      <w:r w:rsidRPr="005105FB">
        <w:t>rozdziale III</w:t>
      </w:r>
      <w:r w:rsidR="009A300F" w:rsidRPr="005105FB">
        <w:t xml:space="preserve"> i</w:t>
      </w:r>
      <w:r w:rsidR="009A300F">
        <w:t> </w:t>
      </w:r>
      <w:r w:rsidRPr="005105FB">
        <w:t>IV rozporządzenia</w:t>
      </w:r>
      <w:r w:rsidR="009A300F">
        <w:t xml:space="preserve"> nr </w:t>
      </w:r>
      <w:r w:rsidRPr="005105FB">
        <w:t>1379/2013, oraz identyfikowalności,</w:t>
      </w:r>
      <w:r w:rsidR="009A300F" w:rsidRPr="005105FB">
        <w:t xml:space="preserve"> o</w:t>
      </w:r>
      <w:r w:rsidR="009A300F">
        <w:t> </w:t>
      </w:r>
      <w:r w:rsidRPr="005105FB">
        <w:t>której mowa</w:t>
      </w:r>
      <w:r w:rsidR="009A300F" w:rsidRPr="005105FB">
        <w:t xml:space="preserve"> w</w:t>
      </w:r>
      <w:r w:rsidR="009A300F">
        <w:t> art. </w:t>
      </w:r>
      <w:r w:rsidRPr="005105FB">
        <w:t>5</w:t>
      </w:r>
      <w:r w:rsidR="009A300F" w:rsidRPr="005105FB">
        <w:t>8</w:t>
      </w:r>
      <w:r w:rsidR="009A300F">
        <w:t> </w:t>
      </w:r>
      <w:r w:rsidRPr="005105FB">
        <w:t>rozporządzenia</w:t>
      </w:r>
      <w:r w:rsidR="009A300F">
        <w:t xml:space="preserve"> nr </w:t>
      </w:r>
      <w:r w:rsidRPr="005105FB">
        <w:t>1224/200</w:t>
      </w:r>
      <w:r w:rsidR="009A300F" w:rsidRPr="005105FB">
        <w:t>9</w:t>
      </w:r>
      <w:r w:rsidR="00A3380A">
        <w:t xml:space="preserve"> </w:t>
      </w:r>
      <w:r w:rsidRPr="005105FB">
        <w:t>–</w:t>
      </w:r>
      <w:r w:rsidR="009A300F" w:rsidRPr="005105FB">
        <w:t xml:space="preserve"> w</w:t>
      </w:r>
      <w:r w:rsidR="009A300F">
        <w:t> </w:t>
      </w:r>
      <w:r w:rsidRPr="005105FB">
        <w:t>trybie</w:t>
      </w:r>
      <w:r w:rsidR="009A300F" w:rsidRPr="005105FB">
        <w:t xml:space="preserve"> i</w:t>
      </w:r>
      <w:r w:rsidR="009A300F">
        <w:t> </w:t>
      </w:r>
      <w:r w:rsidRPr="005105FB">
        <w:t>na zasadach określonych odp</w:t>
      </w:r>
      <w:r w:rsidRPr="005105FB">
        <w:t>o</w:t>
      </w:r>
      <w:r w:rsidRPr="005105FB">
        <w:t>wiednio w: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ustawie</w:t>
      </w:r>
      <w:r w:rsidR="009A300F" w:rsidRPr="003E52A1">
        <w:t xml:space="preserve"> z</w:t>
      </w:r>
      <w:r w:rsidR="009A300F">
        <w:t> </w:t>
      </w:r>
      <w:r w:rsidRPr="003E52A1">
        <w:t>dnia 1</w:t>
      </w:r>
      <w:r w:rsidR="009A300F" w:rsidRPr="003E52A1">
        <w:t>5</w:t>
      </w:r>
      <w:r w:rsidR="009A300F">
        <w:t> </w:t>
      </w:r>
      <w:r w:rsidRPr="003E52A1">
        <w:t>grudnia 200</w:t>
      </w:r>
      <w:r w:rsidR="009A300F" w:rsidRPr="003E52A1">
        <w:t>0</w:t>
      </w:r>
      <w:r w:rsidR="009A300F">
        <w:t> </w:t>
      </w:r>
      <w:r w:rsidRPr="003E52A1">
        <w:t>r.</w:t>
      </w:r>
      <w:r w:rsidR="009A300F" w:rsidRPr="003E52A1">
        <w:t xml:space="preserve"> o</w:t>
      </w:r>
      <w:r w:rsidR="009A300F">
        <w:t> </w:t>
      </w:r>
      <w:r w:rsidRPr="003E52A1">
        <w:t>Inspekcji Handlowej (</w:t>
      </w:r>
      <w:r w:rsidR="009A300F">
        <w:t>Dz. U.</w:t>
      </w:r>
      <w:r w:rsidR="009A300F" w:rsidRPr="003E52A1">
        <w:t xml:space="preserve"> z</w:t>
      </w:r>
      <w:r w:rsidR="009A300F">
        <w:t> </w:t>
      </w:r>
      <w:r w:rsidRPr="003E52A1">
        <w:t>201</w:t>
      </w:r>
      <w:r w:rsidR="009A300F" w:rsidRPr="003E52A1">
        <w:t>4</w:t>
      </w:r>
      <w:r w:rsidR="009A300F">
        <w:t> </w:t>
      </w:r>
      <w:r w:rsidRPr="003E52A1">
        <w:t>r.</w:t>
      </w:r>
      <w:r w:rsidR="009A300F">
        <w:t xml:space="preserve"> poz. </w:t>
      </w:r>
      <w:r w:rsidRPr="003E52A1">
        <w:t>148,</w:t>
      </w:r>
      <w:r w:rsidR="009A300F" w:rsidRPr="003E52A1">
        <w:t xml:space="preserve"> z</w:t>
      </w:r>
      <w:r w:rsidR="009A300F">
        <w:t> </w:t>
      </w:r>
      <w:proofErr w:type="spellStart"/>
      <w:r w:rsidRPr="003E52A1">
        <w:t>późn</w:t>
      </w:r>
      <w:proofErr w:type="spellEnd"/>
      <w:r w:rsidRPr="003E52A1">
        <w:t>. zm.</w:t>
      </w:r>
      <w:r w:rsidRPr="003E52A1">
        <w:rPr>
          <w:rStyle w:val="Odwoanieprzypisudolnego"/>
        </w:rPr>
        <w:footnoteReference w:id="6"/>
      </w:r>
      <w:r w:rsidRPr="003E52A1">
        <w:rPr>
          <w:rStyle w:val="IGindeksgrny"/>
        </w:rPr>
        <w:t>)</w:t>
      </w:r>
      <w:r w:rsidRPr="003E52A1">
        <w:t>);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ustawie</w:t>
      </w:r>
      <w:r w:rsidR="009A300F" w:rsidRPr="003E52A1">
        <w:t xml:space="preserve"> z</w:t>
      </w:r>
      <w:r w:rsidR="009A300F">
        <w:t> </w:t>
      </w:r>
      <w:r w:rsidRPr="003E52A1">
        <w:t>dnia 2</w:t>
      </w:r>
      <w:r w:rsidR="009A300F" w:rsidRPr="003E52A1">
        <w:t>1</w:t>
      </w:r>
      <w:r w:rsidR="009A300F">
        <w:t> </w:t>
      </w:r>
      <w:r w:rsidRPr="003E52A1">
        <w:t>grudnia 200</w:t>
      </w:r>
      <w:r w:rsidR="009A300F" w:rsidRPr="003E52A1">
        <w:t>0</w:t>
      </w:r>
      <w:r w:rsidR="009A300F">
        <w:t> </w:t>
      </w:r>
      <w:r w:rsidRPr="003E52A1">
        <w:t>r.</w:t>
      </w:r>
      <w:r w:rsidR="009A300F" w:rsidRPr="003E52A1">
        <w:t xml:space="preserve"> o</w:t>
      </w:r>
      <w:r w:rsidR="009A300F">
        <w:t> </w:t>
      </w:r>
      <w:r w:rsidRPr="003E52A1">
        <w:t>jakości handlowej artykułów rolno</w:t>
      </w:r>
      <w:r w:rsidR="009A300F">
        <w:softHyphen/>
      </w:r>
      <w:r w:rsidR="009A300F">
        <w:noBreakHyphen/>
      </w:r>
      <w:r w:rsidRPr="003E52A1">
        <w:t>spożywczych.</w:t>
      </w:r>
    </w:p>
    <w:p w:rsidR="005105FB" w:rsidRPr="003E52A1" w:rsidRDefault="005105FB" w:rsidP="005105FB">
      <w:pPr>
        <w:pStyle w:val="USTustnpkodeksu"/>
      </w:pPr>
      <w:r w:rsidRPr="003E52A1">
        <w:t>3.</w:t>
      </w:r>
      <w:r w:rsidR="006F3235">
        <w:t> </w:t>
      </w:r>
      <w:r w:rsidRPr="003E52A1">
        <w:t>Okręgowy inspektor rybołówstwa morskiego informuje niezwłocznie Inspekcję Jakości Handlowej Artykułów Rolno</w:t>
      </w:r>
      <w:r w:rsidR="009A300F">
        <w:softHyphen/>
      </w:r>
      <w:r w:rsidR="009A300F">
        <w:noBreakHyphen/>
      </w:r>
      <w:r w:rsidRPr="003E52A1">
        <w:t>Spożywczych</w:t>
      </w:r>
      <w:r w:rsidR="009A300F" w:rsidRPr="003E52A1">
        <w:t xml:space="preserve"> o</w:t>
      </w:r>
      <w:r w:rsidR="009A300F">
        <w:t> </w:t>
      </w:r>
      <w:r w:rsidRPr="003E52A1">
        <w:t>nieprawidłowościach dotyczących produktów rybołówstwa,</w:t>
      </w:r>
      <w:r w:rsidR="009A300F" w:rsidRPr="003E52A1">
        <w:t xml:space="preserve"> w</w:t>
      </w:r>
      <w:r w:rsidR="009A300F">
        <w:t> </w:t>
      </w:r>
      <w:r w:rsidRPr="003E52A1">
        <w:t>zakresie kategorii wielkości</w:t>
      </w:r>
      <w:r w:rsidR="009A300F" w:rsidRPr="003E52A1">
        <w:t xml:space="preserve"> i</w:t>
      </w:r>
      <w:r w:rsidR="009A300F">
        <w:t> </w:t>
      </w:r>
      <w:r w:rsidRPr="003E52A1">
        <w:t>kategorii świeżości,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</w:t>
      </w:r>
      <w:r w:rsidRPr="003E52A1">
        <w:t>rozporządzeniu</w:t>
      </w:r>
      <w:r w:rsidR="009A300F">
        <w:t xml:space="preserve"> nr </w:t>
      </w:r>
      <w:r w:rsidRPr="003E52A1">
        <w:t>2406/96, identyfikowalności,</w:t>
      </w:r>
      <w:r w:rsidR="009A300F" w:rsidRPr="003E52A1">
        <w:t xml:space="preserve"> o</w:t>
      </w:r>
      <w:r w:rsidR="009A300F">
        <w:t> </w:t>
      </w:r>
      <w:r w:rsidRPr="003E52A1">
        <w:t>której mowa</w:t>
      </w:r>
      <w:r w:rsidR="009A300F" w:rsidRPr="003E52A1">
        <w:t xml:space="preserve"> w</w:t>
      </w:r>
      <w:r w:rsidR="009A300F">
        <w:t> art. </w:t>
      </w:r>
      <w:r w:rsidRPr="003E52A1">
        <w:t>5</w:t>
      </w:r>
      <w:r w:rsidR="009A300F" w:rsidRPr="003E52A1">
        <w:t>8</w:t>
      </w:r>
      <w:r w:rsidR="00A3380A">
        <w:t xml:space="preserve"> </w:t>
      </w:r>
      <w:r w:rsidRPr="003E52A1">
        <w:t>rozp</w:t>
      </w:r>
      <w:r w:rsidRPr="003E52A1">
        <w:t>o</w:t>
      </w:r>
      <w:r w:rsidRPr="003E52A1">
        <w:t>rządzenia</w:t>
      </w:r>
      <w:r w:rsidR="009A300F">
        <w:t xml:space="preserve"> nr </w:t>
      </w:r>
      <w:r w:rsidRPr="003E52A1">
        <w:t>1224/2009, oraz</w:t>
      </w:r>
      <w:r w:rsidR="009A300F" w:rsidRPr="003E52A1">
        <w:t xml:space="preserve"> w</w:t>
      </w:r>
      <w:r w:rsidR="009A300F">
        <w:t> </w:t>
      </w:r>
      <w:r w:rsidRPr="003E52A1">
        <w:t>zakresie określonym</w:t>
      </w:r>
      <w:r w:rsidR="009A300F" w:rsidRPr="003E52A1">
        <w:t xml:space="preserve"> w</w:t>
      </w:r>
      <w:r w:rsidR="009A300F">
        <w:t> art. </w:t>
      </w:r>
      <w:r w:rsidR="009A300F" w:rsidRPr="003E52A1">
        <w:t>9</w:t>
      </w:r>
      <w:r w:rsidR="009A300F">
        <w:t xml:space="preserve"> ust. </w:t>
      </w:r>
      <w:r w:rsidR="009A300F" w:rsidRPr="003E52A1">
        <w:t>1</w:t>
      </w:r>
      <w:r w:rsidR="009A300F">
        <w:t xml:space="preserve"> i </w:t>
      </w:r>
      <w:r w:rsidR="009A300F" w:rsidRPr="003E52A1">
        <w:t>2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640/2010.</w:t>
      </w:r>
    </w:p>
    <w:p w:rsidR="005105FB" w:rsidRPr="003E52A1" w:rsidRDefault="005105FB" w:rsidP="005105FB">
      <w:pPr>
        <w:pStyle w:val="USTustnpkodeksu"/>
      </w:pPr>
      <w:r w:rsidRPr="003E52A1">
        <w:t>4.</w:t>
      </w:r>
      <w:r w:rsidR="006F3235">
        <w:t> </w:t>
      </w:r>
      <w:r w:rsidRPr="003E52A1">
        <w:t>Obowiązkowi,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3</w:t>
      </w:r>
      <w:r w:rsidR="009A300F" w:rsidRPr="003E52A1">
        <w:t>5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1379/2013, nie podlegają produkty rybołówstwa sprzedawane bezpośrednio ze statku rybackiego, pod warunkiem że wartość tych produktów dziennie nie przekracza kw</w:t>
      </w:r>
      <w:r w:rsidRPr="003E52A1">
        <w:t>o</w:t>
      </w:r>
      <w:r w:rsidRPr="003E52A1">
        <w:t>ty określonej</w:t>
      </w:r>
      <w:r w:rsidR="009A300F" w:rsidRPr="003E52A1">
        <w:t xml:space="preserve"> w</w:t>
      </w:r>
      <w:r w:rsidR="009A300F">
        <w:t> art. </w:t>
      </w:r>
      <w:r w:rsidRPr="003E52A1">
        <w:t>5</w:t>
      </w:r>
      <w:r w:rsidR="009A300F" w:rsidRPr="003E52A1">
        <w:t>8</w:t>
      </w:r>
      <w:r w:rsidR="009A300F">
        <w:t xml:space="preserve"> ust. </w:t>
      </w:r>
      <w:r w:rsidR="009A300F" w:rsidRPr="003E52A1">
        <w:t>8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1224/2009.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6.</w:t>
      </w:r>
      <w:r w:rsidRPr="003E52A1">
        <w:t> 1. Organy</w:t>
      </w:r>
      <w:r w:rsidR="009A300F" w:rsidRPr="003E52A1">
        <w:t xml:space="preserve"> i</w:t>
      </w:r>
      <w:r w:rsidR="009A300F">
        <w:t> </w:t>
      </w:r>
      <w:r w:rsidRPr="003E52A1">
        <w:t>jednostki organizacyjne,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="009A300F" w:rsidRPr="003E52A1">
        <w:t>5</w:t>
      </w:r>
      <w:r w:rsidR="009A300F">
        <w:t xml:space="preserve"> ust. </w:t>
      </w:r>
      <w:r w:rsidRPr="003E52A1">
        <w:t>1, współdziałają</w:t>
      </w:r>
      <w:r w:rsidR="009A300F" w:rsidRPr="003E52A1">
        <w:t xml:space="preserve"> w</w:t>
      </w:r>
      <w:r w:rsidR="009A300F">
        <w:t> </w:t>
      </w:r>
      <w:r w:rsidRPr="003E52A1">
        <w:t>dokonywaniu kontroli produktów rybnych.</w:t>
      </w:r>
    </w:p>
    <w:p w:rsidR="005105FB" w:rsidRPr="003E52A1" w:rsidRDefault="005105FB" w:rsidP="005105FB">
      <w:pPr>
        <w:pStyle w:val="USTustnpkodeksu"/>
      </w:pPr>
      <w:r w:rsidRPr="003E52A1">
        <w:t>2. Okręgowi inspektorzy rybołówstwa morskiego przekazują ministrowi właściwemu do spraw rybołówstwa, za ka</w:t>
      </w:r>
      <w:r w:rsidRPr="003E52A1">
        <w:t>ż</w:t>
      </w:r>
      <w:r w:rsidRPr="003E52A1">
        <w:t>de półrocze kalendarzowe, sprawozdania</w:t>
      </w:r>
      <w:r w:rsidR="009A300F" w:rsidRPr="003E52A1">
        <w:t xml:space="preserve"> o</w:t>
      </w:r>
      <w:r w:rsidR="009A300F">
        <w:t> </w:t>
      </w:r>
      <w:r w:rsidRPr="003E52A1">
        <w:t>liczbie</w:t>
      </w:r>
      <w:r w:rsidR="009A300F" w:rsidRPr="003E52A1">
        <w:t xml:space="preserve"> i</w:t>
      </w:r>
      <w:r w:rsidR="009A300F">
        <w:t> </w:t>
      </w:r>
      <w:r w:rsidRPr="003E52A1">
        <w:t>zakresie przeprowadzonych</w:t>
      </w:r>
      <w:r w:rsidR="009A300F" w:rsidRPr="003E52A1">
        <w:t xml:space="preserve"> w</w:t>
      </w:r>
      <w:r w:rsidR="009A300F">
        <w:t> </w:t>
      </w:r>
      <w:r w:rsidRPr="003E52A1">
        <w:t>tym półroczu wspólnych kontroli,</w:t>
      </w:r>
      <w:r w:rsidR="009A300F" w:rsidRPr="003E52A1">
        <w:t xml:space="preserve"> w</w:t>
      </w:r>
      <w:r w:rsidR="009A300F">
        <w:t> </w:t>
      </w:r>
      <w:r w:rsidRPr="003E52A1">
        <w:t>terminie 3</w:t>
      </w:r>
      <w:r w:rsidR="009A300F" w:rsidRPr="003E52A1">
        <w:t>0</w:t>
      </w:r>
      <w:r w:rsidR="009A300F">
        <w:t> </w:t>
      </w:r>
      <w:r w:rsidRPr="003E52A1">
        <w:t>dni po upływie danego półrocza.</w:t>
      </w:r>
    </w:p>
    <w:p w:rsidR="005105FB" w:rsidRPr="003E52A1" w:rsidRDefault="005105FB" w:rsidP="005105FB">
      <w:pPr>
        <w:pStyle w:val="USTustnpkodeksu"/>
      </w:pPr>
      <w:r w:rsidRPr="003E52A1">
        <w:t>3.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 w:rsidR="006F3235">
        <w:t> </w:t>
      </w:r>
      <w:r w:rsidRPr="003E52A1">
        <w:t>Minister właściwy do spraw rybołówstwa</w:t>
      </w:r>
      <w:r w:rsidR="009A300F" w:rsidRPr="003E52A1">
        <w:t xml:space="preserve"> i</w:t>
      </w:r>
      <w:r w:rsidR="009A300F">
        <w:t> </w:t>
      </w:r>
      <w:r w:rsidRPr="003E52A1">
        <w:t>minister właściwy do spraw rynków rolnych określą,</w:t>
      </w:r>
      <w:r w:rsidR="009A300F" w:rsidRPr="003E52A1">
        <w:t xml:space="preserve"> w</w:t>
      </w:r>
      <w:r w:rsidR="009A300F">
        <w:t> </w:t>
      </w:r>
      <w:r w:rsidRPr="003E52A1">
        <w:t>drodze rozp</w:t>
      </w:r>
      <w:r w:rsidRPr="003E52A1">
        <w:t>o</w:t>
      </w:r>
      <w:r w:rsidRPr="003E52A1">
        <w:t>rządzenia, sposób</w:t>
      </w:r>
      <w:r w:rsidR="009A300F" w:rsidRPr="003E52A1">
        <w:t xml:space="preserve"> i</w:t>
      </w:r>
      <w:r w:rsidR="009A300F">
        <w:t> </w:t>
      </w:r>
      <w:r w:rsidRPr="003E52A1">
        <w:t>formy współdziałania organów</w:t>
      </w:r>
      <w:r w:rsidR="009A300F" w:rsidRPr="003E52A1">
        <w:t xml:space="preserve"> i</w:t>
      </w:r>
      <w:r w:rsidR="009A300F">
        <w:t> </w:t>
      </w:r>
      <w:r w:rsidRPr="003E52A1">
        <w:t>jednostek organizacyjnych,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="009A300F" w:rsidRPr="003E52A1">
        <w:t>5</w:t>
      </w:r>
      <w:r w:rsidR="009A300F">
        <w:t xml:space="preserve"> ust. </w:t>
      </w:r>
      <w:r w:rsidRPr="003E52A1">
        <w:t>1, przy d</w:t>
      </w:r>
      <w:r w:rsidRPr="003E52A1">
        <w:t>o</w:t>
      </w:r>
      <w:r w:rsidRPr="003E52A1">
        <w:t>konywaniu kontroli produktów rybnych,</w:t>
      </w:r>
      <w:r w:rsidR="009A300F" w:rsidRPr="003E52A1">
        <w:t xml:space="preserve"> w</w:t>
      </w:r>
      <w:r w:rsidR="009A300F">
        <w:t> </w:t>
      </w:r>
      <w:r w:rsidRPr="003E52A1">
        <w:t>tym przekazywania informacji,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="009A300F" w:rsidRPr="003E52A1">
        <w:t>5</w:t>
      </w:r>
      <w:r w:rsidR="009A300F">
        <w:t xml:space="preserve"> ust. </w:t>
      </w:r>
      <w:r w:rsidRPr="003E52A1">
        <w:t>3, oraz organiz</w:t>
      </w:r>
      <w:r w:rsidRPr="003E52A1">
        <w:t>o</w:t>
      </w:r>
      <w:r w:rsidRPr="003E52A1">
        <w:t>wania wspólnych kontroli, mając na uwadze skoordynowanie dokonywanych kontroli, zwiększenie efektywności oraz obniżenie ich kosztów.</w:t>
      </w:r>
    </w:p>
    <w:p w:rsidR="005105FB" w:rsidRPr="005105FB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7.</w:t>
      </w:r>
      <w:r w:rsidRPr="005105FB">
        <w:t> 1.</w:t>
      </w:r>
      <w:r w:rsidRPr="005105FB">
        <w:rPr>
          <w:rStyle w:val="Odwoanieprzypisudolnego"/>
        </w:rPr>
        <w:footnoteReference w:id="8"/>
      </w:r>
      <w:r w:rsidRPr="005105FB">
        <w:rPr>
          <w:rStyle w:val="IGindeksgrny"/>
        </w:rPr>
        <w:t>)</w:t>
      </w:r>
      <w:r w:rsidRPr="005105FB">
        <w:t xml:space="preserve"> Minister właściwy do spraw rybołówstwa:</w:t>
      </w:r>
    </w:p>
    <w:p w:rsidR="005105FB" w:rsidRPr="00D14498" w:rsidRDefault="005105FB" w:rsidP="005105FB">
      <w:pPr>
        <w:pStyle w:val="PKTpunkt"/>
      </w:pPr>
      <w:r w:rsidRPr="00D14498">
        <w:t>1)</w:t>
      </w:r>
      <w:r w:rsidRPr="00D14498">
        <w:tab/>
        <w:t>prowadzi wykaz oznaczeń handlowych przyjętych na terytorium Rzeczypospolitej Polskiej,</w:t>
      </w:r>
      <w:r w:rsidR="009A300F" w:rsidRPr="00D14498">
        <w:t xml:space="preserve"> o</w:t>
      </w:r>
      <w:r w:rsidR="009A300F">
        <w:t> </w:t>
      </w:r>
      <w:r w:rsidRPr="00D14498">
        <w:t>którym mowa</w:t>
      </w:r>
      <w:r w:rsidR="009A300F" w:rsidRPr="00D14498">
        <w:t xml:space="preserve"> w</w:t>
      </w:r>
      <w:r w:rsidR="009A300F">
        <w:t> art. </w:t>
      </w:r>
      <w:r w:rsidRPr="00D14498">
        <w:t>3</w:t>
      </w:r>
      <w:r w:rsidR="009A300F" w:rsidRPr="00D14498">
        <w:t>7</w:t>
      </w:r>
      <w:r w:rsidR="009A300F">
        <w:t xml:space="preserve"> ust. </w:t>
      </w:r>
      <w:r w:rsidR="009A300F" w:rsidRPr="00D14498">
        <w:t>1</w:t>
      </w:r>
      <w:r w:rsidR="009A300F">
        <w:t> </w:t>
      </w:r>
      <w:r w:rsidRPr="00D14498">
        <w:t>rozporządzenia</w:t>
      </w:r>
      <w:r w:rsidR="009A300F">
        <w:t xml:space="preserve"> nr </w:t>
      </w:r>
      <w:r w:rsidRPr="00D14498">
        <w:t xml:space="preserve">1379/2013, zwany dalej </w:t>
      </w:r>
      <w:r w:rsidR="006F3235">
        <w:t>„</w:t>
      </w:r>
      <w:r w:rsidRPr="00D14498">
        <w:t>wykazem oznaczeń</w:t>
      </w:r>
      <w:r w:rsidR="006F3235">
        <w:t>”</w:t>
      </w:r>
      <w:r w:rsidRPr="00D14498">
        <w:t>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powiadamia Komisję Europejską</w:t>
      </w:r>
      <w:r w:rsidR="009A300F" w:rsidRPr="003E52A1">
        <w:t xml:space="preserve"> o</w:t>
      </w:r>
      <w:r w:rsidR="009A300F">
        <w:t> </w:t>
      </w:r>
      <w:r w:rsidRPr="003E52A1">
        <w:t>wszelkich zmianach</w:t>
      </w:r>
      <w:r w:rsidR="009A300F" w:rsidRPr="003E52A1">
        <w:t xml:space="preserve"> w</w:t>
      </w:r>
      <w:r w:rsidR="009A300F">
        <w:t> </w:t>
      </w:r>
      <w:r w:rsidRPr="003E52A1">
        <w:t>wykazie oznaczeń, zgodnie</w:t>
      </w:r>
      <w:r w:rsidR="009A300F" w:rsidRPr="003E52A1">
        <w:t xml:space="preserve"> z</w:t>
      </w:r>
      <w:r w:rsidR="009A300F">
        <w:t> art. </w:t>
      </w:r>
      <w:r w:rsidRPr="003E52A1">
        <w:t>3</w:t>
      </w:r>
      <w:r w:rsidR="009A300F" w:rsidRPr="003E52A1">
        <w:t>7</w:t>
      </w:r>
      <w:r w:rsidR="009A300F">
        <w:t xml:space="preserve"> ust. </w:t>
      </w:r>
      <w:r w:rsidR="009A300F" w:rsidRPr="003E52A1">
        <w:t>3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1379/2013.</w:t>
      </w:r>
    </w:p>
    <w:p w:rsidR="005105FB" w:rsidRPr="005105FB" w:rsidRDefault="005105FB" w:rsidP="006F3235">
      <w:pPr>
        <w:pStyle w:val="USTustnpkodeksu"/>
        <w:keepNext/>
      </w:pPr>
      <w:r w:rsidRPr="003E52A1">
        <w:t>2. Wykaz oznaczeń zawiera,</w:t>
      </w:r>
      <w:r w:rsidR="009A300F" w:rsidRPr="003E52A1">
        <w:t xml:space="preserve"> w</w:t>
      </w:r>
      <w:r w:rsidR="009A300F">
        <w:t> </w:t>
      </w:r>
      <w:r w:rsidRPr="003E52A1">
        <w:t>odniesieniu do każdego produktu rybnego, następujące informacje: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nazwę handlową</w:t>
      </w:r>
      <w:r w:rsidR="009A300F" w:rsidRPr="003E52A1">
        <w:t xml:space="preserve"> w</w:t>
      </w:r>
      <w:r w:rsidR="009A300F">
        <w:t> </w:t>
      </w:r>
      <w:r w:rsidRPr="003E52A1">
        <w:t>języku polskim;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nazwę naukową</w:t>
      </w:r>
      <w:r w:rsidR="009A300F" w:rsidRPr="003E52A1">
        <w:t xml:space="preserve"> w</w:t>
      </w:r>
      <w:r w:rsidR="009A300F">
        <w:t> </w:t>
      </w:r>
      <w:r w:rsidRPr="003E52A1">
        <w:t>języku łacińskim;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 xml:space="preserve">kod </w:t>
      </w:r>
      <w:r w:rsidR="009A300F" w:rsidRPr="003E52A1">
        <w:t>3</w:t>
      </w:r>
      <w:r w:rsidR="009A300F">
        <w:noBreakHyphen/>
      </w:r>
      <w:r w:rsidRPr="003E52A1">
        <w:t>alfa ustalony przez Organizację Narodów Zjednoczonych do Spraw Wyżywienia</w:t>
      </w:r>
      <w:r w:rsidR="009A300F" w:rsidRPr="003E52A1">
        <w:t xml:space="preserve"> i</w:t>
      </w:r>
      <w:r w:rsidR="009A300F">
        <w:t> </w:t>
      </w:r>
      <w:r w:rsidRPr="003E52A1">
        <w:t>Rolnictwa;</w:t>
      </w:r>
    </w:p>
    <w:p w:rsidR="005105FB" w:rsidRPr="003E52A1" w:rsidRDefault="005105FB" w:rsidP="005105FB">
      <w:pPr>
        <w:pStyle w:val="PKTpunkt"/>
      </w:pPr>
      <w:r w:rsidRPr="003E52A1">
        <w:t>4)</w:t>
      </w:r>
      <w:r w:rsidRPr="003E52A1">
        <w:tab/>
        <w:t>nazwę lokalną lub regionalną, jeżeli występują.</w:t>
      </w:r>
    </w:p>
    <w:p w:rsidR="005105FB" w:rsidRPr="003E52A1" w:rsidRDefault="005105FB" w:rsidP="005105FB">
      <w:pPr>
        <w:pStyle w:val="USTustnpkodeksu"/>
      </w:pPr>
      <w:r w:rsidRPr="003E52A1">
        <w:t>3. Wykaz oznaczeń jest jawny</w:t>
      </w:r>
      <w:r w:rsidR="009A300F" w:rsidRPr="003E52A1">
        <w:t xml:space="preserve"> i</w:t>
      </w:r>
      <w:r w:rsidR="009A300F">
        <w:t> </w:t>
      </w:r>
      <w:r w:rsidRPr="003E52A1">
        <w:t>udostępniany na stronie internetowej urzędu obsługującego ministra właściwego do spraw rybołówstwa.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8.</w:t>
      </w:r>
      <w:r w:rsidRPr="003E52A1">
        <w:t> 1. Umieszczenia oznaczenia handlowego produktu rybnego</w:t>
      </w:r>
      <w:r w:rsidR="009A300F" w:rsidRPr="003E52A1">
        <w:t xml:space="preserve"> w</w:t>
      </w:r>
      <w:r w:rsidR="009A300F">
        <w:t> </w:t>
      </w:r>
      <w:r w:rsidRPr="003E52A1">
        <w:t>wykazie oznaczeń dokonuje się na pisemny wniosek składany do ministra właściwego do spraw rybołówstwa.</w:t>
      </w:r>
    </w:p>
    <w:p w:rsidR="005105FB" w:rsidRPr="005105FB" w:rsidRDefault="005105FB" w:rsidP="006F3235">
      <w:pPr>
        <w:pStyle w:val="USTustnpkodeksu"/>
        <w:keepNext/>
      </w:pPr>
      <w:r w:rsidRPr="003E52A1">
        <w:t>2. Wniosek</w:t>
      </w:r>
      <w:r w:rsidR="009A300F" w:rsidRPr="003E52A1">
        <w:t xml:space="preserve"> o</w:t>
      </w:r>
      <w:r w:rsidR="009A300F">
        <w:t> </w:t>
      </w:r>
      <w:r w:rsidRPr="003E52A1">
        <w:t>umieszczenie</w:t>
      </w:r>
      <w:r w:rsidR="009A300F" w:rsidRPr="003E52A1">
        <w:t xml:space="preserve"> w</w:t>
      </w:r>
      <w:r w:rsidR="009A300F">
        <w:t> </w:t>
      </w:r>
      <w:r w:rsidRPr="003E52A1">
        <w:t>wykazie oznaczeń zawiera: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imię, nazwisko</w:t>
      </w:r>
      <w:r w:rsidR="009A300F" w:rsidRPr="003E52A1">
        <w:t xml:space="preserve"> i</w:t>
      </w:r>
      <w:r w:rsidR="009A300F">
        <w:t> </w:t>
      </w:r>
      <w:r w:rsidRPr="003E52A1">
        <w:t>adres albo nazwę, siedzibę</w:t>
      </w:r>
      <w:r w:rsidR="009A300F" w:rsidRPr="003E52A1">
        <w:t xml:space="preserve"> i</w:t>
      </w:r>
      <w:r w:rsidR="009A300F">
        <w:t> </w:t>
      </w:r>
      <w:r w:rsidRPr="003E52A1">
        <w:t>adres wnioskodawcy;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nazwę naukową produktu rybnego</w:t>
      </w:r>
      <w:r w:rsidR="009A300F" w:rsidRPr="003E52A1">
        <w:t xml:space="preserve"> w</w:t>
      </w:r>
      <w:r w:rsidR="009A300F">
        <w:t> </w:t>
      </w:r>
      <w:r w:rsidRPr="003E52A1">
        <w:t>języku łacińskim, proponowaną nazwę handlową</w:t>
      </w:r>
      <w:r w:rsidR="009A300F" w:rsidRPr="003E52A1">
        <w:t xml:space="preserve"> w</w:t>
      </w:r>
      <w:r w:rsidR="009A300F">
        <w:t> </w:t>
      </w:r>
      <w:r w:rsidRPr="003E52A1">
        <w:t>języku polskim oraz nazwę lokalną lub regionalną, jeżeli nazwy takie występują;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>uzasadnienie wniosku.</w:t>
      </w:r>
    </w:p>
    <w:p w:rsidR="005105FB" w:rsidRPr="003E52A1" w:rsidRDefault="005105FB" w:rsidP="005105FB">
      <w:pPr>
        <w:pStyle w:val="USTustnpkodeksu"/>
      </w:pPr>
      <w:r w:rsidRPr="003E52A1">
        <w:t>3. Minister właściwy do spraw rybołówstwa zasięga</w:t>
      </w:r>
      <w:r w:rsidR="009A300F" w:rsidRPr="003E52A1">
        <w:t xml:space="preserve"> w</w:t>
      </w:r>
      <w:r w:rsidR="009A300F">
        <w:t> </w:t>
      </w:r>
      <w:r w:rsidRPr="003E52A1">
        <w:t>sprawie złożonego wniosku</w:t>
      </w:r>
      <w:r w:rsidR="009A300F" w:rsidRPr="003E52A1">
        <w:t xml:space="preserve"> o</w:t>
      </w:r>
      <w:r w:rsidR="009A300F">
        <w:t> </w:t>
      </w:r>
      <w:r w:rsidRPr="003E52A1">
        <w:t>umieszczenie</w:t>
      </w:r>
      <w:r w:rsidR="009A300F" w:rsidRPr="003E52A1">
        <w:t xml:space="preserve"> w</w:t>
      </w:r>
      <w:r w:rsidR="009A300F">
        <w:t> </w:t>
      </w:r>
      <w:r w:rsidRPr="003E52A1">
        <w:t>wykazie ozn</w:t>
      </w:r>
      <w:r w:rsidRPr="003E52A1">
        <w:t>a</w:t>
      </w:r>
      <w:r w:rsidRPr="003E52A1">
        <w:t>czeń opinii jednostek naukowych działających</w:t>
      </w:r>
      <w:r w:rsidR="009A300F" w:rsidRPr="003E52A1">
        <w:t xml:space="preserve"> w</w:t>
      </w:r>
      <w:r w:rsidR="009A300F">
        <w:t> </w:t>
      </w:r>
      <w:r w:rsidRPr="003E52A1">
        <w:t>zakresie rybołówstwa morskiego lub rybactwa śródlądowego, Głównego Inspektora Jakości Handlowej Artykułów Rolno</w:t>
      </w:r>
      <w:r w:rsidR="009A300F">
        <w:softHyphen/>
      </w:r>
      <w:r w:rsidR="009A300F">
        <w:noBreakHyphen/>
      </w:r>
      <w:r w:rsidRPr="003E52A1">
        <w:t>Spożywczych, Szefa Służby Celnej</w:t>
      </w:r>
      <w:r w:rsidR="009A300F" w:rsidRPr="003E52A1">
        <w:t xml:space="preserve"> i</w:t>
      </w:r>
      <w:r w:rsidR="009A300F">
        <w:t> </w:t>
      </w:r>
      <w:r w:rsidRPr="003E52A1">
        <w:t>Prezesa Urzędu Ochrony Konkure</w:t>
      </w:r>
      <w:r w:rsidRPr="003E52A1">
        <w:t>n</w:t>
      </w:r>
      <w:r w:rsidRPr="003E52A1">
        <w:t>cji</w:t>
      </w:r>
      <w:r w:rsidR="009A300F" w:rsidRPr="003E52A1">
        <w:t xml:space="preserve"> i</w:t>
      </w:r>
      <w:r w:rsidR="009A300F">
        <w:t> </w:t>
      </w:r>
      <w:r w:rsidRPr="003E52A1">
        <w:t>Konsumentów.</w:t>
      </w:r>
    </w:p>
    <w:p w:rsidR="005105FB" w:rsidRPr="003E52A1" w:rsidRDefault="005105FB" w:rsidP="005105FB">
      <w:pPr>
        <w:pStyle w:val="USTustnpkodeksu"/>
      </w:pPr>
      <w:r w:rsidRPr="003E52A1">
        <w:t>4. Opinie,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Pr="003E52A1">
        <w:t>3, są wydawane</w:t>
      </w:r>
      <w:r w:rsidR="009A300F" w:rsidRPr="003E52A1">
        <w:t xml:space="preserve"> w</w:t>
      </w:r>
      <w:r w:rsidR="009A300F">
        <w:t> </w:t>
      </w:r>
      <w:r w:rsidRPr="003E52A1">
        <w:t>terminie 1</w:t>
      </w:r>
      <w:r w:rsidR="009A300F" w:rsidRPr="003E52A1">
        <w:t>4</w:t>
      </w:r>
      <w:r w:rsidR="009A300F">
        <w:t> </w:t>
      </w:r>
      <w:r w:rsidRPr="003E52A1">
        <w:t>dni od dnia otrzymania wystąpienia ministra wł</w:t>
      </w:r>
      <w:r w:rsidRPr="003E52A1">
        <w:t>a</w:t>
      </w:r>
      <w:r w:rsidRPr="003E52A1">
        <w:t>ściwego do spraw rybołówstwa</w:t>
      </w:r>
      <w:r w:rsidR="009A300F" w:rsidRPr="003E52A1">
        <w:t xml:space="preserve"> o</w:t>
      </w:r>
      <w:r w:rsidR="009A300F">
        <w:t> </w:t>
      </w:r>
      <w:r w:rsidRPr="003E52A1">
        <w:t>ich wydanie.</w:t>
      </w:r>
    </w:p>
    <w:p w:rsidR="005105FB" w:rsidRPr="005105FB" w:rsidRDefault="005105FB" w:rsidP="006F3235">
      <w:pPr>
        <w:pStyle w:val="USTustnpkodeksu"/>
        <w:keepNext/>
      </w:pPr>
      <w:r w:rsidRPr="003E52A1">
        <w:t>5. Opinie,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Pr="003E52A1">
        <w:t>3, zawierają: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stanowisko</w:t>
      </w:r>
      <w:r w:rsidR="009A300F" w:rsidRPr="003E52A1">
        <w:t xml:space="preserve"> w</w:t>
      </w:r>
      <w:r w:rsidR="009A300F">
        <w:t> </w:t>
      </w:r>
      <w:r w:rsidRPr="003E52A1">
        <w:t>sprawie akceptacji lub braku akceptacji zaproponowanej we wniosku</w:t>
      </w:r>
      <w:r w:rsidR="009A300F" w:rsidRPr="003E52A1">
        <w:t xml:space="preserve"> o</w:t>
      </w:r>
      <w:r w:rsidR="009A300F">
        <w:t> </w:t>
      </w:r>
      <w:r w:rsidRPr="003E52A1">
        <w:t>umieszczenie</w:t>
      </w:r>
      <w:r w:rsidR="009A300F" w:rsidRPr="003E52A1">
        <w:t xml:space="preserve"> w</w:t>
      </w:r>
      <w:r w:rsidR="009A300F">
        <w:t> </w:t>
      </w:r>
      <w:r w:rsidRPr="003E52A1">
        <w:t>wykazie ozn</w:t>
      </w:r>
      <w:r w:rsidRPr="003E52A1">
        <w:t>a</w:t>
      </w:r>
      <w:r w:rsidRPr="003E52A1">
        <w:t>czeń nazwy handlowej produktu rybnego</w:t>
      </w:r>
      <w:r w:rsidR="009A300F" w:rsidRPr="003E52A1">
        <w:t xml:space="preserve"> w</w:t>
      </w:r>
      <w:r w:rsidR="009A300F">
        <w:t> </w:t>
      </w:r>
      <w:r w:rsidRPr="003E52A1">
        <w:t>języku polskim oraz nazwy lokalnej lub regionalnej, jeżeli została zapr</w:t>
      </w:r>
      <w:r w:rsidRPr="003E52A1">
        <w:t>o</w:t>
      </w:r>
      <w:r w:rsidRPr="003E52A1">
        <w:t>ponowana;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w przypadku braku akceptacji zaproponowanych nazw we wniosku</w:t>
      </w:r>
      <w:r w:rsidR="009A300F" w:rsidRPr="003E52A1">
        <w:t xml:space="preserve"> o</w:t>
      </w:r>
      <w:r w:rsidR="009A300F">
        <w:t> </w:t>
      </w:r>
      <w:r w:rsidRPr="003E52A1">
        <w:t>umieszczenie</w:t>
      </w:r>
      <w:r w:rsidR="009A300F" w:rsidRPr="003E52A1">
        <w:t xml:space="preserve"> w</w:t>
      </w:r>
      <w:r w:rsidR="009A300F">
        <w:t> </w:t>
      </w:r>
      <w:r w:rsidRPr="003E52A1">
        <w:t>wykazie oznaczeń – propoz</w:t>
      </w:r>
      <w:r w:rsidRPr="003E52A1">
        <w:t>y</w:t>
      </w:r>
      <w:r w:rsidRPr="003E52A1">
        <w:t>cje ich zmiany;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>uzasadnienie wyrażonego stanowiska.</w:t>
      </w:r>
    </w:p>
    <w:p w:rsidR="005105FB" w:rsidRPr="003E52A1" w:rsidRDefault="005105FB" w:rsidP="005105FB">
      <w:pPr>
        <w:pStyle w:val="USTustnpkodeksu"/>
      </w:pPr>
      <w:r w:rsidRPr="003E52A1">
        <w:t>6. Minister właściwy do spraw rybołówstwa umieszcza oznaczenie handlowe</w:t>
      </w:r>
      <w:r w:rsidR="009A300F" w:rsidRPr="003E52A1">
        <w:t xml:space="preserve"> w</w:t>
      </w:r>
      <w:r w:rsidR="009A300F">
        <w:t> </w:t>
      </w:r>
      <w:r w:rsidRPr="003E52A1">
        <w:t>wykazie oznaczeń, biorąc pod uwagę opinie,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Pr="003E52A1">
        <w:t>3, wiedzę</w:t>
      </w:r>
      <w:r w:rsidR="009A300F" w:rsidRPr="003E52A1">
        <w:t xml:space="preserve"> i</w:t>
      </w:r>
      <w:r w:rsidR="009A300F">
        <w:t> </w:t>
      </w:r>
      <w:r w:rsidRPr="003E52A1">
        <w:t>terminologię naukową oraz stosowane tradycyjnie nazewnictwo produktów rybnych oraz mając na celu ochronę pewności obrotu handlowego, zapewnienie właściwej informacji dla konsumenta</w:t>
      </w:r>
      <w:r w:rsidR="009A300F" w:rsidRPr="003E52A1">
        <w:t xml:space="preserve"> i</w:t>
      </w:r>
      <w:r w:rsidR="009A300F">
        <w:t> </w:t>
      </w:r>
      <w:r w:rsidRPr="003E52A1">
        <w:t>zapobieżenie nieuczciwej konkurencji.</w:t>
      </w:r>
    </w:p>
    <w:p w:rsidR="005105FB" w:rsidRPr="003E52A1" w:rsidRDefault="005105FB" w:rsidP="005105FB">
      <w:pPr>
        <w:pStyle w:val="USTustnpkodeksu"/>
      </w:pPr>
      <w:r w:rsidRPr="003E52A1">
        <w:t>7. Minister właściwy do spraw rybołówstwa informuje wnioskodawcę,</w:t>
      </w:r>
      <w:r w:rsidR="009A300F" w:rsidRPr="003E52A1">
        <w:t xml:space="preserve"> w</w:t>
      </w:r>
      <w:r w:rsidR="009A300F">
        <w:t> </w:t>
      </w:r>
      <w:r w:rsidRPr="003E52A1">
        <w:t>formie pisemnej,</w:t>
      </w:r>
      <w:r w:rsidR="009A300F" w:rsidRPr="003E52A1">
        <w:t xml:space="preserve"> o</w:t>
      </w:r>
      <w:r w:rsidR="009A300F">
        <w:t> </w:t>
      </w:r>
      <w:r w:rsidRPr="003E52A1">
        <w:t>umieszczeniu oznacz</w:t>
      </w:r>
      <w:r w:rsidRPr="003E52A1">
        <w:t>e</w:t>
      </w:r>
      <w:r w:rsidRPr="003E52A1">
        <w:t>nia handlowego</w:t>
      </w:r>
      <w:r w:rsidR="009A300F" w:rsidRPr="003E52A1">
        <w:t xml:space="preserve"> w</w:t>
      </w:r>
      <w:r w:rsidR="009A300F">
        <w:t> </w:t>
      </w:r>
      <w:r w:rsidRPr="003E52A1">
        <w:t>wykazie oznaczeń.</w:t>
      </w:r>
    </w:p>
    <w:p w:rsidR="005105FB" w:rsidRPr="003E52A1" w:rsidRDefault="005105FB" w:rsidP="005105FB">
      <w:pPr>
        <w:pStyle w:val="USTustnpkodeksu"/>
      </w:pPr>
      <w:r w:rsidRPr="003E52A1">
        <w:t>8. Odmowa umieszczenia oznaczenia handlowego</w:t>
      </w:r>
      <w:r w:rsidR="009A300F" w:rsidRPr="003E52A1">
        <w:t xml:space="preserve"> w</w:t>
      </w:r>
      <w:r w:rsidR="009A300F">
        <w:t> </w:t>
      </w:r>
      <w:r w:rsidRPr="003E52A1">
        <w:t>wykazie oznaczeń następuje</w:t>
      </w:r>
      <w:r w:rsidR="009A300F" w:rsidRPr="003E52A1">
        <w:t xml:space="preserve"> w</w:t>
      </w:r>
      <w:r w:rsidR="009A300F">
        <w:t> </w:t>
      </w:r>
      <w:r w:rsidRPr="003E52A1">
        <w:t>drodze decyzji.</w:t>
      </w:r>
    </w:p>
    <w:p w:rsidR="005105FB" w:rsidRPr="00D14498" w:rsidRDefault="005105FB" w:rsidP="005105FB">
      <w:pPr>
        <w:pStyle w:val="ARTartustawynprozporzdzenia"/>
      </w:pPr>
      <w:r w:rsidRPr="006F3235">
        <w:rPr>
          <w:rStyle w:val="Ppogrubienie"/>
        </w:rPr>
        <w:t>Art. 9.</w:t>
      </w:r>
      <w:r w:rsidR="006F3235">
        <w:t> </w:t>
      </w:r>
      <w:r w:rsidRPr="00D14498">
        <w:t>(uchylony)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</w:p>
    <w:p w:rsidR="005105FB" w:rsidRPr="003E52A1" w:rsidRDefault="005105FB" w:rsidP="005105FB">
      <w:pPr>
        <w:pStyle w:val="ROZDZODDZOZNoznaczenierozdziauluboddziau"/>
      </w:pPr>
      <w:r w:rsidRPr="003E52A1">
        <w:t>Rozdział 3</w:t>
      </w:r>
    </w:p>
    <w:p w:rsidR="005105FB" w:rsidRPr="003E52A1" w:rsidRDefault="005105FB" w:rsidP="006F3235">
      <w:pPr>
        <w:pStyle w:val="ROZDZODDZPRZEDMprzedmiotregulacjirozdziauluboddziau"/>
      </w:pPr>
      <w:r w:rsidRPr="003E52A1">
        <w:t>Kodeksy dobrej praktyki rybackiej</w:t>
      </w:r>
    </w:p>
    <w:p w:rsidR="005105FB" w:rsidRPr="00D14498" w:rsidRDefault="005105FB" w:rsidP="005105FB">
      <w:pPr>
        <w:pStyle w:val="ARTartustawynprozporzdzenia"/>
      </w:pPr>
      <w:r w:rsidRPr="006F3235">
        <w:rPr>
          <w:rStyle w:val="Ppogrubienie"/>
        </w:rPr>
        <w:t>Art. 10.</w:t>
      </w:r>
      <w:r w:rsidRPr="003E52A1">
        <w:t> </w:t>
      </w:r>
      <w:r w:rsidRPr="005105FB">
        <w:t>1.</w:t>
      </w:r>
      <w:r w:rsidRPr="005105FB">
        <w:rPr>
          <w:rStyle w:val="Odwoanieprzypisudolnego"/>
        </w:rPr>
        <w:footnoteReference w:id="10"/>
      </w:r>
      <w:r>
        <w:rPr>
          <w:rStyle w:val="IGindeksgrny"/>
        </w:rPr>
        <w:t>)</w:t>
      </w:r>
      <w:r w:rsidRPr="005105FB">
        <w:t xml:space="preserve"> Kodeks dobrej praktyki rybackiej, zwany dalej </w:t>
      </w:r>
      <w:r w:rsidR="006F3235">
        <w:t>„</w:t>
      </w:r>
      <w:r w:rsidRPr="005105FB">
        <w:t>kodeksem</w:t>
      </w:r>
      <w:r w:rsidR="006F3235">
        <w:t>”</w:t>
      </w:r>
      <w:r w:rsidRPr="005105FB">
        <w:t>, może być dobrowolnie opracowany</w:t>
      </w:r>
      <w:r w:rsidR="009A300F" w:rsidRPr="005105FB">
        <w:t xml:space="preserve"> i</w:t>
      </w:r>
      <w:r w:rsidR="009A300F">
        <w:t> </w:t>
      </w:r>
      <w:r w:rsidRPr="005105FB">
        <w:t>przyjęty do stosowania</w:t>
      </w:r>
      <w:r w:rsidR="009A300F" w:rsidRPr="005105FB">
        <w:t xml:space="preserve"> w</w:t>
      </w:r>
      <w:r w:rsidR="009A300F">
        <w:t> </w:t>
      </w:r>
      <w:r w:rsidRPr="005105FB">
        <w:t>celu zapewnienia standaryzacji prowadzenia racjonalnej gospodarki rybackiej, zrównoważon</w:t>
      </w:r>
      <w:r w:rsidRPr="005105FB">
        <w:t>e</w:t>
      </w:r>
      <w:r w:rsidRPr="005105FB">
        <w:t>go korzystania</w:t>
      </w:r>
      <w:r w:rsidR="009A300F" w:rsidRPr="005105FB">
        <w:t xml:space="preserve"> z</w:t>
      </w:r>
      <w:r w:rsidR="009A300F">
        <w:t> </w:t>
      </w:r>
      <w:r w:rsidRPr="005105FB">
        <w:t>żywych zasobów wód, ograniczenia negatywnego lub zwiększenia pozytywnego wpływu gospodarki rybackiej na środowisko oraz zapewnienia bezpieczeństwa dostarczanych produktów akwakultury, regulując sprawy nie</w:t>
      </w:r>
      <w:r w:rsidR="00B74C9C">
        <w:t>-</w:t>
      </w:r>
      <w:r w:rsidR="00B74C9C">
        <w:br/>
      </w:r>
      <w:r w:rsidRPr="005105FB">
        <w:t>uregulowane</w:t>
      </w:r>
      <w:r w:rsidR="009A300F" w:rsidRPr="005105FB">
        <w:t xml:space="preserve"> w</w:t>
      </w:r>
      <w:r w:rsidR="009A300F">
        <w:t> </w:t>
      </w:r>
      <w:r w:rsidRPr="005105FB">
        <w:t>przepisach powszechnie obowiązujących.</w:t>
      </w:r>
    </w:p>
    <w:p w:rsidR="005105FB" w:rsidRPr="005105FB" w:rsidRDefault="005105FB" w:rsidP="006F3235">
      <w:pPr>
        <w:pStyle w:val="USTustnpkodeksu"/>
        <w:keepNext/>
      </w:pPr>
      <w:r w:rsidRPr="003E52A1">
        <w:t>2. Kodeks zawiera</w:t>
      </w:r>
      <w:r w:rsidR="009A300F" w:rsidRPr="003E52A1">
        <w:t xml:space="preserve"> w</w:t>
      </w:r>
      <w:r w:rsidR="009A300F">
        <w:t> </w:t>
      </w:r>
      <w:r w:rsidRPr="003E52A1">
        <w:t>szczególności: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określenie podmiotów odpowiedzialnych za przygotowanie, upowszechnienie</w:t>
      </w:r>
      <w:r w:rsidR="009A300F" w:rsidRPr="003E52A1">
        <w:t xml:space="preserve"> i</w:t>
      </w:r>
      <w:r w:rsidR="009A300F">
        <w:t> </w:t>
      </w:r>
      <w:r w:rsidRPr="003E52A1">
        <w:t>wdrożenie kodeksu oraz nadzór nad jego stosowaniem przez podmioty, które zobowiązały się do jego stosowania;</w:t>
      </w:r>
    </w:p>
    <w:p w:rsidR="005105FB" w:rsidRPr="003E52A1" w:rsidRDefault="005105FB" w:rsidP="005105FB">
      <w:pPr>
        <w:pStyle w:val="PKTpunkt"/>
      </w:pPr>
      <w:r w:rsidRPr="003E52A1">
        <w:t>2)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 w:rsidRPr="003E52A1">
        <w:tab/>
        <w:t>wskazanie zasad lub standardów dotyczących ochrony żywych zasobów wód, zarządzania tymi zasobami oraz ro</w:t>
      </w:r>
      <w:r w:rsidRPr="003E52A1">
        <w:t>z</w:t>
      </w:r>
      <w:r w:rsidRPr="003E52A1">
        <w:t>woju sektora akwakultury, ustanowionych przez organizacje międzynarodowe lub Unię Europejską, stanowiących podstawę opracowania kodeksu;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>warunki</w:t>
      </w:r>
      <w:r w:rsidR="009A300F" w:rsidRPr="003E52A1">
        <w:t xml:space="preserve"> i</w:t>
      </w:r>
      <w:r w:rsidR="009A300F">
        <w:t> </w:t>
      </w:r>
      <w:r w:rsidRPr="003E52A1">
        <w:t>sposoby prowadzenia chowu, hodowli lub połowu określonego gatunku lub rodzaju ryb,</w:t>
      </w:r>
      <w:r w:rsidR="009A300F" w:rsidRPr="003E52A1">
        <w:t xml:space="preserve"> w</w:t>
      </w:r>
      <w:r w:rsidR="009A300F">
        <w:t> </w:t>
      </w:r>
      <w:r w:rsidRPr="003E52A1">
        <w:t>tym przetrz</w:t>
      </w:r>
      <w:r w:rsidRPr="003E52A1">
        <w:t>y</w:t>
      </w:r>
      <w:r w:rsidRPr="003E52A1">
        <w:t>mywania</w:t>
      </w:r>
      <w:r w:rsidR="009A300F" w:rsidRPr="003E52A1">
        <w:t xml:space="preserve"> i</w:t>
      </w:r>
      <w:r w:rsidR="009A300F">
        <w:t> </w:t>
      </w:r>
      <w:r w:rsidRPr="003E52A1">
        <w:t>transportu ryb żywych;</w:t>
      </w:r>
    </w:p>
    <w:p w:rsidR="005105FB" w:rsidRPr="003E52A1" w:rsidRDefault="005105FB" w:rsidP="005105FB">
      <w:pPr>
        <w:pStyle w:val="PKTpunkt"/>
      </w:pPr>
      <w:r w:rsidRPr="003E52A1">
        <w:t>4)</w:t>
      </w:r>
      <w:r w:rsidRPr="003E52A1">
        <w:tab/>
        <w:t>warunki</w:t>
      </w:r>
      <w:r w:rsidR="009A300F" w:rsidRPr="003E52A1">
        <w:t xml:space="preserve"> i</w:t>
      </w:r>
      <w:r w:rsidR="009A300F">
        <w:t> </w:t>
      </w:r>
      <w:r w:rsidRPr="003E52A1">
        <w:t>sposoby dokonywania przeglądów lub weryfikacji postanowień kodeksu;</w:t>
      </w:r>
    </w:p>
    <w:p w:rsidR="005105FB" w:rsidRPr="003E52A1" w:rsidRDefault="005105FB" w:rsidP="005105FB">
      <w:pPr>
        <w:pStyle w:val="PKTpunkt"/>
      </w:pPr>
      <w:r w:rsidRPr="003E52A1">
        <w:t>5)</w:t>
      </w:r>
      <w:r w:rsidRPr="003E52A1">
        <w:tab/>
        <w:t>warunki stosowania kodeksu przez zainteresowane podmioty,</w:t>
      </w:r>
      <w:r w:rsidR="009A300F" w:rsidRPr="003E52A1">
        <w:t xml:space="preserve"> w</w:t>
      </w:r>
      <w:r w:rsidR="009A300F">
        <w:t> </w:t>
      </w:r>
      <w:r w:rsidRPr="003E52A1">
        <w:t>tym</w:t>
      </w:r>
      <w:r w:rsidR="009A300F" w:rsidRPr="003E52A1">
        <w:t xml:space="preserve"> w</w:t>
      </w:r>
      <w:r w:rsidR="009A300F">
        <w:t> </w:t>
      </w:r>
      <w:r w:rsidRPr="003E52A1">
        <w:t>zakresie poddawania się przeglądom</w:t>
      </w:r>
      <w:r w:rsidR="009A300F" w:rsidRPr="003E52A1">
        <w:t xml:space="preserve"> i</w:t>
      </w:r>
      <w:r w:rsidR="009A300F">
        <w:t> </w:t>
      </w:r>
      <w:r w:rsidRPr="003E52A1">
        <w:t>weryfikacjom przestrzegania jego postanowień;</w:t>
      </w:r>
    </w:p>
    <w:p w:rsidR="005105FB" w:rsidRPr="003E52A1" w:rsidRDefault="005105FB" w:rsidP="005105FB">
      <w:pPr>
        <w:pStyle w:val="PKTpunkt"/>
      </w:pPr>
      <w:r w:rsidRPr="003E52A1">
        <w:t>6)</w:t>
      </w:r>
      <w:r w:rsidRPr="003E52A1">
        <w:tab/>
        <w:t>określenie certyfikatu, znaku graficznego lub innego oznaczenia świadczącego</w:t>
      </w:r>
      <w:r w:rsidR="009A300F" w:rsidRPr="003E52A1">
        <w:t xml:space="preserve"> o</w:t>
      </w:r>
      <w:r w:rsidR="009A300F">
        <w:t> </w:t>
      </w:r>
      <w:r w:rsidRPr="003E52A1">
        <w:t>uczestnictwie podmiotów</w:t>
      </w:r>
      <w:r w:rsidR="009A300F" w:rsidRPr="003E52A1">
        <w:t xml:space="preserve"> w</w:t>
      </w:r>
      <w:r w:rsidR="009A300F">
        <w:t> </w:t>
      </w:r>
      <w:r w:rsidRPr="003E52A1">
        <w:t>stosowaniu kodeksu – jeżeli zostały przewidziane.</w:t>
      </w:r>
    </w:p>
    <w:p w:rsidR="005105FB" w:rsidRPr="005105FB" w:rsidRDefault="005105FB" w:rsidP="006F3235">
      <w:pPr>
        <w:pStyle w:val="USTustnpkodeksu"/>
        <w:keepNext/>
      </w:pPr>
      <w:r w:rsidRPr="003E52A1">
        <w:t>3. Kodeks może opracować:</w:t>
      </w:r>
    </w:p>
    <w:p w:rsidR="005105FB" w:rsidRPr="003E52A1" w:rsidRDefault="005105FB" w:rsidP="005105FB">
      <w:pPr>
        <w:pStyle w:val="PKTpunkt"/>
      </w:pPr>
      <w:r w:rsidRPr="003E52A1">
        <w:t>1)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  <w:r w:rsidRPr="003E52A1">
        <w:tab/>
        <w:t>organizacja producentów sektora akwakultury, związek tych organizacji lub organizacja międzybranżowa wpisane do odpowiedniego rejestru,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4</w:t>
      </w:r>
      <w:r w:rsidR="009A300F">
        <w:t xml:space="preserve"> ust. </w:t>
      </w:r>
      <w:r w:rsidRPr="003E52A1">
        <w:t>4;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organizacja społeczno</w:t>
      </w:r>
      <w:r w:rsidR="009A300F">
        <w:softHyphen/>
      </w:r>
      <w:r w:rsidR="009A300F">
        <w:noBreakHyphen/>
      </w:r>
      <w:r w:rsidRPr="003E52A1">
        <w:t>zawodowa właścicieli lub armatorów statków rybackich albo uprawnionych do rybactwa,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="009A300F" w:rsidRPr="003E52A1">
        <w:t>4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ustawy</w:t>
      </w:r>
      <w:r w:rsidR="009A300F" w:rsidRPr="003E52A1">
        <w:t xml:space="preserve"> z</w:t>
      </w:r>
      <w:r w:rsidR="009A300F">
        <w:t> </w:t>
      </w:r>
      <w:r w:rsidRPr="003E52A1">
        <w:t>dnia 1</w:t>
      </w:r>
      <w:r w:rsidR="009A300F" w:rsidRPr="003E52A1">
        <w:t>8</w:t>
      </w:r>
      <w:r w:rsidR="009A300F">
        <w:t> </w:t>
      </w:r>
      <w:r w:rsidRPr="003E52A1">
        <w:t>kwietnia 198</w:t>
      </w:r>
      <w:r w:rsidR="009A300F" w:rsidRPr="003E52A1">
        <w:t>5</w:t>
      </w:r>
      <w:r w:rsidR="009A300F">
        <w:t> </w:t>
      </w:r>
      <w:r w:rsidRPr="003E52A1">
        <w:t>r.</w:t>
      </w:r>
      <w:r w:rsidR="009A300F" w:rsidRPr="003E52A1">
        <w:t xml:space="preserve"> o</w:t>
      </w:r>
      <w:r w:rsidR="009A300F">
        <w:t> </w:t>
      </w:r>
      <w:r w:rsidRPr="003E52A1">
        <w:t>rybactwie śródlądowym (</w:t>
      </w:r>
      <w:r w:rsidR="009A300F">
        <w:t>Dz. U.</w:t>
      </w:r>
      <w:r w:rsidR="009A300F" w:rsidRPr="003E52A1">
        <w:t xml:space="preserve"> z</w:t>
      </w:r>
      <w:r w:rsidR="009A300F">
        <w:t> </w:t>
      </w:r>
      <w:r w:rsidRPr="003E52A1">
        <w:t>20</w:t>
      </w:r>
      <w:r>
        <w:t>1</w:t>
      </w:r>
      <w:r w:rsidR="009A300F">
        <w:t>5 </w:t>
      </w:r>
      <w:r w:rsidRPr="003E52A1">
        <w:t>r.</w:t>
      </w:r>
      <w:r w:rsidR="009A300F">
        <w:t xml:space="preserve"> poz. </w:t>
      </w:r>
      <w:r>
        <w:t>652</w:t>
      </w:r>
      <w:r w:rsidRPr="003E52A1">
        <w:t>);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>jednostka naukowa prowadząca działalność</w:t>
      </w:r>
      <w:r w:rsidR="009A300F" w:rsidRPr="003E52A1">
        <w:t xml:space="preserve"> w</w:t>
      </w:r>
      <w:r w:rsidR="009A300F">
        <w:t> </w:t>
      </w:r>
      <w:r w:rsidRPr="003E52A1">
        <w:t>zakresie rybołówstwa morskiego lub rybactwa śródlądowego;</w:t>
      </w:r>
    </w:p>
    <w:p w:rsidR="005105FB" w:rsidRPr="003E52A1" w:rsidRDefault="005105FB" w:rsidP="005105FB">
      <w:pPr>
        <w:pStyle w:val="PKTpunkt"/>
      </w:pPr>
      <w:r w:rsidRPr="003E52A1">
        <w:t>4)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  <w:r w:rsidRPr="003E52A1">
        <w:tab/>
        <w:t>stowarzyszenie, fundacja lub inna organizacja społeczna, której statutowym celem jest działanie</w:t>
      </w:r>
      <w:r w:rsidR="009A300F" w:rsidRPr="003E52A1">
        <w:t xml:space="preserve"> w</w:t>
      </w:r>
      <w:r w:rsidR="009A300F">
        <w:t> </w:t>
      </w:r>
      <w:r w:rsidRPr="003E52A1">
        <w:t>sektorze akwaku</w:t>
      </w:r>
      <w:r w:rsidRPr="003E52A1">
        <w:t>l</w:t>
      </w:r>
      <w:r w:rsidRPr="003E52A1">
        <w:t>tury na rzecz poprawy warunków higieny, zdrowia ludzi</w:t>
      </w:r>
      <w:r w:rsidR="009A300F" w:rsidRPr="003E52A1">
        <w:t xml:space="preserve"> i</w:t>
      </w:r>
      <w:r w:rsidR="009A300F">
        <w:t> </w:t>
      </w:r>
      <w:r w:rsidRPr="003E52A1">
        <w:t>zwierząt oraz jakości produktów,</w:t>
      </w:r>
      <w:r w:rsidR="009A300F" w:rsidRPr="003E52A1">
        <w:t xml:space="preserve"> a</w:t>
      </w:r>
      <w:r w:rsidR="009A300F">
        <w:t> </w:t>
      </w:r>
      <w:r w:rsidRPr="003E52A1">
        <w:t>także zmniejszenia n</w:t>
      </w:r>
      <w:r w:rsidRPr="003E52A1">
        <w:t>e</w:t>
      </w:r>
      <w:r w:rsidRPr="003E52A1">
        <w:t>gatywnego oraz wspierania pozytywnego wpływu gospodarki rybackiej na środowisko.</w:t>
      </w:r>
    </w:p>
    <w:p w:rsidR="005105FB" w:rsidRPr="003E52A1" w:rsidRDefault="005105FB" w:rsidP="005105FB">
      <w:pPr>
        <w:pStyle w:val="USTustnpkodeksu"/>
      </w:pPr>
      <w:r w:rsidRPr="003E52A1">
        <w:t>4.</w:t>
      </w:r>
      <w:r>
        <w:rPr>
          <w:rStyle w:val="Odwoanieprzypisudolnego"/>
        </w:rPr>
        <w:footnoteReference w:id="14"/>
      </w:r>
      <w:r>
        <w:rPr>
          <w:rStyle w:val="IGindeksgrny"/>
        </w:rPr>
        <w:t>)</w:t>
      </w:r>
      <w:r w:rsidR="006F3235">
        <w:t> </w:t>
      </w:r>
      <w:r w:rsidRPr="003E52A1">
        <w:t>Podmioty,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Pr="003E52A1">
        <w:t>3, przeprowadzają publiczne konsultacje opracowanych przez nie projektów kodeksów przez upublicznienie ich treści oraz zasięgnięcie opinii innych podmiotów działających</w:t>
      </w:r>
      <w:r w:rsidR="009A300F" w:rsidRPr="003E52A1">
        <w:t xml:space="preserve"> w</w:t>
      </w:r>
      <w:r w:rsidR="009A300F">
        <w:t> </w:t>
      </w:r>
      <w:r w:rsidRPr="003E52A1">
        <w:t>sektorze akwakultury.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11.</w:t>
      </w:r>
      <w:r w:rsidRPr="003E52A1">
        <w:t> 1. Minister właściwy do spraw rybołówstwa prowadzi wykaz kodeksów.</w:t>
      </w:r>
    </w:p>
    <w:p w:rsidR="005105FB" w:rsidRPr="003E52A1" w:rsidRDefault="005105FB" w:rsidP="005105FB">
      <w:pPr>
        <w:pStyle w:val="USTustnpkodeksu"/>
      </w:pPr>
      <w:r w:rsidRPr="003E52A1">
        <w:t>2. Umieszczenia kodeksu</w:t>
      </w:r>
      <w:r w:rsidR="009A300F" w:rsidRPr="003E52A1">
        <w:t xml:space="preserve"> w</w:t>
      </w:r>
      <w:r w:rsidR="009A300F">
        <w:t> </w:t>
      </w:r>
      <w:r w:rsidRPr="003E52A1">
        <w:t>wykazie kodeksów dokonuje się na pisemny wniosek podmiotu, który go opracował.</w:t>
      </w:r>
    </w:p>
    <w:p w:rsidR="005105FB" w:rsidRPr="003E52A1" w:rsidRDefault="005105FB" w:rsidP="005105FB">
      <w:pPr>
        <w:pStyle w:val="USTustnpkodeksu"/>
      </w:pPr>
      <w:r w:rsidRPr="003E52A1">
        <w:t>3. Do wniosku dołącza się kodeks wraz</w:t>
      </w:r>
      <w:r w:rsidR="009A300F" w:rsidRPr="003E52A1">
        <w:t xml:space="preserve"> z</w:t>
      </w:r>
      <w:r w:rsidR="009A300F">
        <w:t> </w:t>
      </w:r>
      <w:r w:rsidRPr="003E52A1">
        <w:t>informacją</w:t>
      </w:r>
      <w:r w:rsidR="009A300F" w:rsidRPr="003E52A1">
        <w:t xml:space="preserve"> o</w:t>
      </w:r>
      <w:r w:rsidR="009A300F">
        <w:t> </w:t>
      </w:r>
      <w:r w:rsidRPr="003E52A1">
        <w:t>konsultacjach,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0</w:t>
      </w:r>
      <w:r w:rsidR="009A300F">
        <w:t xml:space="preserve"> ust. </w:t>
      </w:r>
      <w:r w:rsidRPr="003E52A1">
        <w:t>4,</w:t>
      </w:r>
      <w:r w:rsidR="009A300F" w:rsidRPr="003E52A1">
        <w:t xml:space="preserve"> i</w:t>
      </w:r>
      <w:r w:rsidR="009A300F">
        <w:t> </w:t>
      </w:r>
      <w:r w:rsidRPr="003E52A1">
        <w:t>omówieniem ich wyników.</w:t>
      </w:r>
    </w:p>
    <w:p w:rsidR="005105FB" w:rsidRPr="005105FB" w:rsidRDefault="005105FB" w:rsidP="006F3235">
      <w:pPr>
        <w:pStyle w:val="USTustnpkodeksu"/>
        <w:keepNext/>
      </w:pPr>
      <w:r w:rsidRPr="003E52A1">
        <w:t>4. Minister właściwy do spraw rybołówstwa wydaje decyzję</w:t>
      </w:r>
      <w:r w:rsidR="009A300F" w:rsidRPr="003E52A1">
        <w:t xml:space="preserve"> o</w:t>
      </w:r>
      <w:r w:rsidR="009A300F">
        <w:t> </w:t>
      </w:r>
      <w:r w:rsidRPr="003E52A1">
        <w:t>umieszczeniu kodeksu</w:t>
      </w:r>
      <w:r w:rsidR="009A300F" w:rsidRPr="003E52A1">
        <w:t xml:space="preserve"> w</w:t>
      </w:r>
      <w:r w:rsidR="009A300F">
        <w:t> </w:t>
      </w:r>
      <w:r w:rsidRPr="003E52A1">
        <w:t>wykazie kodeksów, jeżeli: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kodeks zawiera co najmniej elementy określone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0</w:t>
      </w:r>
      <w:r w:rsidR="009A300F">
        <w:t xml:space="preserve"> ust. </w:t>
      </w:r>
      <w:r w:rsidRPr="003E52A1">
        <w:t>2;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kodeks nie zawiera postanowień niezgodnych</w:t>
      </w:r>
      <w:r w:rsidR="009A300F" w:rsidRPr="003E52A1">
        <w:t xml:space="preserve"> z</w:t>
      </w:r>
      <w:r w:rsidR="009A300F">
        <w:t> </w:t>
      </w:r>
      <w:r w:rsidRPr="003E52A1">
        <w:t>przepisami prawa;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>wnioskodawcą jest jeden</w:t>
      </w:r>
      <w:r w:rsidR="009A300F" w:rsidRPr="003E52A1">
        <w:t xml:space="preserve"> z</w:t>
      </w:r>
      <w:r w:rsidR="009A300F">
        <w:t> </w:t>
      </w:r>
      <w:r w:rsidRPr="003E52A1">
        <w:t>podmiotów wymienionych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0</w:t>
      </w:r>
      <w:r w:rsidR="009A300F">
        <w:t xml:space="preserve"> ust. </w:t>
      </w:r>
      <w:r w:rsidRPr="003E52A1">
        <w:t>3.</w:t>
      </w:r>
    </w:p>
    <w:p w:rsidR="005105FB" w:rsidRPr="003E52A1" w:rsidRDefault="005105FB" w:rsidP="005105FB">
      <w:pPr>
        <w:pStyle w:val="USTustnpkodeksu"/>
      </w:pPr>
      <w:r w:rsidRPr="003E52A1">
        <w:t>5.</w:t>
      </w:r>
      <w:r w:rsidR="009A300F" w:rsidRPr="003E52A1">
        <w:t> W</w:t>
      </w:r>
      <w:r w:rsidR="009A300F">
        <w:t> </w:t>
      </w:r>
      <w:r w:rsidRPr="003E52A1">
        <w:t>przypadku niespełnienia warunków,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Pr="003E52A1">
        <w:t>4, minister właściwy do spraw rybołówstwa odm</w:t>
      </w:r>
      <w:r w:rsidRPr="003E52A1">
        <w:t>a</w:t>
      </w:r>
      <w:r w:rsidRPr="003E52A1">
        <w:t>wia,</w:t>
      </w:r>
      <w:r w:rsidR="009A300F" w:rsidRPr="003E52A1">
        <w:t xml:space="preserve"> w</w:t>
      </w:r>
      <w:r w:rsidR="009A300F">
        <w:t> </w:t>
      </w:r>
      <w:r w:rsidRPr="003E52A1">
        <w:t>drodze decyzji, umieszczenia kodeksu</w:t>
      </w:r>
      <w:r w:rsidR="009A300F" w:rsidRPr="003E52A1">
        <w:t xml:space="preserve"> w</w:t>
      </w:r>
      <w:r w:rsidR="009A300F">
        <w:t> </w:t>
      </w:r>
      <w:r w:rsidRPr="003E52A1">
        <w:t>wykazie kodeksów.</w:t>
      </w:r>
    </w:p>
    <w:p w:rsidR="005105FB" w:rsidRPr="003E52A1" w:rsidRDefault="005105FB" w:rsidP="005105FB">
      <w:pPr>
        <w:pStyle w:val="USTustnpkodeksu"/>
      </w:pPr>
      <w:r w:rsidRPr="003E52A1">
        <w:t>6. Decyzję,</w:t>
      </w:r>
      <w:r w:rsidR="009A300F" w:rsidRPr="003E52A1">
        <w:t xml:space="preserve"> o</w:t>
      </w:r>
      <w:r w:rsidR="009A300F">
        <w:t> </w:t>
      </w:r>
      <w:r w:rsidRPr="003E52A1">
        <w:t>której mowa</w:t>
      </w:r>
      <w:r w:rsidR="009A300F" w:rsidRPr="003E52A1">
        <w:t xml:space="preserve"> w</w:t>
      </w:r>
      <w:r w:rsidR="009A300F">
        <w:t> ust. </w:t>
      </w:r>
      <w:r w:rsidR="009A300F" w:rsidRPr="003E52A1">
        <w:t>4</w:t>
      </w:r>
      <w:r w:rsidR="009A300F">
        <w:t xml:space="preserve"> albo</w:t>
      </w:r>
      <w:r w:rsidRPr="003E52A1">
        <w:t xml:space="preserve"> 5, wydaje się</w:t>
      </w:r>
      <w:r w:rsidR="009A300F" w:rsidRPr="003E52A1">
        <w:t xml:space="preserve"> w</w:t>
      </w:r>
      <w:r w:rsidR="009A300F">
        <w:t> </w:t>
      </w:r>
      <w:r w:rsidRPr="003E52A1">
        <w:t xml:space="preserve">terminie </w:t>
      </w:r>
      <w:r w:rsidR="009A300F" w:rsidRPr="003E52A1">
        <w:t>3</w:t>
      </w:r>
      <w:r w:rsidR="009A300F">
        <w:t> </w:t>
      </w:r>
      <w:r w:rsidRPr="003E52A1">
        <w:t>miesięcy od dnia złożenia wniosku</w:t>
      </w:r>
      <w:r w:rsidR="009A300F" w:rsidRPr="003E52A1">
        <w:t xml:space="preserve"> o</w:t>
      </w:r>
      <w:r w:rsidR="009A300F">
        <w:t> </w:t>
      </w:r>
      <w:r w:rsidRPr="003E52A1">
        <w:t>umieszczenie kodeksu</w:t>
      </w:r>
      <w:r w:rsidR="009A300F" w:rsidRPr="003E52A1">
        <w:t xml:space="preserve"> w</w:t>
      </w:r>
      <w:r w:rsidR="009A300F">
        <w:t> </w:t>
      </w:r>
      <w:r w:rsidRPr="003E52A1">
        <w:t>wykazie kodeksów.</w:t>
      </w:r>
    </w:p>
    <w:p w:rsidR="005105FB" w:rsidRPr="003E52A1" w:rsidRDefault="005105FB" w:rsidP="005105FB">
      <w:pPr>
        <w:pStyle w:val="USTustnpkodeksu"/>
      </w:pPr>
      <w:r w:rsidRPr="003E52A1">
        <w:t>7. Wykaz kodeksów jest udostępniany na stronie internetowej urzędu obsługującego ministra właściwego do spraw rybołówstwa wraz</w:t>
      </w:r>
      <w:r w:rsidR="009A300F" w:rsidRPr="003E52A1">
        <w:t xml:space="preserve"> z</w:t>
      </w:r>
      <w:r w:rsidR="009A300F">
        <w:t> </w:t>
      </w:r>
      <w:r w:rsidRPr="003E52A1">
        <w:t>treścią kodeksów ujętych</w:t>
      </w:r>
      <w:r w:rsidR="009A300F" w:rsidRPr="003E52A1">
        <w:t xml:space="preserve"> w</w:t>
      </w:r>
      <w:r w:rsidR="009A300F">
        <w:t> </w:t>
      </w:r>
      <w:r w:rsidRPr="003E52A1">
        <w:t>tym wykazie.</w:t>
      </w:r>
    </w:p>
    <w:p w:rsidR="005105FB" w:rsidRPr="003E52A1" w:rsidRDefault="005105FB" w:rsidP="005105FB">
      <w:pPr>
        <w:pStyle w:val="USTustnpkodeksu"/>
      </w:pPr>
      <w:r w:rsidRPr="003E52A1">
        <w:t>8.</w:t>
      </w:r>
      <w:r w:rsidR="009A300F" w:rsidRPr="003E52A1">
        <w:t> W</w:t>
      </w:r>
      <w:r w:rsidR="009A300F">
        <w:t> </w:t>
      </w:r>
      <w:r w:rsidRPr="003E52A1">
        <w:t>przypadku dokonania zmian</w:t>
      </w:r>
      <w:r w:rsidR="009A300F" w:rsidRPr="003E52A1">
        <w:t xml:space="preserve"> w</w:t>
      </w:r>
      <w:r w:rsidR="009A300F">
        <w:t> </w:t>
      </w:r>
      <w:r w:rsidRPr="003E52A1">
        <w:t>kodeksie umieszczonym</w:t>
      </w:r>
      <w:r w:rsidR="009A300F" w:rsidRPr="003E52A1">
        <w:t xml:space="preserve"> w</w:t>
      </w:r>
      <w:r w:rsidR="009A300F">
        <w:t> </w:t>
      </w:r>
      <w:r w:rsidRPr="003E52A1">
        <w:t>wykazie kodeksów, przepisy</w:t>
      </w:r>
      <w:r w:rsidR="009A300F">
        <w:t xml:space="preserve"> ust. </w:t>
      </w:r>
      <w:r w:rsidRPr="003E52A1">
        <w:t>2–</w:t>
      </w:r>
      <w:r w:rsidR="009A300F" w:rsidRPr="003E52A1">
        <w:t>7</w:t>
      </w:r>
      <w:r w:rsidR="009A300F">
        <w:t> </w:t>
      </w:r>
      <w:r w:rsidRPr="003E52A1">
        <w:t>stosuje się o</w:t>
      </w:r>
      <w:r w:rsidRPr="003E52A1">
        <w:t>d</w:t>
      </w:r>
      <w:r w:rsidRPr="003E52A1">
        <w:t>powiednio.</w:t>
      </w:r>
    </w:p>
    <w:p w:rsidR="005105FB" w:rsidRPr="005105FB" w:rsidRDefault="005105FB" w:rsidP="006F3235">
      <w:pPr>
        <w:pStyle w:val="USTustnpkodeksu"/>
        <w:keepNext/>
      </w:pPr>
      <w:r w:rsidRPr="003E52A1">
        <w:t>9. Minister właściwy do spraw rybołówstwa wydaje decyzję</w:t>
      </w:r>
      <w:r w:rsidR="009A300F" w:rsidRPr="003E52A1">
        <w:t xml:space="preserve"> o</w:t>
      </w:r>
      <w:r w:rsidR="009A300F">
        <w:t> </w:t>
      </w:r>
      <w:r w:rsidRPr="003E52A1">
        <w:t>wykreśleniu kodeksu</w:t>
      </w:r>
      <w:r w:rsidR="009A300F" w:rsidRPr="003E52A1">
        <w:t xml:space="preserve"> z</w:t>
      </w:r>
      <w:r w:rsidR="009A300F">
        <w:t> </w:t>
      </w:r>
      <w:r w:rsidRPr="003E52A1">
        <w:t>wykazu kodeksów: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na pisemny wniosek podmiotu, który go opracował;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w przypadku stwierdzenia, że kodeks zawiera postanowienia niezgodne</w:t>
      </w:r>
      <w:r w:rsidR="009A300F" w:rsidRPr="003E52A1">
        <w:t xml:space="preserve"> z</w:t>
      </w:r>
      <w:r w:rsidR="009A300F">
        <w:t> </w:t>
      </w:r>
      <w:r w:rsidRPr="003E52A1">
        <w:t>przepisami prawa.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12.</w:t>
      </w:r>
      <w:r w:rsidRPr="003E52A1">
        <w:t> Podmiot, który opracował kodeks umieszczony</w:t>
      </w:r>
      <w:r w:rsidR="009A300F" w:rsidRPr="003E52A1">
        <w:t xml:space="preserve"> w</w:t>
      </w:r>
      <w:r w:rsidR="009A300F">
        <w:t> </w:t>
      </w:r>
      <w:r w:rsidRPr="003E52A1">
        <w:t>wykazie,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1</w:t>
      </w:r>
      <w:r w:rsidR="009A300F">
        <w:t xml:space="preserve"> ust. </w:t>
      </w:r>
      <w:r w:rsidRPr="003E52A1">
        <w:t>1, może uczestn</w:t>
      </w:r>
      <w:r w:rsidRPr="003E52A1">
        <w:t>i</w:t>
      </w:r>
      <w:r w:rsidRPr="003E52A1">
        <w:t>czyć na prawach strony,</w:t>
      </w:r>
      <w:r w:rsidR="009A300F" w:rsidRPr="003E52A1">
        <w:t xml:space="preserve"> w</w:t>
      </w:r>
      <w:r w:rsidR="009A300F">
        <w:t> </w:t>
      </w:r>
      <w:r w:rsidRPr="003E52A1">
        <w:t>trybie</w:t>
      </w:r>
      <w:r w:rsidR="009A300F" w:rsidRPr="003E52A1">
        <w:t xml:space="preserve"> i</w:t>
      </w:r>
      <w:r w:rsidR="009A300F">
        <w:t> </w:t>
      </w:r>
      <w:r w:rsidRPr="003E52A1">
        <w:t>na zasadach określonych</w:t>
      </w:r>
      <w:r w:rsidR="009A300F" w:rsidRPr="003E52A1">
        <w:t xml:space="preserve"> w</w:t>
      </w:r>
      <w:r w:rsidR="009A300F">
        <w:t> </w:t>
      </w:r>
      <w:r w:rsidRPr="003E52A1">
        <w:t>przepisach Kodeksu postępowania administracyjnego dla organizacji społecznych, we wszelkich postępowaniach,</w:t>
      </w:r>
      <w:r w:rsidR="009A300F" w:rsidRPr="003E52A1">
        <w:t xml:space="preserve"> w</w:t>
      </w:r>
      <w:r w:rsidR="009A300F">
        <w:t> </w:t>
      </w:r>
      <w:r w:rsidRPr="003E52A1">
        <w:t>których strona powołuje się na okoliczność stosowania danego kodeksu.</w:t>
      </w:r>
    </w:p>
    <w:p w:rsidR="005105FB" w:rsidRPr="003E52A1" w:rsidRDefault="005105FB" w:rsidP="005105FB">
      <w:pPr>
        <w:pStyle w:val="ROZDZODDZOZNoznaczenierozdziauluboddziau"/>
      </w:pPr>
      <w:r w:rsidRPr="003E52A1">
        <w:t>Rozdział 4</w:t>
      </w:r>
    </w:p>
    <w:p w:rsidR="005105FB" w:rsidRPr="00D14498" w:rsidRDefault="005105FB" w:rsidP="006F3235">
      <w:pPr>
        <w:pStyle w:val="ROZDZODDZPRZEDMprzedmiotregulacjirozdziauluboddziau"/>
      </w:pPr>
      <w:r w:rsidRPr="003E52A1">
        <w:t>Rejestr przedsiębiorców skupujących produkty rybołówstwa</w:t>
      </w:r>
      <w:r w:rsidRPr="00261D78">
        <w:rPr>
          <w:rStyle w:val="IGPindeksgrnyipogrubienie"/>
        </w:rPr>
        <w:footnoteReference w:id="15"/>
      </w:r>
      <w:r w:rsidRPr="00261D78">
        <w:rPr>
          <w:rStyle w:val="IGPindeksgrnyipogrubienie"/>
        </w:rPr>
        <w:t>)</w:t>
      </w:r>
    </w:p>
    <w:p w:rsidR="005105FB" w:rsidRPr="00D14498" w:rsidRDefault="005105FB" w:rsidP="005105FB">
      <w:pPr>
        <w:pStyle w:val="ARTartustawynprozporzdzenia"/>
      </w:pPr>
      <w:r w:rsidRPr="006F3235">
        <w:rPr>
          <w:rStyle w:val="Ppogrubienie"/>
        </w:rPr>
        <w:t>Art. 13.</w:t>
      </w:r>
      <w:r w:rsidRPr="003E52A1">
        <w:t> </w:t>
      </w:r>
      <w:r w:rsidRPr="005105FB">
        <w:t>1.</w:t>
      </w:r>
      <w:bookmarkStart w:id="3" w:name="_Ref431206041"/>
      <w:r w:rsidRPr="005105FB">
        <w:rPr>
          <w:rStyle w:val="Odwoanieprzypisudolnego"/>
        </w:rPr>
        <w:footnoteReference w:id="16"/>
      </w:r>
      <w:bookmarkEnd w:id="3"/>
      <w:r>
        <w:rPr>
          <w:rStyle w:val="IGindeksgrny"/>
        </w:rPr>
        <w:t>)</w:t>
      </w:r>
      <w:r w:rsidRPr="005105FB">
        <w:t xml:space="preserve"> Do skupu wprowadzonych do obrotu produktów rybołówstwa jest uprawniony przedsiębiorca wpisany do rejestru przedsiębiorców skupujących produkty rybołówstwa, zwanego dalej </w:t>
      </w:r>
      <w:r w:rsidR="006F3235">
        <w:t>„</w:t>
      </w:r>
      <w:r w:rsidRPr="005105FB">
        <w:t>rejestrem skupujących</w:t>
      </w:r>
      <w:r w:rsidR="006F3235">
        <w:t>”</w:t>
      </w:r>
      <w:r w:rsidRPr="005105FB">
        <w:t>, prowadzonego przez ministra właściwego do spraw rybołówstwa.</w:t>
      </w:r>
    </w:p>
    <w:p w:rsidR="005105FB" w:rsidRPr="003E52A1" w:rsidRDefault="005105FB" w:rsidP="005105FB">
      <w:pPr>
        <w:pStyle w:val="USTustnpkodeksu"/>
      </w:pPr>
      <w:r w:rsidRPr="003E52A1">
        <w:t>2.</w:t>
      </w:r>
      <w:r w:rsidRPr="00D14498">
        <w:rPr>
          <w:rStyle w:val="IGindeksgrny"/>
        </w:rPr>
        <w:fldChar w:fldCharType="begin"/>
      </w:r>
      <w:r w:rsidRPr="00D14498">
        <w:rPr>
          <w:rStyle w:val="IGindeksgrny"/>
        </w:rPr>
        <w:instrText xml:space="preserve"> NOTEREF _Ref431206041 \h </w:instrText>
      </w:r>
      <w:r w:rsidRPr="00D14498">
        <w:rPr>
          <w:rStyle w:val="IGindeksgrny"/>
        </w:rPr>
      </w:r>
      <w:r w:rsidRPr="00D14498">
        <w:rPr>
          <w:rStyle w:val="IGindeksgrny"/>
        </w:rPr>
        <w:fldChar w:fldCharType="separate"/>
      </w:r>
      <w:r>
        <w:rPr>
          <w:rStyle w:val="IGindeksgrny"/>
        </w:rPr>
        <w:t>16</w:t>
      </w:r>
      <w:r w:rsidRPr="00D14498">
        <w:rPr>
          <w:rStyle w:val="IGindeksgrny"/>
        </w:rPr>
        <w:fldChar w:fldCharType="end"/>
      </w:r>
      <w:r w:rsidRPr="00D14498">
        <w:rPr>
          <w:rStyle w:val="IGindeksgrny"/>
        </w:rPr>
        <w:t>)</w:t>
      </w:r>
      <w:r w:rsidR="006F3235">
        <w:t> </w:t>
      </w:r>
      <w:r w:rsidRPr="003E52A1">
        <w:t>Minister właściwy do spraw rybołówstwa może określić,</w:t>
      </w:r>
      <w:r w:rsidR="009A300F" w:rsidRPr="003E52A1">
        <w:t xml:space="preserve"> w</w:t>
      </w:r>
      <w:r w:rsidR="009A300F">
        <w:t> </w:t>
      </w:r>
      <w:r w:rsidRPr="003E52A1">
        <w:t>drodze rozporządzenia, produkty akwakultury, do skupu których od producenta jest uprawniony wyłącznie przedsiębiorca wpisany do rejestru skupujących, mając na uw</w:t>
      </w:r>
      <w:r w:rsidRPr="003E52A1">
        <w:t>a</w:t>
      </w:r>
      <w:r w:rsidRPr="003E52A1">
        <w:t>dze zapewnienie racjonalnego gospodarowania żywymi zasobami wód, ich ochronę oraz zapewnienie środków kontroli obrotu określonymi gatunkami ryb.</w:t>
      </w:r>
    </w:p>
    <w:p w:rsidR="005105FB" w:rsidRPr="005105FB" w:rsidRDefault="005105FB" w:rsidP="006F3235">
      <w:pPr>
        <w:pStyle w:val="USTustnpkodeksu"/>
        <w:keepNext/>
      </w:pPr>
      <w:r w:rsidRPr="003E52A1">
        <w:t>3. Rejestr skupujących jest prowadzony</w:t>
      </w:r>
      <w:r w:rsidR="009A300F" w:rsidRPr="003E52A1">
        <w:t xml:space="preserve"> w</w:t>
      </w:r>
      <w:r w:rsidR="009A300F">
        <w:t> </w:t>
      </w:r>
      <w:r w:rsidRPr="003E52A1">
        <w:t>formie elektronicznej</w:t>
      </w:r>
      <w:r w:rsidR="009A300F" w:rsidRPr="003E52A1">
        <w:t xml:space="preserve"> i</w:t>
      </w:r>
      <w:r w:rsidR="009A300F">
        <w:t> </w:t>
      </w:r>
      <w:r w:rsidRPr="003E52A1">
        <w:t>zawiera: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imię, nazwisko</w:t>
      </w:r>
      <w:r w:rsidR="009A300F" w:rsidRPr="003E52A1">
        <w:t xml:space="preserve"> i</w:t>
      </w:r>
      <w:r w:rsidR="009A300F">
        <w:t> </w:t>
      </w:r>
      <w:r w:rsidRPr="003E52A1">
        <w:t>adres albo nazwę, siedzibę</w:t>
      </w:r>
      <w:r w:rsidR="009A300F" w:rsidRPr="003E52A1">
        <w:t xml:space="preserve"> i</w:t>
      </w:r>
      <w:r w:rsidR="009A300F">
        <w:t> </w:t>
      </w:r>
      <w:r w:rsidRPr="003E52A1">
        <w:t>adres przedsiębiorcy;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datę wpisu do rejestru;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>numer, pod którym przedsiębiorca jest wpisany do rejestru;</w:t>
      </w:r>
    </w:p>
    <w:p w:rsidR="005105FB" w:rsidRPr="003E52A1" w:rsidRDefault="005105FB" w:rsidP="005105FB">
      <w:pPr>
        <w:pStyle w:val="PKTpunkt"/>
      </w:pPr>
      <w:r w:rsidRPr="003E52A1">
        <w:t>4)</w:t>
      </w:r>
      <w:r w:rsidRPr="003E52A1">
        <w:tab/>
        <w:t>określenie rodzaju wykonywanej działalności gospodarczej wraz</w:t>
      </w:r>
      <w:r w:rsidR="009A300F" w:rsidRPr="003E52A1">
        <w:t xml:space="preserve"> z</w:t>
      </w:r>
      <w:r w:rsidR="009A300F">
        <w:t> </w:t>
      </w:r>
      <w:r w:rsidRPr="003E52A1">
        <w:t>oznaczeniem symbolu Polskiej Klasyfikacji Dzi</w:t>
      </w:r>
      <w:r w:rsidRPr="003E52A1">
        <w:t>a</w:t>
      </w:r>
      <w:r w:rsidRPr="003E52A1">
        <w:t>łalności (PKD);</w:t>
      </w:r>
    </w:p>
    <w:p w:rsidR="005105FB" w:rsidRPr="003E52A1" w:rsidRDefault="005105FB" w:rsidP="005105FB">
      <w:pPr>
        <w:pStyle w:val="PKTpunkt"/>
      </w:pPr>
      <w:r w:rsidRPr="003E52A1">
        <w:t>5)</w:t>
      </w:r>
      <w:r w:rsidRPr="003E52A1">
        <w:tab/>
        <w:t>weterynaryjny numer identyfikacyjny nadany zgodnie</w:t>
      </w:r>
      <w:r w:rsidR="009A300F" w:rsidRPr="003E52A1">
        <w:t xml:space="preserve"> z</w:t>
      </w:r>
      <w:r w:rsidR="009A300F">
        <w:t> </w:t>
      </w:r>
      <w:r w:rsidRPr="003E52A1">
        <w:t>przepisami</w:t>
      </w:r>
      <w:r w:rsidR="009A300F" w:rsidRPr="003E52A1">
        <w:t xml:space="preserve"> w</w:t>
      </w:r>
      <w:r w:rsidR="009A300F">
        <w:t> </w:t>
      </w:r>
      <w:r w:rsidRPr="003E52A1">
        <w:t>sprawie sposobu ustalania weterynaryjnego numeru identyfikacyjnego;</w:t>
      </w:r>
    </w:p>
    <w:p w:rsidR="005105FB" w:rsidRPr="003E52A1" w:rsidRDefault="005105FB" w:rsidP="005105FB">
      <w:pPr>
        <w:pStyle w:val="PKTpunkt"/>
      </w:pPr>
      <w:r w:rsidRPr="003E52A1">
        <w:t>6)</w:t>
      </w:r>
      <w:r w:rsidRPr="003E52A1">
        <w:tab/>
        <w:t>informację</w:t>
      </w:r>
      <w:r w:rsidR="009A300F" w:rsidRPr="003E52A1">
        <w:t xml:space="preserve"> o</w:t>
      </w:r>
      <w:r w:rsidR="009A300F">
        <w:t> </w:t>
      </w:r>
      <w:r w:rsidRPr="003E52A1">
        <w:t>osiągnięciu</w:t>
      </w:r>
      <w:r w:rsidR="009A300F" w:rsidRPr="003E52A1">
        <w:t xml:space="preserve"> w</w:t>
      </w:r>
      <w:r w:rsidR="009A300F">
        <w:t> </w:t>
      </w:r>
      <w:r w:rsidRPr="003E52A1">
        <w:t>danym roku kalendarzowym rocznego obrotu finansowego</w:t>
      </w:r>
      <w:r w:rsidR="009A300F" w:rsidRPr="003E52A1">
        <w:t xml:space="preserve"> w</w:t>
      </w:r>
      <w:r w:rsidR="009A300F">
        <w:t> </w:t>
      </w:r>
      <w:r w:rsidRPr="003E52A1">
        <w:t>wysokości określonej</w:t>
      </w:r>
      <w:r w:rsidR="009A300F" w:rsidRPr="003E52A1">
        <w:t xml:space="preserve"> w</w:t>
      </w:r>
      <w:r w:rsidR="009A300F">
        <w:t> art. </w:t>
      </w:r>
      <w:r w:rsidRPr="003E52A1">
        <w:t>6</w:t>
      </w:r>
      <w:r w:rsidR="009A300F" w:rsidRPr="003E52A1">
        <w:t>3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1224/2009;</w:t>
      </w:r>
    </w:p>
    <w:p w:rsidR="005105FB" w:rsidRPr="003E52A1" w:rsidRDefault="005105FB" w:rsidP="005105FB">
      <w:pPr>
        <w:pStyle w:val="PKTpunkt"/>
      </w:pPr>
      <w:r w:rsidRPr="003E52A1">
        <w:t>7)</w:t>
      </w:r>
      <w:r w:rsidRPr="003E52A1">
        <w:tab/>
        <w:t>datę dokonania zmian</w:t>
      </w:r>
      <w:r w:rsidR="009A300F" w:rsidRPr="003E52A1">
        <w:t xml:space="preserve"> w</w:t>
      </w:r>
      <w:r w:rsidR="009A300F">
        <w:t> </w:t>
      </w:r>
      <w:r w:rsidRPr="003E52A1">
        <w:t>rejestrze oraz zakres tych zmian;</w:t>
      </w:r>
    </w:p>
    <w:p w:rsidR="005105FB" w:rsidRPr="003E52A1" w:rsidRDefault="005105FB" w:rsidP="005105FB">
      <w:pPr>
        <w:pStyle w:val="PKTpunkt"/>
      </w:pPr>
      <w:r w:rsidRPr="003E52A1">
        <w:t>8)</w:t>
      </w:r>
      <w:r w:rsidRPr="003E52A1">
        <w:tab/>
        <w:t>podstawę wykreślenia przedsiębiorcy</w:t>
      </w:r>
      <w:r w:rsidR="009A300F" w:rsidRPr="003E52A1">
        <w:t xml:space="preserve"> z</w:t>
      </w:r>
      <w:r w:rsidR="009A300F">
        <w:t> </w:t>
      </w:r>
      <w:r w:rsidRPr="003E52A1">
        <w:t>rejestru oraz datę dokonania wykreślenia.</w:t>
      </w:r>
    </w:p>
    <w:p w:rsidR="005105FB" w:rsidRPr="003E52A1" w:rsidRDefault="005105FB" w:rsidP="005105FB">
      <w:pPr>
        <w:pStyle w:val="USTustnpkodeksu"/>
      </w:pPr>
      <w:r w:rsidRPr="003E52A1">
        <w:t>4. Rejestr skupujących jest jawny</w:t>
      </w:r>
      <w:r w:rsidR="009A300F" w:rsidRPr="003E52A1">
        <w:t xml:space="preserve"> i</w:t>
      </w:r>
      <w:r w:rsidR="009A300F">
        <w:t> </w:t>
      </w:r>
      <w:r w:rsidRPr="003E52A1">
        <w:t>udostępniany na stronie internetowej urzędu obsługującego ministra właściwego do spraw rybołówstwa.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14.</w:t>
      </w:r>
      <w:r w:rsidRPr="003E52A1">
        <w:t> 1. Wpisu do rejestru skupujących minister właściwy do spraw rybołówstwa dokonuje na pisemny wniosek przedsiębiorcy.</w:t>
      </w:r>
    </w:p>
    <w:p w:rsidR="005105FB" w:rsidRPr="005105FB" w:rsidRDefault="005105FB" w:rsidP="006F3235">
      <w:pPr>
        <w:pStyle w:val="USTustnpkodeksu"/>
        <w:keepNext/>
      </w:pPr>
      <w:r w:rsidRPr="003E52A1">
        <w:t>2. Wniosek</w:t>
      </w:r>
      <w:r w:rsidR="009A300F" w:rsidRPr="003E52A1">
        <w:t xml:space="preserve"> o</w:t>
      </w:r>
      <w:r w:rsidR="009A300F">
        <w:t> </w:t>
      </w:r>
      <w:r w:rsidRPr="003E52A1">
        <w:t>wpis do rejestru skupujących zawiera: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imię, nazwisko</w:t>
      </w:r>
      <w:r w:rsidR="009A300F" w:rsidRPr="003E52A1">
        <w:t xml:space="preserve"> i</w:t>
      </w:r>
      <w:r w:rsidR="009A300F">
        <w:t> </w:t>
      </w:r>
      <w:r w:rsidRPr="003E52A1">
        <w:t>adres albo nazwę, siedzibę</w:t>
      </w:r>
      <w:r w:rsidR="009A300F" w:rsidRPr="003E52A1">
        <w:t xml:space="preserve"> i</w:t>
      </w:r>
      <w:r w:rsidR="009A300F">
        <w:t> </w:t>
      </w:r>
      <w:r w:rsidRPr="003E52A1">
        <w:t>adres przedsiębiorcy;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określenie rodzaju wykonywanej działalności gospodarczej wraz</w:t>
      </w:r>
      <w:r w:rsidR="009A300F" w:rsidRPr="003E52A1">
        <w:t xml:space="preserve"> z</w:t>
      </w:r>
      <w:r w:rsidR="009A300F">
        <w:t> </w:t>
      </w:r>
      <w:r w:rsidRPr="003E52A1">
        <w:t>oznaczeniem symbolu Polskiej Klasyfikacji Dzi</w:t>
      </w:r>
      <w:r w:rsidRPr="003E52A1">
        <w:t>a</w:t>
      </w:r>
      <w:r w:rsidRPr="003E52A1">
        <w:t>łalności (PKD);</w:t>
      </w:r>
    </w:p>
    <w:p w:rsidR="005105FB" w:rsidRPr="003E52A1" w:rsidRDefault="005105FB" w:rsidP="005105FB">
      <w:pPr>
        <w:pStyle w:val="PKTpunkt"/>
      </w:pPr>
      <w:r w:rsidRPr="003E52A1">
        <w:t>3)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  <w:r w:rsidRPr="003E52A1">
        <w:tab/>
        <w:t>numer</w:t>
      </w:r>
      <w:r w:rsidR="009A300F" w:rsidRPr="003E52A1">
        <w:t xml:space="preserve"> w</w:t>
      </w:r>
      <w:r w:rsidR="009A300F">
        <w:t> </w:t>
      </w:r>
      <w:r w:rsidRPr="003E52A1">
        <w:t>rejestrze przedsiębiorców</w:t>
      </w:r>
      <w:r w:rsidR="009A300F" w:rsidRPr="003E52A1">
        <w:t xml:space="preserve"> w</w:t>
      </w:r>
      <w:r w:rsidR="009A300F">
        <w:t> </w:t>
      </w:r>
      <w:r w:rsidRPr="003E52A1">
        <w:t>Krajowym Rejestrze Sądowym albo informację</w:t>
      </w:r>
      <w:r w:rsidR="009A300F" w:rsidRPr="003E52A1">
        <w:t xml:space="preserve"> o</w:t>
      </w:r>
      <w:r w:rsidR="009A300F">
        <w:t> </w:t>
      </w:r>
      <w:r w:rsidRPr="003E52A1">
        <w:t>wpisie do Centralnej Ew</w:t>
      </w:r>
      <w:r w:rsidRPr="003E52A1">
        <w:t>i</w:t>
      </w:r>
      <w:r w:rsidRPr="003E52A1">
        <w:t>dencji</w:t>
      </w:r>
      <w:r w:rsidR="009A300F" w:rsidRPr="003E52A1">
        <w:t xml:space="preserve"> i</w:t>
      </w:r>
      <w:r w:rsidR="009A300F">
        <w:t> </w:t>
      </w:r>
      <w:r w:rsidRPr="003E52A1">
        <w:t>Informacji</w:t>
      </w:r>
      <w:r w:rsidR="009A300F" w:rsidRPr="003E52A1">
        <w:t xml:space="preserve"> o</w:t>
      </w:r>
      <w:r w:rsidR="009A300F">
        <w:t> </w:t>
      </w:r>
      <w:r w:rsidRPr="003E52A1">
        <w:t>Działalności Gospodarczej.</w:t>
      </w:r>
    </w:p>
    <w:p w:rsidR="005105FB" w:rsidRPr="003E52A1" w:rsidRDefault="005105FB" w:rsidP="005105FB">
      <w:pPr>
        <w:pStyle w:val="USTustnpkodeksu"/>
      </w:pPr>
      <w:r w:rsidRPr="003E52A1">
        <w:t>3. Do wniosku</w:t>
      </w:r>
      <w:r w:rsidR="009A300F" w:rsidRPr="003E52A1">
        <w:t xml:space="preserve"> o</w:t>
      </w:r>
      <w:r w:rsidR="009A300F">
        <w:t> </w:t>
      </w:r>
      <w:r w:rsidRPr="003E52A1">
        <w:t>wpis do rejestru skupujących dołącza się kopię ostatecznej decyzji powiatowego lekarza weterynarii</w:t>
      </w:r>
      <w:r w:rsidR="009A300F" w:rsidRPr="003E52A1">
        <w:t xml:space="preserve"> o</w:t>
      </w:r>
      <w:r w:rsidR="009A300F">
        <w:t> </w:t>
      </w:r>
      <w:r w:rsidRPr="003E52A1">
        <w:t>stwierdzeniu spełnienia wymagań weterynaryjnych</w:t>
      </w:r>
      <w:r w:rsidR="009A300F" w:rsidRPr="003E52A1">
        <w:t xml:space="preserve"> i</w:t>
      </w:r>
      <w:r w:rsidR="009A300F">
        <w:t> </w:t>
      </w:r>
      <w:r w:rsidRPr="003E52A1">
        <w:t>nadaniu weterynaryjnego numeru identyfikacyjnego przedsiębio</w:t>
      </w:r>
      <w:r w:rsidRPr="003E52A1">
        <w:t>r</w:t>
      </w:r>
      <w:r w:rsidRPr="003E52A1">
        <w:t>cy, potwierdzoną za zgodność</w:t>
      </w:r>
      <w:r w:rsidR="009A300F" w:rsidRPr="003E52A1">
        <w:t xml:space="preserve"> z</w:t>
      </w:r>
      <w:r w:rsidR="009A300F">
        <w:t> </w:t>
      </w:r>
      <w:r w:rsidRPr="003E52A1">
        <w:t>oryginałem czytelnym podpisem przez przedsiębiorcę.</w:t>
      </w:r>
    </w:p>
    <w:p w:rsidR="005105FB" w:rsidRPr="003E52A1" w:rsidRDefault="005105FB" w:rsidP="005105FB">
      <w:pPr>
        <w:pStyle w:val="USTustnpkodeksu"/>
      </w:pPr>
      <w:r w:rsidRPr="003E52A1">
        <w:t>4. Jeżeli wniosek</w:t>
      </w:r>
      <w:r w:rsidR="009A300F" w:rsidRPr="003E52A1">
        <w:t xml:space="preserve"> o</w:t>
      </w:r>
      <w:r w:rsidR="009A300F">
        <w:t> </w:t>
      </w:r>
      <w:r w:rsidRPr="003E52A1">
        <w:t>wpis do rejestru skupujących nie spełnia wymagań,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="009A300F" w:rsidRPr="003E52A1">
        <w:t>2</w:t>
      </w:r>
      <w:r w:rsidR="009A300F">
        <w:t xml:space="preserve"> i </w:t>
      </w:r>
      <w:r w:rsidRPr="003E52A1">
        <w:t>3, wzywa się wni</w:t>
      </w:r>
      <w:r w:rsidRPr="003E52A1">
        <w:t>o</w:t>
      </w:r>
      <w:r w:rsidRPr="003E52A1">
        <w:t>skodawcę,</w:t>
      </w:r>
      <w:r w:rsidR="009A300F" w:rsidRPr="003E52A1">
        <w:t xml:space="preserve"> w</w:t>
      </w:r>
      <w:r w:rsidR="009A300F">
        <w:t> </w:t>
      </w:r>
      <w:r w:rsidRPr="003E52A1">
        <w:t>formie pisemnej, do usunięcia braków</w:t>
      </w:r>
      <w:r w:rsidR="009A300F" w:rsidRPr="003E52A1">
        <w:t xml:space="preserve"> w</w:t>
      </w:r>
      <w:r w:rsidR="009A300F">
        <w:t> </w:t>
      </w:r>
      <w:r w:rsidRPr="003E52A1">
        <w:t>terminie określonym</w:t>
      </w:r>
      <w:r w:rsidR="009A300F" w:rsidRPr="003E52A1">
        <w:t xml:space="preserve"> w</w:t>
      </w:r>
      <w:r w:rsidR="009A300F">
        <w:t> </w:t>
      </w:r>
      <w:r w:rsidRPr="003E52A1">
        <w:t>wezwaniu, nie krótszym niż 1</w:t>
      </w:r>
      <w:r w:rsidR="009A300F" w:rsidRPr="003E52A1">
        <w:t>4</w:t>
      </w:r>
      <w:r w:rsidR="009A300F">
        <w:t> </w:t>
      </w:r>
      <w:r w:rsidRPr="003E52A1">
        <w:t>dni od dnia jego doręczenia.</w:t>
      </w:r>
    </w:p>
    <w:p w:rsidR="005105FB" w:rsidRPr="005105FB" w:rsidRDefault="005105FB" w:rsidP="006F3235">
      <w:pPr>
        <w:pStyle w:val="USTustnpkodeksu"/>
        <w:keepNext/>
      </w:pPr>
      <w:r w:rsidRPr="003E52A1">
        <w:t>5. Jeżeli wnioskodawca mimo wezwania do usunięcia braków: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nie usunął</w:t>
      </w:r>
      <w:r w:rsidR="009A300F" w:rsidRPr="003E52A1">
        <w:t xml:space="preserve"> w</w:t>
      </w:r>
      <w:r w:rsidR="009A300F">
        <w:t> </w:t>
      </w:r>
      <w:r w:rsidRPr="003E52A1">
        <w:t>terminie żadnego</w:t>
      </w:r>
      <w:r w:rsidR="009A300F" w:rsidRPr="003E52A1">
        <w:t xml:space="preserve"> z</w:t>
      </w:r>
      <w:r w:rsidR="009A300F">
        <w:t> </w:t>
      </w:r>
      <w:r w:rsidRPr="003E52A1">
        <w:t>braków – odmawia się wpisu do rejestru skupujących;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usunął</w:t>
      </w:r>
      <w:r w:rsidR="009A300F" w:rsidRPr="003E52A1">
        <w:t xml:space="preserve"> w</w:t>
      </w:r>
      <w:r w:rsidR="009A300F">
        <w:t> </w:t>
      </w:r>
      <w:r w:rsidRPr="003E52A1">
        <w:t>terminie nie wszystkie braki – wzywa się ponownie wnioskodawcę,</w:t>
      </w:r>
      <w:r w:rsidR="009A300F" w:rsidRPr="003E52A1">
        <w:t xml:space="preserve"> w</w:t>
      </w:r>
      <w:r w:rsidR="009A300F">
        <w:t> </w:t>
      </w:r>
      <w:r w:rsidRPr="003E52A1">
        <w:t>formie pisemnej, do usunięcia poz</w:t>
      </w:r>
      <w:r w:rsidRPr="003E52A1">
        <w:t>o</w:t>
      </w:r>
      <w:r w:rsidRPr="003E52A1">
        <w:t>stałych braków</w:t>
      </w:r>
      <w:r w:rsidR="009A300F" w:rsidRPr="003E52A1">
        <w:t xml:space="preserve"> w</w:t>
      </w:r>
      <w:r w:rsidR="009A300F">
        <w:t> </w:t>
      </w:r>
      <w:r w:rsidRPr="003E52A1">
        <w:t>terminie określonym</w:t>
      </w:r>
      <w:r w:rsidR="009A300F" w:rsidRPr="003E52A1">
        <w:t xml:space="preserve"> w</w:t>
      </w:r>
      <w:r w:rsidR="009A300F">
        <w:t> </w:t>
      </w:r>
      <w:r w:rsidRPr="003E52A1">
        <w:t>wezwaniu, nie krótszym niż 1</w:t>
      </w:r>
      <w:r w:rsidR="009A300F" w:rsidRPr="003E52A1">
        <w:t>4</w:t>
      </w:r>
      <w:r w:rsidR="009A300F">
        <w:t> </w:t>
      </w:r>
      <w:r w:rsidRPr="003E52A1">
        <w:t>dni od dnia jego doręczenia.</w:t>
      </w:r>
    </w:p>
    <w:p w:rsidR="005105FB" w:rsidRPr="003E52A1" w:rsidRDefault="005105FB" w:rsidP="005105FB">
      <w:pPr>
        <w:pStyle w:val="USTustnpkodeksu"/>
      </w:pPr>
      <w:r w:rsidRPr="003E52A1">
        <w:t>6. Jeżeli wnioskodawca mimo ponownego wezwania do usunięcia braków nie usunął wszystkich braków</w:t>
      </w:r>
      <w:r w:rsidR="009A300F" w:rsidRPr="003E52A1">
        <w:t xml:space="preserve"> w</w:t>
      </w:r>
      <w:r w:rsidR="009A300F">
        <w:t> </w:t>
      </w:r>
      <w:r w:rsidRPr="003E52A1">
        <w:t>terminie, odmawia się wpisu do rejestru skupujących.</w:t>
      </w:r>
    </w:p>
    <w:p w:rsidR="005105FB" w:rsidRPr="003E52A1" w:rsidRDefault="005105FB" w:rsidP="005105FB">
      <w:pPr>
        <w:pStyle w:val="USTustnpkodeksu"/>
      </w:pPr>
      <w:r w:rsidRPr="003E52A1">
        <w:t>7. Odmowa wpisu do rejestru skupujących następuje</w:t>
      </w:r>
      <w:r w:rsidR="009A300F" w:rsidRPr="003E52A1">
        <w:t xml:space="preserve"> w</w:t>
      </w:r>
      <w:r w:rsidR="009A300F">
        <w:t> </w:t>
      </w:r>
      <w:r w:rsidRPr="003E52A1">
        <w:t>drodze decyzji.</w:t>
      </w:r>
    </w:p>
    <w:p w:rsidR="005105FB" w:rsidRPr="003E52A1" w:rsidRDefault="005105FB" w:rsidP="005105FB">
      <w:pPr>
        <w:pStyle w:val="USTustnpkodeksu"/>
      </w:pPr>
      <w:r w:rsidRPr="003E52A1">
        <w:t>8. Po dokonaniu wpisu do rejestru skupujących wydaje się zaświadczenie</w:t>
      </w:r>
      <w:r w:rsidR="009A300F" w:rsidRPr="003E52A1">
        <w:t xml:space="preserve"> o</w:t>
      </w:r>
      <w:r w:rsidR="009A300F">
        <w:t> </w:t>
      </w:r>
      <w:r w:rsidRPr="003E52A1">
        <w:t>wpisie do tego rejestru.</w:t>
      </w:r>
    </w:p>
    <w:p w:rsidR="005105FB" w:rsidRPr="005105FB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15.</w:t>
      </w:r>
      <w:r w:rsidRPr="005105FB">
        <w:t> 1. Przedsiębiorca wpisany do rejestru skupujących zgłasza ministrowi właściwemu do spraw rybołówstwa,</w:t>
      </w:r>
      <w:r w:rsidR="009A300F" w:rsidRPr="005105FB">
        <w:t xml:space="preserve"> w</w:t>
      </w:r>
      <w:r w:rsidR="009A300F">
        <w:t> </w:t>
      </w:r>
      <w:r w:rsidRPr="005105FB">
        <w:t>formie pisemnej: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zmianę danych,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3</w:t>
      </w:r>
      <w:r w:rsidR="009A300F">
        <w:t xml:space="preserve"> ust. </w:t>
      </w:r>
      <w:r w:rsidR="009A300F" w:rsidRPr="003E52A1">
        <w:t>3</w:t>
      </w:r>
      <w:r w:rsidR="009A300F">
        <w:t xml:space="preserve"> pkt </w:t>
      </w:r>
      <w:r w:rsidRPr="003E52A1">
        <w:t xml:space="preserve">1, </w:t>
      </w:r>
      <w:r w:rsidR="009A300F" w:rsidRPr="003E52A1">
        <w:t>4</w:t>
      </w:r>
      <w:r w:rsidR="009A300F">
        <w:t xml:space="preserve"> i </w:t>
      </w:r>
      <w:r w:rsidRPr="003E52A1">
        <w:t>5, dołączając dokumenty potwierdzające tę zmianę –</w:t>
      </w:r>
      <w:r w:rsidR="009A300F" w:rsidRPr="003E52A1">
        <w:t xml:space="preserve"> w</w:t>
      </w:r>
      <w:r w:rsidR="009A300F">
        <w:t> </w:t>
      </w:r>
      <w:r w:rsidRPr="003E52A1">
        <w:t>terminie 3</w:t>
      </w:r>
      <w:r w:rsidR="009A300F" w:rsidRPr="003E52A1">
        <w:t>0</w:t>
      </w:r>
      <w:r w:rsidR="009A300F">
        <w:t> </w:t>
      </w:r>
      <w:r w:rsidRPr="003E52A1">
        <w:t>dni od dnia zaistnienia tych zmian;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osiągnięcie rocznego obrotu finansowego</w:t>
      </w:r>
      <w:r w:rsidR="009A300F" w:rsidRPr="003E52A1">
        <w:t xml:space="preserve"> w</w:t>
      </w:r>
      <w:r w:rsidR="009A300F">
        <w:t> </w:t>
      </w:r>
      <w:r w:rsidRPr="003E52A1">
        <w:t>wysokości określonej</w:t>
      </w:r>
      <w:r w:rsidR="009A300F" w:rsidRPr="003E52A1">
        <w:t xml:space="preserve"> w</w:t>
      </w:r>
      <w:r w:rsidR="009A300F">
        <w:t> art. </w:t>
      </w:r>
      <w:r w:rsidRPr="003E52A1">
        <w:t>6</w:t>
      </w:r>
      <w:r w:rsidR="009A300F" w:rsidRPr="003E52A1">
        <w:t>3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1224/2009;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>zaprzestanie wykonywania działalności podlegającej wpisowi do rejestru skupujących –</w:t>
      </w:r>
      <w:r w:rsidR="009A300F" w:rsidRPr="003E52A1">
        <w:t xml:space="preserve"> w</w:t>
      </w:r>
      <w:r w:rsidR="009A300F">
        <w:t> </w:t>
      </w:r>
      <w:r w:rsidRPr="003E52A1">
        <w:t>terminie 3</w:t>
      </w:r>
      <w:r w:rsidR="009A300F" w:rsidRPr="003E52A1">
        <w:t>0</w:t>
      </w:r>
      <w:r w:rsidR="009A300F">
        <w:t> </w:t>
      </w:r>
      <w:r w:rsidRPr="003E52A1">
        <w:t>dni od dnia trwałego zaprzestania wykonywania tej działalności.</w:t>
      </w:r>
    </w:p>
    <w:p w:rsidR="005105FB" w:rsidRPr="003E52A1" w:rsidRDefault="005105FB" w:rsidP="005105FB">
      <w:pPr>
        <w:pStyle w:val="USTustnpkodeksu"/>
      </w:pPr>
      <w:r w:rsidRPr="003E52A1">
        <w:t>2.</w:t>
      </w:r>
      <w:r w:rsidR="009A300F" w:rsidRPr="003E52A1">
        <w:t> W</w:t>
      </w:r>
      <w:r w:rsidR="009A300F">
        <w:t> </w:t>
      </w:r>
      <w:r w:rsidRPr="003E52A1">
        <w:t>przypadku dokonania</w:t>
      </w:r>
      <w:r w:rsidR="009A300F" w:rsidRPr="003E52A1">
        <w:t xml:space="preserve"> w</w:t>
      </w:r>
      <w:r w:rsidR="009A300F">
        <w:t> </w:t>
      </w:r>
      <w:r w:rsidRPr="003E52A1">
        <w:t>rejestrze skupujących zmiany danych,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3</w:t>
      </w:r>
      <w:r w:rsidR="009A300F">
        <w:t xml:space="preserve"> ust. </w:t>
      </w:r>
      <w:r w:rsidR="009A300F" w:rsidRPr="003E52A1">
        <w:t>3</w:t>
      </w:r>
      <w:r w:rsidR="009A300F">
        <w:t xml:space="preserve"> pkt </w:t>
      </w:r>
      <w:r w:rsidRPr="003E52A1">
        <w:t>1, przedsi</w:t>
      </w:r>
      <w:r w:rsidRPr="003E52A1">
        <w:t>ę</w:t>
      </w:r>
      <w:r w:rsidRPr="003E52A1">
        <w:t>biorcy wydaje się uaktualnione zaświadczenie</w:t>
      </w:r>
      <w:r w:rsidR="009A300F" w:rsidRPr="003E52A1">
        <w:t xml:space="preserve"> o</w:t>
      </w:r>
      <w:r w:rsidR="009A300F">
        <w:t> </w:t>
      </w:r>
      <w:r w:rsidRPr="003E52A1">
        <w:t>wpisie do tego rejestru.</w:t>
      </w:r>
    </w:p>
    <w:p w:rsidR="005105FB" w:rsidRPr="005105FB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16.</w:t>
      </w:r>
      <w:r w:rsidRPr="005105FB">
        <w:t> Minister właściwy do spraw rybołówstwa,</w:t>
      </w:r>
      <w:r w:rsidR="009A300F" w:rsidRPr="005105FB">
        <w:t xml:space="preserve"> w</w:t>
      </w:r>
      <w:r w:rsidR="009A300F">
        <w:t> </w:t>
      </w:r>
      <w:r w:rsidRPr="005105FB">
        <w:t>drodze decyzji, wykreśla przedsiębiorcę</w:t>
      </w:r>
      <w:r w:rsidR="009A300F" w:rsidRPr="005105FB">
        <w:t xml:space="preserve"> z</w:t>
      </w:r>
      <w:r w:rsidR="009A300F">
        <w:t> </w:t>
      </w:r>
      <w:r w:rsidRPr="005105FB">
        <w:t>rejestru skupujących</w:t>
      </w:r>
      <w:r w:rsidR="009A300F" w:rsidRPr="005105FB">
        <w:t xml:space="preserve"> w</w:t>
      </w:r>
      <w:r w:rsidR="009A300F">
        <w:t> </w:t>
      </w:r>
      <w:r w:rsidRPr="005105FB">
        <w:t>przypadku: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zakazania przedsiębiorcy prowadzenia działalności podlegającej wpisowi do rejestru skupujących na podstawie ost</w:t>
      </w:r>
      <w:r w:rsidRPr="003E52A1">
        <w:t>a</w:t>
      </w:r>
      <w:r w:rsidRPr="003E52A1">
        <w:t>tecznej decyzji powiatowego lekarza weterynarii, wydanej</w:t>
      </w:r>
      <w:r w:rsidR="009A300F" w:rsidRPr="003E52A1">
        <w:t xml:space="preserve"> w</w:t>
      </w:r>
      <w:r w:rsidR="009A300F">
        <w:t> </w:t>
      </w:r>
      <w:r w:rsidRPr="003E52A1">
        <w:t>trybie przepisów</w:t>
      </w:r>
      <w:r w:rsidR="009A300F" w:rsidRPr="003E52A1">
        <w:t xml:space="preserve"> o</w:t>
      </w:r>
      <w:r w:rsidR="009A300F">
        <w:t> </w:t>
      </w:r>
      <w:r w:rsidRPr="003E52A1">
        <w:t>produktach pochodzenia zwierzęc</w:t>
      </w:r>
      <w:r w:rsidRPr="003E52A1">
        <w:t>e</w:t>
      </w:r>
      <w:r w:rsidRPr="003E52A1">
        <w:t>go;</w:t>
      </w:r>
    </w:p>
    <w:p w:rsidR="005105FB" w:rsidRPr="005105FB" w:rsidRDefault="005105FB" w:rsidP="006F3235">
      <w:pPr>
        <w:pStyle w:val="PKTpunkt"/>
        <w:keepNext/>
      </w:pPr>
      <w:r w:rsidRPr="003E52A1">
        <w:t>2)</w:t>
      </w:r>
      <w:r w:rsidRPr="003E52A1">
        <w:tab/>
        <w:t>gdy przedsiębiorca, będąc do tego obowiązanym:</w:t>
      </w:r>
    </w:p>
    <w:p w:rsidR="005105FB" w:rsidRPr="005105FB" w:rsidRDefault="005105FB" w:rsidP="006F3235">
      <w:pPr>
        <w:pStyle w:val="LITlitera"/>
        <w:keepNext/>
      </w:pPr>
      <w:r w:rsidRPr="003E52A1">
        <w:t>a)</w:t>
      </w:r>
      <w:r w:rsidRPr="003E52A1">
        <w:tab/>
        <w:t>nie wystawia:</w:t>
      </w:r>
    </w:p>
    <w:p w:rsidR="005105FB" w:rsidRPr="003E52A1" w:rsidRDefault="005105FB" w:rsidP="00BF7E97">
      <w:pPr>
        <w:pStyle w:val="TIRtiret"/>
        <w:spacing w:before="80"/>
        <w:ind w:hanging="198"/>
      </w:pPr>
      <w:r w:rsidRPr="003E52A1">
        <w:t>–</w:t>
      </w:r>
      <w:r w:rsidRPr="003E52A1">
        <w:tab/>
        <w:t>dokumentu sprzedaży,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6</w:t>
      </w:r>
      <w:r w:rsidR="009A300F" w:rsidRPr="003E52A1">
        <w:t>2</w:t>
      </w:r>
      <w:r w:rsidR="009A300F">
        <w:t xml:space="preserve"> ust. </w:t>
      </w:r>
      <w:r w:rsidR="009A300F" w:rsidRPr="003E52A1">
        <w:t>1</w:t>
      </w:r>
      <w:r w:rsidR="009A300F">
        <w:t xml:space="preserve"> lub art. </w:t>
      </w:r>
      <w:r w:rsidRPr="003E52A1">
        <w:t>6</w:t>
      </w:r>
      <w:r w:rsidR="009A300F" w:rsidRPr="003E52A1">
        <w:t>3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1224/2009, zw</w:t>
      </w:r>
      <w:r w:rsidRPr="003E52A1">
        <w:t>a</w:t>
      </w:r>
      <w:r w:rsidRPr="003E52A1">
        <w:t xml:space="preserve">nego dalej </w:t>
      </w:r>
      <w:r w:rsidR="006F3235">
        <w:t>„</w:t>
      </w:r>
      <w:r w:rsidRPr="003E52A1">
        <w:t>dokumentem sprzedaży</w:t>
      </w:r>
      <w:r w:rsidR="006F3235">
        <w:t>”</w:t>
      </w:r>
      <w:r w:rsidRPr="003E52A1">
        <w:t>, lub</w:t>
      </w:r>
    </w:p>
    <w:p w:rsidR="005105FB" w:rsidRPr="003E52A1" w:rsidRDefault="005105FB" w:rsidP="00BF7E97">
      <w:pPr>
        <w:pStyle w:val="TIRtiret"/>
        <w:spacing w:before="80"/>
        <w:ind w:hanging="198"/>
      </w:pPr>
      <w:r w:rsidRPr="003E52A1">
        <w:t>–</w:t>
      </w:r>
      <w:r>
        <w:tab/>
      </w:r>
      <w:r w:rsidRPr="003E52A1">
        <w:t>deklaracji przejęcia,</w:t>
      </w:r>
      <w:r w:rsidR="009A300F" w:rsidRPr="003E52A1">
        <w:t xml:space="preserve"> o</w:t>
      </w:r>
      <w:r w:rsidR="009A300F">
        <w:t> </w:t>
      </w:r>
      <w:r w:rsidRPr="003E52A1">
        <w:t>której mowa</w:t>
      </w:r>
      <w:r w:rsidR="009A300F" w:rsidRPr="003E52A1">
        <w:t xml:space="preserve"> w</w:t>
      </w:r>
      <w:r w:rsidR="009A300F">
        <w:t> art. </w:t>
      </w:r>
      <w:r w:rsidRPr="003E52A1">
        <w:t>6</w:t>
      </w:r>
      <w:r w:rsidR="009A300F" w:rsidRPr="003E52A1">
        <w:t>6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 xml:space="preserve">1224/2009, zwanej dalej </w:t>
      </w:r>
      <w:r w:rsidR="006F3235">
        <w:t>„</w:t>
      </w:r>
      <w:r w:rsidRPr="003E52A1">
        <w:t>deklaracją przejęcia</w:t>
      </w:r>
      <w:r w:rsidR="006F3235">
        <w:t>”</w:t>
      </w:r>
      <w:r w:rsidRPr="003E52A1">
        <w:t>,</w:t>
      </w:r>
    </w:p>
    <w:p w:rsidR="005105FB" w:rsidRPr="005105FB" w:rsidRDefault="005105FB" w:rsidP="006F3235">
      <w:pPr>
        <w:pStyle w:val="LITlitera"/>
        <w:keepNext/>
      </w:pPr>
      <w:r w:rsidRPr="003E52A1">
        <w:t>b)</w:t>
      </w:r>
      <w:r w:rsidRPr="003E52A1">
        <w:tab/>
        <w:t>wystawia:</w:t>
      </w:r>
    </w:p>
    <w:p w:rsidR="005105FB" w:rsidRPr="003E52A1" w:rsidRDefault="005105FB" w:rsidP="00BF7E97">
      <w:pPr>
        <w:pStyle w:val="TIRtiret"/>
        <w:spacing w:before="80"/>
        <w:ind w:hanging="198"/>
      </w:pPr>
      <w:r w:rsidRPr="003E52A1">
        <w:t>–</w:t>
      </w:r>
      <w:r w:rsidRPr="003E52A1">
        <w:tab/>
        <w:t>dokument sprzedaży</w:t>
      </w:r>
      <w:r w:rsidR="009A300F" w:rsidRPr="003E52A1">
        <w:t xml:space="preserve"> z</w:t>
      </w:r>
      <w:r w:rsidR="009A300F">
        <w:t> </w:t>
      </w:r>
      <w:r w:rsidRPr="003E52A1">
        <w:t>naruszeniem wymagań określonych</w:t>
      </w:r>
      <w:r w:rsidR="009A300F" w:rsidRPr="003E52A1">
        <w:t xml:space="preserve"> w</w:t>
      </w:r>
      <w:r w:rsidR="009A300F">
        <w:t> art. </w:t>
      </w:r>
      <w:r w:rsidRPr="003E52A1">
        <w:t>6</w:t>
      </w:r>
      <w:r w:rsidR="009A300F" w:rsidRPr="003E52A1">
        <w:t>2</w:t>
      </w:r>
      <w:r w:rsidR="009A300F">
        <w:t xml:space="preserve"> ust. </w:t>
      </w:r>
      <w:r w:rsidRPr="003E52A1">
        <w:t>1,</w:t>
      </w:r>
      <w:r w:rsidR="009A300F">
        <w:t xml:space="preserve"> art. </w:t>
      </w:r>
      <w:r w:rsidRPr="003E52A1">
        <w:t>6</w:t>
      </w:r>
      <w:r w:rsidR="009A300F" w:rsidRPr="003E52A1">
        <w:t>3</w:t>
      </w:r>
      <w:r w:rsidR="009A300F">
        <w:t xml:space="preserve"> ust. </w:t>
      </w:r>
      <w:r w:rsidR="009A300F" w:rsidRPr="003E52A1">
        <w:t>1</w:t>
      </w:r>
      <w:r w:rsidR="009A300F">
        <w:t xml:space="preserve"> lub art. </w:t>
      </w:r>
      <w:r w:rsidRPr="003E52A1">
        <w:t>6</w:t>
      </w:r>
      <w:r w:rsidR="009A300F" w:rsidRPr="003E52A1">
        <w:t>4</w:t>
      </w:r>
      <w:r w:rsidR="009A300F">
        <w:t xml:space="preserve"> ust. </w:t>
      </w:r>
      <w:r w:rsidR="009A300F" w:rsidRPr="003E52A1">
        <w:t>1</w:t>
      </w:r>
      <w:r w:rsidR="00D9174C">
        <w:t xml:space="preserve"> </w:t>
      </w:r>
      <w:r w:rsidRPr="003E52A1">
        <w:t>ro</w:t>
      </w:r>
      <w:r w:rsidRPr="003E52A1">
        <w:t>z</w:t>
      </w:r>
      <w:r w:rsidRPr="003E52A1">
        <w:t>porządzenia</w:t>
      </w:r>
      <w:r w:rsidR="009A300F">
        <w:t xml:space="preserve"> nr </w:t>
      </w:r>
      <w:r w:rsidRPr="003E52A1">
        <w:t>1224/2009,</w:t>
      </w:r>
    </w:p>
    <w:p w:rsidR="005105FB" w:rsidRPr="003E52A1" w:rsidRDefault="005105FB" w:rsidP="00BF7E97">
      <w:pPr>
        <w:pStyle w:val="TIRtiret"/>
        <w:spacing w:before="80"/>
        <w:ind w:hanging="198"/>
      </w:pPr>
      <w:r w:rsidRPr="003E52A1">
        <w:t>–</w:t>
      </w:r>
      <w:r w:rsidRPr="003E52A1">
        <w:tab/>
        <w:t>deklarację przejęcia</w:t>
      </w:r>
      <w:r w:rsidR="009A300F" w:rsidRPr="003E52A1">
        <w:t xml:space="preserve"> z</w:t>
      </w:r>
      <w:r w:rsidR="009A300F">
        <w:t> </w:t>
      </w:r>
      <w:r w:rsidRPr="003E52A1">
        <w:t>naruszeniem wymagań określonych</w:t>
      </w:r>
      <w:r w:rsidR="009A300F" w:rsidRPr="003E52A1">
        <w:t xml:space="preserve"> w</w:t>
      </w:r>
      <w:r w:rsidR="009A300F">
        <w:t> art. </w:t>
      </w:r>
      <w:r w:rsidRPr="003E52A1">
        <w:t>6</w:t>
      </w:r>
      <w:r w:rsidR="009A300F" w:rsidRPr="003E52A1">
        <w:t>6</w:t>
      </w:r>
      <w:r w:rsidR="009A300F">
        <w:t xml:space="preserve"> ust. </w:t>
      </w:r>
      <w:r w:rsidR="009A300F" w:rsidRPr="003E52A1">
        <w:t>1</w:t>
      </w:r>
      <w:r w:rsidR="009A300F">
        <w:t xml:space="preserve"> lub</w:t>
      </w:r>
      <w:r w:rsidRPr="003E52A1">
        <w:t xml:space="preserve"> </w:t>
      </w:r>
      <w:r w:rsidR="009A300F" w:rsidRPr="003E52A1">
        <w:t>3</w:t>
      </w:r>
      <w:r w:rsidR="009A300F">
        <w:t xml:space="preserve"> lub art. </w:t>
      </w:r>
      <w:r w:rsidRPr="003E52A1">
        <w:t>6</w:t>
      </w:r>
      <w:r w:rsidR="009A300F" w:rsidRPr="003E52A1">
        <w:t>7</w:t>
      </w:r>
      <w:r w:rsidR="009A300F">
        <w:t xml:space="preserve"> ust. </w:t>
      </w:r>
      <w:r w:rsidR="009A300F" w:rsidRPr="003E52A1">
        <w:t>1</w:t>
      </w:r>
      <w:r w:rsidR="00D9174C">
        <w:t xml:space="preserve"> </w:t>
      </w:r>
      <w:r w:rsidRPr="003E52A1">
        <w:t>rozporz</w:t>
      </w:r>
      <w:r w:rsidRPr="003E52A1">
        <w:t>ą</w:t>
      </w:r>
      <w:r w:rsidRPr="003E52A1">
        <w:t>dzenia</w:t>
      </w:r>
      <w:r w:rsidR="009A300F">
        <w:t xml:space="preserve"> nr </w:t>
      </w:r>
      <w:r w:rsidRPr="003E52A1">
        <w:t>1224/2009,</w:t>
      </w:r>
    </w:p>
    <w:p w:rsidR="005105FB" w:rsidRPr="005105FB" w:rsidRDefault="005105FB" w:rsidP="006F3235">
      <w:pPr>
        <w:pStyle w:val="LITlitera"/>
        <w:keepNext/>
      </w:pPr>
      <w:r w:rsidRPr="003E52A1">
        <w:t>c)</w:t>
      </w:r>
      <w:r w:rsidRPr="003E52A1">
        <w:tab/>
        <w:t>nie przechowuje dokumentu sprzedaży lub deklaracji przejęcia przez okres,</w:t>
      </w:r>
      <w:r w:rsidR="009A300F" w:rsidRPr="003E52A1">
        <w:t xml:space="preserve"> o</w:t>
      </w:r>
      <w:r w:rsidR="009A300F">
        <w:t> </w:t>
      </w:r>
      <w:r w:rsidRPr="005105FB">
        <w:t>którym mowa</w:t>
      </w:r>
      <w:r w:rsidR="009A300F" w:rsidRPr="005105FB">
        <w:t xml:space="preserve"> w</w:t>
      </w:r>
      <w:r w:rsidR="009A300F">
        <w:t> art. </w:t>
      </w:r>
      <w:r w:rsidRPr="005105FB">
        <w:t>1</w:t>
      </w:r>
      <w:r w:rsidR="009A300F" w:rsidRPr="005105FB">
        <w:t>8</w:t>
      </w:r>
      <w:r w:rsidR="009A300F">
        <w:t xml:space="preserve"> ust. </w:t>
      </w:r>
      <w:r w:rsidRPr="005105FB">
        <w:t>3</w:t>
      </w:r>
    </w:p>
    <w:p w:rsidR="005105FB" w:rsidRPr="003E52A1" w:rsidRDefault="005105FB" w:rsidP="005105FB">
      <w:pPr>
        <w:pStyle w:val="CZWSPLITczwsplnaliter"/>
      </w:pPr>
      <w:r w:rsidRPr="003E52A1">
        <w:t>– oraz</w:t>
      </w:r>
      <w:r w:rsidR="009A300F" w:rsidRPr="003E52A1">
        <w:t xml:space="preserve"> w</w:t>
      </w:r>
      <w:r w:rsidR="009A300F">
        <w:t> </w:t>
      </w:r>
      <w:r w:rsidRPr="003E52A1">
        <w:t>okresie ostatnich dwóch lat dwukrotnie została na niego nałożona kara pieniężna</w:t>
      </w:r>
      <w:r w:rsidR="009A300F" w:rsidRPr="003E52A1">
        <w:t xml:space="preserve"> z</w:t>
      </w:r>
      <w:r w:rsidR="009A300F">
        <w:t> </w:t>
      </w:r>
      <w:r w:rsidRPr="003E52A1">
        <w:t>tytułu niewykonania tych obowiązków;</w:t>
      </w:r>
    </w:p>
    <w:p w:rsidR="005105FB" w:rsidRPr="003E52A1" w:rsidRDefault="005105FB" w:rsidP="005105FB">
      <w:pPr>
        <w:pStyle w:val="PKTpunkt"/>
      </w:pPr>
      <w:r w:rsidRPr="003E52A1">
        <w:t>2a)</w:t>
      </w:r>
      <w:r>
        <w:rPr>
          <w:rStyle w:val="Odwoanieprzypisudolnego"/>
        </w:rPr>
        <w:footnoteReference w:id="18"/>
      </w:r>
      <w:r>
        <w:rPr>
          <w:rStyle w:val="IGindeksgrny"/>
        </w:rPr>
        <w:t>)</w:t>
      </w:r>
      <w:r w:rsidRPr="003E52A1">
        <w:tab/>
        <w:t>gdy przedsiębiorca</w:t>
      </w:r>
      <w:r w:rsidR="009A300F" w:rsidRPr="003E52A1">
        <w:t xml:space="preserve"> w</w:t>
      </w:r>
      <w:r w:rsidR="009A300F">
        <w:t> </w:t>
      </w:r>
      <w:r w:rsidRPr="003E52A1">
        <w:t>okresie dwóch lat od dnia wpisania do rejestru skupujących nie rozpoczął działalności gosp</w:t>
      </w:r>
      <w:r w:rsidRPr="003E52A1">
        <w:t>o</w:t>
      </w:r>
      <w:r w:rsidRPr="003E52A1">
        <w:t>darczej polegającej na skupie od producentów produktów rybołówstwa albo</w:t>
      </w:r>
      <w:r w:rsidR="009A300F" w:rsidRPr="003E52A1">
        <w:t xml:space="preserve"> w</w:t>
      </w:r>
      <w:r w:rsidR="009A300F">
        <w:t> </w:t>
      </w:r>
      <w:r w:rsidRPr="003E52A1">
        <w:t>okresie dwóch lat od dnia przekazania ostatniego dokumentu sprzedaży właściwemu okręgowemu inspektorowi rybołówstwa morskiego nie prowadził sk</w:t>
      </w:r>
      <w:r w:rsidRPr="003E52A1">
        <w:t>u</w:t>
      </w:r>
      <w:r w:rsidRPr="003E52A1">
        <w:t>pu, co zostało potwierdzone danymi</w:t>
      </w:r>
      <w:r w:rsidR="009A300F" w:rsidRPr="003E52A1">
        <w:t xml:space="preserve"> z</w:t>
      </w:r>
      <w:r w:rsidR="009A300F">
        <w:t> </w:t>
      </w:r>
      <w:r w:rsidRPr="003E52A1">
        <w:t>elektronicznego systemu raportowania połowów,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</w:t>
      </w:r>
      <w:r w:rsidRPr="003E52A1">
        <w:t>przepisach</w:t>
      </w:r>
      <w:r w:rsidR="009A300F" w:rsidRPr="003E52A1">
        <w:t xml:space="preserve"> o</w:t>
      </w:r>
      <w:r w:rsidR="009A300F">
        <w:t> </w:t>
      </w:r>
      <w:r w:rsidRPr="003E52A1">
        <w:t>rybołówstwie;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>dokonania zgłoszenia,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5</w:t>
      </w:r>
      <w:r w:rsidR="009A300F">
        <w:t xml:space="preserve"> ust. </w:t>
      </w:r>
      <w:r w:rsidR="009A300F" w:rsidRPr="003E52A1">
        <w:t>1</w:t>
      </w:r>
      <w:r w:rsidR="009A300F">
        <w:t xml:space="preserve"> pkt </w:t>
      </w:r>
      <w:r w:rsidRPr="003E52A1">
        <w:t>3;</w:t>
      </w:r>
    </w:p>
    <w:p w:rsidR="005105FB" w:rsidRPr="003E52A1" w:rsidRDefault="005105FB" w:rsidP="005105FB">
      <w:pPr>
        <w:pStyle w:val="PKTpunkt"/>
      </w:pPr>
      <w:r w:rsidRPr="003E52A1">
        <w:t>4)</w:t>
      </w:r>
      <w:r w:rsidRPr="003E52A1">
        <w:tab/>
        <w:t>śmierci przedsiębiorcy.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17.</w:t>
      </w:r>
      <w:r w:rsidRPr="003E52A1">
        <w:t> 1. Przedsiębiorca może ponownie wystąpić</w:t>
      </w:r>
      <w:r w:rsidR="009A300F" w:rsidRPr="003E52A1">
        <w:t xml:space="preserve"> z</w:t>
      </w:r>
      <w:r w:rsidR="009A300F">
        <w:t> </w:t>
      </w:r>
      <w:r w:rsidRPr="003E52A1">
        <w:t>wnioskiem</w:t>
      </w:r>
      <w:r w:rsidR="009A300F" w:rsidRPr="003E52A1">
        <w:t xml:space="preserve"> o</w:t>
      </w:r>
      <w:r w:rsidR="009A300F">
        <w:t> </w:t>
      </w:r>
      <w:r w:rsidRPr="003E52A1">
        <w:t>wpis do rejestru skupujących po upływie roku od dnia,</w:t>
      </w:r>
      <w:r w:rsidR="009A300F" w:rsidRPr="003E52A1">
        <w:t xml:space="preserve"> w</w:t>
      </w:r>
      <w:r w:rsidR="009A300F">
        <w:t> </w:t>
      </w:r>
      <w:r w:rsidRPr="003E52A1">
        <w:t>którym decyzja</w:t>
      </w:r>
      <w:r w:rsidR="009A300F" w:rsidRPr="003E52A1">
        <w:t xml:space="preserve"> o</w:t>
      </w:r>
      <w:r w:rsidR="009A300F">
        <w:t> </w:t>
      </w:r>
      <w:r w:rsidRPr="003E52A1">
        <w:t>wykreśleniu</w:t>
      </w:r>
      <w:r w:rsidR="009A300F" w:rsidRPr="003E52A1">
        <w:t xml:space="preserve"> z</w:t>
      </w:r>
      <w:r w:rsidR="009A300F">
        <w:t> </w:t>
      </w:r>
      <w:r w:rsidRPr="003E52A1">
        <w:t>tego rejestru stała się ostateczna.</w:t>
      </w:r>
    </w:p>
    <w:p w:rsidR="005105FB" w:rsidRPr="003E52A1" w:rsidRDefault="005105FB" w:rsidP="005105FB">
      <w:pPr>
        <w:pStyle w:val="USTustnpkodeksu"/>
      </w:pPr>
      <w:r w:rsidRPr="003E52A1">
        <w:t>2.</w:t>
      </w:r>
      <w:r w:rsidR="009A300F" w:rsidRPr="003E52A1">
        <w:t> W</w:t>
      </w:r>
      <w:r w:rsidR="009A300F">
        <w:t> </w:t>
      </w:r>
      <w:r w:rsidRPr="003E52A1">
        <w:t>przypadku gdy</w:t>
      </w:r>
      <w:r w:rsidR="009A300F" w:rsidRPr="003E52A1">
        <w:t xml:space="preserve"> w</w:t>
      </w:r>
      <w:r w:rsidR="009A300F">
        <w:t> </w:t>
      </w:r>
      <w:r w:rsidRPr="003E52A1">
        <w:t>trakcie postępowania</w:t>
      </w:r>
      <w:r w:rsidR="009A300F" w:rsidRPr="003E52A1">
        <w:t xml:space="preserve"> w</w:t>
      </w:r>
      <w:r w:rsidR="009A300F">
        <w:t> </w:t>
      </w:r>
      <w:r w:rsidRPr="003E52A1">
        <w:t>sprawie wykreślenia</w:t>
      </w:r>
      <w:r w:rsidR="009A300F" w:rsidRPr="003E52A1">
        <w:t xml:space="preserve"> z</w:t>
      </w:r>
      <w:r w:rsidR="009A300F">
        <w:t> </w:t>
      </w:r>
      <w:r w:rsidRPr="003E52A1">
        <w:t>rejestru skupujących przedsiębiorca, którego postępowanie dotyczy, złoży wniosek</w:t>
      </w:r>
      <w:r w:rsidR="009A300F" w:rsidRPr="003E52A1">
        <w:t xml:space="preserve"> o</w:t>
      </w:r>
      <w:r w:rsidR="009A300F">
        <w:t> </w:t>
      </w:r>
      <w:r w:rsidRPr="003E52A1">
        <w:t>wykreślenie</w:t>
      </w:r>
      <w:r w:rsidR="009A300F" w:rsidRPr="003E52A1">
        <w:t xml:space="preserve"> z</w:t>
      </w:r>
      <w:r w:rsidR="009A300F">
        <w:t> </w:t>
      </w:r>
      <w:r w:rsidRPr="003E52A1">
        <w:t>tego rejestru, wniosek ten pozostawia się bez rozpoznania do czasu zakończenia tego postępowania.</w:t>
      </w:r>
    </w:p>
    <w:p w:rsidR="005105FB" w:rsidRPr="003E52A1" w:rsidRDefault="005105FB" w:rsidP="005105FB">
      <w:pPr>
        <w:pStyle w:val="USTustnpkodeksu"/>
      </w:pPr>
      <w:r w:rsidRPr="003E52A1">
        <w:t>3. Przepisu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nie stosuje się, jeżeli wykreślenie</w:t>
      </w:r>
      <w:r w:rsidR="009A300F" w:rsidRPr="003E52A1">
        <w:t xml:space="preserve"> z</w:t>
      </w:r>
      <w:r w:rsidR="009A300F">
        <w:t> </w:t>
      </w:r>
      <w:r w:rsidRPr="003E52A1">
        <w:t>rejestru skupujących nastąpiło na skutek dokonania zgłoszenia,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5</w:t>
      </w:r>
      <w:r w:rsidR="009A300F">
        <w:t xml:space="preserve"> ust. </w:t>
      </w:r>
      <w:r w:rsidR="009A300F" w:rsidRPr="003E52A1">
        <w:t>1</w:t>
      </w:r>
      <w:r w:rsidR="009A300F">
        <w:t xml:space="preserve"> pkt </w:t>
      </w:r>
      <w:r w:rsidRPr="003E52A1">
        <w:t>3.</w:t>
      </w:r>
    </w:p>
    <w:p w:rsidR="005105FB" w:rsidRPr="003E52A1" w:rsidRDefault="005105FB" w:rsidP="005105FB">
      <w:pPr>
        <w:pStyle w:val="ROZDZODDZOZNoznaczenierozdziauluboddziau"/>
      </w:pPr>
      <w:r w:rsidRPr="003E52A1">
        <w:t>Rozdział 5</w:t>
      </w:r>
    </w:p>
    <w:p w:rsidR="005105FB" w:rsidRPr="00D14498" w:rsidRDefault="005105FB" w:rsidP="006F3235">
      <w:pPr>
        <w:pStyle w:val="ROZDZODDZPRZEDMprzedmiotregulacjirozdziauluboddziau"/>
      </w:pPr>
      <w:r w:rsidRPr="003E52A1">
        <w:t>Pierwsza sprzedaż produktów rybołówstwa</w:t>
      </w:r>
      <w:r w:rsidRPr="00261D78">
        <w:rPr>
          <w:rStyle w:val="IGPindeksgrnyipogrubienie"/>
        </w:rPr>
        <w:footnoteReference w:id="19"/>
      </w:r>
      <w:r w:rsidRPr="00261D78">
        <w:rPr>
          <w:rStyle w:val="IGPindeksgrnyipogrubienie"/>
        </w:rPr>
        <w:t>)</w:t>
      </w:r>
    </w:p>
    <w:p w:rsidR="005105FB" w:rsidRPr="005105FB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18.</w:t>
      </w:r>
      <w:r w:rsidRPr="005105FB">
        <w:t> 1. Dokument sprzedaży wystawia przedsiębiorca wpisany do rejestru skupujących</w:t>
      </w:r>
      <w:r w:rsidR="009A300F" w:rsidRPr="005105FB">
        <w:t xml:space="preserve"> i</w:t>
      </w:r>
      <w:r w:rsidR="009A300F">
        <w:t> </w:t>
      </w:r>
      <w:r w:rsidRPr="005105FB">
        <w:t>przekazuje jego: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oryginał – sprzedającemu;</w:t>
      </w:r>
    </w:p>
    <w:p w:rsidR="005105FB" w:rsidRPr="003E52A1" w:rsidRDefault="005105FB" w:rsidP="005105FB">
      <w:pPr>
        <w:pStyle w:val="PKTpunkt"/>
      </w:pPr>
      <w:r w:rsidRPr="003E52A1">
        <w:t>2)</w:t>
      </w:r>
      <w:r>
        <w:rPr>
          <w:rStyle w:val="Odwoanieprzypisudolnego"/>
        </w:rPr>
        <w:footnoteReference w:id="20"/>
      </w:r>
      <w:r>
        <w:rPr>
          <w:rStyle w:val="IGindeksgrny"/>
        </w:rPr>
        <w:t>)</w:t>
      </w:r>
      <w:r w:rsidRPr="003E52A1">
        <w:tab/>
        <w:t>kopię – okręgowemu inspektorowi rybołówstwa morskiego właściwemu ze względu na miejsce wyładunku produ</w:t>
      </w:r>
      <w:r w:rsidRPr="003E52A1">
        <w:t>k</w:t>
      </w:r>
      <w:r w:rsidRPr="003E52A1">
        <w:t>tów rybołówstwa,</w:t>
      </w:r>
      <w:r w:rsidR="009A300F" w:rsidRPr="003E52A1">
        <w:t xml:space="preserve"> w</w:t>
      </w:r>
      <w:r w:rsidR="009A300F">
        <w:t> </w:t>
      </w:r>
      <w:r w:rsidRPr="003E52A1">
        <w:t>terminie</w:t>
      </w:r>
      <w:r w:rsidR="009A300F" w:rsidRPr="003E52A1">
        <w:t xml:space="preserve"> i</w:t>
      </w:r>
      <w:r w:rsidR="009A300F">
        <w:t> </w:t>
      </w:r>
      <w:r w:rsidRPr="003E52A1">
        <w:t>na zasadach określonych</w:t>
      </w:r>
      <w:r w:rsidR="009A300F" w:rsidRPr="003E52A1">
        <w:t xml:space="preserve"> w</w:t>
      </w:r>
      <w:r w:rsidR="009A300F">
        <w:t> art. </w:t>
      </w:r>
      <w:r w:rsidRPr="003E52A1">
        <w:t>6</w:t>
      </w:r>
      <w:r w:rsidR="009A300F" w:rsidRPr="003E52A1">
        <w:t>2</w:t>
      </w:r>
      <w:r w:rsidR="009A300F">
        <w:t xml:space="preserve"> ust. </w:t>
      </w:r>
      <w:r w:rsidR="009A300F" w:rsidRPr="003E52A1">
        <w:t>1</w:t>
      </w:r>
      <w:r w:rsidR="009A300F">
        <w:t xml:space="preserve"> albo</w:t>
      </w:r>
      <w:r w:rsidR="009A300F" w:rsidRPr="003E52A1">
        <w:t xml:space="preserve"> w</w:t>
      </w:r>
      <w:r w:rsidR="009A300F">
        <w:t> art. </w:t>
      </w:r>
      <w:r w:rsidRPr="003E52A1">
        <w:t>6</w:t>
      </w:r>
      <w:r w:rsidR="009A300F" w:rsidRPr="003E52A1">
        <w:t>3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1224/2009.</w:t>
      </w:r>
    </w:p>
    <w:p w:rsidR="005105FB" w:rsidRPr="003E52A1" w:rsidRDefault="005105FB" w:rsidP="005105FB">
      <w:pPr>
        <w:pStyle w:val="USTustnpkodeksu"/>
      </w:pPr>
      <w:r w:rsidRPr="003E52A1">
        <w:t>2. Oryginał dokumentu sprzedaży sprzedający przechowuje przez rok od dnia jej otrzymania od przedsiębiorcy wp</w:t>
      </w:r>
      <w:r w:rsidRPr="003E52A1">
        <w:t>i</w:t>
      </w:r>
      <w:r w:rsidRPr="003E52A1">
        <w:t>sanego do rejestru skupujących.</w:t>
      </w:r>
    </w:p>
    <w:p w:rsidR="005105FB" w:rsidRPr="003E52A1" w:rsidRDefault="005105FB" w:rsidP="005105FB">
      <w:pPr>
        <w:pStyle w:val="USTustnpkodeksu"/>
      </w:pPr>
      <w:r w:rsidRPr="003E52A1">
        <w:t>3. Kopię dokumentu sprzedaży przedsiębiorca wpisany do rejestru skupujących, który ją wystawił, przechowuje przez rok od dnia wystawienia.</w:t>
      </w:r>
    </w:p>
    <w:p w:rsidR="005105FB" w:rsidRPr="003E52A1" w:rsidRDefault="005105FB" w:rsidP="005105FB">
      <w:pPr>
        <w:pStyle w:val="USTustnpkodeksu"/>
      </w:pPr>
      <w:r w:rsidRPr="003E52A1">
        <w:t>4.</w:t>
      </w:r>
      <w:r>
        <w:rPr>
          <w:rStyle w:val="Odwoanieprzypisudolnego"/>
        </w:rPr>
        <w:footnoteReference w:id="21"/>
      </w:r>
      <w:r>
        <w:rPr>
          <w:rStyle w:val="IGindeksgrny"/>
        </w:rPr>
        <w:t>)</w:t>
      </w:r>
      <w:r w:rsidR="006F3235">
        <w:t> </w:t>
      </w:r>
      <w:r w:rsidRPr="003E52A1">
        <w:t>Przepis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stosuje się odpowiednio,</w:t>
      </w:r>
      <w:r w:rsidR="009A300F" w:rsidRPr="003E52A1">
        <w:t xml:space="preserve"> w</w:t>
      </w:r>
      <w:r w:rsidR="009A300F">
        <w:t> </w:t>
      </w:r>
      <w:r w:rsidRPr="003E52A1">
        <w:t>przypadku gdy przedsiębiorca skupujący produkty rybołówstwa,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3</w:t>
      </w:r>
      <w:r w:rsidR="009A300F">
        <w:t xml:space="preserve"> ust. </w:t>
      </w:r>
      <w:r w:rsidRPr="003E52A1">
        <w:t>1, wykorzystuje je</w:t>
      </w:r>
      <w:r w:rsidR="009A300F" w:rsidRPr="003E52A1">
        <w:t xml:space="preserve"> w</w:t>
      </w:r>
      <w:r w:rsidR="009A300F">
        <w:t> </w:t>
      </w:r>
      <w:r w:rsidRPr="003E52A1">
        <w:t>ramach wykonywanej przez niego działalności gospodarczej.</w:t>
      </w:r>
    </w:p>
    <w:p w:rsidR="005105FB" w:rsidRPr="003E52A1" w:rsidRDefault="005105FB" w:rsidP="005105FB">
      <w:pPr>
        <w:pStyle w:val="USTustnpkodeksu"/>
      </w:pPr>
      <w:r w:rsidRPr="003E52A1">
        <w:t>5. Przepisy</w:t>
      </w:r>
      <w:r w:rsidR="009A300F">
        <w:t xml:space="preserve"> ust. </w:t>
      </w:r>
      <w:r w:rsidRPr="003E52A1">
        <w:t>1–</w:t>
      </w:r>
      <w:r w:rsidR="009A300F" w:rsidRPr="003E52A1">
        <w:t>3</w:t>
      </w:r>
      <w:r w:rsidR="009A300F">
        <w:t> </w:t>
      </w:r>
      <w:r w:rsidRPr="003E52A1">
        <w:t>stosuje się odpowiednio do deklaracji przejęcia.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19.</w:t>
      </w:r>
      <w:r w:rsidRPr="003E52A1">
        <w:t> 1. Dokument sprzedaży oraz deklarację przejęcia wystawia się na formularzach udostępnianych</w:t>
      </w:r>
      <w:r w:rsidR="009A300F" w:rsidRPr="003E52A1">
        <w:t xml:space="preserve"> w</w:t>
      </w:r>
      <w:r w:rsidR="009A300F">
        <w:t> </w:t>
      </w:r>
      <w:r w:rsidRPr="003E52A1">
        <w:t>okręgowym inspektoracie rybołówstwa morskiego.</w:t>
      </w:r>
    </w:p>
    <w:p w:rsidR="005105FB" w:rsidRPr="003E52A1" w:rsidRDefault="005105FB" w:rsidP="005105FB">
      <w:pPr>
        <w:pStyle w:val="USTustnpkodeksu"/>
      </w:pPr>
      <w:r w:rsidRPr="003E52A1">
        <w:t>2. Za wydanie formularzy,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Pr="003E52A1">
        <w:t>1, pobiera się opłatę, która stanowi dochód budżetu państwa.</w:t>
      </w:r>
    </w:p>
    <w:p w:rsidR="005105FB" w:rsidRPr="003E52A1" w:rsidRDefault="005105FB" w:rsidP="005105FB">
      <w:pPr>
        <w:pStyle w:val="USTustnpkodeksu"/>
      </w:pPr>
      <w:r w:rsidRPr="003E52A1">
        <w:t>3. Okręgowy inspektor rybołówstwa morskiego nadaje każdemu formularzowi dokumentu sprzedaży oraz deklaracji przejęcia niepowtarzalny numer, który składa się</w:t>
      </w:r>
      <w:r w:rsidR="009A300F" w:rsidRPr="003E52A1">
        <w:t xml:space="preserve"> z</w:t>
      </w:r>
      <w:r w:rsidR="009A300F">
        <w:t> </w:t>
      </w:r>
      <w:r w:rsidRPr="003E52A1">
        <w:t>trzech pierwszych liter nazwy jego siedziby oraz</w:t>
      </w:r>
      <w:r w:rsidR="009A300F" w:rsidRPr="003E52A1">
        <w:t xml:space="preserve"> z</w:t>
      </w:r>
      <w:r w:rsidR="009A300F">
        <w:t> </w:t>
      </w:r>
      <w:r w:rsidRPr="003E52A1">
        <w:t>cyfr, które stanowią kolejny numer wydawanego formularza</w:t>
      </w:r>
      <w:r w:rsidR="009A300F" w:rsidRPr="003E52A1">
        <w:t xml:space="preserve"> w</w:t>
      </w:r>
      <w:r w:rsidR="009A300F">
        <w:t> </w:t>
      </w:r>
      <w:r w:rsidRPr="003E52A1">
        <w:t>danym inspektoracie</w:t>
      </w:r>
      <w:r w:rsidR="009A300F" w:rsidRPr="003E52A1">
        <w:t xml:space="preserve"> w</w:t>
      </w:r>
      <w:r w:rsidR="009A300F">
        <w:t> </w:t>
      </w:r>
      <w:r w:rsidRPr="003E52A1">
        <w:t>danym roku,</w:t>
      </w:r>
      <w:r w:rsidR="009A300F" w:rsidRPr="003E52A1">
        <w:t xml:space="preserve"> i</w:t>
      </w:r>
      <w:r w:rsidR="009A300F">
        <w:t> </w:t>
      </w:r>
      <w:r w:rsidRPr="003E52A1">
        <w:t>czterech cyfr oznaczających rok wydania.</w:t>
      </w:r>
    </w:p>
    <w:p w:rsidR="005105FB" w:rsidRPr="003E52A1" w:rsidRDefault="005105FB" w:rsidP="005105FB">
      <w:pPr>
        <w:pStyle w:val="USTustnpkodeksu"/>
      </w:pPr>
      <w:r w:rsidRPr="003E52A1">
        <w:t>4. Minister właściwy do spraw rybołówstwa określi,</w:t>
      </w:r>
      <w:r w:rsidR="009A300F" w:rsidRPr="003E52A1">
        <w:t xml:space="preserve"> w</w:t>
      </w:r>
      <w:r w:rsidR="009A300F">
        <w:t> </w:t>
      </w:r>
      <w:r w:rsidRPr="003E52A1">
        <w:t>drodze rozporządzenia, wysokość oraz sposób wnoszenia opłaty pobieranej za wydanie formularzy dokumentu sprzedaży oraz deklaracji przejęcia,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Pr="003E52A1">
        <w:t>1, mając na względzie zapewnienie, aby opłata ta stanowiła równowartość kosztów wykonania tych formularzy.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20.</w:t>
      </w:r>
      <w:r w:rsidRPr="00D14498">
        <w:rPr>
          <w:rStyle w:val="IGindeksgrny"/>
        </w:rPr>
        <w:footnoteReference w:id="22"/>
      </w:r>
      <w:r w:rsidRPr="00D14498">
        <w:rPr>
          <w:rStyle w:val="IGindeksgrny"/>
        </w:rPr>
        <w:t>)</w:t>
      </w:r>
      <w:r w:rsidR="006F3235">
        <w:t> </w:t>
      </w:r>
      <w:r w:rsidRPr="003E52A1">
        <w:t>Minister właściwy do spraw rybołówstwa określi,</w:t>
      </w:r>
      <w:r w:rsidR="009A300F" w:rsidRPr="003E52A1">
        <w:t xml:space="preserve"> w</w:t>
      </w:r>
      <w:r w:rsidR="009A300F">
        <w:t> </w:t>
      </w:r>
      <w:r w:rsidRPr="003E52A1">
        <w:t>drodze rozporządzenia, wzór dokumentu sprzedaży</w:t>
      </w:r>
      <w:r w:rsidR="009A300F" w:rsidRPr="003E52A1">
        <w:t xml:space="preserve"> i</w:t>
      </w:r>
      <w:r w:rsidR="009A300F">
        <w:t> </w:t>
      </w:r>
      <w:r w:rsidRPr="003E52A1">
        <w:t>wzór deklaracji przejęcia, mając na względzie zapewnienie sprawnego funkcjonowania systemu kontroli produktów rybołówstwa wprowadzanych do obrotu.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21.</w:t>
      </w:r>
      <w:r w:rsidRPr="003E52A1">
        <w:t> Okręgowy inspektor rybołówstwa morskiego dokonuje kontroli kompletności</w:t>
      </w:r>
      <w:r w:rsidR="009A300F" w:rsidRPr="003E52A1">
        <w:t xml:space="preserve"> i</w:t>
      </w:r>
      <w:r w:rsidR="009A300F">
        <w:t> </w:t>
      </w:r>
      <w:r w:rsidRPr="003E52A1">
        <w:t>terminowości wystawiania</w:t>
      </w:r>
      <w:r w:rsidR="009A300F" w:rsidRPr="003E52A1">
        <w:t xml:space="preserve"> i</w:t>
      </w:r>
      <w:r w:rsidR="009A300F">
        <w:t> </w:t>
      </w:r>
      <w:r w:rsidRPr="003E52A1">
        <w:t>przekazywania oraz przechowywania dokumentów sprzedaży</w:t>
      </w:r>
      <w:r w:rsidR="009A300F" w:rsidRPr="003E52A1">
        <w:t xml:space="preserve"> i</w:t>
      </w:r>
      <w:r w:rsidR="009A300F">
        <w:t> </w:t>
      </w:r>
      <w:r w:rsidRPr="003E52A1">
        <w:t>deklaracji przejęcia.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22.</w:t>
      </w:r>
      <w:r w:rsidRPr="003E52A1">
        <w:rPr>
          <w:rStyle w:val="IGindeksgrny"/>
        </w:rPr>
        <w:t> </w:t>
      </w:r>
      <w:r w:rsidRPr="003E52A1">
        <w:t>1. Przedsiębiorca wpisany do rejestru skupujących przesyła informacje,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6</w:t>
      </w:r>
      <w:r w:rsidR="009A300F" w:rsidRPr="003E52A1">
        <w:t>4</w:t>
      </w:r>
      <w:r w:rsidR="009A300F">
        <w:t xml:space="preserve"> lub art. </w:t>
      </w:r>
      <w:r w:rsidRPr="003E52A1">
        <w:t>6</w:t>
      </w:r>
      <w:r w:rsidR="009A300F" w:rsidRPr="003E52A1">
        <w:t>6</w:t>
      </w:r>
      <w:r w:rsidR="009A300F">
        <w:t xml:space="preserve"> ust. </w:t>
      </w:r>
      <w:r w:rsidR="009A300F" w:rsidRPr="003E52A1">
        <w:t>3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1224/2009,</w:t>
      </w:r>
      <w:r w:rsidR="009A300F" w:rsidRPr="003E52A1">
        <w:t xml:space="preserve"> w</w:t>
      </w:r>
      <w:r w:rsidR="009A300F">
        <w:t> </w:t>
      </w:r>
      <w:r w:rsidRPr="003E52A1">
        <w:t>sposób</w:t>
      </w:r>
      <w:r w:rsidR="009A300F" w:rsidRPr="003E52A1">
        <w:t xml:space="preserve"> i</w:t>
      </w:r>
      <w:r w:rsidR="009A300F">
        <w:t> </w:t>
      </w:r>
      <w:r w:rsidRPr="003E52A1">
        <w:t>na zasadach określonych odpowiednio</w:t>
      </w:r>
      <w:r w:rsidR="009A300F" w:rsidRPr="003E52A1">
        <w:t xml:space="preserve"> w</w:t>
      </w:r>
      <w:r w:rsidR="009A300F">
        <w:t> art. </w:t>
      </w:r>
      <w:r w:rsidRPr="003E52A1">
        <w:t>6</w:t>
      </w:r>
      <w:r w:rsidR="009A300F" w:rsidRPr="003E52A1">
        <w:t>3</w:t>
      </w:r>
      <w:r w:rsidR="009A300F">
        <w:t xml:space="preserve"> ust. </w:t>
      </w:r>
      <w:r w:rsidR="009A300F" w:rsidRPr="003E52A1">
        <w:t>1</w:t>
      </w:r>
      <w:r w:rsidR="009A300F">
        <w:t xml:space="preserve"> albo art. </w:t>
      </w:r>
      <w:r w:rsidRPr="003E52A1">
        <w:t>6</w:t>
      </w:r>
      <w:r w:rsidR="009A300F" w:rsidRPr="003E52A1">
        <w:t>7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tego rozporządzenia do Centrum Monitorowania Rybołówstwa stanowiącego ośrodek monitorowania rybołówstwa</w:t>
      </w:r>
      <w:r w:rsidR="009A300F" w:rsidRPr="003E52A1">
        <w:t xml:space="preserve"> w</w:t>
      </w:r>
      <w:r w:rsidR="009A300F">
        <w:t> </w:t>
      </w:r>
      <w:r w:rsidRPr="003E52A1">
        <w:t>rozumieniu rozporządzenia</w:t>
      </w:r>
      <w:r w:rsidR="009A300F">
        <w:t xml:space="preserve"> nr </w:t>
      </w:r>
      <w:r w:rsidRPr="003E52A1">
        <w:t>1224/2009.</w:t>
      </w:r>
    </w:p>
    <w:p w:rsidR="005105FB" w:rsidRPr="003E52A1" w:rsidRDefault="005105FB" w:rsidP="005105FB">
      <w:pPr>
        <w:pStyle w:val="USTustnpkodeksu"/>
      </w:pPr>
      <w:r w:rsidRPr="003E52A1">
        <w:t>2. Wysokość osiągniętego przez przedsiębiorcę rocznego obrotu finansowego,</w:t>
      </w:r>
      <w:r w:rsidR="009A300F" w:rsidRPr="003E52A1">
        <w:t xml:space="preserve"> o</w:t>
      </w:r>
      <w:r w:rsidR="009A300F">
        <w:t> </w:t>
      </w:r>
      <w:r w:rsidRPr="003E52A1">
        <w:t>którym mowa odpowiednio</w:t>
      </w:r>
      <w:r w:rsidR="009A300F" w:rsidRPr="003E52A1">
        <w:t xml:space="preserve"> w</w:t>
      </w:r>
      <w:r w:rsidR="009A300F">
        <w:t> art. </w:t>
      </w:r>
      <w:r w:rsidRPr="003E52A1">
        <w:t>6</w:t>
      </w:r>
      <w:r w:rsidR="009A300F" w:rsidRPr="003E52A1">
        <w:t>3</w:t>
      </w:r>
      <w:r w:rsidR="009A300F">
        <w:t xml:space="preserve"> ust. </w:t>
      </w:r>
      <w:r w:rsidR="009A300F" w:rsidRPr="003E52A1">
        <w:t>1</w:t>
      </w:r>
      <w:r w:rsidR="009A300F">
        <w:t xml:space="preserve"> i art. </w:t>
      </w:r>
      <w:r w:rsidRPr="003E52A1">
        <w:t>6</w:t>
      </w:r>
      <w:r w:rsidR="009A300F" w:rsidRPr="003E52A1">
        <w:t>7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1224/2009, przedsiębiorca przelicza na euro zgodnie</w:t>
      </w:r>
      <w:r w:rsidR="009A300F" w:rsidRPr="003E52A1">
        <w:t xml:space="preserve"> z</w:t>
      </w:r>
      <w:r w:rsidR="009A300F">
        <w:t> </w:t>
      </w:r>
      <w:r w:rsidRPr="003E52A1">
        <w:t>obrachunkowym kursem wymiany ogłaszanym przez Komisję Europejską</w:t>
      </w:r>
      <w:r w:rsidR="009A300F" w:rsidRPr="003E52A1">
        <w:t xml:space="preserve"> w</w:t>
      </w:r>
      <w:r w:rsidR="009A300F">
        <w:t> </w:t>
      </w:r>
      <w:r w:rsidRPr="003E52A1">
        <w:t>Dzienniku Urzędowym Unii Europejskiej</w:t>
      </w:r>
      <w:r w:rsidR="009A300F" w:rsidRPr="003E52A1">
        <w:t xml:space="preserve"> w</w:t>
      </w:r>
      <w:r w:rsidR="009A300F">
        <w:t> </w:t>
      </w:r>
      <w:r w:rsidRPr="003E52A1">
        <w:t>pierwszym dniu rob</w:t>
      </w:r>
      <w:r w:rsidRPr="003E52A1">
        <w:t>o</w:t>
      </w:r>
      <w:r w:rsidRPr="003E52A1">
        <w:t>czym przypadającym po dniu 3</w:t>
      </w:r>
      <w:r w:rsidR="009A300F" w:rsidRPr="003E52A1">
        <w:t>1</w:t>
      </w:r>
      <w:r w:rsidR="009A300F">
        <w:t> </w:t>
      </w:r>
      <w:r w:rsidRPr="003E52A1">
        <w:t>grudnia.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23.</w:t>
      </w:r>
      <w:r w:rsidRPr="003E52A1">
        <w:t> 1.</w:t>
      </w:r>
      <w:r w:rsidR="009A300F" w:rsidRPr="003E52A1">
        <w:t xml:space="preserve"> W</w:t>
      </w:r>
      <w:r w:rsidR="009A300F">
        <w:t> </w:t>
      </w:r>
      <w:r w:rsidRPr="003E52A1">
        <w:t>przypadku gatunków ryb, których zasoby wymagają wzmożonej ochrony lub wzmożonego nadzoru, pierwsza sprzedaż odbywa się wyłącznie</w:t>
      </w:r>
      <w:r w:rsidR="009A300F" w:rsidRPr="003E52A1">
        <w:t xml:space="preserve"> w</w:t>
      </w:r>
      <w:r w:rsidR="009A300F">
        <w:t> </w:t>
      </w:r>
      <w:r w:rsidRPr="003E52A1">
        <w:t>centrum pierwszej sprzedaży.</w:t>
      </w:r>
    </w:p>
    <w:p w:rsidR="005105FB" w:rsidRPr="005105FB" w:rsidRDefault="005105FB" w:rsidP="006F3235">
      <w:pPr>
        <w:pStyle w:val="USTustnpkodeksu"/>
        <w:keepNext/>
      </w:pPr>
      <w:r w:rsidRPr="003E52A1">
        <w:t>2. Przepisu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nie stosuje się do pierwszej sprzedaży ryb pochodzących</w:t>
      </w:r>
      <w:r w:rsidR="009A300F" w:rsidRPr="003E52A1">
        <w:t xml:space="preserve"> z</w:t>
      </w:r>
      <w:r w:rsidR="009A300F">
        <w:t> </w:t>
      </w:r>
      <w:r w:rsidRPr="003E52A1">
        <w:t>połowów prowadzonych statkami r</w:t>
      </w:r>
      <w:r w:rsidRPr="003E52A1">
        <w:t>y</w:t>
      </w:r>
      <w:r w:rsidRPr="003E52A1">
        <w:t>backimi bezpokładowymi, chyba że wielkość wyładunku wynosi powyżej: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30</w:t>
      </w:r>
      <w:r w:rsidR="009A300F" w:rsidRPr="003E52A1">
        <w:t>0</w:t>
      </w:r>
      <w:r w:rsidR="009A300F">
        <w:t> </w:t>
      </w:r>
      <w:r w:rsidRPr="003E52A1">
        <w:t>kg</w:t>
      </w:r>
      <w:r w:rsidR="009A300F" w:rsidRPr="003E52A1">
        <w:t xml:space="preserve"> w</w:t>
      </w:r>
      <w:r w:rsidR="009A300F">
        <w:t> </w:t>
      </w:r>
      <w:r w:rsidRPr="003E52A1">
        <w:t>przeliczeniu na masę</w:t>
      </w:r>
      <w:r w:rsidR="009A300F" w:rsidRPr="003E52A1">
        <w:t xml:space="preserve"> w</w:t>
      </w:r>
      <w:r w:rsidR="009A300F">
        <w:t> </w:t>
      </w:r>
      <w:r w:rsidRPr="003E52A1">
        <w:t>relacji pełnej (żywą wagę) –</w:t>
      </w:r>
      <w:r w:rsidR="009A300F" w:rsidRPr="003E52A1">
        <w:t xml:space="preserve"> w</w:t>
      </w:r>
      <w:r w:rsidR="009A300F">
        <w:t> </w:t>
      </w:r>
      <w:r w:rsidRPr="003E52A1">
        <w:t>przypadku gatunków ryb ewidencjonowanych przez podanie ich masy lub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</w:r>
      <w:r w:rsidR="009A300F" w:rsidRPr="003E52A1">
        <w:t>5</w:t>
      </w:r>
      <w:r w:rsidR="009A300F">
        <w:t> </w:t>
      </w:r>
      <w:r w:rsidRPr="003E52A1">
        <w:t>sztuk –</w:t>
      </w:r>
      <w:r w:rsidR="009A300F" w:rsidRPr="003E52A1">
        <w:t xml:space="preserve"> w</w:t>
      </w:r>
      <w:r w:rsidR="009A300F">
        <w:t> </w:t>
      </w:r>
      <w:r w:rsidRPr="003E52A1">
        <w:t>przypadku gatunków ewidencjonowanych przez podanie liczby sztuk.</w:t>
      </w:r>
    </w:p>
    <w:p w:rsidR="005105FB" w:rsidRPr="005105FB" w:rsidRDefault="005105FB" w:rsidP="006F3235">
      <w:pPr>
        <w:pStyle w:val="USTustnpkodeksu"/>
        <w:keepNext/>
      </w:pPr>
      <w:r w:rsidRPr="003E52A1">
        <w:t>3. Minister właściwy do spraw rybołówstwa określi,</w:t>
      </w:r>
      <w:r w:rsidR="009A300F" w:rsidRPr="003E52A1">
        <w:t xml:space="preserve"> w</w:t>
      </w:r>
      <w:r w:rsidR="009A300F">
        <w:t> </w:t>
      </w:r>
      <w:r w:rsidRPr="003E52A1">
        <w:t>drodze rozporządzenia: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gatunki ryb, których zasoby wymagają wzmożonej ochrony lub wzmożonego nadzoru,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Pr="003E52A1">
        <w:t>1,</w:t>
      </w:r>
    </w:p>
    <w:p w:rsidR="005105FB" w:rsidRPr="005105FB" w:rsidRDefault="005105FB" w:rsidP="006F3235">
      <w:pPr>
        <w:pStyle w:val="PKTpunkt"/>
        <w:keepNext/>
      </w:pPr>
      <w:r w:rsidRPr="003E52A1">
        <w:t>2)</w:t>
      </w:r>
      <w:r w:rsidRPr="003E52A1">
        <w:tab/>
        <w:t>czas wyładunku ryb,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pkt </w:t>
      </w:r>
      <w:r w:rsidRPr="003E52A1">
        <w:t>1</w:t>
      </w:r>
    </w:p>
    <w:p w:rsidR="005105FB" w:rsidRPr="003E52A1" w:rsidRDefault="005105FB" w:rsidP="005105FB">
      <w:pPr>
        <w:pStyle w:val="CZWSPPKTczwsplnapunktw"/>
      </w:pPr>
      <w:r w:rsidRPr="003E52A1">
        <w:t>– mając na uwadze konieczność ochrony żywych zasobów wód</w:t>
      </w:r>
      <w:r w:rsidR="009A300F" w:rsidRPr="003E52A1">
        <w:t xml:space="preserve"> i</w:t>
      </w:r>
      <w:r w:rsidR="009A300F">
        <w:t> </w:t>
      </w:r>
      <w:r w:rsidRPr="003E52A1">
        <w:t>zapewnienia ich zrównoważonej eksploatacji oraz pe</w:t>
      </w:r>
      <w:r w:rsidRPr="003E52A1">
        <w:t>w</w:t>
      </w:r>
      <w:r w:rsidRPr="003E52A1">
        <w:t>ności obrotu.</w:t>
      </w:r>
    </w:p>
    <w:p w:rsidR="005105FB" w:rsidRPr="003E52A1" w:rsidRDefault="005105FB" w:rsidP="005105FB">
      <w:pPr>
        <w:pStyle w:val="ROZDZODDZOZNoznaczenierozdziauluboddziau"/>
      </w:pPr>
      <w:r w:rsidRPr="003E52A1">
        <w:t>Rozdział 6</w:t>
      </w:r>
    </w:p>
    <w:p w:rsidR="005105FB" w:rsidRPr="003E52A1" w:rsidRDefault="005105FB" w:rsidP="006F3235">
      <w:pPr>
        <w:pStyle w:val="ROZDZODDZPRZEDMprzedmiotregulacjirozdziauluboddziau"/>
      </w:pPr>
      <w:r w:rsidRPr="003E52A1">
        <w:t>Organizacje producentów</w:t>
      </w:r>
      <w:r w:rsidR="009A300F" w:rsidRPr="003E52A1">
        <w:t xml:space="preserve"> i</w:t>
      </w:r>
      <w:r w:rsidR="009A300F">
        <w:t> </w:t>
      </w:r>
      <w:r w:rsidRPr="003E52A1">
        <w:t>ich związki oraz organizacje międzybranżowe</w:t>
      </w:r>
    </w:p>
    <w:p w:rsidR="005105FB" w:rsidRPr="00D14498" w:rsidRDefault="005105FB" w:rsidP="005105FB">
      <w:pPr>
        <w:pStyle w:val="ARTartustawynprozporzdzenia"/>
      </w:pPr>
      <w:r w:rsidRPr="006F3235">
        <w:rPr>
          <w:rStyle w:val="Ppogrubienie"/>
        </w:rPr>
        <w:t>Art. 24.</w:t>
      </w:r>
      <w:r w:rsidRPr="003E52A1">
        <w:t> </w:t>
      </w:r>
      <w:r w:rsidRPr="005105FB">
        <w:t>1.</w:t>
      </w:r>
      <w:bookmarkStart w:id="4" w:name="_Ref431206285"/>
      <w:r w:rsidRPr="005105FB">
        <w:rPr>
          <w:rStyle w:val="Odwoanieprzypisudolnego"/>
        </w:rPr>
        <w:footnoteReference w:id="23"/>
      </w:r>
      <w:bookmarkEnd w:id="4"/>
      <w:r>
        <w:rPr>
          <w:rStyle w:val="IGindeksgrny"/>
        </w:rPr>
        <w:t>)</w:t>
      </w:r>
      <w:r w:rsidRPr="005105FB">
        <w:t xml:space="preserve"> Minister właściwy do spraw rybołówstwa jest właściwy</w:t>
      </w:r>
      <w:r w:rsidR="009A300F" w:rsidRPr="005105FB">
        <w:t xml:space="preserve"> w</w:t>
      </w:r>
      <w:r w:rsidR="009A300F">
        <w:t> </w:t>
      </w:r>
      <w:r w:rsidRPr="005105FB">
        <w:t>sprawach uznawania organizacji produce</w:t>
      </w:r>
      <w:r w:rsidRPr="005105FB">
        <w:t>n</w:t>
      </w:r>
      <w:r w:rsidRPr="005105FB">
        <w:t>tów, związków organizacji producentów oraz organizacji międzybranżowych.</w:t>
      </w:r>
    </w:p>
    <w:p w:rsidR="005105FB" w:rsidRPr="005105FB" w:rsidRDefault="005105FB" w:rsidP="006F3235">
      <w:pPr>
        <w:pStyle w:val="USTustnpkodeksu"/>
        <w:keepNext/>
      </w:pPr>
      <w:r w:rsidRPr="00D14498">
        <w:t>2.</w:t>
      </w:r>
      <w:r w:rsidRPr="005105FB">
        <w:rPr>
          <w:rStyle w:val="IGindeksgrny"/>
        </w:rPr>
        <w:fldChar w:fldCharType="begin"/>
      </w:r>
      <w:r w:rsidRPr="005105FB">
        <w:rPr>
          <w:rStyle w:val="IGindeksgrny"/>
        </w:rPr>
        <w:instrText xml:space="preserve"> NOTEREF _Ref431206285 \h </w:instrText>
      </w:r>
      <w:r w:rsidRPr="005105FB">
        <w:rPr>
          <w:rStyle w:val="IGindeksgrny"/>
        </w:rPr>
      </w:r>
      <w:r w:rsidRPr="005105FB">
        <w:rPr>
          <w:rStyle w:val="IGindeksgrny"/>
        </w:rPr>
        <w:fldChar w:fldCharType="separate"/>
      </w:r>
      <w:r w:rsidRPr="005105FB">
        <w:rPr>
          <w:rStyle w:val="IGindeksgrny"/>
        </w:rPr>
        <w:t>23</w:t>
      </w:r>
      <w:r w:rsidRPr="005105FB">
        <w:rPr>
          <w:rStyle w:val="IGindeksgrny"/>
        </w:rPr>
        <w:fldChar w:fldCharType="end"/>
      </w:r>
      <w:r w:rsidRPr="005105FB">
        <w:rPr>
          <w:rStyle w:val="IGindeksgrny"/>
        </w:rPr>
        <w:t>)</w:t>
      </w:r>
      <w:r w:rsidR="006F3235">
        <w:t> </w:t>
      </w:r>
      <w:r w:rsidRPr="005105FB">
        <w:t>Minister właściwy do spraw rybołówstwa uznaje:</w:t>
      </w:r>
    </w:p>
    <w:p w:rsidR="005105FB" w:rsidRPr="00D14498" w:rsidRDefault="005105FB" w:rsidP="005105FB">
      <w:pPr>
        <w:pStyle w:val="PKTpunkt"/>
      </w:pPr>
      <w:r w:rsidRPr="00D14498">
        <w:t>1)</w:t>
      </w:r>
      <w:r w:rsidRPr="00D14498">
        <w:tab/>
        <w:t>organizację producentów, jeżeli spełnia ona wymagania określone</w:t>
      </w:r>
      <w:r w:rsidR="009A300F" w:rsidRPr="00D14498">
        <w:t xml:space="preserve"> w</w:t>
      </w:r>
      <w:r w:rsidR="009A300F">
        <w:t> art. </w:t>
      </w:r>
      <w:r w:rsidRPr="00D14498">
        <w:t>1</w:t>
      </w:r>
      <w:r w:rsidR="009A300F" w:rsidRPr="00D14498">
        <w:t>4</w:t>
      </w:r>
      <w:r w:rsidR="009A300F">
        <w:t xml:space="preserve"> ust. </w:t>
      </w:r>
      <w:r w:rsidR="009A300F" w:rsidRPr="00D14498">
        <w:t>1</w:t>
      </w:r>
      <w:r w:rsidR="009A300F">
        <w:t> </w:t>
      </w:r>
      <w:r w:rsidRPr="00D14498">
        <w:t>rozporządzenia</w:t>
      </w:r>
      <w:r w:rsidR="009A300F">
        <w:t xml:space="preserve"> nr </w:t>
      </w:r>
      <w:r w:rsidRPr="00D14498">
        <w:t>1379/2013;</w:t>
      </w:r>
    </w:p>
    <w:p w:rsidR="005105FB" w:rsidRPr="00D14498" w:rsidRDefault="005105FB" w:rsidP="005105FB">
      <w:pPr>
        <w:pStyle w:val="PKTpunkt"/>
      </w:pPr>
      <w:r w:rsidRPr="00D14498">
        <w:t>2)</w:t>
      </w:r>
      <w:r w:rsidRPr="00D14498">
        <w:tab/>
        <w:t>związek organizacji producentów, jeżeli spełnia on wymagania określone</w:t>
      </w:r>
      <w:r w:rsidR="009A300F" w:rsidRPr="00D14498">
        <w:t xml:space="preserve"> w</w:t>
      </w:r>
      <w:r w:rsidR="009A300F">
        <w:t> art. </w:t>
      </w:r>
      <w:r w:rsidRPr="00D14498">
        <w:t>1</w:t>
      </w:r>
      <w:r w:rsidR="009A300F" w:rsidRPr="00D14498">
        <w:t>4</w:t>
      </w:r>
      <w:r w:rsidR="009A300F">
        <w:t xml:space="preserve"> ust. </w:t>
      </w:r>
      <w:r w:rsidR="009A300F" w:rsidRPr="00D14498">
        <w:t>1</w:t>
      </w:r>
      <w:r w:rsidR="009A300F">
        <w:t> </w:t>
      </w:r>
      <w:r w:rsidRPr="00D14498">
        <w:t>rozporządzenia</w:t>
      </w:r>
      <w:r w:rsidR="009A300F">
        <w:t xml:space="preserve"> nr </w:t>
      </w:r>
      <w:r w:rsidRPr="00D14498">
        <w:t>1379/2013;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>organizację międzybranżową, jeżeli spełnia ona wymagania określone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6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1379/2013.</w:t>
      </w:r>
    </w:p>
    <w:p w:rsidR="005105FB" w:rsidRPr="003E52A1" w:rsidRDefault="005105FB" w:rsidP="005105FB">
      <w:pPr>
        <w:pStyle w:val="USTustnpkodeksu"/>
      </w:pPr>
      <w:r w:rsidRPr="003E52A1">
        <w:t>3. Uznanie organizacji producentów, związku organizacji producentów lub organizacji międzybranżowej,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ust. </w:t>
      </w:r>
      <w:r w:rsidRPr="003E52A1">
        <w:t>2, następuje</w:t>
      </w:r>
      <w:r w:rsidR="009A300F" w:rsidRPr="003E52A1">
        <w:t xml:space="preserve"> w</w:t>
      </w:r>
      <w:r w:rsidR="009A300F">
        <w:t> </w:t>
      </w:r>
      <w:r w:rsidRPr="003E52A1">
        <w:t>drodze decyzji, na wniosek.</w:t>
      </w:r>
    </w:p>
    <w:p w:rsidR="005105FB" w:rsidRPr="003E52A1" w:rsidRDefault="005105FB" w:rsidP="00436FBB">
      <w:pPr>
        <w:pStyle w:val="USTustnpkodeksu"/>
        <w:spacing w:before="140"/>
      </w:pPr>
      <w:r w:rsidRPr="003E52A1">
        <w:t>3a.</w:t>
      </w:r>
      <w:r>
        <w:rPr>
          <w:rStyle w:val="Odwoanieprzypisudolnego"/>
        </w:rPr>
        <w:footnoteReference w:id="24"/>
      </w:r>
      <w:r>
        <w:rPr>
          <w:rStyle w:val="IGindeksgrny"/>
        </w:rPr>
        <w:t>)</w:t>
      </w:r>
      <w:r w:rsidR="006F3235">
        <w:t> </w:t>
      </w:r>
      <w:r w:rsidRPr="003E52A1">
        <w:t>Decyzje</w:t>
      </w:r>
      <w:r w:rsidR="009A300F" w:rsidRPr="003E52A1">
        <w:t xml:space="preserve"> w</w:t>
      </w:r>
      <w:r w:rsidR="009A300F">
        <w:t> </w:t>
      </w:r>
      <w:r w:rsidRPr="003E52A1">
        <w:t>sprawie uznania organizacji producentów, związku organizacji producentów lub organizacji mi</w:t>
      </w:r>
      <w:r w:rsidRPr="003E52A1">
        <w:t>ę</w:t>
      </w:r>
      <w:r w:rsidRPr="003E52A1">
        <w:t>dzybranżowej doręcza się</w:t>
      </w:r>
      <w:r w:rsidR="009A300F" w:rsidRPr="003E52A1">
        <w:t xml:space="preserve"> w</w:t>
      </w:r>
      <w:r w:rsidR="009A300F">
        <w:t> </w:t>
      </w:r>
      <w:r w:rsidRPr="003E52A1">
        <w:t>terminie określonym</w:t>
      </w:r>
      <w:r w:rsidR="009A300F" w:rsidRPr="003E52A1">
        <w:t xml:space="preserve"> w</w:t>
      </w:r>
      <w:r w:rsidR="009A300F">
        <w:t> art. </w:t>
      </w:r>
      <w:r w:rsidR="009A300F" w:rsidRPr="003E52A1">
        <w:t>2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 wykonawczego Komisji (UE)</w:t>
      </w:r>
      <w:r w:rsidR="009A300F">
        <w:t xml:space="preserve"> nr </w:t>
      </w:r>
      <w:r w:rsidRPr="003E52A1">
        <w:t>1419/201</w:t>
      </w:r>
      <w:r w:rsidR="009A300F" w:rsidRPr="003E52A1">
        <w:t>3</w:t>
      </w:r>
      <w:r w:rsidR="009A300F">
        <w:t> </w:t>
      </w:r>
      <w:r w:rsidR="009A300F" w:rsidRPr="003E52A1">
        <w:t>z</w:t>
      </w:r>
      <w:r w:rsidR="009A300F">
        <w:t> </w:t>
      </w:r>
      <w:r w:rsidRPr="003E52A1">
        <w:t>dnia 1</w:t>
      </w:r>
      <w:r w:rsidR="009A300F" w:rsidRPr="003E52A1">
        <w:t>7</w:t>
      </w:r>
      <w:r w:rsidR="009A300F">
        <w:t> </w:t>
      </w:r>
      <w:r w:rsidRPr="003E52A1">
        <w:t>grudnia 201</w:t>
      </w:r>
      <w:r w:rsidR="009A300F" w:rsidRPr="003E52A1">
        <w:t>3</w:t>
      </w:r>
      <w:r w:rsidR="009A300F">
        <w:t> </w:t>
      </w:r>
      <w:r w:rsidRPr="003E52A1">
        <w:t>r. dotyczącego uznawania organizacji producentów</w:t>
      </w:r>
      <w:r w:rsidR="009A300F" w:rsidRPr="003E52A1">
        <w:t xml:space="preserve"> i</w:t>
      </w:r>
      <w:r w:rsidR="009A300F">
        <w:t> </w:t>
      </w:r>
      <w:r w:rsidRPr="003E52A1">
        <w:t>organizacji międzybranżowych, rozszerzenia zasad dotyczących organizacji producentów</w:t>
      </w:r>
      <w:r w:rsidR="009A300F" w:rsidRPr="003E52A1">
        <w:t xml:space="preserve"> i</w:t>
      </w:r>
      <w:r w:rsidR="009A300F">
        <w:t> </w:t>
      </w:r>
      <w:r w:rsidRPr="003E52A1">
        <w:t>organizacji międzybranżowych,</w:t>
      </w:r>
      <w:r w:rsidR="009A300F" w:rsidRPr="003E52A1">
        <w:t xml:space="preserve"> a</w:t>
      </w:r>
      <w:r w:rsidR="009A300F">
        <w:t> </w:t>
      </w:r>
      <w:r w:rsidRPr="003E52A1">
        <w:t>także publikacji cen prog</w:t>
      </w:r>
      <w:r w:rsidRPr="003E52A1">
        <w:t>o</w:t>
      </w:r>
      <w:r w:rsidRPr="003E52A1">
        <w:t>wych zgodnie</w:t>
      </w:r>
      <w:r w:rsidR="009A300F" w:rsidRPr="003E52A1">
        <w:t xml:space="preserve"> z</w:t>
      </w:r>
      <w:r w:rsidR="009A300F">
        <w:t> </w:t>
      </w:r>
      <w:r w:rsidRPr="003E52A1">
        <w:t>rozporządzeniem Parlamentu Europejskiego</w:t>
      </w:r>
      <w:r w:rsidR="009A300F" w:rsidRPr="003E52A1">
        <w:t xml:space="preserve"> i</w:t>
      </w:r>
      <w:r w:rsidR="009A300F">
        <w:t> </w:t>
      </w:r>
      <w:r w:rsidRPr="003E52A1">
        <w:t>Rady (UE)</w:t>
      </w:r>
      <w:r w:rsidR="009A300F">
        <w:t xml:space="preserve"> nr </w:t>
      </w:r>
      <w:r w:rsidRPr="003E52A1">
        <w:t>1379/201</w:t>
      </w:r>
      <w:r w:rsidR="009A300F" w:rsidRPr="003E52A1">
        <w:t>3</w:t>
      </w:r>
      <w:r w:rsidR="009A300F">
        <w:t xml:space="preserve"> w </w:t>
      </w:r>
      <w:r w:rsidRPr="003E52A1">
        <w:t>sprawie wspólnej organizacji rynków produktów rybołówstwa</w:t>
      </w:r>
      <w:r w:rsidR="009A300F" w:rsidRPr="003E52A1">
        <w:t xml:space="preserve"> i</w:t>
      </w:r>
      <w:r w:rsidR="009A300F">
        <w:t> </w:t>
      </w:r>
      <w:r w:rsidRPr="003E52A1">
        <w:t>akwakultury (Dz. Urz. UE L 35</w:t>
      </w:r>
      <w:r w:rsidR="009A300F" w:rsidRPr="003E52A1">
        <w:t>3</w:t>
      </w:r>
      <w:r w:rsidR="009A300F">
        <w:t> </w:t>
      </w:r>
      <w:r w:rsidR="009A300F" w:rsidRPr="003E52A1">
        <w:t>z</w:t>
      </w:r>
      <w:r w:rsidR="009A300F">
        <w:t> </w:t>
      </w:r>
      <w:r w:rsidRPr="003E52A1">
        <w:t xml:space="preserve">28.12.2013, str. 43), zwanego dalej </w:t>
      </w:r>
      <w:r w:rsidR="006F3235">
        <w:t>„</w:t>
      </w:r>
      <w:r w:rsidRPr="003E52A1">
        <w:t>rozporządz</w:t>
      </w:r>
      <w:r w:rsidRPr="003E52A1">
        <w:t>e</w:t>
      </w:r>
      <w:r w:rsidRPr="003E52A1">
        <w:t>niem</w:t>
      </w:r>
      <w:r w:rsidR="009A300F">
        <w:t xml:space="preserve"> nr </w:t>
      </w:r>
      <w:r w:rsidRPr="003E52A1">
        <w:t>1419/2013</w:t>
      </w:r>
      <w:r w:rsidR="006F3235">
        <w:t>”</w:t>
      </w:r>
      <w:r w:rsidRPr="003E52A1">
        <w:t>, przy czym termin ten uważa się za zachowany, jeżeli przed jego upływem pismo zostało nadane</w:t>
      </w:r>
      <w:r w:rsidR="009A300F" w:rsidRPr="003E52A1">
        <w:t xml:space="preserve"> w</w:t>
      </w:r>
      <w:r w:rsidR="009A300F">
        <w:t> </w:t>
      </w:r>
      <w:r w:rsidRPr="003E52A1">
        <w:t>polskiej placówce pocztowej operatora pocztowego</w:t>
      </w:r>
      <w:r w:rsidR="009A300F" w:rsidRPr="003E52A1">
        <w:t xml:space="preserve"> w</w:t>
      </w:r>
      <w:r w:rsidR="009A300F">
        <w:t> </w:t>
      </w:r>
      <w:r w:rsidRPr="003E52A1">
        <w:t>rozumieniu ustawy</w:t>
      </w:r>
      <w:r w:rsidR="009A300F" w:rsidRPr="003E52A1">
        <w:t xml:space="preserve"> z</w:t>
      </w:r>
      <w:r w:rsidR="009A300F">
        <w:t> </w:t>
      </w:r>
      <w:r w:rsidRPr="003E52A1">
        <w:t>dnia 2</w:t>
      </w:r>
      <w:r w:rsidR="009A300F" w:rsidRPr="003E52A1">
        <w:t>3</w:t>
      </w:r>
      <w:r w:rsidR="009A300F">
        <w:t> </w:t>
      </w:r>
      <w:r w:rsidRPr="003E52A1">
        <w:t>listopada 201</w:t>
      </w:r>
      <w:r w:rsidR="009A300F" w:rsidRPr="003E52A1">
        <w:t>2</w:t>
      </w:r>
      <w:r w:rsidR="009A300F">
        <w:t> </w:t>
      </w:r>
      <w:r w:rsidRPr="003E52A1">
        <w:t>r. – Prawo pocztowe (</w:t>
      </w:r>
      <w:r w:rsidR="009A300F">
        <w:t>Dz. U. poz. </w:t>
      </w:r>
      <w:r w:rsidRPr="003E52A1">
        <w:t>1529</w:t>
      </w:r>
      <w:r w:rsidR="00401E9A">
        <w:t xml:space="preserve"> oraz z 2015 r. poz. 1830</w:t>
      </w:r>
      <w:r w:rsidRPr="003E52A1">
        <w:t>) lub zostało wysłane zawiadomienie,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4</w:t>
      </w:r>
      <w:r w:rsidR="009A300F" w:rsidRPr="003E52A1">
        <w:t>6</w:t>
      </w:r>
      <w:r w:rsidR="009A300F">
        <w:t xml:space="preserve"> § </w:t>
      </w:r>
      <w:r w:rsidR="009A300F" w:rsidRPr="003E52A1">
        <w:t>4</w:t>
      </w:r>
      <w:r w:rsidR="009A300F">
        <w:t> </w:t>
      </w:r>
      <w:r w:rsidRPr="003E52A1">
        <w:t>Kodeksu postępowania administracyjnego.</w:t>
      </w:r>
    </w:p>
    <w:p w:rsidR="005105FB" w:rsidRPr="005105FB" w:rsidRDefault="005105FB" w:rsidP="00436FBB">
      <w:pPr>
        <w:pStyle w:val="USTustnpkodeksu"/>
        <w:keepNext/>
        <w:spacing w:before="140"/>
      </w:pPr>
      <w:r w:rsidRPr="003E52A1">
        <w:t>4. Uznane organizacje producentów, związki organizacji producentów lub organizacje międzybranżowe wpisuje się odpowiednio do rejestru: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organizacji producentów albo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związków organizacji producentów, albo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>organizacji międzybranżowych.</w:t>
      </w:r>
    </w:p>
    <w:p w:rsidR="005105FB" w:rsidRPr="003E52A1" w:rsidRDefault="005105FB" w:rsidP="00436FBB">
      <w:pPr>
        <w:pStyle w:val="USTustnpkodeksu"/>
        <w:spacing w:before="140"/>
      </w:pPr>
      <w:r w:rsidRPr="003E52A1">
        <w:t>5. Wpis do każdego</w:t>
      </w:r>
      <w:r w:rsidR="009A300F" w:rsidRPr="003E52A1">
        <w:t xml:space="preserve"> z</w:t>
      </w:r>
      <w:r w:rsidR="009A300F">
        <w:t> </w:t>
      </w:r>
      <w:r w:rsidRPr="003E52A1">
        <w:t>rejestrów,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Pr="003E52A1">
        <w:t>4, następuje na podstawie ostatecznej decyzji</w:t>
      </w:r>
      <w:r w:rsidR="009A300F" w:rsidRPr="003E52A1">
        <w:t xml:space="preserve"> o</w:t>
      </w:r>
      <w:r w:rsidR="009A300F">
        <w:t> </w:t>
      </w:r>
      <w:r w:rsidRPr="003E52A1">
        <w:t>uznaniu o</w:t>
      </w:r>
      <w:r w:rsidRPr="003E52A1">
        <w:t>r</w:t>
      </w:r>
      <w:r w:rsidRPr="003E52A1">
        <w:t>ganizacji producentów, związku organizacji producentów lub organizacji międzybranżowej.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25.</w:t>
      </w:r>
      <w:r w:rsidRPr="003E52A1">
        <w:t> 1. Rejestry,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4</w:t>
      </w:r>
      <w:r w:rsidR="009A300F">
        <w:t xml:space="preserve"> ust. </w:t>
      </w:r>
      <w:r w:rsidRPr="003E52A1">
        <w:t>4, prowadzi</w:t>
      </w:r>
      <w:r w:rsidR="009A300F" w:rsidRPr="003E52A1">
        <w:t xml:space="preserve"> w</w:t>
      </w:r>
      <w:r w:rsidR="009A300F">
        <w:t> </w:t>
      </w:r>
      <w:r w:rsidRPr="003E52A1">
        <w:t>formie elektronicznej minister właściwy do spraw rybołówstwa.</w:t>
      </w:r>
    </w:p>
    <w:p w:rsidR="005105FB" w:rsidRPr="005105FB" w:rsidRDefault="005105FB" w:rsidP="00436FBB">
      <w:pPr>
        <w:pStyle w:val="USTustnpkodeksu"/>
        <w:keepNext/>
        <w:spacing w:before="140"/>
      </w:pPr>
      <w:r w:rsidRPr="003E52A1">
        <w:t>2. Rejestry,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4</w:t>
      </w:r>
      <w:r w:rsidR="009A300F">
        <w:t xml:space="preserve"> ust. </w:t>
      </w:r>
      <w:r w:rsidRPr="003E52A1">
        <w:t>4, zawierają: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numer nadany</w:t>
      </w:r>
      <w:r w:rsidR="009A300F" w:rsidRPr="003E52A1">
        <w:t xml:space="preserve"> w</w:t>
      </w:r>
      <w:r w:rsidR="009A300F">
        <w:t> </w:t>
      </w:r>
      <w:r w:rsidRPr="003E52A1">
        <w:t>rejestrze;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nazwę, siedzibę</w:t>
      </w:r>
      <w:r w:rsidR="009A300F" w:rsidRPr="003E52A1">
        <w:t xml:space="preserve"> i</w:t>
      </w:r>
      <w:r w:rsidR="009A300F">
        <w:t> </w:t>
      </w:r>
      <w:r w:rsidRPr="003E52A1">
        <w:t>adres podmiotu, dla którego jest prowadzony rejestr;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>imiona</w:t>
      </w:r>
      <w:r w:rsidR="009A300F" w:rsidRPr="003E52A1">
        <w:t xml:space="preserve"> i</w:t>
      </w:r>
      <w:r w:rsidR="009A300F">
        <w:t> </w:t>
      </w:r>
      <w:r w:rsidRPr="003E52A1">
        <w:t>nazwiska osób upoważnionych do reprezentowania;</w:t>
      </w:r>
    </w:p>
    <w:p w:rsidR="005105FB" w:rsidRPr="003E52A1" w:rsidRDefault="005105FB" w:rsidP="005105FB">
      <w:pPr>
        <w:pStyle w:val="PKTpunkt"/>
      </w:pPr>
      <w:r w:rsidRPr="003E52A1">
        <w:t>4)</w:t>
      </w:r>
      <w:r w:rsidRPr="003E52A1">
        <w:tab/>
        <w:t>określenie rodzaju wykonywanej działalności;</w:t>
      </w:r>
    </w:p>
    <w:p w:rsidR="005105FB" w:rsidRPr="003E52A1" w:rsidRDefault="005105FB" w:rsidP="005105FB">
      <w:pPr>
        <w:pStyle w:val="PKTpunkt"/>
      </w:pPr>
      <w:r w:rsidRPr="003E52A1">
        <w:t>5)</w:t>
      </w:r>
      <w:r w:rsidRPr="003E52A1">
        <w:tab/>
        <w:t>datę wpisu do rejestru;</w:t>
      </w:r>
    </w:p>
    <w:p w:rsidR="005105FB" w:rsidRPr="003E52A1" w:rsidRDefault="005105FB" w:rsidP="005105FB">
      <w:pPr>
        <w:pStyle w:val="PKTpunkt"/>
      </w:pPr>
      <w:r w:rsidRPr="003E52A1">
        <w:t>6)</w:t>
      </w:r>
      <w:r w:rsidRPr="003E52A1">
        <w:tab/>
        <w:t>datę</w:t>
      </w:r>
      <w:r w:rsidR="009A300F" w:rsidRPr="003E52A1">
        <w:t xml:space="preserve"> i</w:t>
      </w:r>
      <w:r w:rsidR="009A300F">
        <w:t> </w:t>
      </w:r>
      <w:r w:rsidRPr="003E52A1">
        <w:t>numer decyzji</w:t>
      </w:r>
      <w:r w:rsidR="009A300F" w:rsidRPr="003E52A1">
        <w:t xml:space="preserve"> o</w:t>
      </w:r>
      <w:r w:rsidR="009A300F">
        <w:t> </w:t>
      </w:r>
      <w:r w:rsidRPr="003E52A1">
        <w:t>uznaniu;</w:t>
      </w:r>
    </w:p>
    <w:p w:rsidR="005105FB" w:rsidRPr="003E52A1" w:rsidRDefault="005105FB" w:rsidP="005105FB">
      <w:pPr>
        <w:pStyle w:val="PKTpunkt"/>
      </w:pPr>
      <w:r w:rsidRPr="003E52A1">
        <w:t>7)</w:t>
      </w:r>
      <w:r w:rsidRPr="003E52A1">
        <w:tab/>
        <w:t>listę członków zawierającą imiona, nazwiska</w:t>
      </w:r>
      <w:r w:rsidR="009A300F" w:rsidRPr="003E52A1">
        <w:t xml:space="preserve"> i</w:t>
      </w:r>
      <w:r w:rsidR="009A300F">
        <w:t> </w:t>
      </w:r>
      <w:r w:rsidRPr="003E52A1">
        <w:t>adresy lub nazwy, siedziby</w:t>
      </w:r>
      <w:r w:rsidR="009A300F" w:rsidRPr="003E52A1">
        <w:t xml:space="preserve"> i</w:t>
      </w:r>
      <w:r w:rsidR="009A300F">
        <w:t> </w:t>
      </w:r>
      <w:r w:rsidRPr="003E52A1">
        <w:t>adresy;</w:t>
      </w:r>
    </w:p>
    <w:p w:rsidR="005105FB" w:rsidRPr="003E52A1" w:rsidRDefault="005105FB" w:rsidP="005105FB">
      <w:pPr>
        <w:pStyle w:val="PKTpunkt"/>
      </w:pPr>
      <w:r w:rsidRPr="003E52A1">
        <w:t>8)</w:t>
      </w:r>
      <w:r w:rsidRPr="003E52A1">
        <w:tab/>
        <w:t>datę</w:t>
      </w:r>
      <w:r w:rsidR="009A300F" w:rsidRPr="003E52A1">
        <w:t xml:space="preserve"> i</w:t>
      </w:r>
      <w:r w:rsidR="009A300F">
        <w:t> </w:t>
      </w:r>
      <w:r w:rsidRPr="003E52A1">
        <w:t>numer decyzji</w:t>
      </w:r>
      <w:r w:rsidR="009A300F" w:rsidRPr="003E52A1">
        <w:t xml:space="preserve"> o</w:t>
      </w:r>
      <w:r w:rsidR="009A300F">
        <w:t> </w:t>
      </w:r>
      <w:r w:rsidRPr="003E52A1">
        <w:t>cofnięciu uznania;</w:t>
      </w:r>
    </w:p>
    <w:p w:rsidR="005105FB" w:rsidRPr="003E52A1" w:rsidRDefault="005105FB" w:rsidP="005105FB">
      <w:pPr>
        <w:pStyle w:val="PKTpunkt"/>
      </w:pPr>
      <w:r w:rsidRPr="003E52A1">
        <w:t>9)</w:t>
      </w:r>
      <w:r w:rsidRPr="003E52A1">
        <w:tab/>
        <w:t>podstawę</w:t>
      </w:r>
      <w:r w:rsidR="009A300F" w:rsidRPr="003E52A1">
        <w:t xml:space="preserve"> i</w:t>
      </w:r>
      <w:r w:rsidR="009A300F">
        <w:t> </w:t>
      </w:r>
      <w:r w:rsidRPr="003E52A1">
        <w:t>datę wykreślenia</w:t>
      </w:r>
      <w:r w:rsidR="009A300F" w:rsidRPr="003E52A1">
        <w:t xml:space="preserve"> z</w:t>
      </w:r>
      <w:r w:rsidR="009A300F">
        <w:t> </w:t>
      </w:r>
      <w:r w:rsidRPr="003E52A1">
        <w:t>rejestru.</w:t>
      </w:r>
    </w:p>
    <w:p w:rsidR="005105FB" w:rsidRPr="003E52A1" w:rsidRDefault="005105FB" w:rsidP="00436FBB">
      <w:pPr>
        <w:pStyle w:val="USTustnpkodeksu"/>
        <w:spacing w:before="140"/>
      </w:pPr>
      <w:r w:rsidRPr="003E52A1">
        <w:t>3.</w:t>
      </w:r>
      <w:r>
        <w:rPr>
          <w:rStyle w:val="Odwoanieprzypisudolnego"/>
        </w:rPr>
        <w:footnoteReference w:id="25"/>
      </w:r>
      <w:r>
        <w:rPr>
          <w:rStyle w:val="IGindeksgrny"/>
        </w:rPr>
        <w:t>)</w:t>
      </w:r>
      <w:r w:rsidR="006F3235">
        <w:t> </w:t>
      </w:r>
      <w:r w:rsidR="009A300F" w:rsidRPr="003E52A1">
        <w:t>W</w:t>
      </w:r>
      <w:r w:rsidR="009A300F">
        <w:t> </w:t>
      </w:r>
      <w:r w:rsidRPr="003E52A1">
        <w:t>przypadku organizacji producentów zrzeszającej producentów sektora rybołówstwa rejestr,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4</w:t>
      </w:r>
      <w:r w:rsidR="009A300F">
        <w:t xml:space="preserve"> ust. </w:t>
      </w:r>
      <w:r w:rsidR="009A300F" w:rsidRPr="003E52A1">
        <w:t>4</w:t>
      </w:r>
      <w:r w:rsidR="009A300F">
        <w:t xml:space="preserve"> pkt </w:t>
      </w:r>
      <w:r w:rsidRPr="003E52A1">
        <w:t>1, zawiera również oznaki rybackie statków rybackich.</w:t>
      </w:r>
    </w:p>
    <w:p w:rsidR="005105FB" w:rsidRPr="003E52A1" w:rsidRDefault="005105FB" w:rsidP="00436FBB">
      <w:pPr>
        <w:pStyle w:val="USTustnpkodeksu"/>
        <w:spacing w:before="140"/>
      </w:pPr>
      <w:r w:rsidRPr="003E52A1">
        <w:t>4. Rejestry,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4</w:t>
      </w:r>
      <w:r w:rsidR="009A300F">
        <w:t xml:space="preserve"> ust. </w:t>
      </w:r>
      <w:r w:rsidRPr="003E52A1">
        <w:t>4, są jawne</w:t>
      </w:r>
      <w:r w:rsidR="009A300F" w:rsidRPr="003E52A1">
        <w:t xml:space="preserve"> i</w:t>
      </w:r>
      <w:r w:rsidR="009A300F">
        <w:t> </w:t>
      </w:r>
      <w:r w:rsidRPr="003E52A1">
        <w:t>udostępniane na stronie internetowej urzędu obsługującego ministra właściwego do spraw rybołówstwa,</w:t>
      </w:r>
      <w:r w:rsidR="009A300F" w:rsidRPr="003E52A1">
        <w:t xml:space="preserve"> z</w:t>
      </w:r>
      <w:r w:rsidR="009A300F">
        <w:t> </w:t>
      </w:r>
      <w:r w:rsidRPr="003E52A1">
        <w:t>wyłączeniem danych,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="009A300F" w:rsidRPr="003E52A1">
        <w:t>2</w:t>
      </w:r>
      <w:r w:rsidR="009A300F">
        <w:t xml:space="preserve"> pkt </w:t>
      </w:r>
      <w:r w:rsidRPr="003E52A1">
        <w:t>7.</w:t>
      </w:r>
    </w:p>
    <w:p w:rsidR="005105FB" w:rsidRPr="005105FB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26.</w:t>
      </w:r>
      <w:r w:rsidRPr="005105FB">
        <w:t> 1.</w:t>
      </w:r>
      <w:r w:rsidRPr="005105FB">
        <w:rPr>
          <w:rStyle w:val="Odwoanieprzypisudolnego"/>
        </w:rPr>
        <w:footnoteReference w:id="26"/>
      </w:r>
      <w:r w:rsidRPr="005105FB">
        <w:rPr>
          <w:rStyle w:val="IGindeksgrny"/>
        </w:rPr>
        <w:t>)</w:t>
      </w:r>
      <w:r w:rsidRPr="005105FB">
        <w:t xml:space="preserve"> Wniosek</w:t>
      </w:r>
      <w:r w:rsidR="009A300F" w:rsidRPr="005105FB">
        <w:t xml:space="preserve"> o</w:t>
      </w:r>
      <w:r w:rsidR="009A300F">
        <w:t> </w:t>
      </w:r>
      <w:r w:rsidRPr="005105FB">
        <w:t>uznanie składany przez organizację producentów zawiera: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nazwę, siedzibę</w:t>
      </w:r>
      <w:r w:rsidR="009A300F" w:rsidRPr="003E52A1">
        <w:t xml:space="preserve"> i</w:t>
      </w:r>
      <w:r w:rsidR="009A300F">
        <w:t> </w:t>
      </w:r>
      <w:r w:rsidRPr="003E52A1">
        <w:t>adres;</w:t>
      </w:r>
    </w:p>
    <w:p w:rsidR="005105FB" w:rsidRPr="00D14498" w:rsidRDefault="005105FB" w:rsidP="005105FB">
      <w:pPr>
        <w:pStyle w:val="PKTpunkt"/>
      </w:pPr>
      <w:r w:rsidRPr="00D14498">
        <w:t>2)</w:t>
      </w:r>
      <w:r w:rsidRPr="00D14498">
        <w:tab/>
        <w:t>numer</w:t>
      </w:r>
      <w:r w:rsidR="009A300F" w:rsidRPr="00D14498">
        <w:t xml:space="preserve"> w</w:t>
      </w:r>
      <w:r w:rsidR="009A300F">
        <w:t> </w:t>
      </w:r>
      <w:r w:rsidRPr="00D14498">
        <w:t>rejestrze przedsiębiorców</w:t>
      </w:r>
      <w:r w:rsidR="009A300F" w:rsidRPr="00D14498">
        <w:t xml:space="preserve"> w</w:t>
      </w:r>
      <w:r w:rsidR="009A300F">
        <w:t> </w:t>
      </w:r>
      <w:r w:rsidRPr="00D14498">
        <w:t>Krajowym Rejestrze Sądowym;</w:t>
      </w:r>
    </w:p>
    <w:p w:rsidR="005105FB" w:rsidRPr="00D14498" w:rsidRDefault="005105FB" w:rsidP="005105FB">
      <w:pPr>
        <w:pStyle w:val="PKTpunkt"/>
      </w:pPr>
      <w:r w:rsidRPr="00D14498">
        <w:t>3)</w:t>
      </w:r>
      <w:r w:rsidRPr="00D14498">
        <w:tab/>
        <w:t>wskazanie kryteriów aktywności gospodarczej,</w:t>
      </w:r>
      <w:r w:rsidR="009A300F" w:rsidRPr="00D14498">
        <w:t xml:space="preserve"> o</w:t>
      </w:r>
      <w:r w:rsidR="009A300F">
        <w:t> </w:t>
      </w:r>
      <w:r w:rsidRPr="00D14498">
        <w:t>której mowa</w:t>
      </w:r>
      <w:r w:rsidR="009A300F" w:rsidRPr="00D14498">
        <w:t xml:space="preserve"> w</w:t>
      </w:r>
      <w:r w:rsidR="009A300F">
        <w:t> art. </w:t>
      </w:r>
      <w:r w:rsidRPr="00D14498">
        <w:t>1</w:t>
      </w:r>
      <w:r w:rsidR="009A300F" w:rsidRPr="00D14498">
        <w:t>4</w:t>
      </w:r>
      <w:r w:rsidR="009A300F">
        <w:t xml:space="preserve"> ust. </w:t>
      </w:r>
      <w:r w:rsidR="009A300F" w:rsidRPr="00D14498">
        <w:t>1</w:t>
      </w:r>
      <w:r w:rsidR="009A300F">
        <w:t xml:space="preserve"> lit. </w:t>
      </w:r>
      <w:r w:rsidRPr="00D14498">
        <w:t>b rozporządzenia</w:t>
      </w:r>
      <w:r w:rsidR="009A300F">
        <w:t xml:space="preserve"> nr </w:t>
      </w:r>
      <w:r w:rsidRPr="00D14498">
        <w:t>1379/2013, ze względu na które organizacja producentów występuje</w:t>
      </w:r>
      <w:r w:rsidR="009A300F" w:rsidRPr="00D14498">
        <w:t xml:space="preserve"> o</w:t>
      </w:r>
      <w:r w:rsidR="009A300F">
        <w:t> </w:t>
      </w:r>
      <w:r w:rsidRPr="00D14498">
        <w:t>uznanie;</w:t>
      </w:r>
    </w:p>
    <w:p w:rsidR="005105FB" w:rsidRPr="00D14498" w:rsidRDefault="005105FB" w:rsidP="005105FB">
      <w:pPr>
        <w:pStyle w:val="PKTpunkt"/>
      </w:pPr>
      <w:r w:rsidRPr="00D14498">
        <w:t>4)</w:t>
      </w:r>
      <w:r w:rsidRPr="00D14498">
        <w:tab/>
        <w:t>wskazanie poławianych gatunków organizmów wodnych</w:t>
      </w:r>
      <w:r w:rsidR="009A300F" w:rsidRPr="00D14498">
        <w:t xml:space="preserve"> i</w:t>
      </w:r>
      <w:r w:rsidR="009A300F">
        <w:t> </w:t>
      </w:r>
      <w:r w:rsidRPr="00D14498">
        <w:t>stosowanych narzędzi połowowych;</w:t>
      </w:r>
    </w:p>
    <w:p w:rsidR="005105FB" w:rsidRPr="00D14498" w:rsidRDefault="005105FB" w:rsidP="005105FB">
      <w:pPr>
        <w:pStyle w:val="PKTpunkt"/>
      </w:pPr>
      <w:r w:rsidRPr="00D14498">
        <w:t>5)</w:t>
      </w:r>
      <w:r w:rsidRPr="00D14498">
        <w:tab/>
        <w:t>wskazanie gatunków organizmów wodnych będących przedmiotem chowu lub hodowli</w:t>
      </w:r>
      <w:r w:rsidR="009A300F" w:rsidRPr="00D14498">
        <w:t xml:space="preserve"> i</w:t>
      </w:r>
      <w:r w:rsidR="009A300F">
        <w:t> </w:t>
      </w:r>
      <w:r w:rsidRPr="00D14498">
        <w:t>wskazanie stosowanych metod chowu lub hodowli tych organizmów –</w:t>
      </w:r>
      <w:r w:rsidR="009A300F" w:rsidRPr="00D14498">
        <w:t xml:space="preserve"> w</w:t>
      </w:r>
      <w:r w:rsidR="009A300F">
        <w:t> </w:t>
      </w:r>
      <w:r w:rsidRPr="00D14498">
        <w:t>przypadku organizacji producentów sektora akwakultury;</w:t>
      </w:r>
    </w:p>
    <w:p w:rsidR="005105FB" w:rsidRPr="003E52A1" w:rsidRDefault="005105FB" w:rsidP="005105FB">
      <w:pPr>
        <w:pStyle w:val="PKTpunkt"/>
      </w:pPr>
      <w:r w:rsidRPr="003E52A1">
        <w:t>6)</w:t>
      </w:r>
      <w:r w:rsidRPr="003E52A1">
        <w:tab/>
        <w:t>informacje</w:t>
      </w:r>
      <w:r w:rsidR="009A300F" w:rsidRPr="003E52A1">
        <w:t xml:space="preserve"> i</w:t>
      </w:r>
      <w:r w:rsidR="009A300F">
        <w:t> </w:t>
      </w:r>
      <w:r w:rsidRPr="003E52A1">
        <w:t>dokumenty określone</w:t>
      </w:r>
      <w:r w:rsidR="009A300F" w:rsidRPr="003E52A1">
        <w:t xml:space="preserve"> w</w:t>
      </w:r>
      <w:r w:rsidR="009A300F">
        <w:t> </w:t>
      </w:r>
      <w:r w:rsidRPr="003E52A1">
        <w:t>załączniku</w:t>
      </w:r>
      <w:r w:rsidR="009A300F" w:rsidRPr="003E52A1">
        <w:t xml:space="preserve"> I</w:t>
      </w:r>
      <w:r w:rsidR="009A300F">
        <w:t> </w:t>
      </w:r>
      <w:r w:rsidRPr="003E52A1">
        <w:t>do rozporządzenia</w:t>
      </w:r>
      <w:r w:rsidR="009A300F">
        <w:t xml:space="preserve"> nr </w:t>
      </w:r>
      <w:r w:rsidRPr="003E52A1">
        <w:t>1419/2013, przy czym akt założycielski zał</w:t>
      </w:r>
      <w:r w:rsidRPr="003E52A1">
        <w:t>ą</w:t>
      </w:r>
      <w:r w:rsidRPr="003E52A1">
        <w:t>cza się</w:t>
      </w:r>
      <w:r w:rsidR="009A300F" w:rsidRPr="003E52A1">
        <w:t xml:space="preserve"> w</w:t>
      </w:r>
      <w:r w:rsidR="009A300F">
        <w:t> </w:t>
      </w:r>
      <w:r w:rsidRPr="003E52A1">
        <w:t>formie kopii potwierdzonej za zgodność</w:t>
      </w:r>
      <w:r w:rsidR="009A300F" w:rsidRPr="003E52A1">
        <w:t xml:space="preserve"> z</w:t>
      </w:r>
      <w:r w:rsidR="009A300F">
        <w:t> </w:t>
      </w:r>
      <w:r w:rsidRPr="003E52A1">
        <w:t>oryginałem czytelnym podpisem przez osoby upoważnione do reprezentowania organizacji producentów.</w:t>
      </w:r>
    </w:p>
    <w:p w:rsidR="005105FB" w:rsidRPr="005105FB" w:rsidRDefault="005105FB" w:rsidP="006F3235">
      <w:pPr>
        <w:pStyle w:val="USTustnpkodeksu"/>
        <w:keepNext/>
      </w:pPr>
      <w:r w:rsidRPr="003E52A1">
        <w:t>2. Do wniosku,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ust. </w:t>
      </w:r>
      <w:r w:rsidRPr="003E52A1">
        <w:t>1, dołącza się:</w:t>
      </w:r>
    </w:p>
    <w:p w:rsidR="005105FB" w:rsidRPr="003E52A1" w:rsidRDefault="005105FB" w:rsidP="005105FB">
      <w:pPr>
        <w:pStyle w:val="PKTpunkt"/>
        <w:rPr>
          <w:rStyle w:val="IGindeksgrny"/>
        </w:rPr>
      </w:pPr>
      <w:r w:rsidRPr="00261D78">
        <w:t>1)</w:t>
      </w:r>
      <w:r w:rsidRPr="003E52A1">
        <w:tab/>
        <w:t>(uchylony)</w:t>
      </w:r>
    </w:p>
    <w:p w:rsidR="005105FB" w:rsidRPr="00D14498" w:rsidRDefault="005105FB" w:rsidP="005105FB">
      <w:pPr>
        <w:pStyle w:val="PKTpunkt"/>
      </w:pPr>
      <w:r w:rsidRPr="003E52A1">
        <w:t>2)</w:t>
      </w:r>
      <w:r w:rsidRPr="003E52A1">
        <w:tab/>
        <w:t>(uchylony)</w:t>
      </w:r>
      <w:r>
        <w:rPr>
          <w:rStyle w:val="Odwoanieprzypisudolnego"/>
        </w:rPr>
        <w:footnoteReference w:id="27"/>
      </w:r>
      <w:r>
        <w:rPr>
          <w:rStyle w:val="IGindeksgrny"/>
        </w:rPr>
        <w:t>)</w:t>
      </w:r>
    </w:p>
    <w:p w:rsidR="005105FB" w:rsidRPr="005105FB" w:rsidRDefault="005105FB" w:rsidP="006F3235">
      <w:pPr>
        <w:pStyle w:val="PKTpunkt"/>
        <w:keepNext/>
      </w:pPr>
      <w:r w:rsidRPr="003E52A1">
        <w:t>3)</w:t>
      </w:r>
      <w:r w:rsidRPr="003E52A1">
        <w:tab/>
        <w:t>listę członków organizacji producentów zawierającą:</w:t>
      </w:r>
    </w:p>
    <w:p w:rsidR="005105FB" w:rsidRPr="003E52A1" w:rsidRDefault="005105FB" w:rsidP="005105FB">
      <w:pPr>
        <w:pStyle w:val="LITlitera"/>
      </w:pPr>
      <w:r w:rsidRPr="003E52A1">
        <w:t>a)</w:t>
      </w:r>
      <w:r>
        <w:rPr>
          <w:rStyle w:val="Odwoanieprzypisudolnego"/>
        </w:rPr>
        <w:footnoteReference w:id="28"/>
      </w:r>
      <w:r>
        <w:rPr>
          <w:rStyle w:val="IGindeksgrny"/>
        </w:rPr>
        <w:t>)</w:t>
      </w:r>
      <w:r w:rsidRPr="003E52A1">
        <w:tab/>
        <w:t>imię, nazwisko</w:t>
      </w:r>
      <w:r w:rsidR="009A300F" w:rsidRPr="003E52A1">
        <w:t xml:space="preserve"> i</w:t>
      </w:r>
      <w:r w:rsidR="009A300F">
        <w:t> </w:t>
      </w:r>
      <w:r w:rsidRPr="003E52A1">
        <w:t>adres albo nazwę, siedzibę</w:t>
      </w:r>
      <w:r w:rsidR="009A300F" w:rsidRPr="003E52A1">
        <w:t xml:space="preserve"> i</w:t>
      </w:r>
      <w:r w:rsidR="009A300F">
        <w:t> </w:t>
      </w:r>
      <w:r w:rsidRPr="003E52A1">
        <w:t>adres wraz</w:t>
      </w:r>
      <w:r w:rsidR="009A300F" w:rsidRPr="003E52A1">
        <w:t xml:space="preserve"> z</w:t>
      </w:r>
      <w:r w:rsidR="009A300F">
        <w:t> </w:t>
      </w:r>
      <w:r w:rsidRPr="003E52A1">
        <w:t>odpowiedni</w:t>
      </w:r>
      <w:r>
        <w:t>o</w:t>
      </w:r>
      <w:r w:rsidRPr="003E52A1">
        <w:t xml:space="preserve"> informacją</w:t>
      </w:r>
      <w:r w:rsidR="009A300F" w:rsidRPr="003E52A1">
        <w:t xml:space="preserve"> o</w:t>
      </w:r>
      <w:r w:rsidR="009A300F">
        <w:t> </w:t>
      </w:r>
      <w:r w:rsidRPr="003E52A1">
        <w:t>wpisie do Centralnej Ew</w:t>
      </w:r>
      <w:r w:rsidRPr="003E52A1">
        <w:t>i</w:t>
      </w:r>
      <w:r w:rsidRPr="003E52A1">
        <w:t>dencji</w:t>
      </w:r>
      <w:r w:rsidR="009A300F" w:rsidRPr="003E52A1">
        <w:t xml:space="preserve"> i</w:t>
      </w:r>
      <w:r w:rsidR="009A300F">
        <w:t> </w:t>
      </w:r>
      <w:r w:rsidRPr="003E52A1">
        <w:t>Informacji</w:t>
      </w:r>
      <w:r w:rsidR="009A300F" w:rsidRPr="003E52A1">
        <w:t xml:space="preserve"> o</w:t>
      </w:r>
      <w:r w:rsidR="009A300F">
        <w:t> </w:t>
      </w:r>
      <w:r w:rsidRPr="003E52A1">
        <w:t>Działalności Gospodarczej albo numerem</w:t>
      </w:r>
      <w:r w:rsidR="009A300F" w:rsidRPr="003E52A1">
        <w:t xml:space="preserve"> w</w:t>
      </w:r>
      <w:r w:rsidR="009A300F">
        <w:t> </w:t>
      </w:r>
      <w:r w:rsidRPr="003E52A1">
        <w:t>rejestrze przedsiębiorców</w:t>
      </w:r>
      <w:r w:rsidR="009A300F" w:rsidRPr="003E52A1">
        <w:t xml:space="preserve"> w</w:t>
      </w:r>
      <w:r w:rsidR="009A300F">
        <w:t> </w:t>
      </w:r>
      <w:r w:rsidRPr="003E52A1">
        <w:t>Krajowym Rej</w:t>
      </w:r>
      <w:r w:rsidRPr="003E52A1">
        <w:t>e</w:t>
      </w:r>
      <w:r w:rsidRPr="003E52A1">
        <w:t>strze Sądowym, albo innym równoważnym,</w:t>
      </w:r>
    </w:p>
    <w:p w:rsidR="005105FB" w:rsidRPr="003E52A1" w:rsidRDefault="005105FB" w:rsidP="005105FB">
      <w:pPr>
        <w:pStyle w:val="LITlitera"/>
      </w:pPr>
      <w:r w:rsidRPr="003E52A1">
        <w:t>b)</w:t>
      </w:r>
      <w:r w:rsidRPr="003E52A1">
        <w:tab/>
        <w:t>oznakę rybacką statku rybackiego –</w:t>
      </w:r>
      <w:r w:rsidR="009A300F" w:rsidRPr="003E52A1">
        <w:t xml:space="preserve"> w</w:t>
      </w:r>
      <w:r w:rsidR="009A300F">
        <w:t> </w:t>
      </w:r>
      <w:r w:rsidRPr="003E52A1">
        <w:t>przypadku organizacji producentów zrzeszającej producentów będących armatorami statków rybackich;</w:t>
      </w:r>
    </w:p>
    <w:p w:rsidR="005105FB" w:rsidRPr="003E52A1" w:rsidRDefault="005105FB" w:rsidP="005105FB">
      <w:pPr>
        <w:pStyle w:val="PKTpunkt"/>
      </w:pPr>
      <w:r w:rsidRPr="003E52A1">
        <w:t>4)</w:t>
      </w:r>
      <w:r w:rsidRPr="003E52A1">
        <w:tab/>
        <w:t>oświadczenia członków organizacji producentów</w:t>
      </w:r>
      <w:r w:rsidR="009A300F" w:rsidRPr="003E52A1">
        <w:t xml:space="preserve"> o</w:t>
      </w:r>
      <w:r w:rsidR="009A300F">
        <w:t> </w:t>
      </w:r>
      <w:r w:rsidRPr="003E52A1">
        <w:t>przystąpieniu do tej organizacji;</w:t>
      </w:r>
    </w:p>
    <w:p w:rsidR="005105FB" w:rsidRPr="003E52A1" w:rsidRDefault="005105FB" w:rsidP="005105FB">
      <w:pPr>
        <w:pStyle w:val="PKTpunkt"/>
      </w:pPr>
      <w:r w:rsidRPr="003E52A1">
        <w:t>5)</w:t>
      </w:r>
      <w:r>
        <w:rPr>
          <w:rStyle w:val="Odwoanieprzypisudolnego"/>
        </w:rPr>
        <w:footnoteReference w:id="29"/>
      </w:r>
      <w:r>
        <w:rPr>
          <w:rStyle w:val="IGindeksgrny"/>
        </w:rPr>
        <w:t>)</w:t>
      </w:r>
      <w:r w:rsidRPr="003E52A1">
        <w:tab/>
        <w:t>dokumenty potwierdzające spełnianie kryteriów aktywności gospodarczej,</w:t>
      </w:r>
      <w:r w:rsidR="009A300F" w:rsidRPr="003E52A1">
        <w:t xml:space="preserve"> o</w:t>
      </w:r>
      <w:r w:rsidR="009A300F">
        <w:t> </w:t>
      </w:r>
      <w:r w:rsidRPr="003E52A1">
        <w:t>której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4</w:t>
      </w:r>
      <w:r w:rsidR="009A300F">
        <w:t xml:space="preserve"> ust. </w:t>
      </w:r>
      <w:r w:rsidR="009A300F" w:rsidRPr="003E52A1">
        <w:t>1</w:t>
      </w:r>
      <w:r w:rsidR="009A300F">
        <w:t xml:space="preserve"> lit. </w:t>
      </w:r>
      <w:r w:rsidRPr="003E52A1">
        <w:t>b rozp</w:t>
      </w:r>
      <w:r w:rsidRPr="003E52A1">
        <w:t>o</w:t>
      </w:r>
      <w:r w:rsidRPr="003E52A1">
        <w:t>rządzenia</w:t>
      </w:r>
      <w:r w:rsidR="009A300F">
        <w:t xml:space="preserve"> nr </w:t>
      </w:r>
      <w:r w:rsidRPr="003E52A1">
        <w:t>1379/2013, ze względu na które organizacja producentów występuje</w:t>
      </w:r>
      <w:r w:rsidR="009A300F" w:rsidRPr="003E52A1">
        <w:t xml:space="preserve"> o</w:t>
      </w:r>
      <w:r w:rsidR="009A300F">
        <w:t> </w:t>
      </w:r>
      <w:r w:rsidRPr="003E52A1">
        <w:t>uznanie.</w:t>
      </w:r>
    </w:p>
    <w:p w:rsidR="005105FB" w:rsidRPr="005105FB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27.</w:t>
      </w:r>
      <w:bookmarkStart w:id="5" w:name="_Ref431206431"/>
      <w:r w:rsidRPr="005105FB">
        <w:rPr>
          <w:rStyle w:val="IGindeksgrny"/>
        </w:rPr>
        <w:footnoteReference w:id="30"/>
      </w:r>
      <w:bookmarkEnd w:id="5"/>
      <w:r w:rsidRPr="005105FB">
        <w:rPr>
          <w:rStyle w:val="IGindeksgrny"/>
        </w:rPr>
        <w:t>)</w:t>
      </w:r>
      <w:r w:rsidR="006F3235">
        <w:t> </w:t>
      </w:r>
      <w:r w:rsidRPr="005105FB">
        <w:t>1. Warunek wystarczającej aktywności gospodarczej,</w:t>
      </w:r>
      <w:r w:rsidR="009A300F" w:rsidRPr="005105FB">
        <w:t xml:space="preserve"> o</w:t>
      </w:r>
      <w:r w:rsidR="009A300F">
        <w:t> </w:t>
      </w:r>
      <w:r w:rsidRPr="005105FB">
        <w:t>której mowa</w:t>
      </w:r>
      <w:r w:rsidR="009A300F" w:rsidRPr="005105FB">
        <w:t xml:space="preserve"> w</w:t>
      </w:r>
      <w:r w:rsidR="009A300F">
        <w:t> art. </w:t>
      </w:r>
      <w:r w:rsidRPr="005105FB">
        <w:t>1</w:t>
      </w:r>
      <w:r w:rsidR="009A300F" w:rsidRPr="005105FB">
        <w:t>4</w:t>
      </w:r>
      <w:r w:rsidR="009A300F">
        <w:t xml:space="preserve"> ust. </w:t>
      </w:r>
      <w:r w:rsidR="009A300F" w:rsidRPr="005105FB">
        <w:t>1</w:t>
      </w:r>
      <w:r w:rsidR="009A300F">
        <w:t xml:space="preserve"> lit. </w:t>
      </w:r>
      <w:r w:rsidRPr="005105FB">
        <w:t>b rozporządzenia</w:t>
      </w:r>
      <w:r w:rsidR="009A300F">
        <w:t xml:space="preserve"> nr </w:t>
      </w:r>
      <w:r w:rsidRPr="005105FB">
        <w:t>1379/2013, uznaje się za spełniony przez organizację producentów:</w:t>
      </w:r>
    </w:p>
    <w:p w:rsidR="005105FB" w:rsidRPr="005105FB" w:rsidRDefault="005105FB" w:rsidP="006F3235">
      <w:pPr>
        <w:pStyle w:val="PKTpunkt"/>
        <w:keepNext/>
      </w:pPr>
      <w:r w:rsidRPr="00D14498">
        <w:t>1)</w:t>
      </w:r>
      <w:r w:rsidRPr="005105FB">
        <w:tab/>
        <w:t>sektora rybołówstwa, jeżeli:</w:t>
      </w:r>
    </w:p>
    <w:p w:rsidR="005105FB" w:rsidRPr="00D14498" w:rsidRDefault="005105FB" w:rsidP="005105FB">
      <w:pPr>
        <w:pStyle w:val="LITlitera"/>
      </w:pPr>
      <w:r w:rsidRPr="00D14498">
        <w:t>a)</w:t>
      </w:r>
      <w:r w:rsidRPr="00D14498">
        <w:tab/>
        <w:t>liczba statków rybackich, których armatorami są członkowie danej organizacji producentów, stanowi co na</w:t>
      </w:r>
      <w:r w:rsidRPr="00D14498">
        <w:t>j</w:t>
      </w:r>
      <w:r w:rsidRPr="00D14498">
        <w:t>mniej 20% całkowitej liczby statków rybackich, którymi jest wykonywane rybołówstwo komercyjne na obsz</w:t>
      </w:r>
      <w:r w:rsidRPr="00D14498">
        <w:t>a</w:t>
      </w:r>
      <w:r w:rsidRPr="00D14498">
        <w:t>rze,</w:t>
      </w:r>
      <w:r w:rsidR="009A300F" w:rsidRPr="00D14498">
        <w:t xml:space="preserve"> w</w:t>
      </w:r>
      <w:r w:rsidR="009A300F">
        <w:t> </w:t>
      </w:r>
      <w:r w:rsidRPr="00D14498">
        <w:t>odniesieniu do którego organizacja występuje</w:t>
      </w:r>
      <w:r w:rsidR="009A300F" w:rsidRPr="00D14498">
        <w:t xml:space="preserve"> o</w:t>
      </w:r>
      <w:r w:rsidR="009A300F">
        <w:t> </w:t>
      </w:r>
      <w:r w:rsidRPr="00D14498">
        <w:t>uznanie,</w:t>
      </w:r>
      <w:r w:rsidR="009A300F" w:rsidRPr="00D14498">
        <w:t xml:space="preserve"> o</w:t>
      </w:r>
      <w:r w:rsidR="009A300F">
        <w:t> </w:t>
      </w:r>
      <w:r w:rsidRPr="00D14498">
        <w:t>którym mowa</w:t>
      </w:r>
      <w:r w:rsidR="009A300F" w:rsidRPr="00D14498">
        <w:t xml:space="preserve"> w</w:t>
      </w:r>
      <w:r w:rsidR="009A300F">
        <w:t> </w:t>
      </w:r>
      <w:r w:rsidRPr="00D14498">
        <w:t>przepisach wykonawczych wydanych na podstawie</w:t>
      </w:r>
      <w:r w:rsidR="009A300F">
        <w:t xml:space="preserve"> ust. </w:t>
      </w:r>
      <w:r w:rsidRPr="00D14498">
        <w:t>3, lub</w:t>
      </w:r>
    </w:p>
    <w:p w:rsidR="005105FB" w:rsidRPr="00D14498" w:rsidRDefault="005105FB" w:rsidP="005105FB">
      <w:pPr>
        <w:pStyle w:val="LITlitera"/>
      </w:pPr>
      <w:r w:rsidRPr="00D14498">
        <w:t>b)</w:t>
      </w:r>
      <w:r w:rsidRPr="00D14498">
        <w:tab/>
        <w:t>dla gatunków lub grup gatunków ryb,</w:t>
      </w:r>
      <w:r w:rsidR="009A300F" w:rsidRPr="00D14498">
        <w:t xml:space="preserve"> w</w:t>
      </w:r>
      <w:r w:rsidR="009A300F">
        <w:t> </w:t>
      </w:r>
      <w:r w:rsidRPr="00D14498">
        <w:t>odniesieniu do których dana organizacja występuje</w:t>
      </w:r>
      <w:r w:rsidR="009A300F" w:rsidRPr="00D14498">
        <w:t xml:space="preserve"> o</w:t>
      </w:r>
      <w:r w:rsidR="009A300F">
        <w:t> </w:t>
      </w:r>
      <w:r w:rsidRPr="00D14498">
        <w:t>uznanie, organiz</w:t>
      </w:r>
      <w:r w:rsidRPr="00D14498">
        <w:t>a</w:t>
      </w:r>
      <w:r w:rsidRPr="00D14498">
        <w:t>cja producentów zbywa wagowo co najmniej 15% całkowitej produkcji na obszarze,</w:t>
      </w:r>
      <w:r w:rsidR="009A300F" w:rsidRPr="00D14498">
        <w:t xml:space="preserve"> w</w:t>
      </w:r>
      <w:r w:rsidR="009A300F">
        <w:t> </w:t>
      </w:r>
      <w:r w:rsidRPr="00D14498">
        <w:t>odniesieniu do którego organizacja występuje</w:t>
      </w:r>
      <w:r w:rsidR="009A300F" w:rsidRPr="00D14498">
        <w:t xml:space="preserve"> o</w:t>
      </w:r>
      <w:r w:rsidR="009A300F">
        <w:t> </w:t>
      </w:r>
      <w:r w:rsidRPr="00D14498">
        <w:t>uznanie,</w:t>
      </w:r>
      <w:r w:rsidR="009A300F" w:rsidRPr="00D14498">
        <w:t xml:space="preserve"> o</w:t>
      </w:r>
      <w:r w:rsidR="009A300F">
        <w:t> </w:t>
      </w:r>
      <w:r w:rsidRPr="00D14498">
        <w:t>którym mowa</w:t>
      </w:r>
      <w:r w:rsidR="009A300F" w:rsidRPr="00D14498">
        <w:t xml:space="preserve"> w</w:t>
      </w:r>
      <w:r w:rsidR="009A300F">
        <w:t> </w:t>
      </w:r>
      <w:r w:rsidRPr="00D14498">
        <w:t>przepisach wykonawczych wydanych na podstawie</w:t>
      </w:r>
      <w:r w:rsidR="009A300F">
        <w:t xml:space="preserve"> ust. </w:t>
      </w:r>
      <w:r w:rsidRPr="00D14498">
        <w:t>3;</w:t>
      </w:r>
    </w:p>
    <w:p w:rsidR="005105FB" w:rsidRPr="00D14498" w:rsidRDefault="005105FB" w:rsidP="005105FB">
      <w:pPr>
        <w:pStyle w:val="PKTpunkt"/>
      </w:pPr>
      <w:r w:rsidRPr="00D14498">
        <w:t>2)</w:t>
      </w:r>
      <w:r w:rsidRPr="00D14498">
        <w:tab/>
        <w:t>sektora akwakultury, jeżeli organizacja producentów zbywa co najmniej 25% całkowitej produkcji danych gatunków lub grup gatunków ryb na obszarze,</w:t>
      </w:r>
      <w:r w:rsidR="009A300F" w:rsidRPr="00D14498">
        <w:t xml:space="preserve"> w</w:t>
      </w:r>
      <w:r w:rsidR="009A300F">
        <w:t> </w:t>
      </w:r>
      <w:r w:rsidRPr="00D14498">
        <w:t>odniesieniu do którego organizacja występuje</w:t>
      </w:r>
      <w:r w:rsidR="009A300F" w:rsidRPr="00D14498">
        <w:t xml:space="preserve"> o</w:t>
      </w:r>
      <w:r w:rsidR="009A300F">
        <w:t> </w:t>
      </w:r>
      <w:r w:rsidRPr="00D14498">
        <w:t>uznanie,</w:t>
      </w:r>
      <w:r w:rsidR="009A300F" w:rsidRPr="00D14498">
        <w:t xml:space="preserve"> o</w:t>
      </w:r>
      <w:r w:rsidR="009A300F">
        <w:t> </w:t>
      </w:r>
      <w:r w:rsidRPr="00D14498">
        <w:t>którym mowa</w:t>
      </w:r>
      <w:r w:rsidR="009A300F" w:rsidRPr="00D14498">
        <w:t xml:space="preserve"> w</w:t>
      </w:r>
      <w:r w:rsidR="009A300F">
        <w:t> </w:t>
      </w:r>
      <w:r w:rsidRPr="00D14498">
        <w:t>przepisach wykonawczych wydanych na podstawie</w:t>
      </w:r>
      <w:r w:rsidR="009A300F">
        <w:t xml:space="preserve"> ust. </w:t>
      </w:r>
      <w:r w:rsidRPr="00D14498">
        <w:t>3.</w:t>
      </w:r>
    </w:p>
    <w:p w:rsidR="005105FB" w:rsidRPr="00D14498" w:rsidRDefault="005105FB" w:rsidP="005105FB">
      <w:pPr>
        <w:pStyle w:val="USTustnpkodeksu"/>
      </w:pPr>
      <w:r w:rsidRPr="00D14498">
        <w:t>2.</w:t>
      </w:r>
      <w:r w:rsidR="006F3235">
        <w:t> </w:t>
      </w:r>
      <w:r w:rsidR="009A300F" w:rsidRPr="00D14498">
        <w:t>W</w:t>
      </w:r>
      <w:r w:rsidR="009A300F">
        <w:t> </w:t>
      </w:r>
      <w:r w:rsidRPr="00D14498">
        <w:t>przypadku gdy organizacja producentów zrzesza zarówno producentów sektora rybołówstwa, jak</w:t>
      </w:r>
      <w:r w:rsidR="009A300F" w:rsidRPr="00D14498">
        <w:t xml:space="preserve"> i</w:t>
      </w:r>
      <w:r w:rsidR="009A300F">
        <w:t> </w:t>
      </w:r>
      <w:r w:rsidRPr="00D14498">
        <w:t>producentów sektora akwakultury, warunek wystarczającej aktywności gospodarczej,</w:t>
      </w:r>
      <w:r w:rsidR="009A300F" w:rsidRPr="00D14498">
        <w:t xml:space="preserve"> o</w:t>
      </w:r>
      <w:r w:rsidR="009A300F">
        <w:t> </w:t>
      </w:r>
      <w:r w:rsidRPr="00D14498">
        <w:t>której mowa</w:t>
      </w:r>
      <w:r w:rsidR="009A300F" w:rsidRPr="00D14498">
        <w:t xml:space="preserve"> w</w:t>
      </w:r>
      <w:r w:rsidR="009A300F">
        <w:t> art. </w:t>
      </w:r>
      <w:r w:rsidRPr="00D14498">
        <w:t>1</w:t>
      </w:r>
      <w:r w:rsidR="009A300F" w:rsidRPr="00D14498">
        <w:t>4</w:t>
      </w:r>
      <w:r w:rsidR="009A300F">
        <w:t xml:space="preserve"> ust. </w:t>
      </w:r>
      <w:r w:rsidR="009A300F" w:rsidRPr="00D14498">
        <w:t>1</w:t>
      </w:r>
      <w:r w:rsidR="009A300F">
        <w:t xml:space="preserve"> lit. </w:t>
      </w:r>
      <w:r w:rsidRPr="00D14498">
        <w:t>b rozporządz</w:t>
      </w:r>
      <w:r w:rsidRPr="00D14498">
        <w:t>e</w:t>
      </w:r>
      <w:r w:rsidRPr="00D14498">
        <w:t>nia</w:t>
      </w:r>
      <w:r w:rsidR="009A300F">
        <w:t xml:space="preserve"> nr </w:t>
      </w:r>
      <w:r w:rsidRPr="00D14498">
        <w:t>1379/2013, uznaje się za spełniony, jeżeli organizacja ta równocześnie spełnia warunki,</w:t>
      </w:r>
      <w:r w:rsidR="009A300F" w:rsidRPr="00D14498">
        <w:t xml:space="preserve"> o</w:t>
      </w:r>
      <w:r w:rsidR="009A300F">
        <w:t> </w:t>
      </w:r>
      <w:r w:rsidRPr="00D14498">
        <w:t>których mowa</w:t>
      </w:r>
      <w:r w:rsidR="009A300F" w:rsidRPr="00D14498">
        <w:t xml:space="preserve"> w</w:t>
      </w:r>
      <w:r w:rsidR="009A300F">
        <w:t> ust. </w:t>
      </w:r>
      <w:r w:rsidR="009A300F" w:rsidRPr="00D14498">
        <w:t>1</w:t>
      </w:r>
      <w:r w:rsidR="009A300F">
        <w:t xml:space="preserve"> pkt </w:t>
      </w:r>
      <w:r w:rsidR="009A300F" w:rsidRPr="00D14498">
        <w:t>1</w:t>
      </w:r>
      <w:r w:rsidR="009A300F">
        <w:t xml:space="preserve"> lit. </w:t>
      </w:r>
      <w:r w:rsidR="009A300F" w:rsidRPr="00D14498">
        <w:t>a</w:t>
      </w:r>
      <w:r w:rsidR="009A300F">
        <w:t> </w:t>
      </w:r>
      <w:r w:rsidRPr="00D14498">
        <w:t>lub b oraz</w:t>
      </w:r>
      <w:r w:rsidR="009A300F">
        <w:t xml:space="preserve"> pkt </w:t>
      </w:r>
      <w:r w:rsidRPr="00D14498">
        <w:t>2.</w:t>
      </w:r>
    </w:p>
    <w:p w:rsidR="005105FB" w:rsidRPr="005105FB" w:rsidRDefault="005105FB" w:rsidP="006F3235">
      <w:pPr>
        <w:pStyle w:val="USTustnpkodeksu"/>
        <w:keepNext/>
      </w:pPr>
      <w:r w:rsidRPr="00D14498">
        <w:t>3.</w:t>
      </w:r>
      <w:r w:rsidR="006F3235">
        <w:t> </w:t>
      </w:r>
      <w:r w:rsidRPr="00D14498">
        <w:t>Minister właściwy do spraw rybołówstwa określi,</w:t>
      </w:r>
      <w:r w:rsidR="009A300F" w:rsidRPr="00D14498">
        <w:t xml:space="preserve"> w</w:t>
      </w:r>
      <w:r w:rsidR="009A300F">
        <w:t> </w:t>
      </w:r>
      <w:r w:rsidRPr="00D14498">
        <w:t>drodze rozporządzenia, obszary,</w:t>
      </w:r>
      <w:r w:rsidR="009A300F" w:rsidRPr="00D14498">
        <w:t xml:space="preserve"> w</w:t>
      </w:r>
      <w:r w:rsidR="009A300F">
        <w:t> </w:t>
      </w:r>
      <w:r w:rsidRPr="00D14498">
        <w:t>odniesieniu do których</w:t>
      </w:r>
      <w:r w:rsidRPr="005105FB">
        <w:t xml:space="preserve"> o</w:t>
      </w:r>
      <w:r w:rsidRPr="005105FB">
        <w:t>r</w:t>
      </w:r>
      <w:r w:rsidRPr="005105FB">
        <w:t>ganizacje producentów mogą występować</w:t>
      </w:r>
      <w:r w:rsidR="009A300F" w:rsidRPr="005105FB">
        <w:t xml:space="preserve"> o</w:t>
      </w:r>
      <w:r w:rsidR="009A300F">
        <w:t> </w:t>
      </w:r>
      <w:r w:rsidRPr="005105FB">
        <w:t>uznanie, mając na uwadze:</w:t>
      </w:r>
    </w:p>
    <w:p w:rsidR="005105FB" w:rsidRPr="00D14498" w:rsidRDefault="005105FB" w:rsidP="005105FB">
      <w:pPr>
        <w:pStyle w:val="PKTpunkt"/>
      </w:pPr>
      <w:r w:rsidRPr="00D14498">
        <w:t>1)</w:t>
      </w:r>
      <w:r w:rsidRPr="00D14498">
        <w:tab/>
        <w:t>liczbę statków rybackich lub wielkość lub rodzaj wyładunków dokonywanych ze statków rybackich –</w:t>
      </w:r>
      <w:r w:rsidR="009A300F" w:rsidRPr="00D14498">
        <w:t xml:space="preserve"> w</w:t>
      </w:r>
      <w:r w:rsidR="009A300F">
        <w:t> </w:t>
      </w:r>
      <w:r w:rsidRPr="00D14498">
        <w:t>odniesieniu do organizacji producentów sektora rybołówstwa;</w:t>
      </w:r>
    </w:p>
    <w:p w:rsidR="005105FB" w:rsidRPr="00D14498" w:rsidRDefault="005105FB" w:rsidP="005105FB">
      <w:pPr>
        <w:pStyle w:val="PKTpunkt"/>
      </w:pPr>
      <w:r w:rsidRPr="00D14498">
        <w:t>2)</w:t>
      </w:r>
      <w:r w:rsidRPr="00D14498">
        <w:tab/>
        <w:t>gatunki organizmów wodnych oraz tradycyjne cechy rynku produktów akwakultury,</w:t>
      </w:r>
      <w:r w:rsidR="009A300F" w:rsidRPr="00D14498">
        <w:t xml:space="preserve"> a</w:t>
      </w:r>
      <w:r w:rsidR="009A300F">
        <w:t> </w:t>
      </w:r>
      <w:r w:rsidRPr="00D14498">
        <w:t>także możliwości rozwoju tego rynku –</w:t>
      </w:r>
      <w:r w:rsidR="009A300F" w:rsidRPr="00D14498">
        <w:t xml:space="preserve"> w</w:t>
      </w:r>
      <w:r w:rsidR="009A300F">
        <w:t> </w:t>
      </w:r>
      <w:r w:rsidRPr="00D14498">
        <w:t>odniesieniu do organizacji sektora akwakultury.</w:t>
      </w:r>
    </w:p>
    <w:p w:rsidR="005105FB" w:rsidRPr="005105FB" w:rsidRDefault="005105FB" w:rsidP="005105FB">
      <w:pPr>
        <w:pStyle w:val="ARTartustawynprozporzdzenia"/>
        <w:rPr>
          <w:rStyle w:val="Ppogrubienie"/>
        </w:rPr>
      </w:pPr>
      <w:r w:rsidRPr="006F3235">
        <w:rPr>
          <w:rStyle w:val="Ppogrubienie"/>
        </w:rPr>
        <w:t>Art. 28.</w:t>
      </w:r>
      <w:r w:rsidRPr="00D14498">
        <w:rPr>
          <w:rStyle w:val="IGindeksgrny"/>
        </w:rPr>
        <w:fldChar w:fldCharType="begin"/>
      </w:r>
      <w:r w:rsidRPr="00D14498">
        <w:rPr>
          <w:rStyle w:val="IGindeksgrny"/>
        </w:rPr>
        <w:instrText xml:space="preserve"> NOTEREF _Ref431206431 \h </w:instrText>
      </w:r>
      <w:r w:rsidRPr="00D14498">
        <w:rPr>
          <w:rStyle w:val="IGindeksgrny"/>
        </w:rPr>
      </w:r>
      <w:r w:rsidRPr="00D14498">
        <w:rPr>
          <w:rStyle w:val="IGindeksgrny"/>
        </w:rPr>
        <w:fldChar w:fldCharType="separate"/>
      </w:r>
      <w:r>
        <w:rPr>
          <w:rStyle w:val="IGindeksgrny"/>
        </w:rPr>
        <w:t>30</w:t>
      </w:r>
      <w:r w:rsidRPr="00D14498">
        <w:rPr>
          <w:rStyle w:val="IGindeksgrny"/>
        </w:rPr>
        <w:fldChar w:fldCharType="end"/>
      </w:r>
      <w:r w:rsidRPr="00D14498">
        <w:rPr>
          <w:rStyle w:val="IGindeksgrny"/>
        </w:rPr>
        <w:t>)</w:t>
      </w:r>
      <w:r w:rsidR="006F3235">
        <w:t> </w:t>
      </w:r>
      <w:r w:rsidRPr="003E52A1">
        <w:t>Minister właściwy do spraw rybołówstwa odmawia,</w:t>
      </w:r>
      <w:r w:rsidR="009A300F" w:rsidRPr="003E52A1">
        <w:t xml:space="preserve"> w</w:t>
      </w:r>
      <w:r w:rsidR="009A300F">
        <w:t> </w:t>
      </w:r>
      <w:r w:rsidRPr="003E52A1">
        <w:t>drodze decyzji, uznania organizacji producentów,</w:t>
      </w:r>
      <w:r w:rsidR="009A300F" w:rsidRPr="003E52A1">
        <w:t xml:space="preserve"> w</w:t>
      </w:r>
      <w:r w:rsidR="009A300F">
        <w:t> </w:t>
      </w:r>
      <w:r w:rsidRPr="003E52A1">
        <w:t>przypadku gdy nie są spełnione wymagania,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4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1379/2013, oraz</w:t>
      </w:r>
      <w:r w:rsidR="009A300F" w:rsidRPr="003E52A1">
        <w:t xml:space="preserve"> w</w:t>
      </w:r>
      <w:r w:rsidR="009A300F">
        <w:t> </w:t>
      </w:r>
      <w:r w:rsidRPr="003E52A1">
        <w:t>przypadku gdy nie upłynął okres,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3</w:t>
      </w:r>
      <w:r w:rsidR="009A300F" w:rsidRPr="003E52A1">
        <w:t>4</w:t>
      </w:r>
      <w:r w:rsidR="009A300F">
        <w:t xml:space="preserve"> ust. </w:t>
      </w:r>
      <w:r w:rsidRPr="003E52A1">
        <w:t>3.</w:t>
      </w:r>
    </w:p>
    <w:p w:rsidR="005105FB" w:rsidRPr="005105FB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29.</w:t>
      </w:r>
      <w:r w:rsidRPr="005105FB">
        <w:t> Organizacja producentów jest obowiązana do przedkładania ministrowi właściwemu do spraw rybołówstwa: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informacji</w:t>
      </w:r>
      <w:r w:rsidR="009A300F" w:rsidRPr="003E52A1">
        <w:t xml:space="preserve"> o</w:t>
      </w:r>
      <w:r w:rsidR="009A300F">
        <w:t> </w:t>
      </w:r>
      <w:r w:rsidRPr="003E52A1">
        <w:t>zmianie danych zawartych</w:t>
      </w:r>
      <w:r w:rsidR="009A300F" w:rsidRPr="003E52A1">
        <w:t xml:space="preserve"> w</w:t>
      </w:r>
      <w:r w:rsidR="009A300F">
        <w:t> </w:t>
      </w:r>
      <w:r w:rsidRPr="003E52A1">
        <w:t>rejestrze,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4</w:t>
      </w:r>
      <w:r w:rsidR="009A300F">
        <w:t xml:space="preserve"> ust. </w:t>
      </w:r>
      <w:r w:rsidR="009A300F" w:rsidRPr="003E52A1">
        <w:t>4</w:t>
      </w:r>
      <w:r w:rsidR="009A300F">
        <w:t xml:space="preserve"> pkt </w:t>
      </w:r>
      <w:r w:rsidRPr="003E52A1">
        <w:t>1, oraz innych danych maj</w:t>
      </w:r>
      <w:r w:rsidRPr="003E52A1">
        <w:t>ą</w:t>
      </w:r>
      <w:r w:rsidRPr="003E52A1">
        <w:t>cych znaczenie dla jej uznania –</w:t>
      </w:r>
      <w:r w:rsidR="009A300F" w:rsidRPr="003E52A1">
        <w:t xml:space="preserve"> w</w:t>
      </w:r>
      <w:r w:rsidR="009A300F">
        <w:t> </w:t>
      </w:r>
      <w:r w:rsidRPr="003E52A1">
        <w:t>terminie 3</w:t>
      </w:r>
      <w:r w:rsidR="009A300F" w:rsidRPr="003E52A1">
        <w:t>0</w:t>
      </w:r>
      <w:r w:rsidR="009A300F">
        <w:t> </w:t>
      </w:r>
      <w:r w:rsidRPr="003E52A1">
        <w:t>dni od dnia zaistnienia tych zmian;</w:t>
      </w:r>
    </w:p>
    <w:p w:rsidR="005105FB" w:rsidRPr="003E52A1" w:rsidRDefault="005105FB" w:rsidP="005105FB">
      <w:pPr>
        <w:pStyle w:val="PKTpunkt"/>
      </w:pPr>
      <w:r w:rsidRPr="003E52A1">
        <w:t>2)</w:t>
      </w:r>
      <w:bookmarkStart w:id="6" w:name="_Ref431206465"/>
      <w:r>
        <w:rPr>
          <w:rStyle w:val="Odwoanieprzypisudolnego"/>
        </w:rPr>
        <w:footnoteReference w:id="31"/>
      </w:r>
      <w:bookmarkEnd w:id="6"/>
      <w:r>
        <w:rPr>
          <w:rStyle w:val="IGindeksgrny"/>
        </w:rPr>
        <w:t>)</w:t>
      </w:r>
      <w:r w:rsidRPr="003E52A1">
        <w:tab/>
        <w:t>planu produkcji</w:t>
      </w:r>
      <w:r w:rsidR="009A300F" w:rsidRPr="003E52A1">
        <w:t xml:space="preserve"> i</w:t>
      </w:r>
      <w:r w:rsidR="009A300F">
        <w:t> </w:t>
      </w:r>
      <w:r w:rsidRPr="003E52A1">
        <w:t>obrotu,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8</w:t>
      </w:r>
      <w:r w:rsidR="009A300F">
        <w:t xml:space="preserve"> ust. </w:t>
      </w:r>
      <w:r w:rsidR="009A300F" w:rsidRPr="003E52A1">
        <w:t>2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 xml:space="preserve">1379/2013, zwanego dalej </w:t>
      </w:r>
      <w:r w:rsidR="006F3235">
        <w:t>„</w:t>
      </w:r>
      <w:r w:rsidRPr="003E52A1">
        <w:t>planem pr</w:t>
      </w:r>
      <w:r w:rsidRPr="003E52A1">
        <w:t>o</w:t>
      </w:r>
      <w:r w:rsidRPr="003E52A1">
        <w:t>dukcji</w:t>
      </w:r>
      <w:r w:rsidR="009A300F" w:rsidRPr="003E52A1">
        <w:t xml:space="preserve"> i</w:t>
      </w:r>
      <w:r w:rsidR="009A300F">
        <w:t> </w:t>
      </w:r>
      <w:r w:rsidRPr="003E52A1">
        <w:t>obrotu</w:t>
      </w:r>
      <w:r w:rsidR="006F3235">
        <w:t>”</w:t>
      </w:r>
      <w:r w:rsidRPr="003E52A1">
        <w:t>,</w:t>
      </w:r>
      <w:r w:rsidR="009A300F" w:rsidRPr="003E52A1">
        <w:t xml:space="preserve"> w</w:t>
      </w:r>
      <w:r w:rsidR="009A300F">
        <w:t> </w:t>
      </w:r>
      <w:r w:rsidRPr="003E52A1">
        <w:t>terminie określonym</w:t>
      </w:r>
      <w:r w:rsidR="009A300F" w:rsidRPr="003E52A1">
        <w:t xml:space="preserve"> w</w:t>
      </w:r>
      <w:r w:rsidR="009A300F">
        <w:t> art. </w:t>
      </w:r>
      <w:r w:rsidR="009A300F" w:rsidRPr="003E52A1">
        <w:t>2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 wykonawczego Komisji (UE)</w:t>
      </w:r>
      <w:r w:rsidR="009A300F">
        <w:t xml:space="preserve"> nr </w:t>
      </w:r>
      <w:r w:rsidRPr="003E52A1">
        <w:t>1418/201</w:t>
      </w:r>
      <w:r w:rsidR="009A300F" w:rsidRPr="003E52A1">
        <w:t>3</w:t>
      </w:r>
      <w:r w:rsidR="004B0326">
        <w:t xml:space="preserve"> </w:t>
      </w:r>
      <w:r w:rsidR="009A300F" w:rsidRPr="003E52A1">
        <w:t>z</w:t>
      </w:r>
      <w:r w:rsidR="009A300F">
        <w:t> </w:t>
      </w:r>
      <w:r w:rsidRPr="003E52A1">
        <w:t>dnia 1</w:t>
      </w:r>
      <w:r w:rsidR="009A300F" w:rsidRPr="003E52A1">
        <w:t>7</w:t>
      </w:r>
      <w:r w:rsidR="009A300F">
        <w:t> </w:t>
      </w:r>
      <w:r w:rsidRPr="003E52A1">
        <w:t>grudnia 201</w:t>
      </w:r>
      <w:r w:rsidR="009A300F" w:rsidRPr="003E52A1">
        <w:t>3</w:t>
      </w:r>
      <w:r w:rsidR="009A300F">
        <w:t> </w:t>
      </w:r>
      <w:r w:rsidRPr="003E52A1">
        <w:t>r. dotyczącego planów produkcji</w:t>
      </w:r>
      <w:r w:rsidR="009A300F" w:rsidRPr="003E52A1">
        <w:t xml:space="preserve"> i</w:t>
      </w:r>
      <w:r w:rsidR="009A300F">
        <w:t> </w:t>
      </w:r>
      <w:r w:rsidRPr="003E52A1">
        <w:t>obrotu zgodnie</w:t>
      </w:r>
      <w:r w:rsidR="009A300F" w:rsidRPr="003E52A1">
        <w:t xml:space="preserve"> z</w:t>
      </w:r>
      <w:r w:rsidR="009A300F">
        <w:t> </w:t>
      </w:r>
      <w:r w:rsidRPr="003E52A1">
        <w:t>rozporządzeniem Parlamentu Europe</w:t>
      </w:r>
      <w:r w:rsidRPr="003E52A1">
        <w:t>j</w:t>
      </w:r>
      <w:r w:rsidRPr="003E52A1">
        <w:t>skiego</w:t>
      </w:r>
      <w:r w:rsidR="009A300F" w:rsidRPr="003E52A1">
        <w:t xml:space="preserve"> i</w:t>
      </w:r>
      <w:r w:rsidR="009A300F">
        <w:t> </w:t>
      </w:r>
      <w:r w:rsidRPr="003E52A1">
        <w:t>Rady (UE)</w:t>
      </w:r>
      <w:r w:rsidR="009A300F">
        <w:t xml:space="preserve"> nr </w:t>
      </w:r>
      <w:r w:rsidRPr="003E52A1">
        <w:t>1379/201</w:t>
      </w:r>
      <w:r w:rsidR="009A300F" w:rsidRPr="003E52A1">
        <w:t>3</w:t>
      </w:r>
      <w:r w:rsidR="009A300F">
        <w:t xml:space="preserve"> w </w:t>
      </w:r>
      <w:r w:rsidRPr="003E52A1">
        <w:t>sprawie wspólnej organizacji rynków produktów rybołówstwa</w:t>
      </w:r>
      <w:r w:rsidR="009A300F" w:rsidRPr="003E52A1">
        <w:t xml:space="preserve"> i</w:t>
      </w:r>
      <w:r w:rsidR="009A300F">
        <w:t> </w:t>
      </w:r>
      <w:r w:rsidRPr="003E52A1">
        <w:t>akwakultury (Dz. Urz. UE L 35</w:t>
      </w:r>
      <w:r w:rsidR="009A300F" w:rsidRPr="003E52A1">
        <w:t>3</w:t>
      </w:r>
      <w:r w:rsidR="009A300F">
        <w:t> </w:t>
      </w:r>
      <w:r w:rsidR="009A300F" w:rsidRPr="003E52A1">
        <w:t>z</w:t>
      </w:r>
      <w:r w:rsidR="009A300F">
        <w:t> </w:t>
      </w:r>
      <w:r w:rsidRPr="003E52A1">
        <w:t xml:space="preserve">28.12.2013, str. 40), zwanego dalej </w:t>
      </w:r>
      <w:r w:rsidR="006F3235">
        <w:t>„</w:t>
      </w:r>
      <w:r w:rsidRPr="003E52A1">
        <w:t>rozporządzeniem</w:t>
      </w:r>
      <w:r w:rsidR="009A300F">
        <w:t xml:space="preserve"> nr </w:t>
      </w:r>
      <w:r w:rsidRPr="003E52A1">
        <w:t>1418/2013</w:t>
      </w:r>
      <w:r w:rsidR="006F3235">
        <w:t>”</w:t>
      </w:r>
      <w:r w:rsidRPr="003E52A1">
        <w:t>;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970EB3">
        <w:rPr>
          <w:rStyle w:val="IGindeksgrny"/>
        </w:rPr>
        <w:fldChar w:fldCharType="begin"/>
      </w:r>
      <w:r w:rsidRPr="00970EB3">
        <w:rPr>
          <w:rStyle w:val="IGindeksgrny"/>
        </w:rPr>
        <w:instrText xml:space="preserve"> NOTEREF _Ref431206465 \h </w:instrText>
      </w:r>
      <w:r w:rsidRPr="00970EB3">
        <w:rPr>
          <w:rStyle w:val="IGindeksgrny"/>
        </w:rPr>
      </w:r>
      <w:r w:rsidRPr="00970EB3">
        <w:rPr>
          <w:rStyle w:val="IGindeksgrny"/>
        </w:rPr>
        <w:fldChar w:fldCharType="separate"/>
      </w:r>
      <w:r>
        <w:rPr>
          <w:rStyle w:val="IGindeksgrny"/>
        </w:rPr>
        <w:t>31</w:t>
      </w:r>
      <w:r w:rsidRPr="00970EB3">
        <w:rPr>
          <w:rStyle w:val="IGindeksgrny"/>
        </w:rPr>
        <w:fldChar w:fldCharType="end"/>
      </w:r>
      <w:r w:rsidRPr="00970EB3">
        <w:rPr>
          <w:rStyle w:val="IGindeksgrny"/>
        </w:rPr>
        <w:t>)</w:t>
      </w:r>
      <w:r w:rsidRPr="003E52A1">
        <w:tab/>
        <w:t>zmian planu produkcji</w:t>
      </w:r>
      <w:r w:rsidR="009A300F" w:rsidRPr="003E52A1">
        <w:t xml:space="preserve"> i</w:t>
      </w:r>
      <w:r w:rsidR="009A300F">
        <w:t> </w:t>
      </w:r>
      <w:r w:rsidRPr="003E52A1">
        <w:t>obrotu – niezwłocznie po dokonaniu zmiany zgodnie</w:t>
      </w:r>
      <w:r w:rsidR="009A300F" w:rsidRPr="003E52A1">
        <w:t xml:space="preserve"> z</w:t>
      </w:r>
      <w:r w:rsidR="009A300F">
        <w:t> art. </w:t>
      </w:r>
      <w:r w:rsidRPr="003E52A1">
        <w:t>2</w:t>
      </w:r>
      <w:r w:rsidR="009A300F" w:rsidRPr="003E52A1">
        <w:t>8</w:t>
      </w:r>
      <w:r w:rsidR="009A300F">
        <w:t xml:space="preserve"> ust. </w:t>
      </w:r>
      <w:r w:rsidR="009A300F" w:rsidRPr="003E52A1">
        <w:t>4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1379/2013;</w:t>
      </w:r>
    </w:p>
    <w:p w:rsidR="005105FB" w:rsidRPr="00970EB3" w:rsidRDefault="005105FB" w:rsidP="005105FB">
      <w:pPr>
        <w:pStyle w:val="PKTpunkt"/>
      </w:pPr>
      <w:r w:rsidRPr="003E52A1">
        <w:t>4)</w:t>
      </w:r>
      <w:r w:rsidRPr="003E52A1">
        <w:tab/>
        <w:t>(uchylony)</w:t>
      </w:r>
      <w:r>
        <w:rPr>
          <w:rStyle w:val="Odwoanieprzypisudolnego"/>
        </w:rPr>
        <w:footnoteReference w:id="32"/>
      </w:r>
      <w:r>
        <w:rPr>
          <w:rStyle w:val="IGindeksgrny"/>
        </w:rPr>
        <w:t>)</w:t>
      </w:r>
    </w:p>
    <w:p w:rsidR="005105FB" w:rsidRPr="003E52A1" w:rsidRDefault="005105FB" w:rsidP="005105FB">
      <w:pPr>
        <w:pStyle w:val="PKTpunkt"/>
      </w:pPr>
      <w:r w:rsidRPr="003E52A1">
        <w:t>5)</w:t>
      </w:r>
      <w:r>
        <w:rPr>
          <w:rStyle w:val="Odwoanieprzypisudolnego"/>
        </w:rPr>
        <w:footnoteReference w:id="33"/>
      </w:r>
      <w:r>
        <w:rPr>
          <w:rStyle w:val="IGindeksgrny"/>
        </w:rPr>
        <w:t>)</w:t>
      </w:r>
      <w:r w:rsidRPr="003E52A1">
        <w:tab/>
        <w:t>rocznego sprawozdania ze swojej działalności</w:t>
      </w:r>
      <w:r w:rsidR="009A300F" w:rsidRPr="003E52A1">
        <w:t xml:space="preserve"> w</w:t>
      </w:r>
      <w:r w:rsidR="009A300F">
        <w:t> </w:t>
      </w:r>
      <w:r w:rsidRPr="003E52A1">
        <w:t>ramach planu produkcji</w:t>
      </w:r>
      <w:r w:rsidR="009A300F" w:rsidRPr="003E52A1">
        <w:t xml:space="preserve"> i</w:t>
      </w:r>
      <w:r w:rsidR="009A300F">
        <w:t> </w:t>
      </w:r>
      <w:r w:rsidRPr="003E52A1">
        <w:t>obrotu,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8</w:t>
      </w:r>
      <w:r w:rsidR="009A300F">
        <w:t xml:space="preserve"> ust. </w:t>
      </w:r>
      <w:r w:rsidR="009A300F" w:rsidRPr="003E52A1">
        <w:t>5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 xml:space="preserve">1379/2013, zwanego dalej </w:t>
      </w:r>
      <w:r w:rsidR="006F3235">
        <w:t>„</w:t>
      </w:r>
      <w:r w:rsidRPr="003E52A1">
        <w:t>sprawozdaniem rocznym</w:t>
      </w:r>
      <w:r w:rsidR="006F3235">
        <w:t>”</w:t>
      </w:r>
      <w:r w:rsidRPr="003E52A1">
        <w:t xml:space="preserve"> –</w:t>
      </w:r>
      <w:r w:rsidR="009A300F" w:rsidRPr="003E52A1">
        <w:t xml:space="preserve"> w</w:t>
      </w:r>
      <w:r w:rsidR="009A300F">
        <w:t> </w:t>
      </w:r>
      <w:r w:rsidRPr="003E52A1">
        <w:t>terminie nie dłuższym niż siedem tygodni od zakończenia roku połowowego.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30.</w:t>
      </w:r>
      <w:r w:rsidRPr="007C6B5A">
        <w:rPr>
          <w:rStyle w:val="IGindeksgrny"/>
        </w:rPr>
        <w:footnoteReference w:id="34"/>
      </w:r>
      <w:r w:rsidRPr="007C6B5A">
        <w:rPr>
          <w:rStyle w:val="IGindeksgrny"/>
        </w:rPr>
        <w:t>)</w:t>
      </w:r>
      <w:r w:rsidR="006F3235">
        <w:t> </w:t>
      </w:r>
      <w:r w:rsidRPr="003E52A1">
        <w:t>1. Minister właściwy do spraw rybołówstwa jest organem właściwym</w:t>
      </w:r>
      <w:r w:rsidR="009A300F" w:rsidRPr="003E52A1">
        <w:t xml:space="preserve"> w</w:t>
      </w:r>
      <w:r w:rsidR="009A300F">
        <w:t> </w:t>
      </w:r>
      <w:r w:rsidRPr="003E52A1">
        <w:t>sprawach zatwierdzania planu produkcji</w:t>
      </w:r>
      <w:r w:rsidR="009A300F" w:rsidRPr="003E52A1">
        <w:t xml:space="preserve"> i</w:t>
      </w:r>
      <w:r w:rsidR="009A300F">
        <w:t> </w:t>
      </w:r>
      <w:r w:rsidRPr="003E52A1">
        <w:t>obrotu oraz zmian planu produkcji</w:t>
      </w:r>
      <w:r w:rsidR="009A300F" w:rsidRPr="003E52A1">
        <w:t xml:space="preserve"> i</w:t>
      </w:r>
      <w:r w:rsidR="009A300F">
        <w:t> </w:t>
      </w:r>
      <w:r w:rsidRPr="003E52A1">
        <w:t>obrotu, określonych</w:t>
      </w:r>
      <w:r w:rsidR="009A300F" w:rsidRPr="003E52A1">
        <w:t xml:space="preserve"> w</w:t>
      </w:r>
      <w:r w:rsidR="009A300F">
        <w:t> </w:t>
      </w:r>
      <w:r w:rsidRPr="003E52A1">
        <w:t>rozporządzeniu</w:t>
      </w:r>
      <w:r w:rsidR="009A300F">
        <w:t xml:space="preserve"> nr </w:t>
      </w:r>
      <w:r w:rsidRPr="003E52A1">
        <w:t>1418/2013.</w:t>
      </w:r>
    </w:p>
    <w:p w:rsidR="005105FB" w:rsidRPr="005105FB" w:rsidRDefault="005105FB" w:rsidP="005105FB">
      <w:pPr>
        <w:pStyle w:val="USTustnpkodeksu"/>
        <w:rPr>
          <w:rStyle w:val="Ppogrubienie"/>
        </w:rPr>
      </w:pPr>
      <w:r w:rsidRPr="00970EB3">
        <w:t>2.</w:t>
      </w:r>
      <w:r w:rsidR="006F3235">
        <w:t> </w:t>
      </w:r>
      <w:r w:rsidRPr="00970EB3">
        <w:t>Zatwierdzenia,</w:t>
      </w:r>
      <w:r w:rsidR="009A300F" w:rsidRPr="00970EB3">
        <w:t xml:space="preserve"> o</w:t>
      </w:r>
      <w:r w:rsidR="009A300F">
        <w:t> </w:t>
      </w:r>
      <w:r w:rsidRPr="00970EB3">
        <w:t>którym mowa</w:t>
      </w:r>
      <w:r w:rsidR="009A300F" w:rsidRPr="00970EB3">
        <w:t xml:space="preserve"> w</w:t>
      </w:r>
      <w:r w:rsidR="009A300F">
        <w:t> ust. </w:t>
      </w:r>
      <w:r w:rsidRPr="00970EB3">
        <w:t>1, minister właściwy do spraw rybołówstwa dokonuje,</w:t>
      </w:r>
      <w:r w:rsidR="009A300F" w:rsidRPr="00970EB3">
        <w:t xml:space="preserve"> w</w:t>
      </w:r>
      <w:r w:rsidR="009A300F">
        <w:t> </w:t>
      </w:r>
      <w:r w:rsidRPr="00970EB3">
        <w:t>drodze decyzji,</w:t>
      </w:r>
      <w:r w:rsidR="009A300F" w:rsidRPr="00970EB3">
        <w:t xml:space="preserve"> w</w:t>
      </w:r>
      <w:r w:rsidR="009A300F">
        <w:t> </w:t>
      </w:r>
      <w:r w:rsidRPr="00970EB3">
        <w:t>terminach określonych</w:t>
      </w:r>
      <w:r w:rsidR="009A300F" w:rsidRPr="00970EB3">
        <w:t xml:space="preserve"> w</w:t>
      </w:r>
      <w:r w:rsidR="009A300F">
        <w:t> </w:t>
      </w:r>
      <w:r w:rsidRPr="00970EB3">
        <w:t>rozporządzeniu</w:t>
      </w:r>
      <w:r w:rsidR="009A300F">
        <w:t xml:space="preserve"> nr </w:t>
      </w:r>
      <w:r w:rsidRPr="00970EB3">
        <w:t>1418/2013.</w:t>
      </w:r>
    </w:p>
    <w:p w:rsidR="005105FB" w:rsidRPr="00970EB3" w:rsidRDefault="005105FB" w:rsidP="006F3235">
      <w:pPr>
        <w:pStyle w:val="ARTartustawynprozporzdzenia"/>
      </w:pPr>
      <w:r w:rsidRPr="00970EB3">
        <w:rPr>
          <w:rStyle w:val="Ppogrubienie"/>
        </w:rPr>
        <w:t>Art.</w:t>
      </w:r>
      <w:r w:rsidR="006F3235">
        <w:rPr>
          <w:rStyle w:val="Ppogrubienie"/>
        </w:rPr>
        <w:t> </w:t>
      </w:r>
      <w:r w:rsidRPr="00970EB3">
        <w:rPr>
          <w:rStyle w:val="Ppogrubienie"/>
        </w:rPr>
        <w:t>31.</w:t>
      </w:r>
      <w:r w:rsidR="006F3235">
        <w:t> </w:t>
      </w:r>
      <w:r w:rsidRPr="003E52A1">
        <w:t>(uchylony)</w:t>
      </w:r>
      <w:r>
        <w:rPr>
          <w:rStyle w:val="Odwoanieprzypisudolnego"/>
        </w:rPr>
        <w:footnoteReference w:id="35"/>
      </w:r>
      <w:r>
        <w:rPr>
          <w:rStyle w:val="IGindeksgrny"/>
        </w:rPr>
        <w:t>)</w:t>
      </w:r>
    </w:p>
    <w:p w:rsidR="005105FB" w:rsidRPr="003E52A1" w:rsidRDefault="005105FB" w:rsidP="006F3235">
      <w:pPr>
        <w:pStyle w:val="ARTartustawynprozporzdzenia"/>
      </w:pPr>
      <w:r w:rsidRPr="00970EB3">
        <w:rPr>
          <w:rStyle w:val="Ppogrubienie"/>
        </w:rPr>
        <w:t>Art.</w:t>
      </w:r>
      <w:r w:rsidR="006F3235">
        <w:rPr>
          <w:rStyle w:val="Ppogrubienie"/>
        </w:rPr>
        <w:t> </w:t>
      </w:r>
      <w:r w:rsidRPr="00970EB3">
        <w:rPr>
          <w:rStyle w:val="Ppogrubienie"/>
        </w:rPr>
        <w:t>32.</w:t>
      </w:r>
      <w:r w:rsidRPr="007C6B5A">
        <w:rPr>
          <w:rStyle w:val="IGindeksgrny"/>
        </w:rPr>
        <w:footnoteReference w:id="36"/>
      </w:r>
      <w:r w:rsidRPr="007C6B5A">
        <w:rPr>
          <w:rStyle w:val="IGindeksgrny"/>
        </w:rPr>
        <w:t>)</w:t>
      </w:r>
      <w:r w:rsidR="006F3235">
        <w:t> </w:t>
      </w:r>
      <w:r w:rsidRPr="003E52A1">
        <w:t>1. Minister właściwy do spraw rybołówstwa jest właściwy</w:t>
      </w:r>
      <w:r w:rsidR="009A300F" w:rsidRPr="003E52A1">
        <w:t xml:space="preserve"> w</w:t>
      </w:r>
      <w:r w:rsidR="009A300F">
        <w:t> </w:t>
      </w:r>
      <w:r w:rsidRPr="003E52A1">
        <w:t>sprawach zatwierdzania sprawozdania roc</w:t>
      </w:r>
      <w:r w:rsidRPr="003E52A1">
        <w:t>z</w:t>
      </w:r>
      <w:r w:rsidRPr="003E52A1">
        <w:t>nego.</w:t>
      </w:r>
    </w:p>
    <w:p w:rsidR="005105FB" w:rsidRPr="003E52A1" w:rsidRDefault="005105FB" w:rsidP="005105FB">
      <w:pPr>
        <w:pStyle w:val="USTustnpkodeksu"/>
      </w:pPr>
      <w:r w:rsidRPr="003E52A1">
        <w:t>2.</w:t>
      </w:r>
      <w:r w:rsidR="006F3235">
        <w:t> </w:t>
      </w:r>
      <w:r w:rsidRPr="003E52A1">
        <w:t>Zatwierdzenia,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ust. </w:t>
      </w:r>
      <w:r w:rsidRPr="003E52A1">
        <w:t>1, minister właściwy do spraw rybołówstwa dokonuje</w:t>
      </w:r>
      <w:r w:rsidR="009A300F" w:rsidRPr="003E52A1">
        <w:t xml:space="preserve"> w</w:t>
      </w:r>
      <w:r w:rsidR="009A300F">
        <w:t> </w:t>
      </w:r>
      <w:r w:rsidRPr="003E52A1">
        <w:t>drodze decyzji.</w:t>
      </w:r>
    </w:p>
    <w:p w:rsidR="005105FB" w:rsidRPr="005105FB" w:rsidRDefault="005105FB" w:rsidP="006F3235">
      <w:pPr>
        <w:pStyle w:val="USTustnpkodeksu"/>
        <w:keepNext/>
      </w:pPr>
      <w:r w:rsidRPr="003E52A1">
        <w:t>3.</w:t>
      </w:r>
      <w:r w:rsidR="006F3235">
        <w:t> </w:t>
      </w:r>
      <w:r w:rsidRPr="003E52A1">
        <w:t>Sprawozdanie roczne zawiera:</w:t>
      </w:r>
    </w:p>
    <w:p w:rsidR="005105FB" w:rsidRPr="005105FB" w:rsidRDefault="005105FB" w:rsidP="006F3235">
      <w:pPr>
        <w:pStyle w:val="PKTpunkt"/>
      </w:pPr>
      <w:r w:rsidRPr="003E52A1">
        <w:t>1)</w:t>
      </w:r>
      <w:r w:rsidRPr="003E52A1">
        <w:tab/>
        <w:t>listę członków organizacji producentów</w:t>
      </w:r>
      <w:r w:rsidR="009A300F" w:rsidRPr="003E52A1">
        <w:t xml:space="preserve"> z</w:t>
      </w:r>
      <w:r w:rsidR="009A300F">
        <w:t> </w:t>
      </w:r>
      <w:r w:rsidRPr="003E52A1">
        <w:t>podaniem danych,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6</w:t>
      </w:r>
      <w:r w:rsidR="009A300F">
        <w:t xml:space="preserve"> ust. </w:t>
      </w:r>
      <w:r w:rsidR="009A300F" w:rsidRPr="003E52A1">
        <w:t>2</w:t>
      </w:r>
      <w:r w:rsidR="009A300F">
        <w:t xml:space="preserve"> pkt </w:t>
      </w:r>
      <w:r w:rsidRPr="003E52A1">
        <w:t>3, przy czym odp</w:t>
      </w:r>
      <w:r w:rsidRPr="003E52A1">
        <w:t>o</w:t>
      </w:r>
      <w:r w:rsidRPr="003E52A1">
        <w:t>wiednio informację</w:t>
      </w:r>
      <w:r w:rsidR="009A300F" w:rsidRPr="003E52A1">
        <w:t xml:space="preserve"> o</w:t>
      </w:r>
      <w:r w:rsidR="009A300F">
        <w:t> </w:t>
      </w:r>
      <w:r w:rsidRPr="003E52A1">
        <w:t>wpisie do Centralnej Ewidencji</w:t>
      </w:r>
      <w:r w:rsidR="009A300F" w:rsidRPr="003E52A1">
        <w:t xml:space="preserve"> i</w:t>
      </w:r>
      <w:r w:rsidR="009A300F">
        <w:t> </w:t>
      </w:r>
      <w:r w:rsidRPr="003E52A1">
        <w:t>Informacji</w:t>
      </w:r>
      <w:r w:rsidR="009A300F" w:rsidRPr="003E52A1">
        <w:t xml:space="preserve"> o</w:t>
      </w:r>
      <w:r w:rsidR="009A300F">
        <w:t> </w:t>
      </w:r>
      <w:r w:rsidRPr="003E52A1">
        <w:t>Działalności Gospodarczej albo numer</w:t>
      </w:r>
      <w:r w:rsidR="009A300F" w:rsidRPr="003E52A1">
        <w:t xml:space="preserve"> w</w:t>
      </w:r>
      <w:r w:rsidR="009A300F">
        <w:t> </w:t>
      </w:r>
      <w:r w:rsidRPr="003E52A1">
        <w:t>rejestrze przedsiębiorców</w:t>
      </w:r>
      <w:r w:rsidR="009A300F" w:rsidRPr="003E52A1">
        <w:t xml:space="preserve"> w</w:t>
      </w:r>
      <w:r w:rsidR="009A300F">
        <w:t> </w:t>
      </w:r>
      <w:r w:rsidRPr="003E52A1">
        <w:t>Krajowym Rejestrze Sądowym, albo innym równoważnym podaje się wyłącznie</w:t>
      </w:r>
      <w:r w:rsidR="006F3235">
        <w:t xml:space="preserve"> </w:t>
      </w:r>
      <w:r w:rsidR="004B0326">
        <w:t>w </w:t>
      </w:r>
      <w:r w:rsidRPr="003E52A1">
        <w:t>przypadku nowych członków;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informację</w:t>
      </w:r>
      <w:r w:rsidR="009A300F" w:rsidRPr="003E52A1">
        <w:t xml:space="preserve"> o</w:t>
      </w:r>
      <w:r w:rsidR="009A300F">
        <w:t> </w:t>
      </w:r>
      <w:r w:rsidRPr="003E52A1">
        <w:t>wielkości obrotu</w:t>
      </w:r>
      <w:r w:rsidR="009A300F" w:rsidRPr="003E52A1">
        <w:t xml:space="preserve"> i</w:t>
      </w:r>
      <w:r w:rsidR="009A300F">
        <w:t> </w:t>
      </w:r>
      <w:r w:rsidRPr="003E52A1">
        <w:t>wielkości połowów produktów rybołówstwa lub wielkości produkcji sprzedanej pr</w:t>
      </w:r>
      <w:r w:rsidRPr="003E52A1">
        <w:t>o</w:t>
      </w:r>
      <w:r w:rsidRPr="003E52A1">
        <w:t>duktów akwakultury</w:t>
      </w:r>
      <w:r w:rsidR="009A300F" w:rsidRPr="003E52A1">
        <w:t xml:space="preserve"> z</w:t>
      </w:r>
      <w:r w:rsidR="009A300F">
        <w:t> </w:t>
      </w:r>
      <w:r w:rsidRPr="003E52A1">
        <w:t>podziałem na poszczególne gatunki produktów rybnych;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>opis sposobu realizacji planu produkcji</w:t>
      </w:r>
      <w:r w:rsidR="009A300F" w:rsidRPr="003E52A1">
        <w:t xml:space="preserve"> i</w:t>
      </w:r>
      <w:r w:rsidR="009A300F">
        <w:t> </w:t>
      </w:r>
      <w:r w:rsidRPr="003E52A1">
        <w:t>obrotu oraz wyników jego realizacji;</w:t>
      </w:r>
    </w:p>
    <w:p w:rsidR="005105FB" w:rsidRPr="003E52A1" w:rsidRDefault="005105FB" w:rsidP="005105FB">
      <w:pPr>
        <w:pStyle w:val="PKTpunkt"/>
      </w:pPr>
      <w:r w:rsidRPr="003E52A1">
        <w:t>4)</w:t>
      </w:r>
      <w:r w:rsidRPr="003E52A1">
        <w:tab/>
        <w:t>wykaz kar zastosowanych przez organizację producentów.</w:t>
      </w:r>
    </w:p>
    <w:p w:rsidR="005105FB" w:rsidRPr="003E52A1" w:rsidRDefault="005105FB" w:rsidP="005105FB">
      <w:pPr>
        <w:pStyle w:val="USTustnpkodeksu"/>
      </w:pPr>
      <w:r w:rsidRPr="003E52A1">
        <w:t>4.</w:t>
      </w:r>
      <w:r w:rsidR="006F3235">
        <w:t> </w:t>
      </w:r>
      <w:r w:rsidRPr="003E52A1">
        <w:t>Minister właściwy do spraw rybołówstwa odmawia zatwierdzenia sprawozdania rocznego,</w:t>
      </w:r>
      <w:r w:rsidR="009A300F" w:rsidRPr="003E52A1">
        <w:t xml:space="preserve"> w</w:t>
      </w:r>
      <w:r w:rsidR="009A300F">
        <w:t> </w:t>
      </w:r>
      <w:r w:rsidRPr="003E52A1">
        <w:t>przypadku gdy org</w:t>
      </w:r>
      <w:r w:rsidRPr="003E52A1">
        <w:t>a</w:t>
      </w:r>
      <w:r w:rsidRPr="003E52A1">
        <w:t>nizacja producentów nie realizowała strategii marketingowej objętej planem produkcji</w:t>
      </w:r>
      <w:r w:rsidR="009A300F" w:rsidRPr="003E52A1">
        <w:t xml:space="preserve"> i</w:t>
      </w:r>
      <w:r w:rsidR="009A300F">
        <w:t> </w:t>
      </w:r>
      <w:r w:rsidRPr="003E52A1">
        <w:t>obrotu,</w:t>
      </w:r>
      <w:r w:rsidR="009A300F" w:rsidRPr="003E52A1">
        <w:t xml:space="preserve"> o</w:t>
      </w:r>
      <w:r w:rsidR="009A300F">
        <w:t> </w:t>
      </w:r>
      <w:r w:rsidRPr="003E52A1">
        <w:t>której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8</w:t>
      </w:r>
      <w:r w:rsidR="009A300F">
        <w:t xml:space="preserve"> ust. </w:t>
      </w:r>
      <w:r w:rsidR="009A300F" w:rsidRPr="003E52A1">
        <w:t>2</w:t>
      </w:r>
      <w:r w:rsidR="009A300F">
        <w:t xml:space="preserve"> lit. </w:t>
      </w:r>
      <w:r w:rsidRPr="003E52A1">
        <w:t>b rozporządzenia</w:t>
      </w:r>
      <w:r w:rsidR="009A300F">
        <w:t xml:space="preserve"> nr </w:t>
      </w:r>
      <w:r w:rsidRPr="003E52A1">
        <w:t>1379/2013, lub nie realizowała środków,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8</w:t>
      </w:r>
      <w:r w:rsidR="009A300F">
        <w:t xml:space="preserve"> ust. </w:t>
      </w:r>
      <w:r w:rsidR="009A300F" w:rsidRPr="003E52A1">
        <w:t>2</w:t>
      </w:r>
      <w:r w:rsidR="009A300F">
        <w:t xml:space="preserve"> lit. </w:t>
      </w:r>
      <w:r w:rsidRPr="003E52A1">
        <w:t>c rozporządz</w:t>
      </w:r>
      <w:r w:rsidRPr="003E52A1">
        <w:t>e</w:t>
      </w:r>
      <w:r w:rsidRPr="003E52A1">
        <w:t>nia</w:t>
      </w:r>
      <w:r w:rsidR="009A300F">
        <w:t xml:space="preserve"> nr </w:t>
      </w:r>
      <w:r w:rsidRPr="003E52A1">
        <w:t>1379/2013, lub podejmowała środki, które uniemożliwiały realizację celów określonych</w:t>
      </w:r>
      <w:r w:rsidR="009A300F" w:rsidRPr="003E52A1">
        <w:t xml:space="preserve"> w</w:t>
      </w:r>
      <w:r w:rsidR="009A300F">
        <w:t> art. </w:t>
      </w:r>
      <w:r w:rsidR="009A300F" w:rsidRPr="003E52A1">
        <w:t>3</w:t>
      </w:r>
      <w:r w:rsidR="009A300F">
        <w:t xml:space="preserve"> i art. </w:t>
      </w:r>
      <w:r w:rsidR="009A300F" w:rsidRPr="003E52A1">
        <w:t>7</w:t>
      </w:r>
      <w:r w:rsidR="009A300F">
        <w:t> </w:t>
      </w:r>
      <w:r w:rsidRPr="003E52A1">
        <w:t>tego rozp</w:t>
      </w:r>
      <w:r w:rsidRPr="003E52A1">
        <w:t>o</w:t>
      </w:r>
      <w:r w:rsidRPr="003E52A1">
        <w:t>rządzenia, lub sprawozdanie nie zawiera wszystkich elementów określonych</w:t>
      </w:r>
      <w:r w:rsidR="009A300F" w:rsidRPr="003E52A1">
        <w:t xml:space="preserve"> w</w:t>
      </w:r>
      <w:r w:rsidR="009A300F">
        <w:t> ust. </w:t>
      </w:r>
      <w:r w:rsidR="009A300F" w:rsidRPr="003E52A1">
        <w:t>3</w:t>
      </w:r>
      <w:r w:rsidR="009A300F">
        <w:t xml:space="preserve"> i </w:t>
      </w:r>
      <w:r w:rsidRPr="003E52A1">
        <w:t>mimo wezwania do usunięcia br</w:t>
      </w:r>
      <w:r w:rsidRPr="003E52A1">
        <w:t>a</w:t>
      </w:r>
      <w:r w:rsidRPr="003E52A1">
        <w:t>ków nie zostało uzupełnione.</w:t>
      </w:r>
    </w:p>
    <w:p w:rsidR="005105FB" w:rsidRPr="003E52A1" w:rsidRDefault="005105FB" w:rsidP="005105FB">
      <w:pPr>
        <w:pStyle w:val="USTustnpkodeksu"/>
      </w:pPr>
      <w:r w:rsidRPr="003E52A1">
        <w:t>5.</w:t>
      </w:r>
      <w:r w:rsidR="006F3235">
        <w:t> </w:t>
      </w:r>
      <w:r w:rsidR="009A300F" w:rsidRPr="003E52A1">
        <w:t>W</w:t>
      </w:r>
      <w:r w:rsidR="009A300F">
        <w:t> </w:t>
      </w:r>
      <w:r w:rsidRPr="003E52A1">
        <w:t>przypadku określonym</w:t>
      </w:r>
      <w:r w:rsidR="009A300F" w:rsidRPr="003E52A1">
        <w:t xml:space="preserve"> w</w:t>
      </w:r>
      <w:r w:rsidR="009A300F">
        <w:t> ust. </w:t>
      </w:r>
      <w:r w:rsidR="009A300F" w:rsidRPr="003E52A1">
        <w:t>4</w:t>
      </w:r>
      <w:r w:rsidR="009A300F">
        <w:t xml:space="preserve"> albo</w:t>
      </w:r>
      <w:r w:rsidR="009A300F" w:rsidRPr="003E52A1">
        <w:t xml:space="preserve"> w</w:t>
      </w:r>
      <w:r w:rsidR="009A300F">
        <w:t> </w:t>
      </w:r>
      <w:r w:rsidRPr="003E52A1">
        <w:t>przypadku nieprzedłożenia sprawozdania rocznego, minister właściwy do spraw rybołówstwa przeprowadza kontrolę organizacji producentów,</w:t>
      </w:r>
      <w:r w:rsidR="009A300F" w:rsidRPr="003E52A1">
        <w:t xml:space="preserve"> o</w:t>
      </w:r>
      <w:r w:rsidR="009A300F">
        <w:t> </w:t>
      </w:r>
      <w:r w:rsidRPr="003E52A1">
        <w:t>której mowa</w:t>
      </w:r>
      <w:r w:rsidR="009A300F" w:rsidRPr="003E52A1">
        <w:t xml:space="preserve"> w</w:t>
      </w:r>
      <w:r w:rsidR="009A300F">
        <w:t> art. </w:t>
      </w:r>
      <w:r w:rsidRPr="003E52A1">
        <w:t>43.</w:t>
      </w:r>
    </w:p>
    <w:p w:rsidR="005105FB" w:rsidRPr="00970EB3" w:rsidRDefault="005105FB" w:rsidP="006F3235">
      <w:pPr>
        <w:pStyle w:val="ARTartustawynprozporzdzenia"/>
      </w:pPr>
      <w:r w:rsidRPr="00970EB3">
        <w:rPr>
          <w:rStyle w:val="Ppogrubienie"/>
        </w:rPr>
        <w:t>Art.</w:t>
      </w:r>
      <w:r w:rsidR="006F3235">
        <w:rPr>
          <w:rStyle w:val="Ppogrubienie"/>
        </w:rPr>
        <w:t> </w:t>
      </w:r>
      <w:r w:rsidRPr="00970EB3">
        <w:rPr>
          <w:rStyle w:val="Ppogrubienie"/>
        </w:rPr>
        <w:t>33.</w:t>
      </w:r>
      <w:r w:rsidR="006F3235">
        <w:t> </w:t>
      </w:r>
      <w:r w:rsidRPr="003E52A1">
        <w:t>(uchylony)</w:t>
      </w:r>
      <w:r>
        <w:rPr>
          <w:rStyle w:val="Odwoanieprzypisudolnego"/>
        </w:rPr>
        <w:footnoteReference w:id="37"/>
      </w:r>
      <w:r>
        <w:rPr>
          <w:rStyle w:val="IGindeksgrny"/>
        </w:rPr>
        <w:t>)</w:t>
      </w:r>
    </w:p>
    <w:p w:rsidR="005105FB" w:rsidRPr="00970EB3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34.</w:t>
      </w:r>
      <w:r w:rsidRPr="003E52A1">
        <w:t> </w:t>
      </w:r>
      <w:r w:rsidRPr="005105FB">
        <w:t>1.</w:t>
      </w:r>
      <w:r w:rsidRPr="005105FB">
        <w:rPr>
          <w:rStyle w:val="Odwoanieprzypisudolnego"/>
        </w:rPr>
        <w:footnoteReference w:id="38"/>
      </w:r>
      <w:r>
        <w:rPr>
          <w:rStyle w:val="IGindeksgrny"/>
        </w:rPr>
        <w:t>)</w:t>
      </w:r>
      <w:r w:rsidRPr="005105FB">
        <w:t xml:space="preserve"> Minister właściwy do spraw rybołówstwa cofa,</w:t>
      </w:r>
      <w:r w:rsidR="009A300F" w:rsidRPr="005105FB">
        <w:t xml:space="preserve"> w</w:t>
      </w:r>
      <w:r w:rsidR="009A300F">
        <w:t> </w:t>
      </w:r>
      <w:r w:rsidRPr="005105FB">
        <w:t>drodze decyzji, uznanie organizacji producentów,</w:t>
      </w:r>
      <w:r w:rsidR="009A300F" w:rsidRPr="005105FB">
        <w:t xml:space="preserve"> w</w:t>
      </w:r>
      <w:r w:rsidR="009A300F">
        <w:t> </w:t>
      </w:r>
      <w:r w:rsidRPr="005105FB">
        <w:t>przypadku:</w:t>
      </w:r>
    </w:p>
    <w:p w:rsidR="005105FB" w:rsidRPr="00970EB3" w:rsidRDefault="005105FB" w:rsidP="005105FB">
      <w:pPr>
        <w:pStyle w:val="PKTpunkt"/>
      </w:pPr>
      <w:r w:rsidRPr="00970EB3">
        <w:t>1)</w:t>
      </w:r>
      <w:r w:rsidRPr="00970EB3">
        <w:tab/>
        <w:t>gdy przestała ona spełniać wymagania określone</w:t>
      </w:r>
      <w:r w:rsidR="009A300F" w:rsidRPr="00970EB3">
        <w:t xml:space="preserve"> w</w:t>
      </w:r>
      <w:r w:rsidR="009A300F">
        <w:t> art. </w:t>
      </w:r>
      <w:r w:rsidRPr="00970EB3">
        <w:t>1</w:t>
      </w:r>
      <w:r w:rsidR="009A300F" w:rsidRPr="00970EB3">
        <w:t>4</w:t>
      </w:r>
      <w:r w:rsidR="009A300F">
        <w:t xml:space="preserve"> ust. </w:t>
      </w:r>
      <w:r w:rsidR="009A300F" w:rsidRPr="00970EB3">
        <w:t>1</w:t>
      </w:r>
      <w:r w:rsidR="009A300F">
        <w:t> </w:t>
      </w:r>
      <w:r w:rsidRPr="00970EB3">
        <w:t>rozporządzenia</w:t>
      </w:r>
      <w:r w:rsidR="009A300F">
        <w:t xml:space="preserve"> nr </w:t>
      </w:r>
      <w:r w:rsidRPr="00970EB3">
        <w:t>1379/2013;</w:t>
      </w:r>
    </w:p>
    <w:p w:rsidR="005105FB" w:rsidRPr="00970EB3" w:rsidRDefault="005105FB" w:rsidP="005105FB">
      <w:pPr>
        <w:pStyle w:val="PKTpunkt"/>
      </w:pPr>
      <w:r w:rsidRPr="00970EB3">
        <w:t>2)</w:t>
      </w:r>
      <w:r w:rsidRPr="00970EB3">
        <w:tab/>
        <w:t>wskazanym</w:t>
      </w:r>
      <w:r w:rsidR="009A300F" w:rsidRPr="00970EB3">
        <w:t xml:space="preserve"> w</w:t>
      </w:r>
      <w:r w:rsidR="009A300F">
        <w:t> art. </w:t>
      </w:r>
      <w:r w:rsidRPr="00970EB3">
        <w:t>2</w:t>
      </w:r>
      <w:r w:rsidR="009A300F" w:rsidRPr="00970EB3">
        <w:t>8</w:t>
      </w:r>
      <w:r w:rsidR="009A300F">
        <w:t xml:space="preserve"> ust. </w:t>
      </w:r>
      <w:r w:rsidR="009A300F" w:rsidRPr="00970EB3">
        <w:t>7</w:t>
      </w:r>
      <w:r w:rsidR="009A300F">
        <w:t> </w:t>
      </w:r>
      <w:r w:rsidRPr="00970EB3">
        <w:t>rozporządzenia</w:t>
      </w:r>
      <w:r w:rsidR="009A300F">
        <w:t xml:space="preserve"> nr </w:t>
      </w:r>
      <w:r w:rsidRPr="00970EB3">
        <w:t>1379/2013;</w:t>
      </w:r>
    </w:p>
    <w:p w:rsidR="005105FB" w:rsidRPr="00970EB3" w:rsidRDefault="005105FB" w:rsidP="005105FB">
      <w:pPr>
        <w:pStyle w:val="PKTpunkt"/>
      </w:pPr>
      <w:r w:rsidRPr="00970EB3">
        <w:t>3)</w:t>
      </w:r>
      <w:r w:rsidRPr="00970EB3">
        <w:tab/>
        <w:t>gdy Komisja Europejska zażądała cofnięcia uznania zgodnie</w:t>
      </w:r>
      <w:r w:rsidR="009A300F" w:rsidRPr="00970EB3">
        <w:t xml:space="preserve"> z</w:t>
      </w:r>
      <w:r w:rsidR="009A300F">
        <w:t> art. </w:t>
      </w:r>
      <w:r w:rsidRPr="00970EB3">
        <w:t>2</w:t>
      </w:r>
      <w:r w:rsidR="009A300F" w:rsidRPr="00970EB3">
        <w:t>0</w:t>
      </w:r>
      <w:r w:rsidR="009A300F">
        <w:t xml:space="preserve"> ust. </w:t>
      </w:r>
      <w:r w:rsidR="009A300F" w:rsidRPr="00970EB3">
        <w:t>1</w:t>
      </w:r>
      <w:r w:rsidR="009A300F">
        <w:t> </w:t>
      </w:r>
      <w:r w:rsidRPr="00970EB3">
        <w:t>rozporządzenia</w:t>
      </w:r>
      <w:r w:rsidR="009A300F">
        <w:t xml:space="preserve"> nr </w:t>
      </w:r>
      <w:r w:rsidRPr="00970EB3">
        <w:t>1379/201</w:t>
      </w:r>
      <w:r w:rsidR="009A300F" w:rsidRPr="00970EB3">
        <w:t>3</w:t>
      </w:r>
      <w:r w:rsidR="009A300F">
        <w:t xml:space="preserve"> i </w:t>
      </w:r>
      <w:r w:rsidRPr="00970EB3">
        <w:t>zachodzą przesłanki określone</w:t>
      </w:r>
      <w:r w:rsidR="009A300F" w:rsidRPr="00970EB3">
        <w:t xml:space="preserve"> w</w:t>
      </w:r>
      <w:r w:rsidR="009A300F">
        <w:t> pkt </w:t>
      </w:r>
      <w:r w:rsidRPr="00970EB3">
        <w:t>1.</w:t>
      </w:r>
    </w:p>
    <w:p w:rsidR="005105FB" w:rsidRPr="00970EB3" w:rsidRDefault="005105FB" w:rsidP="005105FB">
      <w:pPr>
        <w:pStyle w:val="USTustnpkodeksu"/>
      </w:pPr>
      <w:r w:rsidRPr="00970EB3">
        <w:t>1a.</w:t>
      </w:r>
      <w:bookmarkStart w:id="7" w:name="_Ref431206569"/>
      <w:r>
        <w:rPr>
          <w:rStyle w:val="Odwoanieprzypisudolnego"/>
        </w:rPr>
        <w:footnoteReference w:id="39"/>
      </w:r>
      <w:bookmarkEnd w:id="7"/>
      <w:r>
        <w:rPr>
          <w:rStyle w:val="IGindeksgrny"/>
        </w:rPr>
        <w:t>)</w:t>
      </w:r>
      <w:r w:rsidR="006F3235">
        <w:t> </w:t>
      </w:r>
      <w:r w:rsidRPr="00970EB3">
        <w:t>Minister właściwy do spraw rybołówstwa, zawiadamiając uznaną organizację producentów</w:t>
      </w:r>
      <w:r w:rsidR="009A300F" w:rsidRPr="00970EB3">
        <w:t xml:space="preserve"> o</w:t>
      </w:r>
      <w:r w:rsidR="009A300F">
        <w:t> </w:t>
      </w:r>
      <w:r w:rsidRPr="00970EB3">
        <w:t>wszczęciu post</w:t>
      </w:r>
      <w:r w:rsidRPr="00970EB3">
        <w:t>ę</w:t>
      </w:r>
      <w:r w:rsidRPr="00970EB3">
        <w:t>powania</w:t>
      </w:r>
      <w:r w:rsidR="009A300F" w:rsidRPr="00970EB3">
        <w:t xml:space="preserve"> w</w:t>
      </w:r>
      <w:r w:rsidR="009A300F">
        <w:t> </w:t>
      </w:r>
      <w:r w:rsidRPr="00970EB3">
        <w:t>sprawie cofnięcia uznania, podaje przyczyny stanowiące podstawę cofnięcia uznania oraz wzywa tę organiz</w:t>
      </w:r>
      <w:r w:rsidRPr="00970EB3">
        <w:t>a</w:t>
      </w:r>
      <w:r w:rsidRPr="00970EB3">
        <w:t>cję do złożenia wyjaśnień</w:t>
      </w:r>
      <w:r w:rsidR="009A300F" w:rsidRPr="00970EB3">
        <w:t xml:space="preserve"> w</w:t>
      </w:r>
      <w:r w:rsidR="009A300F">
        <w:t> </w:t>
      </w:r>
      <w:r w:rsidRPr="00970EB3">
        <w:t>terminie określonym</w:t>
      </w:r>
      <w:r w:rsidR="009A300F" w:rsidRPr="00970EB3">
        <w:t xml:space="preserve"> w</w:t>
      </w:r>
      <w:r w:rsidR="009A300F">
        <w:t> art. </w:t>
      </w:r>
      <w:r w:rsidR="009A300F" w:rsidRPr="00970EB3">
        <w:t>3</w:t>
      </w:r>
      <w:r w:rsidR="009A300F">
        <w:t> </w:t>
      </w:r>
      <w:r w:rsidRPr="00970EB3">
        <w:t>rozporządzenia</w:t>
      </w:r>
      <w:r w:rsidR="009A300F">
        <w:t xml:space="preserve"> nr </w:t>
      </w:r>
      <w:r w:rsidRPr="00970EB3">
        <w:t>1419/2013.</w:t>
      </w:r>
    </w:p>
    <w:p w:rsidR="005105FB" w:rsidRPr="00970EB3" w:rsidRDefault="005105FB" w:rsidP="005105FB">
      <w:pPr>
        <w:pStyle w:val="USTustnpkodeksu"/>
      </w:pPr>
      <w:r w:rsidRPr="00970EB3">
        <w:t>1b.</w:t>
      </w:r>
      <w:r w:rsidRPr="00970EB3">
        <w:rPr>
          <w:rStyle w:val="IGindeksgrny"/>
        </w:rPr>
        <w:fldChar w:fldCharType="begin"/>
      </w:r>
      <w:r w:rsidRPr="00970EB3">
        <w:rPr>
          <w:rStyle w:val="IGindeksgrny"/>
        </w:rPr>
        <w:instrText xml:space="preserve"> NOTEREF _Ref431206569 \h </w:instrText>
      </w:r>
      <w:r w:rsidRPr="00970EB3">
        <w:rPr>
          <w:rStyle w:val="IGindeksgrny"/>
        </w:rPr>
      </w:r>
      <w:r w:rsidRPr="00970EB3">
        <w:rPr>
          <w:rStyle w:val="IGindeksgrny"/>
        </w:rPr>
        <w:fldChar w:fldCharType="separate"/>
      </w:r>
      <w:r>
        <w:rPr>
          <w:rStyle w:val="IGindeksgrny"/>
        </w:rPr>
        <w:t>39</w:t>
      </w:r>
      <w:r w:rsidRPr="00970EB3">
        <w:rPr>
          <w:rStyle w:val="IGindeksgrny"/>
        </w:rPr>
        <w:fldChar w:fldCharType="end"/>
      </w:r>
      <w:r w:rsidRPr="00970EB3">
        <w:rPr>
          <w:rStyle w:val="IGindeksgrny"/>
        </w:rPr>
        <w:t>)</w:t>
      </w:r>
      <w:r w:rsidR="006F3235">
        <w:t> </w:t>
      </w:r>
      <w:r w:rsidRPr="00970EB3">
        <w:t>Terminu określonego</w:t>
      </w:r>
      <w:r w:rsidR="009A300F" w:rsidRPr="00970EB3">
        <w:t xml:space="preserve"> w</w:t>
      </w:r>
      <w:r w:rsidR="009A300F">
        <w:t> ust. </w:t>
      </w:r>
      <w:r w:rsidRPr="00970EB3">
        <w:t>1a nie wlicza się do terminu załatwienia sprawy ustanowionego</w:t>
      </w:r>
      <w:r w:rsidR="009A300F" w:rsidRPr="00970EB3">
        <w:t xml:space="preserve"> w</w:t>
      </w:r>
      <w:r w:rsidR="009A300F">
        <w:t> art. </w:t>
      </w:r>
      <w:r w:rsidRPr="00970EB3">
        <w:t>3</w:t>
      </w:r>
      <w:r w:rsidR="009A300F" w:rsidRPr="00970EB3">
        <w:t>5</w:t>
      </w:r>
      <w:r w:rsidR="009A300F">
        <w:t xml:space="preserve"> § </w:t>
      </w:r>
      <w:r w:rsidR="009A300F" w:rsidRPr="00970EB3">
        <w:t>3</w:t>
      </w:r>
      <w:r w:rsidR="009A300F">
        <w:t> </w:t>
      </w:r>
      <w:r w:rsidRPr="00970EB3">
        <w:t>Kodeksu postępowania administracyjnego.</w:t>
      </w:r>
    </w:p>
    <w:p w:rsidR="005105FB" w:rsidRPr="003E52A1" w:rsidRDefault="005105FB" w:rsidP="005105FB">
      <w:pPr>
        <w:pStyle w:val="USTustnpkodeksu"/>
      </w:pPr>
      <w:r w:rsidRPr="003E52A1">
        <w:t>2. Organizację producentów wykreśla się</w:t>
      </w:r>
      <w:r w:rsidR="009A300F" w:rsidRPr="003E52A1">
        <w:t xml:space="preserve"> z</w:t>
      </w:r>
      <w:r w:rsidR="009A300F">
        <w:t> </w:t>
      </w:r>
      <w:r w:rsidRPr="003E52A1">
        <w:t>rejestru,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4</w:t>
      </w:r>
      <w:r w:rsidR="009A300F">
        <w:t xml:space="preserve"> ust. </w:t>
      </w:r>
      <w:r w:rsidR="009A300F" w:rsidRPr="003E52A1">
        <w:t>4</w:t>
      </w:r>
      <w:r w:rsidR="009A300F">
        <w:t xml:space="preserve"> pkt </w:t>
      </w:r>
      <w:r w:rsidRPr="003E52A1">
        <w:t>1,</w:t>
      </w:r>
      <w:r w:rsidR="009A300F" w:rsidRPr="003E52A1">
        <w:t xml:space="preserve"> z</w:t>
      </w:r>
      <w:r w:rsidR="009A300F">
        <w:t> </w:t>
      </w:r>
      <w:r w:rsidRPr="003E52A1">
        <w:t>dniem,</w:t>
      </w:r>
      <w:r w:rsidR="009A300F" w:rsidRPr="003E52A1">
        <w:t xml:space="preserve"> z</w:t>
      </w:r>
      <w:r w:rsidR="009A300F">
        <w:t> </w:t>
      </w:r>
      <w:r w:rsidRPr="003E52A1">
        <w:t>którym decyzja</w:t>
      </w:r>
      <w:r w:rsidR="009A300F" w:rsidRPr="003E52A1">
        <w:t xml:space="preserve"> o</w:t>
      </w:r>
      <w:r w:rsidR="009A300F">
        <w:t> </w:t>
      </w:r>
      <w:r w:rsidRPr="003E52A1">
        <w:t>cofnięciu uznania stała się ostateczna.</w:t>
      </w:r>
    </w:p>
    <w:p w:rsidR="005105FB" w:rsidRPr="003E52A1" w:rsidRDefault="005105FB" w:rsidP="005105FB">
      <w:pPr>
        <w:pStyle w:val="USTustnpkodeksu"/>
      </w:pPr>
      <w:r w:rsidRPr="003E52A1">
        <w:t>3. Organizacja producentów może ponownie wystąpić</w:t>
      </w:r>
      <w:r w:rsidR="009A300F" w:rsidRPr="003E52A1">
        <w:t xml:space="preserve"> z</w:t>
      </w:r>
      <w:r w:rsidR="009A300F">
        <w:t> </w:t>
      </w:r>
      <w:r w:rsidRPr="003E52A1">
        <w:t>wnioskiem</w:t>
      </w:r>
      <w:r w:rsidR="009A300F" w:rsidRPr="003E52A1">
        <w:t xml:space="preserve"> o</w:t>
      </w:r>
      <w:r w:rsidR="009A300F">
        <w:t> </w:t>
      </w:r>
      <w:r w:rsidRPr="003E52A1">
        <w:t>uznanie po upływie roku od dnia,</w:t>
      </w:r>
      <w:r w:rsidR="009A300F" w:rsidRPr="003E52A1">
        <w:t xml:space="preserve"> w</w:t>
      </w:r>
      <w:r w:rsidR="009A300F">
        <w:t> </w:t>
      </w:r>
      <w:r w:rsidRPr="003E52A1">
        <w:t>którym d</w:t>
      </w:r>
      <w:r w:rsidRPr="003E52A1">
        <w:t>e</w:t>
      </w:r>
      <w:r w:rsidRPr="003E52A1">
        <w:t>cyzja</w:t>
      </w:r>
      <w:r w:rsidR="009A300F" w:rsidRPr="003E52A1">
        <w:t xml:space="preserve"> o</w:t>
      </w:r>
      <w:r w:rsidR="009A300F">
        <w:t> </w:t>
      </w:r>
      <w:r w:rsidRPr="003E52A1">
        <w:t>cofnięciu uznania stała się ostateczna.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35.</w:t>
      </w:r>
      <w:r w:rsidRPr="003E52A1">
        <w:t> Organizacja producentów wpisana do rejestru,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4</w:t>
      </w:r>
      <w:r w:rsidR="009A300F">
        <w:t xml:space="preserve"> ust. </w:t>
      </w:r>
      <w:r w:rsidR="009A300F" w:rsidRPr="003E52A1">
        <w:t>4</w:t>
      </w:r>
      <w:r w:rsidR="009A300F">
        <w:t xml:space="preserve"> pkt </w:t>
      </w:r>
      <w:r w:rsidRPr="003E52A1">
        <w:t>1, która prowadzi centrum pierwszej sprzedaży, jest obowiązana do wprowadzania danych</w:t>
      </w:r>
      <w:r w:rsidR="009A300F" w:rsidRPr="003E52A1">
        <w:t xml:space="preserve"> o</w:t>
      </w:r>
      <w:r w:rsidR="009A300F">
        <w:t> </w:t>
      </w:r>
      <w:r w:rsidRPr="003E52A1">
        <w:t>pierwszej sprzedaży produktów rybnych dokonywanej</w:t>
      </w:r>
      <w:r w:rsidR="009A300F" w:rsidRPr="003E52A1">
        <w:t xml:space="preserve"> w</w:t>
      </w:r>
      <w:r w:rsidR="009A300F">
        <w:t> </w:t>
      </w:r>
      <w:r w:rsidRPr="003E52A1">
        <w:t>tym centrum do systemu informatycznego prowadzonego przez ministra właściwego do spraw rybołówstwa.</w:t>
      </w:r>
    </w:p>
    <w:p w:rsidR="005105FB" w:rsidRPr="005105FB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36.</w:t>
      </w:r>
      <w:r w:rsidRPr="005105FB">
        <w:t> 1. Wniosek</w:t>
      </w:r>
      <w:r w:rsidR="009A300F" w:rsidRPr="005105FB">
        <w:t xml:space="preserve"> o</w:t>
      </w:r>
      <w:r w:rsidR="009A300F">
        <w:t> </w:t>
      </w:r>
      <w:r w:rsidRPr="005105FB">
        <w:t>uznanie składany przez związek organizacji producentów zawiera: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nazwę, siedzibę</w:t>
      </w:r>
      <w:r w:rsidR="009A300F" w:rsidRPr="003E52A1">
        <w:t xml:space="preserve"> i</w:t>
      </w:r>
      <w:r w:rsidR="009A300F">
        <w:t> </w:t>
      </w:r>
      <w:r w:rsidRPr="003E52A1">
        <w:t>adres;</w:t>
      </w:r>
    </w:p>
    <w:p w:rsidR="005105FB" w:rsidRPr="003E52A1" w:rsidRDefault="005105FB" w:rsidP="005105FB">
      <w:pPr>
        <w:pStyle w:val="PKTpunkt"/>
      </w:pPr>
      <w:r w:rsidRPr="003E52A1">
        <w:t>1a)</w:t>
      </w:r>
      <w:r>
        <w:rPr>
          <w:rStyle w:val="Odwoanieprzypisudolnego"/>
        </w:rPr>
        <w:footnoteReference w:id="40"/>
      </w:r>
      <w:r>
        <w:rPr>
          <w:rStyle w:val="IGindeksgrny"/>
        </w:rPr>
        <w:t>)</w:t>
      </w:r>
      <w:r w:rsidRPr="003E52A1">
        <w:tab/>
        <w:t>numer</w:t>
      </w:r>
      <w:r w:rsidR="009A300F" w:rsidRPr="003E52A1">
        <w:t xml:space="preserve"> w</w:t>
      </w:r>
      <w:r w:rsidR="009A300F">
        <w:t> </w:t>
      </w:r>
      <w:r w:rsidRPr="003E52A1">
        <w:t>rejestrze przedsiębiorców</w:t>
      </w:r>
      <w:r w:rsidR="009A300F" w:rsidRPr="003E52A1">
        <w:t xml:space="preserve"> w</w:t>
      </w:r>
      <w:r w:rsidR="009A300F">
        <w:t> </w:t>
      </w:r>
      <w:r w:rsidRPr="003E52A1">
        <w:t>Krajowym Rejestrze Sądowym;</w:t>
      </w:r>
    </w:p>
    <w:p w:rsidR="005105FB" w:rsidRPr="00970EB3" w:rsidRDefault="005105FB" w:rsidP="005105FB">
      <w:pPr>
        <w:pStyle w:val="PKTpunkt"/>
      </w:pPr>
      <w:r w:rsidRPr="003E52A1">
        <w:t>2)</w:t>
      </w:r>
      <w:r w:rsidRPr="003E52A1">
        <w:tab/>
        <w:t>(uchylony)</w:t>
      </w:r>
      <w:r>
        <w:rPr>
          <w:rStyle w:val="Odwoanieprzypisudolnego"/>
        </w:rPr>
        <w:footnoteReference w:id="41"/>
      </w:r>
      <w:r>
        <w:rPr>
          <w:rStyle w:val="IGindeksgrny"/>
        </w:rPr>
        <w:t>)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>określenie rodzaju wykonywanej działalności;</w:t>
      </w:r>
    </w:p>
    <w:p w:rsidR="005105FB" w:rsidRPr="003E52A1" w:rsidRDefault="005105FB" w:rsidP="005105FB">
      <w:pPr>
        <w:pStyle w:val="PKTpunkt"/>
      </w:pPr>
      <w:r w:rsidRPr="003E52A1">
        <w:t>4)</w:t>
      </w:r>
      <w:r w:rsidRPr="003E52A1">
        <w:tab/>
        <w:t>wskazanie obszaru połowów, poławianych gatunków organizmów wodnych</w:t>
      </w:r>
      <w:r w:rsidR="009A300F" w:rsidRPr="003E52A1">
        <w:t xml:space="preserve"> i</w:t>
      </w:r>
      <w:r w:rsidR="009A300F">
        <w:t> </w:t>
      </w:r>
      <w:r w:rsidRPr="003E52A1">
        <w:t>stosowanych narzędzi połowowych albo określenie produkowanych gatunków organizmów wodnych</w:t>
      </w:r>
      <w:r w:rsidR="009A300F" w:rsidRPr="003E52A1">
        <w:t xml:space="preserve"> i</w:t>
      </w:r>
      <w:r w:rsidR="009A300F">
        <w:t> </w:t>
      </w:r>
      <w:r w:rsidRPr="003E52A1">
        <w:t>stosowanych metod produkcji przez organizacje producentów będące członkami związku organizacji producentów;</w:t>
      </w:r>
    </w:p>
    <w:p w:rsidR="005105FB" w:rsidRPr="003E52A1" w:rsidRDefault="005105FB" w:rsidP="005105FB">
      <w:pPr>
        <w:pStyle w:val="PKTpunkt"/>
      </w:pPr>
      <w:r w:rsidRPr="003E52A1">
        <w:t>5)</w:t>
      </w:r>
      <w:r>
        <w:rPr>
          <w:rStyle w:val="Odwoanieprzypisudolnego"/>
        </w:rPr>
        <w:footnoteReference w:id="42"/>
      </w:r>
      <w:r>
        <w:rPr>
          <w:rStyle w:val="IGindeksgrny"/>
        </w:rPr>
        <w:t>)</w:t>
      </w:r>
      <w:r w:rsidRPr="003E52A1">
        <w:tab/>
        <w:t>informacje</w:t>
      </w:r>
      <w:r w:rsidR="009A300F" w:rsidRPr="003E52A1">
        <w:t xml:space="preserve"> i</w:t>
      </w:r>
      <w:r w:rsidR="009A300F">
        <w:t> </w:t>
      </w:r>
      <w:r w:rsidRPr="003E52A1">
        <w:t>dokumenty określone</w:t>
      </w:r>
      <w:r w:rsidR="009A300F" w:rsidRPr="003E52A1">
        <w:t xml:space="preserve"> w</w:t>
      </w:r>
      <w:r w:rsidR="009A300F">
        <w:t> </w:t>
      </w:r>
      <w:r w:rsidRPr="003E52A1">
        <w:t>załączniku</w:t>
      </w:r>
      <w:r w:rsidR="009A300F" w:rsidRPr="003E52A1">
        <w:t xml:space="preserve"> I</w:t>
      </w:r>
      <w:r w:rsidR="009A300F">
        <w:t> </w:t>
      </w:r>
      <w:r w:rsidRPr="003E52A1">
        <w:t>do rozporządzenia</w:t>
      </w:r>
      <w:r w:rsidR="009A300F">
        <w:t xml:space="preserve"> nr </w:t>
      </w:r>
      <w:r w:rsidRPr="003E52A1">
        <w:t>1419/2013, przy czym akt założycielski zał</w:t>
      </w:r>
      <w:r w:rsidRPr="003E52A1">
        <w:t>ą</w:t>
      </w:r>
      <w:r w:rsidRPr="003E52A1">
        <w:t>cza się</w:t>
      </w:r>
      <w:r w:rsidR="009A300F" w:rsidRPr="003E52A1">
        <w:t xml:space="preserve"> w</w:t>
      </w:r>
      <w:r w:rsidR="009A300F">
        <w:t> </w:t>
      </w:r>
      <w:r w:rsidRPr="003E52A1">
        <w:t>formie kopii potwierdzonej za zgodność</w:t>
      </w:r>
      <w:r w:rsidR="009A300F" w:rsidRPr="003E52A1">
        <w:t xml:space="preserve"> z</w:t>
      </w:r>
      <w:r w:rsidR="009A300F">
        <w:t> </w:t>
      </w:r>
      <w:r w:rsidRPr="003E52A1">
        <w:t>oryginałem czytelnym podpisem przez osobę upoważnioną do reprezentowania organizacji producentów.</w:t>
      </w:r>
    </w:p>
    <w:p w:rsidR="005105FB" w:rsidRPr="005105FB" w:rsidRDefault="005105FB" w:rsidP="006F3235">
      <w:pPr>
        <w:pStyle w:val="USTustnpkodeksu"/>
        <w:keepNext/>
      </w:pPr>
      <w:r w:rsidRPr="003E52A1">
        <w:t>2. Do wniosku,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ust. </w:t>
      </w:r>
      <w:r w:rsidRPr="003E52A1">
        <w:t>1, dołącza się:</w:t>
      </w:r>
    </w:p>
    <w:p w:rsidR="005105FB" w:rsidRPr="003E52A1" w:rsidRDefault="005105FB" w:rsidP="005105FB">
      <w:pPr>
        <w:pStyle w:val="PKTpunkt"/>
        <w:rPr>
          <w:rStyle w:val="IGindeksgrny"/>
        </w:rPr>
      </w:pPr>
      <w:r w:rsidRPr="007C6B5A">
        <w:t>1)</w:t>
      </w:r>
      <w:r w:rsidRPr="003E52A1">
        <w:tab/>
        <w:t>(uchylony)</w:t>
      </w:r>
    </w:p>
    <w:p w:rsidR="005105FB" w:rsidRPr="00970EB3" w:rsidRDefault="005105FB" w:rsidP="005105FB">
      <w:pPr>
        <w:pStyle w:val="PKTpunkt"/>
      </w:pPr>
      <w:r w:rsidRPr="003E52A1">
        <w:t>2)</w:t>
      </w:r>
      <w:r w:rsidRPr="003E52A1">
        <w:tab/>
        <w:t>(uchylony)</w:t>
      </w:r>
      <w:r>
        <w:rPr>
          <w:rStyle w:val="Odwoanieprzypisudolnego"/>
        </w:rPr>
        <w:footnoteReference w:id="43"/>
      </w:r>
      <w:r>
        <w:rPr>
          <w:rStyle w:val="IGindeksgrny"/>
        </w:rPr>
        <w:t>)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>listę organizacji producentów będących członkami związku organizacji producentów, zawierającą ich nazwy, siedz</w:t>
      </w:r>
      <w:r w:rsidRPr="003E52A1">
        <w:t>i</w:t>
      </w:r>
      <w:r w:rsidRPr="003E52A1">
        <w:t>by</w:t>
      </w:r>
      <w:r w:rsidR="009A300F" w:rsidRPr="003E52A1">
        <w:t xml:space="preserve"> i</w:t>
      </w:r>
      <w:r w:rsidR="009A300F">
        <w:t> </w:t>
      </w:r>
      <w:r w:rsidRPr="003E52A1">
        <w:t>adresy;</w:t>
      </w:r>
    </w:p>
    <w:p w:rsidR="005105FB" w:rsidRPr="003E52A1" w:rsidRDefault="005105FB" w:rsidP="005105FB">
      <w:pPr>
        <w:pStyle w:val="PKTpunkt"/>
      </w:pPr>
      <w:r w:rsidRPr="003E52A1">
        <w:t>4)</w:t>
      </w:r>
      <w:r>
        <w:rPr>
          <w:rStyle w:val="Odwoanieprzypisudolnego"/>
        </w:rPr>
        <w:footnoteReference w:id="44"/>
      </w:r>
      <w:r>
        <w:rPr>
          <w:rStyle w:val="IGindeksgrny"/>
        </w:rPr>
        <w:t>)</w:t>
      </w:r>
      <w:r w:rsidRPr="003E52A1">
        <w:tab/>
        <w:t>dokumenty potwierdzające spełnianie wymagań, określonych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4</w:t>
      </w:r>
      <w:r w:rsidR="009A300F">
        <w:t xml:space="preserve"> ust. </w:t>
      </w:r>
      <w:r w:rsidR="009A300F" w:rsidRPr="003E52A1">
        <w:t>1</w:t>
      </w:r>
      <w:r w:rsidR="009A300F">
        <w:t xml:space="preserve"> lit. </w:t>
      </w:r>
      <w:r w:rsidRPr="003E52A1">
        <w:t>a–d</w:t>
      </w:r>
      <w:r w:rsidR="009A300F" w:rsidRPr="003E52A1">
        <w:t xml:space="preserve"> i</w:t>
      </w:r>
      <w:r w:rsidR="009A300F">
        <w:t> </w:t>
      </w:r>
      <w:r w:rsidRPr="003E52A1">
        <w:t>g rozporządzenia</w:t>
      </w:r>
      <w:r w:rsidR="009A300F">
        <w:t xml:space="preserve"> nr </w:t>
      </w:r>
      <w:r w:rsidRPr="003E52A1">
        <w:t>1379/2013,</w:t>
      </w:r>
      <w:r w:rsidR="009A300F" w:rsidRPr="003E52A1">
        <w:t xml:space="preserve"> w</w:t>
      </w:r>
      <w:r w:rsidR="009A300F">
        <w:t> </w:t>
      </w:r>
      <w:r w:rsidRPr="003E52A1">
        <w:t>tym zestawienie dotyczące wielkości połowów</w:t>
      </w:r>
      <w:r w:rsidR="009A300F" w:rsidRPr="003E52A1">
        <w:t xml:space="preserve"> i</w:t>
      </w:r>
      <w:r w:rsidR="009A300F">
        <w:t> </w:t>
      </w:r>
      <w:r w:rsidRPr="003E52A1">
        <w:t>wartości sprzedaży</w:t>
      </w:r>
      <w:r w:rsidR="009A300F" w:rsidRPr="003E52A1">
        <w:t xml:space="preserve"> z</w:t>
      </w:r>
      <w:r w:rsidR="009A300F">
        <w:t> </w:t>
      </w:r>
      <w:r w:rsidRPr="003E52A1">
        <w:t>podziałem na poszczególne gatunki produktów rybnych za rok kalendarzowy poprzedzający rok złożenia wniosku</w:t>
      </w:r>
      <w:r w:rsidR="009A300F" w:rsidRPr="003E52A1">
        <w:t xml:space="preserve"> o</w:t>
      </w:r>
      <w:r w:rsidR="009A300F">
        <w:t> </w:t>
      </w:r>
      <w:r w:rsidRPr="003E52A1">
        <w:t>uznanie związku organizacji producentów;</w:t>
      </w:r>
    </w:p>
    <w:p w:rsidR="005105FB" w:rsidRPr="003E52A1" w:rsidRDefault="005105FB" w:rsidP="005105FB">
      <w:pPr>
        <w:pStyle w:val="PKTpunkt"/>
      </w:pPr>
      <w:r w:rsidRPr="003E52A1">
        <w:t>5)</w:t>
      </w:r>
      <w:r>
        <w:rPr>
          <w:rStyle w:val="Odwoanieprzypisudolnego"/>
        </w:rPr>
        <w:footnoteReference w:id="45"/>
      </w:r>
      <w:r>
        <w:rPr>
          <w:rStyle w:val="IGindeksgrny"/>
        </w:rPr>
        <w:t>)</w:t>
      </w:r>
      <w:r w:rsidRPr="003E52A1">
        <w:tab/>
        <w:t>oświadczenie organizacji producentów będących członkami związku organizacji producentów, że Prezes Urzędu Ochrony Konkurencji</w:t>
      </w:r>
      <w:r w:rsidR="009A300F" w:rsidRPr="003E52A1">
        <w:t xml:space="preserve"> i</w:t>
      </w:r>
      <w:r w:rsidR="009A300F">
        <w:t> </w:t>
      </w:r>
      <w:r w:rsidRPr="003E52A1">
        <w:t>Konsumentów</w:t>
      </w:r>
      <w:r w:rsidR="009A300F" w:rsidRPr="003E52A1">
        <w:t xml:space="preserve"> w</w:t>
      </w:r>
      <w:r w:rsidR="009A300F">
        <w:t> </w:t>
      </w:r>
      <w:r w:rsidRPr="003E52A1">
        <w:t>okresie 3</w:t>
      </w:r>
      <w:r w:rsidR="009A300F" w:rsidRPr="003E52A1">
        <w:t>6</w:t>
      </w:r>
      <w:r w:rsidR="009A300F">
        <w:t> </w:t>
      </w:r>
      <w:r w:rsidRPr="003E52A1">
        <w:t>miesięcy przed dniem złożenia wniosku</w:t>
      </w:r>
      <w:r w:rsidR="009A300F" w:rsidRPr="003E52A1">
        <w:t xml:space="preserve"> o</w:t>
      </w:r>
      <w:r w:rsidR="009A300F">
        <w:t> </w:t>
      </w:r>
      <w:r w:rsidRPr="003E52A1">
        <w:t>uznanie związku org</w:t>
      </w:r>
      <w:r w:rsidRPr="003E52A1">
        <w:t>a</w:t>
      </w:r>
      <w:r w:rsidRPr="003E52A1">
        <w:t>nizacji producentów nie wydał prawomocnej decyzji stwierdzającej nadużywanie przez te organizacje pozycji dom</w:t>
      </w:r>
      <w:r w:rsidRPr="003E52A1">
        <w:t>i</w:t>
      </w:r>
      <w:r w:rsidRPr="003E52A1">
        <w:t>nującej na danym rynku ani prawomocnej decyzji stwierdzającej zawarcie przez te organizacje porozumienia ogran</w:t>
      </w:r>
      <w:r w:rsidRPr="003E52A1">
        <w:t>i</w:t>
      </w:r>
      <w:r w:rsidRPr="003E52A1">
        <w:t>czającego konkurencję.</w:t>
      </w:r>
    </w:p>
    <w:p w:rsidR="005105FB" w:rsidRPr="00970EB3" w:rsidRDefault="005105FB" w:rsidP="005105FB">
      <w:pPr>
        <w:pStyle w:val="ARTartustawynprozporzdzenia"/>
      </w:pPr>
      <w:r w:rsidRPr="006F3235">
        <w:rPr>
          <w:rStyle w:val="Ppogrubienie"/>
        </w:rPr>
        <w:t>Art.</w:t>
      </w:r>
      <w:r w:rsidR="006F3235" w:rsidRPr="006F3235">
        <w:rPr>
          <w:rStyle w:val="Ppogrubienie"/>
        </w:rPr>
        <w:t> </w:t>
      </w:r>
      <w:r w:rsidRPr="006F3235">
        <w:rPr>
          <w:rStyle w:val="Ppogrubienie"/>
        </w:rPr>
        <w:t>37.</w:t>
      </w:r>
      <w:r w:rsidRPr="00970EB3">
        <w:rPr>
          <w:rStyle w:val="IGindeksgrny"/>
        </w:rPr>
        <w:footnoteReference w:id="46"/>
      </w:r>
      <w:r w:rsidRPr="00970EB3">
        <w:rPr>
          <w:rStyle w:val="IGindeksgrny"/>
        </w:rPr>
        <w:t>)</w:t>
      </w:r>
      <w:r w:rsidR="006F3235">
        <w:t> </w:t>
      </w:r>
      <w:r w:rsidRPr="00970EB3">
        <w:t>Minister właściwy do spraw rybołówstwa odmawia,</w:t>
      </w:r>
      <w:r w:rsidR="009A300F" w:rsidRPr="00970EB3">
        <w:t xml:space="preserve"> w</w:t>
      </w:r>
      <w:r w:rsidR="009A300F">
        <w:t> </w:t>
      </w:r>
      <w:r w:rsidRPr="00970EB3">
        <w:t>drodze decyzji, uznania związku organizacji pr</w:t>
      </w:r>
      <w:r w:rsidRPr="00970EB3">
        <w:t>o</w:t>
      </w:r>
      <w:r w:rsidRPr="00970EB3">
        <w:t>ducentów, jeżeli związek nie spełnia wymagań określonych</w:t>
      </w:r>
      <w:r w:rsidR="009A300F" w:rsidRPr="00970EB3">
        <w:t xml:space="preserve"> w</w:t>
      </w:r>
      <w:r w:rsidR="009A300F">
        <w:t> art. </w:t>
      </w:r>
      <w:r w:rsidRPr="00970EB3">
        <w:t>1</w:t>
      </w:r>
      <w:r w:rsidR="009A300F" w:rsidRPr="00970EB3">
        <w:t>4</w:t>
      </w:r>
      <w:r w:rsidR="009A300F">
        <w:t xml:space="preserve"> ust. </w:t>
      </w:r>
      <w:r w:rsidR="009A300F" w:rsidRPr="00970EB3">
        <w:t>1</w:t>
      </w:r>
      <w:r w:rsidR="009A300F">
        <w:t> </w:t>
      </w:r>
      <w:r w:rsidRPr="00970EB3">
        <w:t>rozporządzenia</w:t>
      </w:r>
      <w:r w:rsidR="009A300F">
        <w:t xml:space="preserve"> nr </w:t>
      </w:r>
      <w:r w:rsidRPr="00970EB3">
        <w:t>1379/2013.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38.</w:t>
      </w:r>
      <w:r w:rsidRPr="003E52A1">
        <w:t> Do cofania uznania związku organizacji producentów stosuje się odpowiednio przepis</w:t>
      </w:r>
      <w:r w:rsidR="009A300F">
        <w:t xml:space="preserve"> art. </w:t>
      </w:r>
      <w:r w:rsidRPr="003E52A1">
        <w:t>34.</w:t>
      </w:r>
    </w:p>
    <w:p w:rsidR="005105FB" w:rsidRPr="005105FB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39.</w:t>
      </w:r>
      <w:bookmarkStart w:id="8" w:name="_Ref431206733"/>
      <w:r w:rsidRPr="005105FB">
        <w:rPr>
          <w:rStyle w:val="Odwoanieprzypisudolnego"/>
        </w:rPr>
        <w:footnoteReference w:id="47"/>
      </w:r>
      <w:bookmarkEnd w:id="8"/>
      <w:r w:rsidRPr="005105FB">
        <w:rPr>
          <w:rStyle w:val="IGindeksgrny"/>
        </w:rPr>
        <w:t>)</w:t>
      </w:r>
      <w:r w:rsidR="006F3235">
        <w:rPr>
          <w:rStyle w:val="IGindeksgrny"/>
        </w:rPr>
        <w:t> </w:t>
      </w:r>
      <w:r w:rsidRPr="005105FB">
        <w:t>1. Wniosek</w:t>
      </w:r>
      <w:r w:rsidR="009A300F" w:rsidRPr="005105FB">
        <w:t xml:space="preserve"> o</w:t>
      </w:r>
      <w:r w:rsidR="009A300F">
        <w:t> </w:t>
      </w:r>
      <w:r w:rsidRPr="005105FB">
        <w:t>uznanie składany przez organizację międzybranżową zawiera: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nazwę, siedzibę</w:t>
      </w:r>
      <w:r w:rsidR="009A300F" w:rsidRPr="003E52A1">
        <w:t xml:space="preserve"> i</w:t>
      </w:r>
      <w:r w:rsidR="009A300F">
        <w:t> </w:t>
      </w:r>
      <w:r w:rsidRPr="003E52A1">
        <w:t>adres;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numer</w:t>
      </w:r>
      <w:r w:rsidR="009A300F" w:rsidRPr="003E52A1">
        <w:t xml:space="preserve"> w</w:t>
      </w:r>
      <w:r w:rsidR="009A300F">
        <w:t> </w:t>
      </w:r>
      <w:r w:rsidRPr="003E52A1">
        <w:t>rejestrze przedsiębiorców</w:t>
      </w:r>
      <w:r w:rsidR="009A300F" w:rsidRPr="003E52A1">
        <w:t xml:space="preserve"> w</w:t>
      </w:r>
      <w:r w:rsidR="009A300F">
        <w:t> </w:t>
      </w:r>
      <w:r w:rsidRPr="003E52A1">
        <w:t>Krajowym Rejestrze Sądowym;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>informacje</w:t>
      </w:r>
      <w:r w:rsidR="009A300F" w:rsidRPr="003E52A1">
        <w:t xml:space="preserve"> i</w:t>
      </w:r>
      <w:r w:rsidR="009A300F">
        <w:t> </w:t>
      </w:r>
      <w:r w:rsidRPr="003E52A1">
        <w:t>dokumenty określone</w:t>
      </w:r>
      <w:r w:rsidR="009A300F" w:rsidRPr="003E52A1">
        <w:t xml:space="preserve"> w</w:t>
      </w:r>
      <w:r w:rsidR="009A300F">
        <w:t> </w:t>
      </w:r>
      <w:r w:rsidRPr="003E52A1">
        <w:t>załączniku</w:t>
      </w:r>
      <w:r w:rsidR="009A300F" w:rsidRPr="003E52A1">
        <w:t xml:space="preserve"> I</w:t>
      </w:r>
      <w:r w:rsidR="009A300F">
        <w:t> </w:t>
      </w:r>
      <w:r w:rsidRPr="003E52A1">
        <w:t>do rozporządzenia</w:t>
      </w:r>
      <w:r w:rsidR="009A300F">
        <w:t xml:space="preserve"> nr </w:t>
      </w:r>
      <w:r w:rsidRPr="003E52A1">
        <w:t>1419/2013, przy czym akt założycielski zał</w:t>
      </w:r>
      <w:r w:rsidRPr="003E52A1">
        <w:t>ą</w:t>
      </w:r>
      <w:r w:rsidRPr="003E52A1">
        <w:t>cza się</w:t>
      </w:r>
      <w:r w:rsidR="009A300F" w:rsidRPr="003E52A1">
        <w:t xml:space="preserve"> w</w:t>
      </w:r>
      <w:r w:rsidR="009A300F">
        <w:t> </w:t>
      </w:r>
      <w:r w:rsidRPr="003E52A1">
        <w:t>formie kopii potwierdzonej za zgodność</w:t>
      </w:r>
      <w:r w:rsidR="009A300F" w:rsidRPr="003E52A1">
        <w:t xml:space="preserve"> z</w:t>
      </w:r>
      <w:r w:rsidR="009A300F">
        <w:t> </w:t>
      </w:r>
      <w:r w:rsidRPr="003E52A1">
        <w:t>oryginałem czytelnym podpisem przez osobę upoważnioną do reprezentowania organizacji producentów.</w:t>
      </w:r>
    </w:p>
    <w:p w:rsidR="005105FB" w:rsidRPr="003E52A1" w:rsidRDefault="005105FB" w:rsidP="005105FB">
      <w:pPr>
        <w:pStyle w:val="USTustnpkodeksu"/>
      </w:pPr>
      <w:r w:rsidRPr="003E52A1">
        <w:t>2.</w:t>
      </w:r>
      <w:r w:rsidR="006F3235">
        <w:t> </w:t>
      </w:r>
      <w:r w:rsidRPr="003E52A1">
        <w:t>Do wniosku,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ust. </w:t>
      </w:r>
      <w:r w:rsidRPr="003E52A1">
        <w:t>1, dołącza się listę członków organizacji międzybranżowej zawierającą ich n</w:t>
      </w:r>
      <w:r w:rsidRPr="003E52A1">
        <w:t>a</w:t>
      </w:r>
      <w:r w:rsidRPr="003E52A1">
        <w:t>zwy, siedziby, adresy</w:t>
      </w:r>
      <w:r w:rsidR="009A300F" w:rsidRPr="003E52A1">
        <w:t xml:space="preserve"> i</w:t>
      </w:r>
      <w:r w:rsidR="009A300F">
        <w:t> </w:t>
      </w:r>
      <w:r w:rsidRPr="003E52A1">
        <w:t>numery</w:t>
      </w:r>
      <w:r w:rsidR="009A300F" w:rsidRPr="003E52A1">
        <w:t xml:space="preserve"> w</w:t>
      </w:r>
      <w:r w:rsidR="009A300F">
        <w:t> </w:t>
      </w:r>
      <w:r w:rsidRPr="003E52A1">
        <w:t>rejestrze przedsiębiorców</w:t>
      </w:r>
      <w:r w:rsidR="009A300F" w:rsidRPr="003E52A1">
        <w:t xml:space="preserve"> w</w:t>
      </w:r>
      <w:r w:rsidR="009A300F">
        <w:t> </w:t>
      </w:r>
      <w:r w:rsidRPr="003E52A1">
        <w:t>Krajowym Rejestrze Sądowym albo innym równoważnym.</w:t>
      </w:r>
    </w:p>
    <w:p w:rsidR="005105FB" w:rsidRPr="007C6B5A" w:rsidRDefault="005105FB" w:rsidP="005105FB">
      <w:pPr>
        <w:pStyle w:val="ARTartustawynprozporzdzenia"/>
      </w:pPr>
      <w:r w:rsidRPr="006F3235">
        <w:rPr>
          <w:rStyle w:val="Ppogrubienie"/>
        </w:rPr>
        <w:t>Art. 40.</w:t>
      </w:r>
      <w:r w:rsidRPr="00970EB3">
        <w:rPr>
          <w:rStyle w:val="IGindeksgrny"/>
        </w:rPr>
        <w:fldChar w:fldCharType="begin"/>
      </w:r>
      <w:r w:rsidRPr="00970EB3">
        <w:rPr>
          <w:rStyle w:val="IGindeksgrny"/>
        </w:rPr>
        <w:instrText xml:space="preserve"> NOTEREF _Ref431206733 \h </w:instrText>
      </w:r>
      <w:r w:rsidRPr="00970EB3">
        <w:rPr>
          <w:rStyle w:val="IGindeksgrny"/>
        </w:rPr>
      </w:r>
      <w:r w:rsidRPr="00970EB3">
        <w:rPr>
          <w:rStyle w:val="IGindeksgrny"/>
        </w:rPr>
        <w:fldChar w:fldCharType="separate"/>
      </w:r>
      <w:r>
        <w:rPr>
          <w:rStyle w:val="IGindeksgrny"/>
        </w:rPr>
        <w:t>47</w:t>
      </w:r>
      <w:r w:rsidRPr="00970EB3">
        <w:rPr>
          <w:rStyle w:val="IGindeksgrny"/>
        </w:rPr>
        <w:fldChar w:fldCharType="end"/>
      </w:r>
      <w:r w:rsidRPr="00970EB3">
        <w:rPr>
          <w:rStyle w:val="IGindeksgrny"/>
        </w:rPr>
        <w:t>)</w:t>
      </w:r>
      <w:r w:rsidR="006F3235">
        <w:t> </w:t>
      </w:r>
      <w:r w:rsidRPr="003E52A1">
        <w:t>Minister właściwy do spraw rybołówstwa odmawia,</w:t>
      </w:r>
      <w:r w:rsidR="009A300F" w:rsidRPr="003E52A1">
        <w:t xml:space="preserve"> w</w:t>
      </w:r>
      <w:r w:rsidR="009A300F">
        <w:t> </w:t>
      </w:r>
      <w:r w:rsidRPr="003E52A1">
        <w:t>drodze decyzji, uznania organizacji międzybra</w:t>
      </w:r>
      <w:r w:rsidRPr="003E52A1">
        <w:t>n</w:t>
      </w:r>
      <w:r w:rsidRPr="003E52A1">
        <w:t>żowej, jeżeli organizacja nie spełnia wymagań określonych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6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1379/2013.</w:t>
      </w:r>
    </w:p>
    <w:p w:rsidR="005105FB" w:rsidRPr="003E52A1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41.</w:t>
      </w:r>
      <w:r w:rsidRPr="003E52A1">
        <w:t> </w:t>
      </w:r>
      <w:r w:rsidRPr="005105FB">
        <w:t>1.</w:t>
      </w:r>
      <w:r w:rsidRPr="005105FB">
        <w:rPr>
          <w:rStyle w:val="Odwoanieprzypisudolnego"/>
        </w:rPr>
        <w:footnoteReference w:id="48"/>
      </w:r>
      <w:r>
        <w:rPr>
          <w:rStyle w:val="IGindeksgrny"/>
        </w:rPr>
        <w:t>)</w:t>
      </w:r>
      <w:r w:rsidRPr="005105FB">
        <w:t xml:space="preserve"> Minister właściwy do spraw rybołówstwa cofa,</w:t>
      </w:r>
      <w:r w:rsidR="009A300F" w:rsidRPr="005105FB">
        <w:t xml:space="preserve"> w</w:t>
      </w:r>
      <w:r w:rsidR="009A300F">
        <w:t> </w:t>
      </w:r>
      <w:r w:rsidRPr="005105FB">
        <w:t>drodze decyzji, uznanie organizacji międzybranż</w:t>
      </w:r>
      <w:r w:rsidRPr="005105FB">
        <w:t>o</w:t>
      </w:r>
      <w:r w:rsidRPr="005105FB">
        <w:t>wej,</w:t>
      </w:r>
      <w:r w:rsidR="009A300F" w:rsidRPr="005105FB">
        <w:t xml:space="preserve"> w</w:t>
      </w:r>
      <w:r w:rsidR="009A300F">
        <w:t> </w:t>
      </w:r>
      <w:r w:rsidRPr="005105FB">
        <w:t>przypadku gdy:</w:t>
      </w:r>
    </w:p>
    <w:p w:rsidR="005105FB" w:rsidRPr="007C6B5A" w:rsidRDefault="005105FB" w:rsidP="005105FB">
      <w:pPr>
        <w:pStyle w:val="PKTpunkt"/>
      </w:pPr>
      <w:r w:rsidRPr="003E52A1">
        <w:t>1)</w:t>
      </w:r>
      <w:r w:rsidRPr="003E52A1">
        <w:tab/>
        <w:t>przestała ona spełniać wymagania określone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6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1379/2013;</w:t>
      </w:r>
    </w:p>
    <w:p w:rsidR="005105FB" w:rsidRPr="007C6B5A" w:rsidRDefault="005105FB" w:rsidP="005105FB">
      <w:pPr>
        <w:pStyle w:val="PKTpunkt"/>
      </w:pPr>
      <w:r w:rsidRPr="003E52A1">
        <w:t>2)</w:t>
      </w:r>
      <w:r w:rsidRPr="003E52A1">
        <w:tab/>
        <w:t>Komisja Europejska zażądała cofnięcia uznania zgodnie</w:t>
      </w:r>
      <w:r w:rsidR="009A300F" w:rsidRPr="003E52A1">
        <w:t xml:space="preserve"> z</w:t>
      </w:r>
      <w:r w:rsidR="009A300F">
        <w:t> art. </w:t>
      </w:r>
      <w:r w:rsidRPr="003E52A1">
        <w:t>2</w:t>
      </w:r>
      <w:r w:rsidR="009A300F" w:rsidRPr="003E52A1">
        <w:t>0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1379/201</w:t>
      </w:r>
      <w:r w:rsidR="009A300F" w:rsidRPr="003E52A1">
        <w:t>3</w:t>
      </w:r>
      <w:r w:rsidR="009A300F">
        <w:t xml:space="preserve"> i </w:t>
      </w:r>
      <w:r w:rsidRPr="003E52A1">
        <w:t>zachodzą przesłanki określone</w:t>
      </w:r>
      <w:r w:rsidR="009A300F" w:rsidRPr="003E52A1">
        <w:t xml:space="preserve"> w</w:t>
      </w:r>
      <w:r w:rsidR="009A300F">
        <w:t> pkt </w:t>
      </w:r>
      <w:r w:rsidRPr="003E52A1">
        <w:t>1.</w:t>
      </w:r>
    </w:p>
    <w:p w:rsidR="005105FB" w:rsidRPr="007C6B5A" w:rsidRDefault="005105FB" w:rsidP="005105FB">
      <w:pPr>
        <w:pStyle w:val="USTustnpkodeksu"/>
      </w:pPr>
      <w:r w:rsidRPr="003E52A1">
        <w:t>1a.</w:t>
      </w:r>
      <w:r>
        <w:rPr>
          <w:rStyle w:val="Odwoanieprzypisudolnego"/>
        </w:rPr>
        <w:footnoteReference w:id="49"/>
      </w:r>
      <w:r>
        <w:rPr>
          <w:rStyle w:val="IGindeksgrny"/>
        </w:rPr>
        <w:t>)</w:t>
      </w:r>
      <w:r w:rsidR="006F3235">
        <w:t> </w:t>
      </w:r>
      <w:r w:rsidRPr="003E52A1">
        <w:t>Do cofania uznania organizacji międzybranżowej stosuje się odpowiednio przepisy</w:t>
      </w:r>
      <w:r w:rsidR="009A300F">
        <w:t xml:space="preserve"> art. </w:t>
      </w:r>
      <w:r w:rsidRPr="003E52A1">
        <w:t>3</w:t>
      </w:r>
      <w:r w:rsidR="009A300F" w:rsidRPr="003E52A1">
        <w:t>4</w:t>
      </w:r>
      <w:r w:rsidR="009A300F">
        <w:t xml:space="preserve"> ust. </w:t>
      </w:r>
      <w:r w:rsidRPr="003E52A1">
        <w:t>1a</w:t>
      </w:r>
      <w:r w:rsidR="009A300F" w:rsidRPr="003E52A1">
        <w:t xml:space="preserve"> i</w:t>
      </w:r>
      <w:r w:rsidR="009A300F">
        <w:t> </w:t>
      </w:r>
      <w:r w:rsidRPr="003E52A1">
        <w:t>1b.</w:t>
      </w:r>
    </w:p>
    <w:p w:rsidR="005105FB" w:rsidRPr="00970EB3" w:rsidRDefault="005105FB" w:rsidP="005105FB">
      <w:pPr>
        <w:pStyle w:val="USTustnpkodeksu"/>
      </w:pPr>
      <w:r w:rsidRPr="003E52A1">
        <w:t>2.</w:t>
      </w:r>
      <w:r w:rsidR="006F3235">
        <w:t> </w:t>
      </w:r>
      <w:r w:rsidRPr="003E52A1">
        <w:t>(uchylony)</w:t>
      </w:r>
      <w:r>
        <w:rPr>
          <w:rStyle w:val="Odwoanieprzypisudolnego"/>
        </w:rPr>
        <w:footnoteReference w:id="50"/>
      </w:r>
      <w:r>
        <w:rPr>
          <w:rStyle w:val="IGindeksgrny"/>
        </w:rPr>
        <w:t>)</w:t>
      </w:r>
    </w:p>
    <w:p w:rsidR="005105FB" w:rsidRPr="003E52A1" w:rsidRDefault="005105FB" w:rsidP="005105FB">
      <w:pPr>
        <w:pStyle w:val="USTustnpkodeksu"/>
      </w:pPr>
      <w:r w:rsidRPr="003E52A1">
        <w:t>3. Organizację międzybranżową wykreśla się</w:t>
      </w:r>
      <w:r w:rsidR="009A300F" w:rsidRPr="003E52A1">
        <w:t xml:space="preserve"> z</w:t>
      </w:r>
      <w:r w:rsidR="009A300F">
        <w:t> </w:t>
      </w:r>
      <w:r w:rsidRPr="003E52A1">
        <w:t>rejestru,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4</w:t>
      </w:r>
      <w:r w:rsidR="009A300F">
        <w:t xml:space="preserve"> ust. </w:t>
      </w:r>
      <w:r w:rsidR="009A300F" w:rsidRPr="003E52A1">
        <w:t>4</w:t>
      </w:r>
      <w:r w:rsidR="009A300F">
        <w:t xml:space="preserve"> pkt </w:t>
      </w:r>
      <w:r w:rsidRPr="003E52A1">
        <w:t>3,</w:t>
      </w:r>
      <w:r w:rsidR="009A300F" w:rsidRPr="003E52A1">
        <w:t xml:space="preserve"> z</w:t>
      </w:r>
      <w:r w:rsidR="009A300F">
        <w:t> </w:t>
      </w:r>
      <w:r w:rsidRPr="003E52A1">
        <w:t>dniem,</w:t>
      </w:r>
      <w:r w:rsidR="009A300F" w:rsidRPr="003E52A1">
        <w:t xml:space="preserve"> w</w:t>
      </w:r>
      <w:r w:rsidR="009A300F">
        <w:t> </w:t>
      </w:r>
      <w:r w:rsidRPr="003E52A1">
        <w:t>którym d</w:t>
      </w:r>
      <w:r w:rsidRPr="003E52A1">
        <w:t>e</w:t>
      </w:r>
      <w:r w:rsidRPr="003E52A1">
        <w:t>cyzja</w:t>
      </w:r>
      <w:r w:rsidR="009A300F" w:rsidRPr="003E52A1">
        <w:t xml:space="preserve"> o</w:t>
      </w:r>
      <w:r w:rsidR="009A300F">
        <w:t> </w:t>
      </w:r>
      <w:r w:rsidRPr="003E52A1">
        <w:t>cofnięciu uznania stała się ostateczna.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42.</w:t>
      </w:r>
      <w:r w:rsidRPr="00DD3187">
        <w:rPr>
          <w:rStyle w:val="IGindeksgrny"/>
        </w:rPr>
        <w:footnoteReference w:id="51"/>
      </w:r>
      <w:r w:rsidRPr="00DD3187">
        <w:rPr>
          <w:rStyle w:val="IGindeksgrny"/>
        </w:rPr>
        <w:t>)</w:t>
      </w:r>
      <w:r w:rsidR="006F3235">
        <w:t> </w:t>
      </w:r>
      <w:r w:rsidRPr="003E52A1">
        <w:t>Minister właściwy do spraw rybołówstwa powiadamia Komisję Europejską</w:t>
      </w:r>
      <w:r w:rsidR="009A300F" w:rsidRPr="003E52A1">
        <w:t xml:space="preserve"> o</w:t>
      </w:r>
      <w:r w:rsidR="009A300F">
        <w:t> </w:t>
      </w:r>
      <w:r w:rsidRPr="003E52A1">
        <w:t>decyzjach</w:t>
      </w:r>
      <w:r w:rsidR="009A300F" w:rsidRPr="003E52A1">
        <w:t xml:space="preserve"> w</w:t>
      </w:r>
      <w:r w:rsidR="009A300F">
        <w:t> </w:t>
      </w:r>
      <w:r w:rsidRPr="003E52A1">
        <w:t>sprawie uzn</w:t>
      </w:r>
      <w:r w:rsidRPr="003E52A1">
        <w:t>a</w:t>
      </w:r>
      <w:r w:rsidRPr="003E52A1">
        <w:t>nia lub cofnięcia uznania organizacji producentów, związku organizacji producentów</w:t>
      </w:r>
      <w:r w:rsidR="009A300F" w:rsidRPr="003E52A1">
        <w:t xml:space="preserve"> i</w:t>
      </w:r>
      <w:r w:rsidR="009A300F">
        <w:t> </w:t>
      </w:r>
      <w:r w:rsidRPr="003E52A1">
        <w:t>organizacji międzybranżowej</w:t>
      </w:r>
      <w:r w:rsidR="009A300F" w:rsidRPr="003E52A1">
        <w:t xml:space="preserve"> w</w:t>
      </w:r>
      <w:r w:rsidR="009A300F">
        <w:t> </w:t>
      </w:r>
      <w:r w:rsidRPr="003E52A1">
        <w:t>formie</w:t>
      </w:r>
      <w:r w:rsidR="009A300F" w:rsidRPr="003E52A1">
        <w:t xml:space="preserve"> i</w:t>
      </w:r>
      <w:r w:rsidR="009A300F">
        <w:t> </w:t>
      </w:r>
      <w:r w:rsidRPr="003E52A1">
        <w:t>terminie określonych</w:t>
      </w:r>
      <w:r w:rsidR="009A300F" w:rsidRPr="003E52A1">
        <w:t xml:space="preserve"> w</w:t>
      </w:r>
      <w:r w:rsidR="009A300F">
        <w:t> art. </w:t>
      </w:r>
      <w:r w:rsidR="009A300F" w:rsidRPr="003E52A1">
        <w:t>4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1419/2013.</w:t>
      </w:r>
    </w:p>
    <w:p w:rsidR="005105FB" w:rsidRPr="00970EB3" w:rsidRDefault="005105FB" w:rsidP="005105FB">
      <w:pPr>
        <w:pStyle w:val="ARTartustawynprozporzdzenia"/>
      </w:pPr>
      <w:r w:rsidRPr="006F3235">
        <w:rPr>
          <w:rStyle w:val="Ppogrubienie"/>
        </w:rPr>
        <w:t>Art. 43.</w:t>
      </w:r>
      <w:r w:rsidRPr="003E52A1">
        <w:t> </w:t>
      </w:r>
      <w:r w:rsidRPr="005105FB">
        <w:t>1.</w:t>
      </w:r>
      <w:r w:rsidRPr="005105FB">
        <w:rPr>
          <w:rStyle w:val="Odwoanieprzypisudolnego"/>
        </w:rPr>
        <w:footnoteReference w:id="52"/>
      </w:r>
      <w:r>
        <w:rPr>
          <w:rStyle w:val="IGindeksgrny"/>
        </w:rPr>
        <w:t>)</w:t>
      </w:r>
      <w:r w:rsidRPr="005105FB">
        <w:t xml:space="preserve"> Minister właściwy do spraw rybołówstwa przeprowadza kontrole organizacji producentów, związku o</w:t>
      </w:r>
      <w:r w:rsidRPr="005105FB">
        <w:t>r</w:t>
      </w:r>
      <w:r w:rsidRPr="005105FB">
        <w:t>ganizacji producentów</w:t>
      </w:r>
      <w:r w:rsidR="009A300F" w:rsidRPr="005105FB">
        <w:t xml:space="preserve"> i</w:t>
      </w:r>
      <w:r w:rsidR="009A300F">
        <w:t> </w:t>
      </w:r>
      <w:r w:rsidRPr="005105FB">
        <w:t>organizacji międzybranżowej</w:t>
      </w:r>
      <w:r w:rsidR="009A300F" w:rsidRPr="005105FB">
        <w:t xml:space="preserve"> w</w:t>
      </w:r>
      <w:r w:rsidR="009A300F">
        <w:t> </w:t>
      </w:r>
      <w:r w:rsidRPr="005105FB">
        <w:t>zakresie określonym</w:t>
      </w:r>
      <w:r w:rsidR="009A300F" w:rsidRPr="005105FB">
        <w:t xml:space="preserve"> w</w:t>
      </w:r>
      <w:r w:rsidR="009A300F">
        <w:t> art. </w:t>
      </w:r>
      <w:r w:rsidRPr="005105FB">
        <w:t>1</w:t>
      </w:r>
      <w:r w:rsidR="009A300F" w:rsidRPr="005105FB">
        <w:t>8</w:t>
      </w:r>
      <w:r w:rsidR="009A300F">
        <w:t xml:space="preserve"> i art. </w:t>
      </w:r>
      <w:r w:rsidRPr="005105FB">
        <w:t>2</w:t>
      </w:r>
      <w:r w:rsidR="009A300F" w:rsidRPr="005105FB">
        <w:t>8</w:t>
      </w:r>
      <w:r w:rsidR="009A300F">
        <w:t xml:space="preserve"> ust. </w:t>
      </w:r>
      <w:r w:rsidR="009A300F" w:rsidRPr="005105FB">
        <w:t>7</w:t>
      </w:r>
      <w:r w:rsidR="009A300F">
        <w:t> </w:t>
      </w:r>
      <w:r w:rsidRPr="005105FB">
        <w:t>rozporządzenia</w:t>
      </w:r>
      <w:r w:rsidR="009A300F">
        <w:t xml:space="preserve"> nr </w:t>
      </w:r>
      <w:r w:rsidRPr="005105FB">
        <w:t>1379/2013.</w:t>
      </w:r>
    </w:p>
    <w:p w:rsidR="005105FB" w:rsidRPr="003E52A1" w:rsidRDefault="005105FB" w:rsidP="005105FB">
      <w:pPr>
        <w:pStyle w:val="USTustnpkodeksu"/>
      </w:pPr>
      <w:r w:rsidRPr="003E52A1">
        <w:t>2. Kontrole organizacji producentów, związków organizacji producentów lub organizacji międzybranżowych są przeprowadzane przez osoby posiadające imienne upoważnienie do wykonywania czynności kontrolnych.</w:t>
      </w:r>
    </w:p>
    <w:p w:rsidR="005105FB" w:rsidRPr="003E52A1" w:rsidRDefault="005105FB" w:rsidP="005105FB">
      <w:pPr>
        <w:pStyle w:val="USTustnpkodeksu"/>
      </w:pPr>
      <w:r w:rsidRPr="003E52A1">
        <w:t>3. Upoważnienie,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ust. </w:t>
      </w:r>
      <w:r w:rsidRPr="003E52A1">
        <w:t>2, zawiera wskazanie podstawy prawnej przeprowadzenia kontroli, osoby upoważnionej do wykonywania czynności kontrolnych oraz miejsce</w:t>
      </w:r>
      <w:r w:rsidR="009A300F" w:rsidRPr="003E52A1">
        <w:t xml:space="preserve"> i</w:t>
      </w:r>
      <w:r w:rsidR="009A300F">
        <w:t> </w:t>
      </w:r>
      <w:r w:rsidRPr="003E52A1">
        <w:t>zakres kontroli.</w:t>
      </w:r>
    </w:p>
    <w:p w:rsidR="005105FB" w:rsidRPr="003E52A1" w:rsidRDefault="005105FB" w:rsidP="005105FB">
      <w:pPr>
        <w:pStyle w:val="USTustnpkodeksu"/>
      </w:pPr>
      <w:r w:rsidRPr="003E52A1">
        <w:t>4. Przed przystąpieniem do czynności kontrolnych osoba upoważniona do ich wykonywania jest obowiązana okazać upoważnienie,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ust. </w:t>
      </w:r>
      <w:r w:rsidRPr="003E52A1">
        <w:t>2.</w:t>
      </w:r>
    </w:p>
    <w:p w:rsidR="005105FB" w:rsidRPr="005105FB" w:rsidRDefault="005105FB" w:rsidP="006F3235">
      <w:pPr>
        <w:pStyle w:val="USTustnpkodeksu"/>
        <w:keepNext/>
      </w:pPr>
      <w:r w:rsidRPr="003E52A1">
        <w:t>5. Osoba upoważniona do wykonywania czynności kontrolnych jest uprawniona do: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wejścia do siedziby organizacji producentów, związku organizacji producentów lub organizacji międzybranżowej oraz innych miejsc wykonywania przez nie działalności lub na statek rybacki członka danej organizacji;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kontroli dokumentów związanych</w:t>
      </w:r>
      <w:r w:rsidR="009A300F" w:rsidRPr="003E52A1">
        <w:t xml:space="preserve"> z</w:t>
      </w:r>
      <w:r w:rsidR="009A300F">
        <w:t> </w:t>
      </w:r>
      <w:r w:rsidRPr="003E52A1">
        <w:t>zakresem kontroli, sporządzania</w:t>
      </w:r>
      <w:r w:rsidR="009A300F" w:rsidRPr="003E52A1">
        <w:t xml:space="preserve"> z</w:t>
      </w:r>
      <w:r w:rsidR="009A300F">
        <w:t> </w:t>
      </w:r>
      <w:r w:rsidRPr="003E52A1">
        <w:t>nich odpisów, wyciągów lub kserokopii;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>żądania pisemnych lub ustnych wyjaśnień związanych</w:t>
      </w:r>
      <w:r w:rsidR="009A300F" w:rsidRPr="003E52A1">
        <w:t xml:space="preserve"> z</w:t>
      </w:r>
      <w:r w:rsidR="009A300F">
        <w:t> </w:t>
      </w:r>
      <w:r w:rsidRPr="003E52A1">
        <w:t>zakresem kontroli;</w:t>
      </w:r>
    </w:p>
    <w:p w:rsidR="005105FB" w:rsidRPr="003E52A1" w:rsidRDefault="005105FB" w:rsidP="005105FB">
      <w:pPr>
        <w:pStyle w:val="PKTpunkt"/>
      </w:pPr>
      <w:r w:rsidRPr="003E52A1">
        <w:t>4)</w:t>
      </w:r>
      <w:r w:rsidRPr="003E52A1">
        <w:tab/>
        <w:t>wykonywania innych czynności niezbędnych do przeprowadzenia kontroli.</w:t>
      </w:r>
    </w:p>
    <w:p w:rsidR="005105FB" w:rsidRPr="003E52A1" w:rsidRDefault="005105FB" w:rsidP="005105FB">
      <w:pPr>
        <w:pStyle w:val="USTustnpkodeksu"/>
      </w:pPr>
      <w:r w:rsidRPr="003E52A1">
        <w:t>6.</w:t>
      </w:r>
      <w:r w:rsidR="009A300F" w:rsidRPr="003E52A1">
        <w:t> Z</w:t>
      </w:r>
      <w:r w:rsidR="009A300F">
        <w:t> </w:t>
      </w:r>
      <w:r w:rsidRPr="003E52A1">
        <w:t>przeprowadzonej kontroli sporządza się protokół, który podpisuje osoba upoważniona do wykonywania czynn</w:t>
      </w:r>
      <w:r w:rsidRPr="003E52A1">
        <w:t>o</w:t>
      </w:r>
      <w:r w:rsidRPr="003E52A1">
        <w:t>ści kontrolnych oraz osoba upoważniona do reprezentowania podmiotu kontrolowanego,</w:t>
      </w:r>
      <w:r w:rsidR="009A300F" w:rsidRPr="003E52A1">
        <w:t xml:space="preserve"> a</w:t>
      </w:r>
      <w:r w:rsidR="009A300F">
        <w:t> </w:t>
      </w:r>
      <w:r w:rsidR="009A300F" w:rsidRPr="003E52A1">
        <w:t>w</w:t>
      </w:r>
      <w:r w:rsidR="009A300F">
        <w:t> </w:t>
      </w:r>
      <w:r w:rsidRPr="003E52A1">
        <w:t>przypadku odmowy podpis</w:t>
      </w:r>
      <w:r w:rsidRPr="003E52A1">
        <w:t>a</w:t>
      </w:r>
      <w:r w:rsidRPr="003E52A1">
        <w:t>nia tego protokołu przez osobę upoważnioną do reprezentowania podmiotu kontrolowanego, protokół podpisuje tylko osoba upoważniona do wykonywania czynności kontrolnych, zamieszczając informację</w:t>
      </w:r>
      <w:r w:rsidR="009A300F" w:rsidRPr="003E52A1">
        <w:t xml:space="preserve"> o</w:t>
      </w:r>
      <w:r w:rsidR="009A300F">
        <w:t> </w:t>
      </w:r>
      <w:r w:rsidRPr="003E52A1">
        <w:t>odmowie podpisania protokołu.</w:t>
      </w:r>
    </w:p>
    <w:p w:rsidR="005105FB" w:rsidRPr="003E52A1" w:rsidRDefault="005105FB" w:rsidP="005105FB">
      <w:pPr>
        <w:pStyle w:val="USTustnpkodeksu"/>
      </w:pPr>
      <w:r w:rsidRPr="003E52A1">
        <w:t>7.</w:t>
      </w:r>
      <w:r>
        <w:rPr>
          <w:rStyle w:val="Odwoanieprzypisudolnego"/>
        </w:rPr>
        <w:footnoteReference w:id="53"/>
      </w:r>
      <w:r>
        <w:rPr>
          <w:rStyle w:val="IGindeksgrny"/>
        </w:rPr>
        <w:t>)</w:t>
      </w:r>
      <w:r w:rsidR="006F3235">
        <w:t> </w:t>
      </w:r>
      <w:r w:rsidRPr="003E52A1">
        <w:t>Minister właściwy do spraw rybołówstwa określi,</w:t>
      </w:r>
      <w:r w:rsidR="009A300F" w:rsidRPr="003E52A1">
        <w:t xml:space="preserve"> w</w:t>
      </w:r>
      <w:r w:rsidR="009A300F">
        <w:t> </w:t>
      </w:r>
      <w:r w:rsidRPr="003E52A1">
        <w:t>drodze rozporządzenia, szczegółowy zakres kontroli,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8</w:t>
      </w:r>
      <w:r w:rsidR="009A300F">
        <w:t xml:space="preserve"> i art. </w:t>
      </w:r>
      <w:r w:rsidRPr="003E52A1">
        <w:t>2</w:t>
      </w:r>
      <w:r w:rsidR="009A300F" w:rsidRPr="003E52A1">
        <w:t>8</w:t>
      </w:r>
      <w:r w:rsidR="009A300F">
        <w:t xml:space="preserve"> ust. </w:t>
      </w:r>
      <w:r w:rsidR="009A300F" w:rsidRPr="003E52A1">
        <w:t>7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1379/2013, tryb ich przeprowadzania oraz wzór upoważnienia,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ust. </w:t>
      </w:r>
      <w:r w:rsidRPr="003E52A1">
        <w:t>2, biorąc pod uwagę rodzaj działalności wykonywanej przez organizację producentów, związek organizacji producentów lub organizację międzybranżową oraz sposób prowadzenia produkcji</w:t>
      </w:r>
      <w:r w:rsidR="009A300F" w:rsidRPr="003E52A1">
        <w:t xml:space="preserve"> i</w:t>
      </w:r>
      <w:r w:rsidR="009A300F">
        <w:t> </w:t>
      </w:r>
      <w:r w:rsidRPr="003E52A1">
        <w:t>wprowadzenia do obrotu produktów rybnych,</w:t>
      </w:r>
      <w:r w:rsidR="009A300F" w:rsidRPr="003E52A1">
        <w:t xml:space="preserve"> a</w:t>
      </w:r>
      <w:r w:rsidR="009A300F">
        <w:t> </w:t>
      </w:r>
      <w:r w:rsidRPr="003E52A1">
        <w:t>także zapewnienie sprawności oraz skuteczności kontroli.</w:t>
      </w:r>
    </w:p>
    <w:p w:rsidR="005105FB" w:rsidRPr="007C6B5A" w:rsidRDefault="005105FB" w:rsidP="005105FB">
      <w:pPr>
        <w:pStyle w:val="ARTartustawynprozporzdzenia"/>
      </w:pPr>
      <w:r w:rsidRPr="006F3235">
        <w:rPr>
          <w:rStyle w:val="Ppogrubienie"/>
        </w:rPr>
        <w:t>Art. 44.</w:t>
      </w:r>
      <w:r w:rsidRPr="00970EB3">
        <w:rPr>
          <w:rStyle w:val="IGindeksgrny"/>
        </w:rPr>
        <w:footnoteReference w:id="54"/>
      </w:r>
      <w:r w:rsidRPr="00970EB3">
        <w:rPr>
          <w:rStyle w:val="IGindeksgrny"/>
        </w:rPr>
        <w:t>)</w:t>
      </w:r>
      <w:r w:rsidR="006F3235">
        <w:t> </w:t>
      </w:r>
      <w:r w:rsidRPr="003E52A1">
        <w:t>1. Minister właściwy do spraw rybołówstwa jest właściwy do przyjmowania wniosków organizacji prod</w:t>
      </w:r>
      <w:r w:rsidRPr="003E52A1">
        <w:t>u</w:t>
      </w:r>
      <w:r w:rsidRPr="003E52A1">
        <w:t>centów, związków organizacji producentów oraz organizacji międzybranżowych dotyczących rozszerzenia na produce</w:t>
      </w:r>
      <w:r w:rsidRPr="003E52A1">
        <w:t>n</w:t>
      </w:r>
      <w:r w:rsidRPr="003E52A1">
        <w:t>tów niebędących członkami tych organizacji odpow</w:t>
      </w:r>
      <w:r w:rsidRPr="00970EB3">
        <w:t>iednio zasad, porozumień, decyzji lub u</w:t>
      </w:r>
      <w:r w:rsidRPr="003E52A1">
        <w:t>zgodnionych praktyk,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2</w:t>
      </w:r>
      <w:r w:rsidR="009A300F">
        <w:t xml:space="preserve"> i art. </w:t>
      </w:r>
      <w:r w:rsidRPr="003E52A1">
        <w:t>2</w:t>
      </w:r>
      <w:r w:rsidR="009A300F" w:rsidRPr="003E52A1">
        <w:t>3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1379/2013.</w:t>
      </w:r>
    </w:p>
    <w:p w:rsidR="005105FB" w:rsidRPr="005105FB" w:rsidRDefault="005105FB" w:rsidP="006F3235">
      <w:pPr>
        <w:pStyle w:val="USTustnpkodeksu"/>
        <w:keepNext/>
      </w:pPr>
      <w:r w:rsidRPr="003E52A1">
        <w:t>2.</w:t>
      </w:r>
      <w:r w:rsidR="006F3235">
        <w:t> </w:t>
      </w:r>
      <w:r w:rsidRPr="003E52A1">
        <w:t>Wniosek,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ust. </w:t>
      </w:r>
      <w:r w:rsidRPr="003E52A1">
        <w:t xml:space="preserve">1, zwany dalej </w:t>
      </w:r>
      <w:r w:rsidR="006F3235">
        <w:t>„</w:t>
      </w:r>
      <w:r w:rsidRPr="003E52A1">
        <w:t>wnioskiem</w:t>
      </w:r>
      <w:r w:rsidR="009A300F" w:rsidRPr="003E52A1">
        <w:t xml:space="preserve"> o</w:t>
      </w:r>
      <w:r w:rsidR="009A300F">
        <w:t> </w:t>
      </w:r>
      <w:r w:rsidRPr="003E52A1">
        <w:t>rozszerzenie zasad organizacji</w:t>
      </w:r>
      <w:r w:rsidR="006F3235">
        <w:t>”</w:t>
      </w:r>
      <w:r w:rsidRPr="003E52A1">
        <w:t>, zawiera: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nazwę, siedzibę</w:t>
      </w:r>
      <w:r w:rsidR="009A300F" w:rsidRPr="003E52A1">
        <w:t xml:space="preserve"> i</w:t>
      </w:r>
      <w:r w:rsidR="009A300F">
        <w:t> </w:t>
      </w:r>
      <w:r w:rsidRPr="003E52A1">
        <w:t>adres organizacji producentów, związku organizacji producentów lub organizacji międzybranż</w:t>
      </w:r>
      <w:r w:rsidRPr="003E52A1">
        <w:t>o</w:t>
      </w:r>
      <w:r w:rsidRPr="003E52A1">
        <w:t>wej;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zasady, porozumienia, decyzje lub uzgodnione praktyki, objęte wnioskiem;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>wskazanie obszaru, na którym zasady, porozumienia, decyzje lub uzgodnione praktyki objęte wnioskiem mają ob</w:t>
      </w:r>
      <w:r w:rsidRPr="003E52A1">
        <w:t>o</w:t>
      </w:r>
      <w:r w:rsidRPr="003E52A1">
        <w:t>wiązywać;</w:t>
      </w:r>
    </w:p>
    <w:p w:rsidR="005105FB" w:rsidRPr="003E52A1" w:rsidRDefault="005105FB" w:rsidP="005105FB">
      <w:pPr>
        <w:pStyle w:val="PKTpunkt"/>
      </w:pPr>
      <w:r w:rsidRPr="003E52A1">
        <w:t>4)</w:t>
      </w:r>
      <w:r w:rsidRPr="003E52A1">
        <w:tab/>
        <w:t>wskazanie okresu, przez jaki zasady, porozumienia, decyzje lub uzgodnione praktyki objęte wnioskiem mają obowi</w:t>
      </w:r>
      <w:r w:rsidRPr="003E52A1">
        <w:t>ą</w:t>
      </w:r>
      <w:r w:rsidRPr="003E52A1">
        <w:t>zywać.</w:t>
      </w:r>
    </w:p>
    <w:p w:rsidR="005105FB" w:rsidRPr="005105FB" w:rsidRDefault="005105FB" w:rsidP="006F3235">
      <w:pPr>
        <w:pStyle w:val="USTustnpkodeksu"/>
        <w:keepNext/>
      </w:pPr>
      <w:r w:rsidRPr="003E52A1">
        <w:t>3.</w:t>
      </w:r>
      <w:r w:rsidR="006F3235">
        <w:t> </w:t>
      </w:r>
      <w:r w:rsidRPr="003E52A1">
        <w:t>Minister właściwy do spraw rybołówstwa dokonuje oceny zgodności wniosku</w:t>
      </w:r>
      <w:r w:rsidR="009A300F" w:rsidRPr="003E52A1">
        <w:t xml:space="preserve"> o</w:t>
      </w:r>
      <w:r w:rsidR="009A300F">
        <w:t> </w:t>
      </w:r>
      <w:r w:rsidRPr="003E52A1">
        <w:t>rozszerzenie zasad organizacji</w:t>
      </w:r>
      <w:r w:rsidR="009A300F" w:rsidRPr="005105FB">
        <w:t xml:space="preserve"> z</w:t>
      </w:r>
      <w:r w:rsidR="009A300F">
        <w:t> </w:t>
      </w:r>
      <w:r w:rsidRPr="005105FB">
        <w:t>warunkami określonymi w: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art. 2</w:t>
      </w:r>
      <w:r w:rsidR="009A300F" w:rsidRPr="003E52A1">
        <w:t>2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1379/201</w:t>
      </w:r>
      <w:r w:rsidR="009A300F" w:rsidRPr="003E52A1">
        <w:t>3</w:t>
      </w:r>
      <w:r w:rsidR="009A300F">
        <w:t> </w:t>
      </w:r>
      <w:r w:rsidRPr="003E52A1">
        <w:t>–</w:t>
      </w:r>
      <w:r w:rsidR="009A300F" w:rsidRPr="003E52A1">
        <w:t xml:space="preserve"> w</w:t>
      </w:r>
      <w:r w:rsidR="009A300F">
        <w:t> </w:t>
      </w:r>
      <w:r w:rsidRPr="003E52A1">
        <w:t>przypadku wniosku organizacji producentów lub związku organizacji pr</w:t>
      </w:r>
      <w:r w:rsidRPr="003E52A1">
        <w:t>o</w:t>
      </w:r>
      <w:r w:rsidRPr="003E52A1">
        <w:t>ducentów albo</w:t>
      </w:r>
    </w:p>
    <w:p w:rsidR="005105FB" w:rsidRPr="005105FB" w:rsidRDefault="005105FB" w:rsidP="006F3235">
      <w:pPr>
        <w:pStyle w:val="PKTpunkt"/>
        <w:keepNext/>
      </w:pPr>
      <w:r w:rsidRPr="003E52A1">
        <w:t>2)</w:t>
      </w:r>
      <w:r w:rsidRPr="005105FB">
        <w:tab/>
        <w:t>art. 2</w:t>
      </w:r>
      <w:r w:rsidR="009A300F" w:rsidRPr="005105FB">
        <w:t>3</w:t>
      </w:r>
      <w:r w:rsidR="009A300F">
        <w:t> </w:t>
      </w:r>
      <w:r w:rsidRPr="005105FB">
        <w:t>rozporządzenia</w:t>
      </w:r>
      <w:r w:rsidR="009A300F">
        <w:t xml:space="preserve"> nr </w:t>
      </w:r>
      <w:r w:rsidRPr="005105FB">
        <w:t>1379/201</w:t>
      </w:r>
      <w:r w:rsidR="009A300F" w:rsidRPr="005105FB">
        <w:t>3</w:t>
      </w:r>
      <w:r w:rsidR="009A300F">
        <w:t> </w:t>
      </w:r>
      <w:r w:rsidRPr="005105FB">
        <w:t>–</w:t>
      </w:r>
      <w:r w:rsidR="009A300F" w:rsidRPr="005105FB">
        <w:t xml:space="preserve"> w</w:t>
      </w:r>
      <w:r w:rsidR="009A300F">
        <w:t> </w:t>
      </w:r>
      <w:r w:rsidRPr="005105FB">
        <w:t>przypadku wniosku organizacji międzybranżowej</w:t>
      </w:r>
    </w:p>
    <w:p w:rsidR="005105FB" w:rsidRPr="003E52A1" w:rsidRDefault="005105FB" w:rsidP="005105FB">
      <w:pPr>
        <w:pStyle w:val="CZWSPPKTczwsplnapunktw"/>
      </w:pPr>
      <w:r w:rsidRPr="003E52A1">
        <w:t>–</w:t>
      </w:r>
      <w:r w:rsidR="006F3235">
        <w:t> </w:t>
      </w:r>
      <w:r w:rsidR="009A300F" w:rsidRPr="003E52A1">
        <w:t>i</w:t>
      </w:r>
      <w:r w:rsidR="009A300F">
        <w:t> </w:t>
      </w:r>
      <w:r w:rsidRPr="003E52A1">
        <w:t>niezwłocznie informuje daną organizację,</w:t>
      </w:r>
      <w:r w:rsidR="009A300F" w:rsidRPr="003E52A1">
        <w:t xml:space="preserve"> w</w:t>
      </w:r>
      <w:r w:rsidR="009A300F">
        <w:t> </w:t>
      </w:r>
      <w:r w:rsidRPr="003E52A1">
        <w:t>formie pisemnej,</w:t>
      </w:r>
      <w:r w:rsidR="009A300F" w:rsidRPr="003E52A1">
        <w:t xml:space="preserve"> o</w:t>
      </w:r>
      <w:r w:rsidR="009A300F">
        <w:t> </w:t>
      </w:r>
      <w:r w:rsidRPr="003E52A1">
        <w:t>wyniku tej oceny.</w:t>
      </w:r>
    </w:p>
    <w:p w:rsidR="005105FB" w:rsidRPr="003E52A1" w:rsidRDefault="005105FB" w:rsidP="005105FB">
      <w:pPr>
        <w:pStyle w:val="USTustnpkodeksu"/>
      </w:pPr>
      <w:r w:rsidRPr="003E52A1">
        <w:t>4.</w:t>
      </w:r>
      <w:r w:rsidR="006F3235">
        <w:t> </w:t>
      </w:r>
      <w:r w:rsidR="009A300F" w:rsidRPr="003E52A1">
        <w:t>W</w:t>
      </w:r>
      <w:r w:rsidR="009A300F">
        <w:t> </w:t>
      </w:r>
      <w:r w:rsidRPr="003E52A1">
        <w:t>przypadku stwierdzenia, że nie są spełnione warunki określone odpowiednio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2</w:t>
      </w:r>
      <w:r w:rsidR="009A300F">
        <w:t xml:space="preserve"> albo art. </w:t>
      </w:r>
      <w:r w:rsidRPr="003E52A1">
        <w:t>2</w:t>
      </w:r>
      <w:r w:rsidR="009A300F" w:rsidRPr="003E52A1">
        <w:t>3</w:t>
      </w:r>
      <w:r w:rsidR="004B0326">
        <w:t xml:space="preserve"> </w:t>
      </w:r>
      <w:r w:rsidRPr="003E52A1">
        <w:t>rozporządz</w:t>
      </w:r>
      <w:r w:rsidRPr="003E52A1">
        <w:t>e</w:t>
      </w:r>
      <w:r w:rsidRPr="003E52A1">
        <w:t>nia</w:t>
      </w:r>
      <w:r w:rsidR="009A300F">
        <w:t xml:space="preserve"> nr </w:t>
      </w:r>
      <w:r w:rsidRPr="003E52A1">
        <w:t>1379/2013, minister właściwy do spraw rybołówstwa wzywa,</w:t>
      </w:r>
      <w:r w:rsidR="009A300F" w:rsidRPr="003E52A1">
        <w:t xml:space="preserve"> w</w:t>
      </w:r>
      <w:r w:rsidR="009A300F">
        <w:t> </w:t>
      </w:r>
      <w:r w:rsidRPr="003E52A1">
        <w:t>formie pisemnej, organizację producentów, zwi</w:t>
      </w:r>
      <w:r w:rsidRPr="003E52A1">
        <w:t>ą</w:t>
      </w:r>
      <w:r w:rsidRPr="003E52A1">
        <w:t>zek organizacji producentów lub organizację międzybranżową do uzupełnienia wniosku</w:t>
      </w:r>
      <w:r w:rsidR="009A300F" w:rsidRPr="003E52A1">
        <w:t xml:space="preserve"> o</w:t>
      </w:r>
      <w:r w:rsidR="009A300F">
        <w:t> </w:t>
      </w:r>
      <w:r w:rsidRPr="003E52A1">
        <w:t>rozszerzenie zasad organizacji</w:t>
      </w:r>
      <w:r w:rsidR="009A300F" w:rsidRPr="003E52A1">
        <w:t xml:space="preserve"> w</w:t>
      </w:r>
      <w:r w:rsidR="009A300F">
        <w:t> </w:t>
      </w:r>
      <w:r w:rsidRPr="003E52A1">
        <w:t>terminie 1</w:t>
      </w:r>
      <w:r w:rsidR="009A300F" w:rsidRPr="003E52A1">
        <w:t>4</w:t>
      </w:r>
      <w:r w:rsidR="009A300F">
        <w:t> </w:t>
      </w:r>
      <w:r w:rsidRPr="003E52A1">
        <w:t>dni od dnia doręczenia wezwania pod rygorem pozostawienia wniosku bez rozpoznania.</w:t>
      </w:r>
    </w:p>
    <w:p w:rsidR="005105FB" w:rsidRPr="003E52A1" w:rsidRDefault="005105FB" w:rsidP="005105FB">
      <w:pPr>
        <w:pStyle w:val="USTustnpkodeksu"/>
      </w:pPr>
      <w:r w:rsidRPr="003E52A1">
        <w:t>5.</w:t>
      </w:r>
      <w:r w:rsidR="006F3235">
        <w:t> </w:t>
      </w:r>
      <w:r w:rsidR="009A300F" w:rsidRPr="003E52A1">
        <w:t>W</w:t>
      </w:r>
      <w:r w:rsidR="009A300F">
        <w:t> </w:t>
      </w:r>
      <w:r w:rsidRPr="003E52A1">
        <w:t>przypadku stwierdzenia, że są spełnione warunki określone odpowiednio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2</w:t>
      </w:r>
      <w:r w:rsidR="009A300F">
        <w:t xml:space="preserve"> albo art. </w:t>
      </w:r>
      <w:r w:rsidRPr="003E52A1">
        <w:t>2</w:t>
      </w:r>
      <w:r w:rsidR="009A300F" w:rsidRPr="003E52A1">
        <w:t>3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1379/2013, minister właściwy do spraw rybołówstwa dokonuje powiadomienia Komisji Europejskiej,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5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1379/2013,</w:t>
      </w:r>
      <w:r w:rsidR="009A300F" w:rsidRPr="003E52A1">
        <w:t xml:space="preserve"> w</w:t>
      </w:r>
      <w:r w:rsidR="009A300F">
        <w:t> </w:t>
      </w:r>
      <w:r w:rsidRPr="003E52A1">
        <w:t>terminie określonym</w:t>
      </w:r>
      <w:r w:rsidR="009A300F" w:rsidRPr="003E52A1">
        <w:t xml:space="preserve"> w</w:t>
      </w:r>
      <w:r w:rsidR="009A300F">
        <w:t> art. </w:t>
      </w:r>
      <w:r w:rsidR="009A300F" w:rsidRPr="003E52A1">
        <w:t>5</w:t>
      </w:r>
      <w:r w:rsidR="009A300F">
        <w:t xml:space="preserve"> ust. </w:t>
      </w:r>
      <w:r w:rsidR="009A300F" w:rsidRPr="003E52A1">
        <w:t>2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1419/201</w:t>
      </w:r>
      <w:r w:rsidR="009A300F" w:rsidRPr="003E52A1">
        <w:t>3</w:t>
      </w:r>
      <w:r w:rsidR="009A300F">
        <w:t xml:space="preserve"> i </w:t>
      </w:r>
      <w:r w:rsidR="009A300F" w:rsidRPr="003E52A1">
        <w:t>w</w:t>
      </w:r>
      <w:r w:rsidR="009A300F">
        <w:t> </w:t>
      </w:r>
      <w:r w:rsidRPr="003E52A1">
        <w:t>formie określonej</w:t>
      </w:r>
      <w:r w:rsidR="009A300F" w:rsidRPr="003E52A1">
        <w:t xml:space="preserve"> w</w:t>
      </w:r>
      <w:r w:rsidR="009A300F">
        <w:t> </w:t>
      </w:r>
      <w:r w:rsidRPr="003E52A1">
        <w:t>załączniku III do rozporządzenia</w:t>
      </w:r>
      <w:r w:rsidR="009A300F">
        <w:t xml:space="preserve"> nr </w:t>
      </w:r>
      <w:r w:rsidRPr="003E52A1">
        <w:t>1419/2013.</w:t>
      </w:r>
    </w:p>
    <w:p w:rsidR="005105FB" w:rsidRPr="005105FB" w:rsidRDefault="005105FB" w:rsidP="006F3235">
      <w:pPr>
        <w:pStyle w:val="USTustnpkodeksu"/>
        <w:keepNext/>
      </w:pPr>
      <w:r w:rsidRPr="003E52A1">
        <w:t>6.</w:t>
      </w:r>
      <w:r w:rsidR="006F3235">
        <w:t> </w:t>
      </w:r>
      <w:r w:rsidRPr="003E52A1">
        <w:t>Minister właściwy do spraw rybołówstwa ogłasza</w:t>
      </w:r>
      <w:r w:rsidR="009A300F" w:rsidRPr="003E52A1">
        <w:t xml:space="preserve"> w</w:t>
      </w:r>
      <w:r w:rsidR="009A300F">
        <w:t> </w:t>
      </w:r>
      <w:r w:rsidRPr="003E52A1">
        <w:t xml:space="preserve">Dzienniku Urzędowym Rzeczypospolitej Polskiej </w:t>
      </w:r>
      <w:r w:rsidR="006F3235">
        <w:t>„</w:t>
      </w:r>
      <w:r w:rsidRPr="003E52A1">
        <w:t>Monitor</w:t>
      </w:r>
      <w:r w:rsidRPr="005105FB">
        <w:t xml:space="preserve"> Polski</w:t>
      </w:r>
      <w:r w:rsidR="006F3235">
        <w:t>”</w:t>
      </w:r>
      <w:r w:rsidRPr="005105FB">
        <w:t xml:space="preserve"> komunikat o: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rozszerzeniu na producentów niebędących członkami organizacji producentów, związku organizacji producentów lub organizacji międzybranżowej zasad, porozumień, decyzji lub uzgodnionych praktyk</w:t>
      </w:r>
      <w:r w:rsidR="009A300F" w:rsidRPr="003E52A1">
        <w:t xml:space="preserve"> w</w:t>
      </w:r>
      <w:r w:rsidR="009A300F">
        <w:t> </w:t>
      </w:r>
      <w:r w:rsidRPr="003E52A1">
        <w:t>ramach danej organizacji albo związku organizacji, podając informacje,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="009A300F" w:rsidRPr="003E52A1">
        <w:t>2</w:t>
      </w:r>
      <w:r w:rsidR="009A300F">
        <w:t xml:space="preserve"> pkt </w:t>
      </w:r>
      <w:r w:rsidRPr="003E52A1">
        <w:t>1, oraz</w:t>
      </w:r>
      <w:r w:rsidR="009A300F" w:rsidRPr="003E52A1">
        <w:t xml:space="preserve"> o</w:t>
      </w:r>
      <w:r w:rsidR="009A300F">
        <w:t> </w:t>
      </w:r>
      <w:r w:rsidRPr="003E52A1">
        <w:t>adresie strony internetowej, na której zostały zamieszczone zasady, porozumienia, decyzje lub uzgodnione praktyki objęte rozszerzeniem –</w:t>
      </w:r>
      <w:r w:rsidR="009A300F" w:rsidRPr="003E52A1">
        <w:t xml:space="preserve"> w</w:t>
      </w:r>
      <w:r w:rsidR="009A300F">
        <w:t> </w:t>
      </w:r>
      <w:r w:rsidRPr="003E52A1">
        <w:t>przypadku zatwierdzenia przez Komisję Europejską wnioskowanego rozszerzenia odpowiednio zasad, porozumień, decyzji lub uzgodnionych praktyk;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wycofaniu zatwierdzenia rozszerzenia na producentów niebędących członkami organizacji producentów, związku organizacji producentów lub organizacji międzybranżowej zasad, porozumień, decyzji lub uzgodnionych praktyk</w:t>
      </w:r>
      <w:r w:rsidR="009A300F" w:rsidRPr="003E52A1">
        <w:t xml:space="preserve"> w</w:t>
      </w:r>
      <w:r w:rsidR="009A300F">
        <w:t> </w:t>
      </w:r>
      <w:r w:rsidRPr="003E52A1">
        <w:t>ramach danej organizacji albo związku organizacji –</w:t>
      </w:r>
      <w:r w:rsidR="009A300F" w:rsidRPr="003E52A1">
        <w:t xml:space="preserve"> w</w:t>
      </w:r>
      <w:r w:rsidR="009A300F">
        <w:t> </w:t>
      </w:r>
      <w:r w:rsidRPr="003E52A1">
        <w:t>przypadku określonym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6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1379/2013.</w:t>
      </w:r>
    </w:p>
    <w:p w:rsidR="005105FB" w:rsidRPr="003E52A1" w:rsidRDefault="005105FB" w:rsidP="005105FB">
      <w:pPr>
        <w:pStyle w:val="USTustnpkodeksu"/>
      </w:pPr>
      <w:r w:rsidRPr="003E52A1">
        <w:t>7.</w:t>
      </w:r>
      <w:r w:rsidR="006F3235">
        <w:t> </w:t>
      </w:r>
      <w:r w:rsidRPr="003E52A1">
        <w:t>Minister właściwy do spraw rybołówstwa podaje do publicznej wiadomości na stronie internetowej urzędu obsł</w:t>
      </w:r>
      <w:r w:rsidRPr="003E52A1">
        <w:t>u</w:t>
      </w:r>
      <w:r w:rsidRPr="003E52A1">
        <w:t>gującego ministra właściwego do spraw rybołówstwa treść zasad, porozumień, decyzji lub uzgodnionych praktyk objętych rozszerzeniem.</w:t>
      </w:r>
    </w:p>
    <w:p w:rsidR="005105FB" w:rsidRPr="003E52A1" w:rsidRDefault="005105FB" w:rsidP="005105FB">
      <w:pPr>
        <w:pStyle w:val="USTustnpkodeksu"/>
      </w:pPr>
      <w:r w:rsidRPr="003E52A1">
        <w:t>8.</w:t>
      </w:r>
      <w:r w:rsidR="006F3235">
        <w:t> </w:t>
      </w:r>
      <w:r w:rsidRPr="003E52A1">
        <w:t>Minister właściwy do spraw rybołówstwa jest właściwy do przesyłania Komisji Europejskiej powiadomienia,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5</w:t>
      </w:r>
      <w:r w:rsidR="009A300F">
        <w:t xml:space="preserve"> ust. </w:t>
      </w:r>
      <w:r w:rsidR="009A300F" w:rsidRPr="003E52A1">
        <w:t>4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1379/2013.</w:t>
      </w:r>
    </w:p>
    <w:p w:rsidR="005105FB" w:rsidRPr="007C6B5A" w:rsidRDefault="005105FB" w:rsidP="004B0326">
      <w:pPr>
        <w:pStyle w:val="ARTartustawynprozporzdzenia"/>
        <w:spacing w:before="140"/>
      </w:pPr>
      <w:r w:rsidRPr="006F3235">
        <w:rPr>
          <w:rStyle w:val="Ppogrubienie"/>
        </w:rPr>
        <w:t>Art. 44a.</w:t>
      </w:r>
      <w:r w:rsidRPr="007C6B5A">
        <w:rPr>
          <w:rStyle w:val="IGindeksgrny"/>
        </w:rPr>
        <w:footnoteReference w:id="55"/>
      </w:r>
      <w:r w:rsidRPr="007C6B5A">
        <w:rPr>
          <w:rStyle w:val="IGindeksgrny"/>
        </w:rPr>
        <w:t>)</w:t>
      </w:r>
      <w:r w:rsidR="006F3235">
        <w:t> </w:t>
      </w:r>
      <w:r w:rsidRPr="003E52A1">
        <w:t>1. Minister właściwy do spraw rybołówstwa powiadamia Komisję Europejską</w:t>
      </w:r>
      <w:r w:rsidR="009A300F" w:rsidRPr="003E52A1">
        <w:t xml:space="preserve"> o</w:t>
      </w:r>
      <w:r w:rsidR="009A300F">
        <w:t> </w:t>
      </w:r>
      <w:r w:rsidRPr="003E52A1">
        <w:t>przedłużeniu stosowania rozszerzenia zasad, porozumień, decyzji lub uzgodnionych praktyk, zgodnie</w:t>
      </w:r>
      <w:r w:rsidR="009A300F" w:rsidRPr="003E52A1">
        <w:t xml:space="preserve"> z</w:t>
      </w:r>
      <w:r w:rsidR="009A300F">
        <w:t> art. </w:t>
      </w:r>
      <w:r w:rsidRPr="003E52A1">
        <w:t>2</w:t>
      </w:r>
      <w:r w:rsidR="009A300F" w:rsidRPr="003E52A1">
        <w:t>5</w:t>
      </w:r>
      <w:r w:rsidR="009A300F">
        <w:t xml:space="preserve"> ust. </w:t>
      </w:r>
      <w:r w:rsidR="009A300F" w:rsidRPr="003E52A1">
        <w:t>4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1379/2013,</w:t>
      </w:r>
      <w:r w:rsidR="009A300F" w:rsidRPr="003E52A1">
        <w:t xml:space="preserve"> w</w:t>
      </w:r>
      <w:r w:rsidR="009A300F">
        <w:t> </w:t>
      </w:r>
      <w:r w:rsidRPr="003E52A1">
        <w:t>przypadku gdy organizacja producentów, związek organizacji producentów lub organizacja międzybranżowa złoży wniosek</w:t>
      </w:r>
      <w:r w:rsidR="009A300F" w:rsidRPr="003E52A1">
        <w:t xml:space="preserve"> o</w:t>
      </w:r>
      <w:r w:rsidR="009A300F">
        <w:t> </w:t>
      </w:r>
      <w:r w:rsidRPr="003E52A1">
        <w:t>przedłużenie stosowania rozszerzenia zasad, porozumień, decyzji lub uzgodnionych praktyk danej organizacji.</w:t>
      </w:r>
    </w:p>
    <w:p w:rsidR="005105FB" w:rsidRPr="003E52A1" w:rsidRDefault="005105FB" w:rsidP="005105FB">
      <w:pPr>
        <w:pStyle w:val="USTustnpkodeksu"/>
      </w:pPr>
      <w:r w:rsidRPr="003E52A1">
        <w:t>2.</w:t>
      </w:r>
      <w:r w:rsidR="006F3235">
        <w:t> </w:t>
      </w:r>
      <w:r w:rsidRPr="003E52A1">
        <w:t>Wniosek,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ust. </w:t>
      </w:r>
      <w:r w:rsidRPr="003E52A1">
        <w:t>1, zawiera wskazanie zasad, porozumień, decyzji lub uzgodnionych praktyk, o</w:t>
      </w:r>
      <w:r w:rsidRPr="003E52A1">
        <w:t>b</w:t>
      </w:r>
      <w:r w:rsidRPr="003E52A1">
        <w:t>jętych wnioskiem oraz okresu, na jaki ma być przedłużone stosowanie rozszerzenia tych zasad, porozumień, decyzji lub uzgodnionych praktyk, wraz</w:t>
      </w:r>
      <w:r w:rsidR="009A300F" w:rsidRPr="003E52A1">
        <w:t xml:space="preserve"> z</w:t>
      </w:r>
      <w:r w:rsidR="009A300F">
        <w:t> </w:t>
      </w:r>
      <w:r w:rsidRPr="003E52A1">
        <w:t>podaniem przyczyn uzasadniających przedłużenie ich stosowania.</w:t>
      </w:r>
    </w:p>
    <w:p w:rsidR="005105FB" w:rsidRPr="003E52A1" w:rsidRDefault="005105FB" w:rsidP="005105FB">
      <w:pPr>
        <w:pStyle w:val="USTustnpkodeksu"/>
      </w:pPr>
      <w:r w:rsidRPr="003E52A1">
        <w:t>3.</w:t>
      </w:r>
      <w:r w:rsidR="006F3235">
        <w:t> </w:t>
      </w:r>
      <w:r w:rsidRPr="003E52A1">
        <w:t>Do przedłużenia stosowania rozszerzenia zasad, porozumień, decyzji lub uzgodnionych praktyk przepisy</w:t>
      </w:r>
      <w:r w:rsidR="009A300F">
        <w:t xml:space="preserve"> art. </w:t>
      </w:r>
      <w:r w:rsidRPr="003E52A1">
        <w:t>4</w:t>
      </w:r>
      <w:r w:rsidR="009A300F" w:rsidRPr="003E52A1">
        <w:t>4</w:t>
      </w:r>
      <w:r w:rsidR="009A300F">
        <w:t xml:space="preserve"> ust. </w:t>
      </w:r>
      <w:r w:rsidR="009A300F" w:rsidRPr="003E52A1">
        <w:t>6</w:t>
      </w:r>
      <w:r w:rsidR="009A300F">
        <w:t xml:space="preserve"> i </w:t>
      </w:r>
      <w:r w:rsidR="009A300F" w:rsidRPr="003E52A1">
        <w:t>7</w:t>
      </w:r>
      <w:r w:rsidR="009A300F">
        <w:t> </w:t>
      </w:r>
      <w:r w:rsidRPr="003E52A1">
        <w:t>stosuje się odpowiednio.</w:t>
      </w:r>
    </w:p>
    <w:p w:rsidR="005105FB" w:rsidRDefault="005105FB" w:rsidP="004B0326">
      <w:pPr>
        <w:pStyle w:val="ARTartustawynprozporzdzenia"/>
        <w:spacing w:before="140"/>
        <w:rPr>
          <w:rStyle w:val="IGindeksgrny"/>
        </w:rPr>
      </w:pPr>
      <w:r w:rsidRPr="006F3235">
        <w:rPr>
          <w:rStyle w:val="Ppogrubienie"/>
        </w:rPr>
        <w:t>Art.</w:t>
      </w:r>
      <w:r w:rsidR="006F3235" w:rsidRPr="006F3235">
        <w:rPr>
          <w:rStyle w:val="Ppogrubienie"/>
        </w:rPr>
        <w:t> </w:t>
      </w:r>
      <w:r w:rsidRPr="006F3235">
        <w:rPr>
          <w:rStyle w:val="Ppogrubienie"/>
        </w:rPr>
        <w:t>45.</w:t>
      </w:r>
      <w:r w:rsidR="006F3235">
        <w:rPr>
          <w:rStyle w:val="Ppogrubienie"/>
        </w:rPr>
        <w:t> </w:t>
      </w:r>
      <w:r w:rsidRPr="00BA13FC">
        <w:t>(uchylony)</w:t>
      </w:r>
      <w:bookmarkStart w:id="9" w:name="_Ref431552408"/>
      <w:r w:rsidRPr="00BA13FC">
        <w:rPr>
          <w:rStyle w:val="IGindeksgrny"/>
        </w:rPr>
        <w:footnoteReference w:id="56"/>
      </w:r>
      <w:bookmarkEnd w:id="9"/>
      <w:r w:rsidRPr="00BA13FC">
        <w:rPr>
          <w:rStyle w:val="IGindeksgrny"/>
        </w:rPr>
        <w:t>)</w:t>
      </w:r>
    </w:p>
    <w:p w:rsidR="005105FB" w:rsidRPr="00BA13FC" w:rsidRDefault="005105FB" w:rsidP="005105FB">
      <w:pPr>
        <w:pStyle w:val="ROZDZODDZOZNoznaczenierozdziauluboddziau"/>
      </w:pPr>
      <w:r w:rsidRPr="00BA13FC">
        <w:t>Rozdział 7</w:t>
      </w:r>
    </w:p>
    <w:p w:rsidR="005105FB" w:rsidRPr="004B0326" w:rsidRDefault="005105FB" w:rsidP="004B0326">
      <w:pPr>
        <w:pStyle w:val="ROZDZODDZPRZEDMprzedmiotregulacjirozdziauluboddziau"/>
        <w:rPr>
          <w:rStyle w:val="Ppogrubienie"/>
          <w:b/>
        </w:rPr>
      </w:pPr>
      <w:r w:rsidRPr="004B0326">
        <w:rPr>
          <w:rStyle w:val="Ppogrubienie"/>
          <w:b/>
        </w:rPr>
        <w:t>Pomoc finansowa na rynku rybnym</w:t>
      </w:r>
    </w:p>
    <w:p w:rsidR="005105FB" w:rsidRPr="007C6B5A" w:rsidRDefault="005105FB" w:rsidP="004B0326">
      <w:pPr>
        <w:pStyle w:val="ARTartustawynprozporzdzenia"/>
        <w:spacing w:before="140"/>
      </w:pPr>
      <w:r w:rsidRPr="006F3235">
        <w:rPr>
          <w:rStyle w:val="Ppogrubienie"/>
        </w:rPr>
        <w:t>Art.</w:t>
      </w:r>
      <w:r w:rsidR="006F3235" w:rsidRPr="006F3235">
        <w:rPr>
          <w:rStyle w:val="Ppogrubienie"/>
        </w:rPr>
        <w:t> </w:t>
      </w:r>
      <w:r w:rsidRPr="006F3235">
        <w:rPr>
          <w:rStyle w:val="Ppogrubienie"/>
        </w:rPr>
        <w:t>46–47a.</w:t>
      </w:r>
      <w:r w:rsidR="006F3235">
        <w:t> </w:t>
      </w:r>
      <w:r w:rsidRPr="003E52A1">
        <w:t>(uchylone)</w:t>
      </w:r>
      <w:r w:rsidRPr="00FF35B7">
        <w:rPr>
          <w:rStyle w:val="IGindeksgrny"/>
        </w:rPr>
        <w:fldChar w:fldCharType="begin"/>
      </w:r>
      <w:r w:rsidRPr="00FF35B7">
        <w:rPr>
          <w:rStyle w:val="IGindeksgrny"/>
        </w:rPr>
        <w:instrText xml:space="preserve"> NOTEREF _Ref431552408 \h </w:instrText>
      </w:r>
      <w:r w:rsidRPr="00FF35B7">
        <w:rPr>
          <w:rStyle w:val="IGindeksgrny"/>
        </w:rPr>
      </w:r>
      <w:r w:rsidRPr="00FF35B7">
        <w:rPr>
          <w:rStyle w:val="IGindeksgrny"/>
        </w:rPr>
        <w:fldChar w:fldCharType="separate"/>
      </w:r>
      <w:r>
        <w:rPr>
          <w:rStyle w:val="IGindeksgrny"/>
        </w:rPr>
        <w:t>56</w:t>
      </w:r>
      <w:r w:rsidRPr="00FF35B7">
        <w:rPr>
          <w:rStyle w:val="IGindeksgrny"/>
        </w:rPr>
        <w:fldChar w:fldCharType="end"/>
      </w:r>
      <w:r w:rsidRPr="00FF35B7">
        <w:rPr>
          <w:rStyle w:val="IGindeksgrny"/>
        </w:rPr>
        <w:t>)</w:t>
      </w:r>
    </w:p>
    <w:p w:rsidR="005105FB" w:rsidRPr="005105FB" w:rsidRDefault="005105FB" w:rsidP="004B0326">
      <w:pPr>
        <w:pStyle w:val="ARTartustawynprozporzdzenia"/>
        <w:keepNext/>
        <w:spacing w:before="140"/>
      </w:pPr>
      <w:r w:rsidRPr="006F3235">
        <w:rPr>
          <w:rStyle w:val="Ppogrubienie"/>
        </w:rPr>
        <w:t>Art. 48.</w:t>
      </w:r>
      <w:r w:rsidRPr="005105FB">
        <w:t> 1. Minister właściwy do spraw rybołówstwa przekazuje Prezesowi Agencji Modernizacji</w:t>
      </w:r>
      <w:r w:rsidR="009A300F" w:rsidRPr="005105FB">
        <w:t xml:space="preserve"> i</w:t>
      </w:r>
      <w:r w:rsidR="009A300F">
        <w:t> </w:t>
      </w:r>
      <w:r w:rsidRPr="005105FB">
        <w:t>Restrukturyzacji Rolnictwa informacje o:</w:t>
      </w:r>
      <w:r w:rsidRPr="005105FB">
        <w:rPr>
          <w:rStyle w:val="Odwoanieprzypisudolnego"/>
        </w:rPr>
        <w:footnoteReference w:id="57"/>
      </w:r>
      <w:r w:rsidRPr="005105FB">
        <w:rPr>
          <w:rStyle w:val="IGindeksgrny"/>
        </w:rPr>
        <w:t>)</w:t>
      </w:r>
    </w:p>
    <w:p w:rsidR="005105FB" w:rsidRPr="003E52A1" w:rsidRDefault="005105FB" w:rsidP="004B0326">
      <w:pPr>
        <w:pStyle w:val="PKTpunkt"/>
        <w:spacing w:before="100"/>
      </w:pPr>
      <w:r w:rsidRPr="003E52A1">
        <w:t>1)</w:t>
      </w:r>
      <w:r w:rsidRPr="003E52A1">
        <w:tab/>
        <w:t>uznaniu organizacji producentów</w:t>
      </w:r>
      <w:r w:rsidR="009A300F" w:rsidRPr="003E52A1">
        <w:t xml:space="preserve"> i</w:t>
      </w:r>
      <w:r w:rsidR="009A300F">
        <w:t> </w:t>
      </w:r>
      <w:r w:rsidRPr="003E52A1">
        <w:t>dokonaniu jej wpisu do rejestru,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4</w:t>
      </w:r>
      <w:r w:rsidR="009A300F">
        <w:t xml:space="preserve"> ust. </w:t>
      </w:r>
      <w:r w:rsidR="009A300F" w:rsidRPr="003E52A1">
        <w:t>4</w:t>
      </w:r>
      <w:r w:rsidR="009A300F">
        <w:t xml:space="preserve"> pkt </w:t>
      </w:r>
      <w:r w:rsidRPr="003E52A1">
        <w:t>1, wraz</w:t>
      </w:r>
      <w:r w:rsidR="009A300F" w:rsidRPr="003E52A1">
        <w:t xml:space="preserve"> z</w:t>
      </w:r>
      <w:r w:rsidR="009A300F">
        <w:t> </w:t>
      </w:r>
      <w:r w:rsidRPr="003E52A1">
        <w:t>kopią ostatecznej decyzji</w:t>
      </w:r>
      <w:r w:rsidR="009A300F" w:rsidRPr="003E52A1">
        <w:t xml:space="preserve"> o</w:t>
      </w:r>
      <w:r w:rsidR="009A300F">
        <w:t> </w:t>
      </w:r>
      <w:r w:rsidRPr="003E52A1">
        <w:t>uznaniu –</w:t>
      </w:r>
      <w:r w:rsidR="009A300F" w:rsidRPr="003E52A1">
        <w:t xml:space="preserve"> w</w:t>
      </w:r>
      <w:r w:rsidR="009A300F">
        <w:t> </w:t>
      </w:r>
      <w:r w:rsidRPr="003E52A1">
        <w:t>terminie 1</w:t>
      </w:r>
      <w:r w:rsidR="009A300F" w:rsidRPr="003E52A1">
        <w:t>4</w:t>
      </w:r>
      <w:r w:rsidR="009A300F">
        <w:t> </w:t>
      </w:r>
      <w:r w:rsidRPr="003E52A1">
        <w:t>dni od dnia,</w:t>
      </w:r>
      <w:r w:rsidR="009A300F" w:rsidRPr="003E52A1">
        <w:t xml:space="preserve"> w</w:t>
      </w:r>
      <w:r w:rsidR="009A300F">
        <w:t> </w:t>
      </w:r>
      <w:r w:rsidRPr="003E52A1">
        <w:t>którym decyzja ta stała się ostateczna;</w:t>
      </w:r>
    </w:p>
    <w:p w:rsidR="005105FB" w:rsidRPr="003E52A1" w:rsidRDefault="005105FB" w:rsidP="004B0326">
      <w:pPr>
        <w:pStyle w:val="PKTpunkt"/>
        <w:spacing w:before="100"/>
      </w:pPr>
      <w:r w:rsidRPr="003E52A1">
        <w:t>2)</w:t>
      </w:r>
      <w:r w:rsidRPr="003E52A1">
        <w:tab/>
        <w:t>cofnięciu uznania organizacji producentów</w:t>
      </w:r>
      <w:r w:rsidR="009A300F" w:rsidRPr="003E52A1">
        <w:t xml:space="preserve"> i</w:t>
      </w:r>
      <w:r w:rsidR="009A300F">
        <w:t> </w:t>
      </w:r>
      <w:r w:rsidRPr="003E52A1">
        <w:t>jej wykreśleniu</w:t>
      </w:r>
      <w:r w:rsidR="009A300F" w:rsidRPr="003E52A1">
        <w:t xml:space="preserve"> z</w:t>
      </w:r>
      <w:r w:rsidR="009A300F">
        <w:t> </w:t>
      </w:r>
      <w:r w:rsidRPr="003E52A1">
        <w:t>rejestru,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4</w:t>
      </w:r>
      <w:r w:rsidR="009A300F">
        <w:t xml:space="preserve"> ust. </w:t>
      </w:r>
      <w:r w:rsidR="009A300F" w:rsidRPr="003E52A1">
        <w:t>4</w:t>
      </w:r>
      <w:r w:rsidR="009A300F">
        <w:t xml:space="preserve"> pkt </w:t>
      </w:r>
      <w:r w:rsidRPr="003E52A1">
        <w:t>1, wraz</w:t>
      </w:r>
      <w:r w:rsidR="009A300F" w:rsidRPr="003E52A1">
        <w:t xml:space="preserve"> z</w:t>
      </w:r>
      <w:r w:rsidR="009A300F">
        <w:t> </w:t>
      </w:r>
      <w:r w:rsidRPr="003E52A1">
        <w:t>kopią ostatecznej decyzji</w:t>
      </w:r>
      <w:r w:rsidR="009A300F" w:rsidRPr="003E52A1">
        <w:t xml:space="preserve"> o</w:t>
      </w:r>
      <w:r w:rsidR="009A300F">
        <w:t> </w:t>
      </w:r>
      <w:r w:rsidRPr="003E52A1">
        <w:t>cofnięciu uznania –</w:t>
      </w:r>
      <w:r w:rsidR="009A300F" w:rsidRPr="003E52A1">
        <w:t xml:space="preserve"> w</w:t>
      </w:r>
      <w:r w:rsidR="009A300F">
        <w:t> </w:t>
      </w:r>
      <w:r w:rsidRPr="003E52A1">
        <w:t>terminie 1</w:t>
      </w:r>
      <w:r w:rsidR="009A300F" w:rsidRPr="003E52A1">
        <w:t>4</w:t>
      </w:r>
      <w:r w:rsidR="009A300F">
        <w:t> </w:t>
      </w:r>
      <w:r w:rsidRPr="003E52A1">
        <w:t>dni od dnia,</w:t>
      </w:r>
      <w:r w:rsidR="009A300F" w:rsidRPr="003E52A1">
        <w:t xml:space="preserve"> w</w:t>
      </w:r>
      <w:r w:rsidR="009A300F">
        <w:t> </w:t>
      </w:r>
      <w:r w:rsidRPr="003E52A1">
        <w:t>którym decyzja ta stała się ostateczna;</w:t>
      </w:r>
    </w:p>
    <w:p w:rsidR="005105FB" w:rsidRPr="003E52A1" w:rsidRDefault="005105FB" w:rsidP="004B0326">
      <w:pPr>
        <w:pStyle w:val="PKTpunkt"/>
        <w:spacing w:before="100"/>
      </w:pPr>
      <w:r w:rsidRPr="003E52A1">
        <w:t>3)</w:t>
      </w:r>
      <w:r w:rsidRPr="003E52A1">
        <w:tab/>
        <w:t>każdej zmianie danych</w:t>
      </w:r>
      <w:r w:rsidR="009A300F" w:rsidRPr="003E52A1">
        <w:t xml:space="preserve"> w</w:t>
      </w:r>
      <w:r w:rsidR="009A300F">
        <w:t> </w:t>
      </w:r>
      <w:r w:rsidRPr="003E52A1">
        <w:t>rejestrze,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4</w:t>
      </w:r>
      <w:r w:rsidR="009A300F">
        <w:t xml:space="preserve"> ust. </w:t>
      </w:r>
      <w:r w:rsidR="009A300F" w:rsidRPr="003E52A1">
        <w:t>4</w:t>
      </w:r>
      <w:r w:rsidR="009A300F">
        <w:t xml:space="preserve"> pkt </w:t>
      </w:r>
      <w:r w:rsidR="009A300F" w:rsidRPr="003E52A1">
        <w:t>1</w:t>
      </w:r>
      <w:r w:rsidR="009A300F">
        <w:t> </w:t>
      </w:r>
      <w:r w:rsidRPr="003E52A1">
        <w:t>–</w:t>
      </w:r>
      <w:r w:rsidR="009A300F" w:rsidRPr="003E52A1">
        <w:t xml:space="preserve"> w</w:t>
      </w:r>
      <w:r w:rsidR="009A300F">
        <w:t> </w:t>
      </w:r>
      <w:r w:rsidRPr="003E52A1">
        <w:t>terminie 1</w:t>
      </w:r>
      <w:r w:rsidR="009A300F" w:rsidRPr="003E52A1">
        <w:t>4</w:t>
      </w:r>
      <w:r w:rsidR="009A300F">
        <w:t> </w:t>
      </w:r>
      <w:r w:rsidRPr="003E52A1">
        <w:t>dni od dnia jej dokonania;</w:t>
      </w:r>
    </w:p>
    <w:p w:rsidR="005105FB" w:rsidRPr="003E52A1" w:rsidRDefault="005105FB" w:rsidP="004B0326">
      <w:pPr>
        <w:pStyle w:val="PKTpunkt"/>
        <w:spacing w:before="100"/>
      </w:pPr>
      <w:r w:rsidRPr="003E52A1">
        <w:t>4)</w:t>
      </w:r>
      <w:bookmarkStart w:id="10" w:name="_Ref431207214"/>
      <w:r>
        <w:rPr>
          <w:rStyle w:val="Odwoanieprzypisudolnego"/>
        </w:rPr>
        <w:footnoteReference w:id="58"/>
      </w:r>
      <w:bookmarkEnd w:id="10"/>
      <w:r>
        <w:rPr>
          <w:rStyle w:val="IGindeksgrny"/>
        </w:rPr>
        <w:t>)</w:t>
      </w:r>
      <w:r w:rsidRPr="003E52A1">
        <w:tab/>
        <w:t>wydaniu decyzji</w:t>
      </w:r>
      <w:r w:rsidR="009A300F" w:rsidRPr="003E52A1">
        <w:t xml:space="preserve"> w</w:t>
      </w:r>
      <w:r w:rsidR="009A300F">
        <w:t> </w:t>
      </w:r>
      <w:r w:rsidRPr="003E52A1">
        <w:t>sprawie zatwierdzenia planu produkcji</w:t>
      </w:r>
      <w:r w:rsidR="009A300F" w:rsidRPr="003E52A1">
        <w:t xml:space="preserve"> i</w:t>
      </w:r>
      <w:r w:rsidR="009A300F">
        <w:t> </w:t>
      </w:r>
      <w:r w:rsidRPr="003E52A1">
        <w:t>obrotu wraz</w:t>
      </w:r>
      <w:r w:rsidR="009A300F" w:rsidRPr="003E52A1">
        <w:t xml:space="preserve"> z</w:t>
      </w:r>
      <w:r w:rsidR="009A300F">
        <w:t> </w:t>
      </w:r>
      <w:r w:rsidRPr="003E52A1">
        <w:t>kopią ostatecznej decyzji</w:t>
      </w:r>
      <w:r w:rsidR="009A300F" w:rsidRPr="003E52A1">
        <w:t xml:space="preserve"> o</w:t>
      </w:r>
      <w:r w:rsidR="009A300F">
        <w:t> </w:t>
      </w:r>
      <w:r w:rsidRPr="003E52A1">
        <w:t>zatwierdzeniu oraz kopią planu produkcji</w:t>
      </w:r>
      <w:r w:rsidR="009A300F" w:rsidRPr="003E52A1">
        <w:t xml:space="preserve"> i</w:t>
      </w:r>
      <w:r w:rsidR="009A300F">
        <w:t> </w:t>
      </w:r>
      <w:r w:rsidRPr="003E52A1">
        <w:t>obrotu –</w:t>
      </w:r>
      <w:r w:rsidR="009A300F" w:rsidRPr="003E52A1">
        <w:t xml:space="preserve"> w</w:t>
      </w:r>
      <w:r w:rsidR="009A300F">
        <w:t> </w:t>
      </w:r>
      <w:r w:rsidRPr="003E52A1">
        <w:t>terminie 1</w:t>
      </w:r>
      <w:r w:rsidR="009A300F" w:rsidRPr="003E52A1">
        <w:t>4</w:t>
      </w:r>
      <w:r w:rsidR="009A300F">
        <w:t> </w:t>
      </w:r>
      <w:r w:rsidRPr="003E52A1">
        <w:t>dni od dnia,</w:t>
      </w:r>
      <w:r w:rsidR="009A300F" w:rsidRPr="003E52A1">
        <w:t xml:space="preserve"> w</w:t>
      </w:r>
      <w:r w:rsidR="009A300F">
        <w:t> </w:t>
      </w:r>
      <w:r w:rsidRPr="003E52A1">
        <w:t>którym decyzja ta stała się ostateczna;</w:t>
      </w:r>
    </w:p>
    <w:p w:rsidR="005105FB" w:rsidRPr="003E52A1" w:rsidRDefault="005105FB" w:rsidP="004B0326">
      <w:pPr>
        <w:pStyle w:val="PKTpunkt"/>
        <w:spacing w:before="100"/>
      </w:pPr>
      <w:r w:rsidRPr="003E52A1">
        <w:t>5)</w:t>
      </w:r>
      <w:r w:rsidRPr="00927EB0">
        <w:rPr>
          <w:rStyle w:val="IGindeksgrny"/>
        </w:rPr>
        <w:fldChar w:fldCharType="begin"/>
      </w:r>
      <w:r w:rsidRPr="00927EB0">
        <w:rPr>
          <w:rStyle w:val="IGindeksgrny"/>
        </w:rPr>
        <w:instrText xml:space="preserve"> NOTEREF _Ref431207214 \h </w:instrText>
      </w:r>
      <w:r w:rsidRPr="00927EB0">
        <w:rPr>
          <w:rStyle w:val="IGindeksgrny"/>
        </w:rPr>
      </w:r>
      <w:r w:rsidRPr="00927EB0">
        <w:rPr>
          <w:rStyle w:val="IGindeksgrny"/>
        </w:rPr>
        <w:fldChar w:fldCharType="separate"/>
      </w:r>
      <w:r>
        <w:rPr>
          <w:rStyle w:val="IGindeksgrny"/>
        </w:rPr>
        <w:t>58</w:t>
      </w:r>
      <w:r w:rsidRPr="00927EB0">
        <w:rPr>
          <w:rStyle w:val="IGindeksgrny"/>
        </w:rPr>
        <w:fldChar w:fldCharType="end"/>
      </w:r>
      <w:r w:rsidRPr="00927EB0">
        <w:rPr>
          <w:rStyle w:val="IGindeksgrny"/>
        </w:rPr>
        <w:t>)</w:t>
      </w:r>
      <w:r w:rsidRPr="003E52A1">
        <w:tab/>
        <w:t>każdej zmianie planu produkcji</w:t>
      </w:r>
      <w:r w:rsidR="009A300F" w:rsidRPr="003E52A1">
        <w:t xml:space="preserve"> i</w:t>
      </w:r>
      <w:r w:rsidR="009A300F">
        <w:t> </w:t>
      </w:r>
      <w:r w:rsidRPr="003E52A1">
        <w:t>obrotu,</w:t>
      </w:r>
      <w:r w:rsidR="009A300F" w:rsidRPr="003E52A1">
        <w:t xml:space="preserve"> o</w:t>
      </w:r>
      <w:r w:rsidR="009A300F">
        <w:t> </w:t>
      </w:r>
      <w:r w:rsidRPr="003E52A1">
        <w:t>której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9</w:t>
      </w:r>
      <w:r w:rsidR="009A300F">
        <w:t xml:space="preserve"> pkt </w:t>
      </w:r>
      <w:r w:rsidRPr="003E52A1">
        <w:t>3, wraz</w:t>
      </w:r>
      <w:r w:rsidR="009A300F" w:rsidRPr="003E52A1">
        <w:t xml:space="preserve"> z</w:t>
      </w:r>
      <w:r w:rsidR="009A300F">
        <w:t> </w:t>
      </w:r>
      <w:r w:rsidRPr="003E52A1">
        <w:t>kopią ostatecznej decyzji</w:t>
      </w:r>
      <w:r w:rsidR="009A300F" w:rsidRPr="003E52A1">
        <w:t xml:space="preserve"> o</w:t>
      </w:r>
      <w:r w:rsidR="009A300F">
        <w:t> </w:t>
      </w:r>
      <w:r w:rsidRPr="003E52A1">
        <w:t>zatwierdzeniu zmian planu produkcji</w:t>
      </w:r>
      <w:r w:rsidR="009A300F" w:rsidRPr="003E52A1">
        <w:t xml:space="preserve"> i</w:t>
      </w:r>
      <w:r w:rsidR="009A300F">
        <w:t> </w:t>
      </w:r>
      <w:r w:rsidRPr="003E52A1">
        <w:t>obrotu oraz kopią zmienionego planu produkcji</w:t>
      </w:r>
      <w:r w:rsidR="009A300F" w:rsidRPr="003E52A1">
        <w:t xml:space="preserve"> i</w:t>
      </w:r>
      <w:r w:rsidR="009A300F">
        <w:t> </w:t>
      </w:r>
      <w:r w:rsidRPr="003E52A1">
        <w:t>obrotu –</w:t>
      </w:r>
      <w:r w:rsidR="009A300F" w:rsidRPr="003E52A1">
        <w:t xml:space="preserve"> w</w:t>
      </w:r>
      <w:r w:rsidR="009A300F">
        <w:t> </w:t>
      </w:r>
      <w:r w:rsidRPr="003E52A1">
        <w:t>terminie 1</w:t>
      </w:r>
      <w:r w:rsidR="009A300F" w:rsidRPr="003E52A1">
        <w:t>4</w:t>
      </w:r>
      <w:r w:rsidR="009A300F">
        <w:t> </w:t>
      </w:r>
      <w:r w:rsidRPr="003E52A1">
        <w:t>dni od dnia,</w:t>
      </w:r>
      <w:r w:rsidR="009A300F" w:rsidRPr="003E52A1">
        <w:t xml:space="preserve"> w</w:t>
      </w:r>
      <w:r w:rsidR="009A300F">
        <w:t> </w:t>
      </w:r>
      <w:r w:rsidRPr="003E52A1">
        <w:t>którym decyzja ta stała się ostateczna;</w:t>
      </w:r>
    </w:p>
    <w:p w:rsidR="005105FB" w:rsidRPr="003E52A1" w:rsidRDefault="005105FB" w:rsidP="004B0326">
      <w:pPr>
        <w:pStyle w:val="PKTpunkt"/>
        <w:spacing w:before="100"/>
      </w:pPr>
      <w:r w:rsidRPr="003E52A1">
        <w:t>6)</w:t>
      </w:r>
      <w:r w:rsidRPr="00927EB0">
        <w:rPr>
          <w:rStyle w:val="IGindeksgrny"/>
        </w:rPr>
        <w:t>58)</w:t>
      </w:r>
      <w:r w:rsidRPr="003E52A1">
        <w:tab/>
        <w:t>wydaniu decyzji</w:t>
      </w:r>
      <w:r w:rsidR="009A300F" w:rsidRPr="003E52A1">
        <w:t xml:space="preserve"> w</w:t>
      </w:r>
      <w:r w:rsidR="009A300F">
        <w:t> </w:t>
      </w:r>
      <w:r w:rsidRPr="003E52A1">
        <w:t>sprawie zatwierdzenia sprawozdania rocznego wraz</w:t>
      </w:r>
      <w:r w:rsidR="009A300F" w:rsidRPr="003E52A1">
        <w:t xml:space="preserve"> z</w:t>
      </w:r>
      <w:r w:rsidR="009A300F">
        <w:t> </w:t>
      </w:r>
      <w:r w:rsidRPr="003E52A1">
        <w:t>kopią ostatecznej decyzji</w:t>
      </w:r>
      <w:r w:rsidR="009A300F" w:rsidRPr="003E52A1">
        <w:t xml:space="preserve"> o</w:t>
      </w:r>
      <w:r w:rsidR="009A300F">
        <w:t> </w:t>
      </w:r>
      <w:r w:rsidRPr="003E52A1">
        <w:t>zatwierdzeniu oraz kopią tego sprawozdania –</w:t>
      </w:r>
      <w:r w:rsidR="009A300F" w:rsidRPr="003E52A1">
        <w:t xml:space="preserve"> w</w:t>
      </w:r>
      <w:r w:rsidR="009A300F">
        <w:t> </w:t>
      </w:r>
      <w:r w:rsidRPr="003E52A1">
        <w:t>terminie 1</w:t>
      </w:r>
      <w:r w:rsidR="009A300F" w:rsidRPr="003E52A1">
        <w:t>4</w:t>
      </w:r>
      <w:r w:rsidR="009A300F">
        <w:t> </w:t>
      </w:r>
      <w:r w:rsidRPr="003E52A1">
        <w:t>dni od dnia,</w:t>
      </w:r>
      <w:r w:rsidR="009A300F" w:rsidRPr="003E52A1">
        <w:t xml:space="preserve"> w</w:t>
      </w:r>
      <w:r w:rsidR="009A300F">
        <w:t> </w:t>
      </w:r>
      <w:r w:rsidRPr="003E52A1">
        <w:t>którym decyzja ta stała się ostateczna.</w:t>
      </w:r>
    </w:p>
    <w:p w:rsidR="005105FB" w:rsidRPr="00927EB0" w:rsidRDefault="005105FB" w:rsidP="005105FB">
      <w:pPr>
        <w:pStyle w:val="USTustnpkodeksu"/>
      </w:pPr>
      <w:r w:rsidRPr="003E52A1">
        <w:t>2.</w:t>
      </w:r>
      <w:r w:rsidR="006F3235">
        <w:t> </w:t>
      </w:r>
      <w:r w:rsidRPr="003E52A1">
        <w:t>(uchylony)</w:t>
      </w:r>
      <w:r>
        <w:rPr>
          <w:rStyle w:val="Odwoanieprzypisudolnego"/>
        </w:rPr>
        <w:footnoteReference w:id="59"/>
      </w:r>
      <w:r>
        <w:rPr>
          <w:rStyle w:val="IGindeksgrny"/>
        </w:rPr>
        <w:t>)</w:t>
      </w:r>
    </w:p>
    <w:p w:rsidR="005105FB" w:rsidRPr="007C6B5A" w:rsidRDefault="005105FB" w:rsidP="004B0326">
      <w:pPr>
        <w:pStyle w:val="ARTartustawynprozporzdzenia"/>
        <w:spacing w:before="140"/>
      </w:pPr>
      <w:r w:rsidRPr="006F3235">
        <w:rPr>
          <w:rStyle w:val="Ppogrubienie"/>
        </w:rPr>
        <w:t>Art.</w:t>
      </w:r>
      <w:r w:rsidR="006F3235" w:rsidRPr="006F3235">
        <w:rPr>
          <w:rStyle w:val="Ppogrubienie"/>
        </w:rPr>
        <w:t> </w:t>
      </w:r>
      <w:r w:rsidRPr="006F3235">
        <w:rPr>
          <w:rStyle w:val="Ppogrubienie"/>
        </w:rPr>
        <w:t>49–55.</w:t>
      </w:r>
      <w:r w:rsidR="006F3235">
        <w:t> </w:t>
      </w:r>
      <w:r w:rsidRPr="003E52A1">
        <w:t>(u</w:t>
      </w:r>
      <w:r w:rsidRPr="00927EB0">
        <w:t>chylone</w:t>
      </w:r>
      <w:r w:rsidRPr="003E52A1">
        <w:t>)</w:t>
      </w:r>
      <w:r>
        <w:rPr>
          <w:rStyle w:val="Odwoanieprzypisudolnego"/>
        </w:rPr>
        <w:footnoteReference w:id="60"/>
      </w:r>
      <w:r>
        <w:rPr>
          <w:rStyle w:val="IGindeksgrny"/>
        </w:rPr>
        <w:t>)</w:t>
      </w:r>
    </w:p>
    <w:p w:rsidR="005105FB" w:rsidRPr="007C6B5A" w:rsidRDefault="005105FB" w:rsidP="004B0326">
      <w:pPr>
        <w:pStyle w:val="ARTartustawynprozporzdzenia"/>
        <w:spacing w:before="140"/>
      </w:pPr>
      <w:r w:rsidRPr="006F3235">
        <w:rPr>
          <w:rStyle w:val="Ppogrubienie"/>
        </w:rPr>
        <w:t>Art. 55a.</w:t>
      </w:r>
      <w:r w:rsidRPr="007C6B5A">
        <w:rPr>
          <w:rStyle w:val="IGindeksgrny"/>
        </w:rPr>
        <w:footnoteReference w:id="61"/>
      </w:r>
      <w:r w:rsidRPr="007C6B5A">
        <w:rPr>
          <w:rStyle w:val="IGindeksgrny"/>
        </w:rPr>
        <w:t>)</w:t>
      </w:r>
      <w:r w:rsidR="006F3235">
        <w:t> </w:t>
      </w:r>
      <w:r w:rsidRPr="003E52A1">
        <w:t>1.</w:t>
      </w:r>
      <w:r w:rsidR="009A300F" w:rsidRPr="003E52A1">
        <w:t xml:space="preserve"> W</w:t>
      </w:r>
      <w:r w:rsidR="009A300F">
        <w:t> </w:t>
      </w:r>
      <w:r w:rsidRPr="003E52A1">
        <w:t>terminie do dnia 1</w:t>
      </w:r>
      <w:r w:rsidR="009A300F" w:rsidRPr="003E52A1">
        <w:t>5</w:t>
      </w:r>
      <w:r w:rsidR="009A300F">
        <w:t> </w:t>
      </w:r>
      <w:r w:rsidRPr="003E52A1">
        <w:t>grudnia każdego roku organizacje producentów sektora rybołówstwa mogą składać do ministra właściwego do spraw rybołówstwa propozycje cen progowych dla mechanizmu składowania,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3</w:t>
      </w:r>
      <w:r w:rsidR="009A300F" w:rsidRPr="003E52A1">
        <w:t>1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1379/2013.</w:t>
      </w:r>
    </w:p>
    <w:p w:rsidR="005105FB" w:rsidRPr="003E52A1" w:rsidRDefault="005105FB" w:rsidP="005105FB">
      <w:pPr>
        <w:pStyle w:val="USTustnpkodeksu"/>
      </w:pPr>
      <w:r w:rsidRPr="003E52A1">
        <w:t>2.</w:t>
      </w:r>
      <w:r w:rsidR="006F3235">
        <w:t> </w:t>
      </w:r>
      <w:r w:rsidRPr="003E52A1">
        <w:t>Minister właściwy do spraw rybołówstwa określa ceny progowe dla mechanizmu składowania zgodnie</w:t>
      </w:r>
      <w:r w:rsidR="009A300F" w:rsidRPr="003E52A1">
        <w:t xml:space="preserve"> z</w:t>
      </w:r>
      <w:r w:rsidR="009A300F">
        <w:t> art. </w:t>
      </w:r>
      <w:r w:rsidRPr="003E52A1">
        <w:t>3</w:t>
      </w:r>
      <w:r w:rsidR="009A300F" w:rsidRPr="003E52A1">
        <w:t>1</w:t>
      </w:r>
      <w:r w:rsidR="009A300F">
        <w:t xml:space="preserve"> ust. </w:t>
      </w:r>
      <w:r w:rsidR="009A300F" w:rsidRPr="003E52A1">
        <w:t>2</w:t>
      </w:r>
      <w:r w:rsidR="009A300F">
        <w:t xml:space="preserve"> i </w:t>
      </w:r>
      <w:r w:rsidR="009A300F" w:rsidRPr="003E52A1">
        <w:t>3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1379/201</w:t>
      </w:r>
      <w:r w:rsidR="009A300F" w:rsidRPr="003E52A1">
        <w:t>3</w:t>
      </w:r>
      <w:r w:rsidR="009A300F">
        <w:t xml:space="preserve"> i </w:t>
      </w:r>
      <w:r w:rsidRPr="003E52A1">
        <w:t>podaje je do publicznej wiadomości,</w:t>
      </w:r>
      <w:r w:rsidR="009A300F" w:rsidRPr="003E52A1">
        <w:t xml:space="preserve"> w</w:t>
      </w:r>
      <w:r w:rsidR="009A300F">
        <w:t> </w:t>
      </w:r>
      <w:r w:rsidRPr="003E52A1">
        <w:t>formie określonej</w:t>
      </w:r>
      <w:r w:rsidR="009A300F" w:rsidRPr="003E52A1">
        <w:t xml:space="preserve"> w</w:t>
      </w:r>
      <w:r w:rsidR="009A300F">
        <w:t> </w:t>
      </w:r>
      <w:r w:rsidRPr="003E52A1">
        <w:t>załączniku IV do rozporządzenia</w:t>
      </w:r>
      <w:r w:rsidR="009A300F">
        <w:t xml:space="preserve"> nr </w:t>
      </w:r>
      <w:r w:rsidRPr="003E52A1">
        <w:t>1419/2013, na stronie internetowej urzędu obsługującego ministra właściwego do spraw rybołówstwa.</w:t>
      </w:r>
    </w:p>
    <w:p w:rsidR="005105FB" w:rsidRPr="00927EB0" w:rsidRDefault="005105FB" w:rsidP="00C81FA6">
      <w:pPr>
        <w:pStyle w:val="ARTartustawynprozporzdzenia"/>
        <w:spacing w:before="140"/>
      </w:pPr>
      <w:r w:rsidRPr="006F3235">
        <w:rPr>
          <w:rStyle w:val="Ppogrubienie"/>
        </w:rPr>
        <w:t>Art. 56–59.</w:t>
      </w:r>
      <w:r w:rsidR="006F3235">
        <w:rPr>
          <w:rStyle w:val="Ppogrubienie"/>
        </w:rPr>
        <w:t> </w:t>
      </w:r>
      <w:r w:rsidRPr="000F3A48">
        <w:t>(</w:t>
      </w:r>
      <w:r w:rsidRPr="00927EB0">
        <w:t>uchylone)</w:t>
      </w:r>
      <w:r>
        <w:rPr>
          <w:rStyle w:val="Odwoanieprzypisudolnego"/>
        </w:rPr>
        <w:footnoteReference w:id="62"/>
      </w:r>
      <w:r>
        <w:rPr>
          <w:rStyle w:val="IGindeksgrny"/>
        </w:rPr>
        <w:t>)</w:t>
      </w:r>
    </w:p>
    <w:p w:rsidR="005105FB" w:rsidRPr="003E52A1" w:rsidRDefault="005105FB" w:rsidP="005105FB">
      <w:pPr>
        <w:pStyle w:val="ROZDZODDZOZNoznaczenierozdziauluboddziau"/>
      </w:pPr>
      <w:r w:rsidRPr="003E52A1">
        <w:t>Rozdział 8</w:t>
      </w:r>
    </w:p>
    <w:p w:rsidR="005105FB" w:rsidRPr="003E52A1" w:rsidRDefault="005105FB" w:rsidP="006F3235">
      <w:pPr>
        <w:pStyle w:val="ROZDZODDZPRZEDMprzedmiotregulacjirozdziauluboddziau"/>
      </w:pPr>
      <w:r w:rsidRPr="003E52A1">
        <w:t>Nadzór, kontrola</w:t>
      </w:r>
      <w:r w:rsidR="009A300F" w:rsidRPr="003E52A1">
        <w:t xml:space="preserve"> i</w:t>
      </w:r>
      <w:r w:rsidR="009A300F">
        <w:t> </w:t>
      </w:r>
      <w:r w:rsidRPr="003E52A1">
        <w:t>monitorowanie obrotu niektórymi gatunkami ryb</w:t>
      </w:r>
    </w:p>
    <w:p w:rsidR="005105FB" w:rsidRPr="005105FB" w:rsidRDefault="005105FB" w:rsidP="00C81FA6">
      <w:pPr>
        <w:pStyle w:val="ARTartustawynprozporzdzenia"/>
        <w:keepNext/>
        <w:spacing w:before="140"/>
      </w:pPr>
      <w:r w:rsidRPr="006F3235">
        <w:rPr>
          <w:rStyle w:val="Ppogrubienie"/>
        </w:rPr>
        <w:t>Art. 60.</w:t>
      </w:r>
      <w:r w:rsidRPr="005105FB">
        <w:t> Minister właściwy do spraw rybołówstwa:</w:t>
      </w:r>
    </w:p>
    <w:p w:rsidR="005105FB" w:rsidRPr="005105FB" w:rsidRDefault="005105FB" w:rsidP="00AA07C2">
      <w:pPr>
        <w:pStyle w:val="PKTpunkt"/>
        <w:spacing w:before="100"/>
      </w:pPr>
      <w:r w:rsidRPr="003E52A1">
        <w:t>1)</w:t>
      </w:r>
      <w:r w:rsidRPr="003E52A1">
        <w:tab/>
        <w:t>zatwierdza</w:t>
      </w:r>
      <w:r w:rsidR="009A300F" w:rsidRPr="003E52A1">
        <w:t xml:space="preserve"> i</w:t>
      </w:r>
      <w:r w:rsidR="009A300F">
        <w:t> </w:t>
      </w:r>
      <w:r w:rsidRPr="003E52A1">
        <w:t>p</w:t>
      </w:r>
      <w:r w:rsidRPr="00AA07C2">
        <w:rPr>
          <w:bCs w:val="0"/>
        </w:rPr>
        <w:t>r</w:t>
      </w:r>
      <w:r w:rsidRPr="003E52A1">
        <w:t>zyjmuje:</w:t>
      </w:r>
    </w:p>
    <w:p w:rsidR="005105FB" w:rsidRPr="003E52A1" w:rsidRDefault="005105FB" w:rsidP="00AA07C2">
      <w:pPr>
        <w:pStyle w:val="LITlitera"/>
        <w:spacing w:before="80"/>
        <w:ind w:left="777" w:hanging="357"/>
      </w:pPr>
      <w:r w:rsidRPr="003E52A1">
        <w:t>a)</w:t>
      </w:r>
      <w:r w:rsidRPr="003E52A1">
        <w:tab/>
        <w:t>dokument statystyczny,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="009A300F" w:rsidRPr="003E52A1">
        <w:t>4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 Rady (WE)</w:t>
      </w:r>
      <w:r w:rsidR="009A300F">
        <w:t xml:space="preserve"> nr </w:t>
      </w:r>
      <w:r w:rsidRPr="003E52A1">
        <w:t>1984/200</w:t>
      </w:r>
      <w:r w:rsidR="009A300F" w:rsidRPr="003E52A1">
        <w:t>3</w:t>
      </w:r>
      <w:r w:rsidR="009A300F">
        <w:t> </w:t>
      </w:r>
      <w:r w:rsidR="009A300F" w:rsidRPr="003E52A1">
        <w:t>z</w:t>
      </w:r>
      <w:r w:rsidR="009A300F">
        <w:t> </w:t>
      </w:r>
      <w:r w:rsidRPr="003E52A1">
        <w:t xml:space="preserve">dnia </w:t>
      </w:r>
      <w:r w:rsidR="009A300F" w:rsidRPr="003E52A1">
        <w:t>8</w:t>
      </w:r>
      <w:r w:rsidR="009A300F">
        <w:t> </w:t>
      </w:r>
      <w:r w:rsidRPr="003E52A1">
        <w:t>kwietnia 200</w:t>
      </w:r>
      <w:r w:rsidR="009A300F" w:rsidRPr="003E52A1">
        <w:t>3</w:t>
      </w:r>
      <w:r w:rsidR="009A300F">
        <w:t> </w:t>
      </w:r>
      <w:r w:rsidRPr="003E52A1">
        <w:t>r. wprowadzającego system</w:t>
      </w:r>
      <w:r w:rsidR="009A300F" w:rsidRPr="003E52A1">
        <w:t xml:space="preserve"> w</w:t>
      </w:r>
      <w:r w:rsidR="009A300F">
        <w:t> </w:t>
      </w:r>
      <w:r w:rsidRPr="003E52A1">
        <w:t xml:space="preserve">odniesieniu do statystycznego monitorowania handlu tuńczykiem </w:t>
      </w:r>
      <w:proofErr w:type="spellStart"/>
      <w:r w:rsidRPr="003E52A1">
        <w:t>błękitnopłetwym</w:t>
      </w:r>
      <w:proofErr w:type="spellEnd"/>
      <w:r w:rsidRPr="003E52A1">
        <w:t>, włócznikiem</w:t>
      </w:r>
      <w:r w:rsidR="009A300F" w:rsidRPr="003E52A1">
        <w:t xml:space="preserve"> i</w:t>
      </w:r>
      <w:r w:rsidR="009A300F">
        <w:t> </w:t>
      </w:r>
      <w:proofErr w:type="spellStart"/>
      <w:r w:rsidRPr="003E52A1">
        <w:t>opastunem</w:t>
      </w:r>
      <w:proofErr w:type="spellEnd"/>
      <w:r w:rsidRPr="003E52A1">
        <w:t xml:space="preserve"> wewnątrz Wspólnoty (Dz. Urz. UE L 29</w:t>
      </w:r>
      <w:r w:rsidR="009A300F" w:rsidRPr="003E52A1">
        <w:t>5</w:t>
      </w:r>
      <w:r w:rsidR="009A300F">
        <w:t> </w:t>
      </w:r>
      <w:r w:rsidR="009A300F" w:rsidRPr="003E52A1">
        <w:t>z</w:t>
      </w:r>
      <w:r w:rsidR="009A300F">
        <w:t> </w:t>
      </w:r>
      <w:r w:rsidR="00C81FA6">
        <w:t>13.11.2003, str. 1; Dz. </w:t>
      </w:r>
      <w:r w:rsidRPr="003E52A1">
        <w:t>Urz. UE Polskie wydanie specjalne, rozdz. 4,</w:t>
      </w:r>
      <w:r w:rsidR="009A300F">
        <w:t xml:space="preserve"> t. </w:t>
      </w:r>
      <w:r w:rsidRPr="003E52A1">
        <w:t xml:space="preserve">6, str. 51), zwanego dalej </w:t>
      </w:r>
      <w:r w:rsidR="006F3235">
        <w:t>„</w:t>
      </w:r>
      <w:r w:rsidRPr="003E52A1">
        <w:t>rozporządzeniem</w:t>
      </w:r>
      <w:r w:rsidR="009A300F">
        <w:t xml:space="preserve"> nr </w:t>
      </w:r>
      <w:r w:rsidRPr="003E52A1">
        <w:t>1984/2003</w:t>
      </w:r>
      <w:r w:rsidR="006F3235">
        <w:t>”</w:t>
      </w:r>
      <w:r w:rsidRPr="003E52A1">
        <w:t>,</w:t>
      </w:r>
    </w:p>
    <w:p w:rsidR="005105FB" w:rsidRPr="003E52A1" w:rsidRDefault="005105FB" w:rsidP="00AA07C2">
      <w:pPr>
        <w:pStyle w:val="LITlitera"/>
        <w:spacing w:before="80"/>
        <w:ind w:left="777" w:hanging="357"/>
      </w:pPr>
      <w:r w:rsidRPr="003E52A1">
        <w:t>b)</w:t>
      </w:r>
      <w:r w:rsidRPr="003E52A1">
        <w:tab/>
        <w:t>certyfikat powrotnego wywozu,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="009A300F" w:rsidRPr="003E52A1">
        <w:t>6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1984/2003, oraz przesyła jego kopię państwu będącemu państwem bandery statku rybackiego lub państwem wywozu, zgodnie</w:t>
      </w:r>
      <w:r w:rsidR="009A300F" w:rsidRPr="003E52A1">
        <w:t xml:space="preserve"> z</w:t>
      </w:r>
      <w:r w:rsidR="009A300F">
        <w:t> art. </w:t>
      </w:r>
      <w:r w:rsidR="009A300F" w:rsidRPr="003E52A1">
        <w:t>6</w:t>
      </w:r>
      <w:r w:rsidR="009A300F">
        <w:t xml:space="preserve"> ust. </w:t>
      </w:r>
      <w:r w:rsidR="009A300F" w:rsidRPr="003E52A1">
        <w:t>3</w:t>
      </w:r>
      <w:r w:rsidR="009A300F">
        <w:t> </w:t>
      </w:r>
      <w:r w:rsidRPr="003E52A1">
        <w:t>tego rozporządzenia,</w:t>
      </w:r>
    </w:p>
    <w:p w:rsidR="005105FB" w:rsidRPr="003E52A1" w:rsidRDefault="005105FB" w:rsidP="00AA07C2">
      <w:pPr>
        <w:pStyle w:val="LITlitera"/>
        <w:spacing w:before="80"/>
        <w:ind w:left="777" w:hanging="357"/>
      </w:pPr>
      <w:r w:rsidRPr="003E52A1">
        <w:t>c)</w:t>
      </w:r>
      <w:bookmarkStart w:id="11" w:name="_Ref431207380"/>
      <w:r>
        <w:rPr>
          <w:rStyle w:val="Odwoanieprzypisudolnego"/>
        </w:rPr>
        <w:footnoteReference w:id="63"/>
      </w:r>
      <w:bookmarkEnd w:id="11"/>
      <w:r>
        <w:rPr>
          <w:rStyle w:val="IGindeksgrny"/>
        </w:rPr>
        <w:t>)</w:t>
      </w:r>
      <w:r w:rsidRPr="003E52A1">
        <w:tab/>
        <w:t>dokument połowowy,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="009A300F" w:rsidRPr="003E52A1">
        <w:t>3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640/2010,</w:t>
      </w:r>
    </w:p>
    <w:p w:rsidR="005105FB" w:rsidRPr="003E52A1" w:rsidRDefault="005105FB" w:rsidP="00AA07C2">
      <w:pPr>
        <w:pStyle w:val="LITlitera"/>
        <w:spacing w:before="80"/>
        <w:ind w:left="777" w:hanging="357"/>
      </w:pPr>
      <w:r w:rsidRPr="003E52A1">
        <w:t>d)</w:t>
      </w:r>
      <w:r w:rsidRPr="00927EB0">
        <w:rPr>
          <w:rStyle w:val="IGindeksgrny"/>
        </w:rPr>
        <w:fldChar w:fldCharType="begin"/>
      </w:r>
      <w:r w:rsidRPr="00927EB0">
        <w:rPr>
          <w:rStyle w:val="IGindeksgrny"/>
        </w:rPr>
        <w:instrText xml:space="preserve"> NOTEREF _Ref431207380 \h </w:instrText>
      </w:r>
      <w:r w:rsidRPr="00927EB0">
        <w:rPr>
          <w:rStyle w:val="IGindeksgrny"/>
        </w:rPr>
      </w:r>
      <w:r w:rsidRPr="00927EB0">
        <w:rPr>
          <w:rStyle w:val="IGindeksgrny"/>
        </w:rPr>
        <w:fldChar w:fldCharType="separate"/>
      </w:r>
      <w:r>
        <w:rPr>
          <w:rStyle w:val="IGindeksgrny"/>
        </w:rPr>
        <w:t>63</w:t>
      </w:r>
      <w:r w:rsidRPr="00927EB0">
        <w:rPr>
          <w:rStyle w:val="IGindeksgrny"/>
        </w:rPr>
        <w:fldChar w:fldCharType="end"/>
      </w:r>
      <w:r w:rsidRPr="00927EB0">
        <w:rPr>
          <w:rStyle w:val="IGindeksgrny"/>
        </w:rPr>
        <w:t>)</w:t>
      </w:r>
      <w:r w:rsidRPr="003E52A1">
        <w:tab/>
        <w:t xml:space="preserve">certyfikat powrotnego wywozu tuńczyka </w:t>
      </w:r>
      <w:proofErr w:type="spellStart"/>
      <w:r w:rsidRPr="003E52A1">
        <w:t>błękitnopłetwego</w:t>
      </w:r>
      <w:proofErr w:type="spellEnd"/>
      <w:r w:rsidRPr="003E52A1">
        <w:t>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="009A300F" w:rsidRPr="003E52A1">
        <w:t>7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640/2010;</w:t>
      </w:r>
    </w:p>
    <w:p w:rsidR="005105FB" w:rsidRPr="00AA07C2" w:rsidRDefault="005105FB" w:rsidP="00AA07C2">
      <w:pPr>
        <w:pStyle w:val="PKTpunkt"/>
        <w:spacing w:before="100"/>
        <w:rPr>
          <w:bCs w:val="0"/>
        </w:rPr>
      </w:pPr>
      <w:r w:rsidRPr="00AA07C2">
        <w:rPr>
          <w:bCs w:val="0"/>
        </w:rPr>
        <w:t>2)</w:t>
      </w:r>
      <w:r w:rsidRPr="00AA07C2">
        <w:rPr>
          <w:bCs w:val="0"/>
        </w:rPr>
        <w:tab/>
        <w:t>zatwierdza:</w:t>
      </w:r>
    </w:p>
    <w:p w:rsidR="005105FB" w:rsidRPr="003E52A1" w:rsidRDefault="005105FB" w:rsidP="00AA07C2">
      <w:pPr>
        <w:pStyle w:val="LITlitera"/>
        <w:spacing w:before="80"/>
        <w:ind w:left="777" w:hanging="357"/>
      </w:pPr>
      <w:r w:rsidRPr="003E52A1">
        <w:t>a)</w:t>
      </w:r>
      <w:r w:rsidRPr="003E52A1">
        <w:tab/>
        <w:t>dokument statystyczny,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="009A300F" w:rsidRPr="003E52A1">
        <w:t>5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1984/2003,</w:t>
      </w:r>
      <w:r w:rsidR="009A300F" w:rsidRPr="003E52A1">
        <w:t xml:space="preserve"> i</w:t>
      </w:r>
      <w:r w:rsidR="009A300F">
        <w:t> </w:t>
      </w:r>
      <w:r w:rsidRPr="003E52A1">
        <w:t>przesyła jego kopię pa</w:t>
      </w:r>
      <w:r w:rsidRPr="003E52A1">
        <w:t>ń</w:t>
      </w:r>
      <w:r w:rsidRPr="003E52A1">
        <w:t>stwu członkowskiemu będącemu państwem bandery statku rybackiego,</w:t>
      </w:r>
    </w:p>
    <w:p w:rsidR="005105FB" w:rsidRPr="003E52A1" w:rsidRDefault="005105FB" w:rsidP="00AA07C2">
      <w:pPr>
        <w:pStyle w:val="LITlitera"/>
        <w:spacing w:before="80"/>
        <w:ind w:left="777" w:hanging="357"/>
      </w:pPr>
      <w:r w:rsidRPr="003E52A1">
        <w:t>b)</w:t>
      </w:r>
      <w:r w:rsidRPr="003E52A1">
        <w:tab/>
        <w:t>dokumentację,</w:t>
      </w:r>
      <w:r w:rsidR="009A300F" w:rsidRPr="003E52A1">
        <w:t xml:space="preserve"> o</w:t>
      </w:r>
      <w:r w:rsidR="009A300F">
        <w:t> </w:t>
      </w:r>
      <w:r w:rsidRPr="003E52A1">
        <w:t>której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5</w:t>
      </w:r>
      <w:r w:rsidR="009A300F">
        <w:t xml:space="preserve"> ust. </w:t>
      </w:r>
      <w:r w:rsidR="009A300F" w:rsidRPr="003E52A1">
        <w:t>1</w:t>
      </w:r>
      <w:r w:rsidR="009A300F">
        <w:t xml:space="preserve"> i art. </w:t>
      </w:r>
      <w:r w:rsidRPr="003E52A1">
        <w:t>1</w:t>
      </w:r>
      <w:r w:rsidR="009A300F" w:rsidRPr="003E52A1">
        <w:t>6</w:t>
      </w:r>
      <w:r w:rsidR="009A300F">
        <w:t> </w:t>
      </w:r>
      <w:r w:rsidRPr="003E52A1">
        <w:t>rozporządzenia Rady (WE)</w:t>
      </w:r>
      <w:r w:rsidR="009A300F">
        <w:t xml:space="preserve"> nr </w:t>
      </w:r>
      <w:r w:rsidRPr="003E52A1">
        <w:t>1035/200</w:t>
      </w:r>
      <w:r w:rsidR="009A300F" w:rsidRPr="003E52A1">
        <w:t>1</w:t>
      </w:r>
      <w:r w:rsidR="009A300F">
        <w:t> </w:t>
      </w:r>
      <w:r w:rsidR="009A300F" w:rsidRPr="003E52A1">
        <w:t>z</w:t>
      </w:r>
      <w:r w:rsidR="009A300F">
        <w:t> </w:t>
      </w:r>
      <w:r w:rsidRPr="003E52A1">
        <w:t>dnia 2</w:t>
      </w:r>
      <w:r w:rsidR="009A300F" w:rsidRPr="003E52A1">
        <w:t>2</w:t>
      </w:r>
      <w:r w:rsidR="009A300F">
        <w:t> </w:t>
      </w:r>
      <w:r w:rsidRPr="003E52A1">
        <w:t>maja 200</w:t>
      </w:r>
      <w:r w:rsidR="009A300F" w:rsidRPr="003E52A1">
        <w:t>1</w:t>
      </w:r>
      <w:r w:rsidR="009A300F">
        <w:t> </w:t>
      </w:r>
      <w:r w:rsidRPr="003E52A1">
        <w:t xml:space="preserve">r. ustanawiającego system dokumentacji połowów dla </w:t>
      </w:r>
      <w:proofErr w:type="spellStart"/>
      <w:r w:rsidRPr="003E52A1">
        <w:t>Dissostichus</w:t>
      </w:r>
      <w:proofErr w:type="spellEnd"/>
      <w:r w:rsidRPr="003E52A1">
        <w:t xml:space="preserve"> </w:t>
      </w:r>
      <w:proofErr w:type="spellStart"/>
      <w:r w:rsidRPr="003E52A1">
        <w:t>spp</w:t>
      </w:r>
      <w:proofErr w:type="spellEnd"/>
      <w:r w:rsidRPr="003E52A1">
        <w:t>. (Dz. Urz. WE L 14</w:t>
      </w:r>
      <w:r w:rsidR="009A300F" w:rsidRPr="003E52A1">
        <w:t>5</w:t>
      </w:r>
      <w:r w:rsidR="009A300F">
        <w:t> </w:t>
      </w:r>
      <w:r w:rsidR="009A300F" w:rsidRPr="003E52A1">
        <w:t>z</w:t>
      </w:r>
      <w:r w:rsidR="009A300F">
        <w:t> </w:t>
      </w:r>
      <w:r w:rsidRPr="003E52A1">
        <w:t>31.05.2001, str. 1,</w:t>
      </w:r>
      <w:r w:rsidR="009A300F" w:rsidRPr="003E52A1">
        <w:t xml:space="preserve"> z</w:t>
      </w:r>
      <w:r w:rsidR="009A300F">
        <w:t> </w:t>
      </w:r>
      <w:proofErr w:type="spellStart"/>
      <w:r w:rsidRPr="003E52A1">
        <w:t>późn</w:t>
      </w:r>
      <w:proofErr w:type="spellEnd"/>
      <w:r w:rsidRPr="003E52A1">
        <w:t>. zm.; Dz. Urz. UE Polskie wydanie specjalne, rozdz. 11,</w:t>
      </w:r>
      <w:r w:rsidR="009A300F">
        <w:t xml:space="preserve"> t. </w:t>
      </w:r>
      <w:r w:rsidRPr="003E52A1">
        <w:t>37, str. 299,</w:t>
      </w:r>
      <w:r w:rsidR="009A300F" w:rsidRPr="003E52A1">
        <w:t xml:space="preserve"> z</w:t>
      </w:r>
      <w:r w:rsidR="009A300F">
        <w:t> </w:t>
      </w:r>
      <w:proofErr w:type="spellStart"/>
      <w:r w:rsidRPr="003E52A1">
        <w:t>późn</w:t>
      </w:r>
      <w:proofErr w:type="spellEnd"/>
      <w:r w:rsidRPr="003E52A1">
        <w:t xml:space="preserve">. zm.), zwanego dalej </w:t>
      </w:r>
      <w:r w:rsidR="006F3235">
        <w:t>„</w:t>
      </w:r>
      <w:r w:rsidRPr="003E52A1">
        <w:t>rozporządzeniem</w:t>
      </w:r>
      <w:r w:rsidR="009A300F">
        <w:t xml:space="preserve"> nr </w:t>
      </w:r>
      <w:r w:rsidRPr="003E52A1">
        <w:t>1035/2001</w:t>
      </w:r>
      <w:r w:rsidR="006F3235">
        <w:t>”</w:t>
      </w:r>
      <w:r w:rsidRPr="003E52A1">
        <w:t>;</w:t>
      </w:r>
    </w:p>
    <w:p w:rsidR="005105FB" w:rsidRPr="00AA07C2" w:rsidRDefault="005105FB" w:rsidP="00AA07C2">
      <w:pPr>
        <w:pStyle w:val="PKTpunkt"/>
        <w:spacing w:before="100"/>
        <w:rPr>
          <w:bCs w:val="0"/>
        </w:rPr>
      </w:pPr>
      <w:r w:rsidRPr="00AA07C2">
        <w:rPr>
          <w:bCs w:val="0"/>
        </w:rPr>
        <w:t>3)</w:t>
      </w:r>
      <w:r w:rsidRPr="00AA07C2">
        <w:rPr>
          <w:bCs w:val="0"/>
        </w:rPr>
        <w:tab/>
        <w:t>przekazuje:</w:t>
      </w:r>
    </w:p>
    <w:p w:rsidR="005105FB" w:rsidRPr="003E52A1" w:rsidRDefault="005105FB" w:rsidP="00AA07C2">
      <w:pPr>
        <w:pStyle w:val="LITlitera"/>
        <w:spacing w:before="80"/>
        <w:ind w:left="777" w:hanging="357"/>
      </w:pPr>
      <w:r w:rsidRPr="003E52A1">
        <w:t>a)</w:t>
      </w:r>
      <w:r w:rsidRPr="003E52A1">
        <w:tab/>
        <w:t>informacje,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="009A300F" w:rsidRPr="003E52A1">
        <w:t>5</w:t>
      </w:r>
      <w:r w:rsidR="009A300F">
        <w:t xml:space="preserve"> ust. </w:t>
      </w:r>
      <w:r w:rsidR="009A300F" w:rsidRPr="003E52A1">
        <w:t>4</w:t>
      </w:r>
      <w:r w:rsidR="009A300F">
        <w:t xml:space="preserve"> i art. </w:t>
      </w:r>
      <w:r w:rsidRPr="003E52A1">
        <w:t>8–1</w:t>
      </w:r>
      <w:r w:rsidR="009A300F" w:rsidRPr="003E52A1">
        <w:t>0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1984/2003,</w:t>
      </w:r>
    </w:p>
    <w:p w:rsidR="005105FB" w:rsidRPr="003E52A1" w:rsidRDefault="005105FB" w:rsidP="00AA07C2">
      <w:pPr>
        <w:pStyle w:val="LITlitera"/>
        <w:spacing w:before="80"/>
        <w:ind w:left="777" w:hanging="357"/>
      </w:pPr>
      <w:r w:rsidRPr="003E52A1">
        <w:t>b)</w:t>
      </w:r>
      <w:r w:rsidRPr="003E52A1">
        <w:tab/>
        <w:t>informacje,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3</w:t>
      </w:r>
      <w:r w:rsidR="009A300F">
        <w:t xml:space="preserve"> ust. </w:t>
      </w:r>
      <w:r w:rsidR="009A300F" w:rsidRPr="003E52A1">
        <w:t>3</w:t>
      </w:r>
      <w:r w:rsidR="009A300F">
        <w:t xml:space="preserve"> i art. </w:t>
      </w:r>
      <w:r w:rsidRPr="003E52A1">
        <w:t>1</w:t>
      </w:r>
      <w:r w:rsidR="009A300F" w:rsidRPr="003E52A1">
        <w:t>5</w:t>
      </w:r>
      <w:r w:rsidR="009A300F">
        <w:t xml:space="preserve"> ust. </w:t>
      </w:r>
      <w:r w:rsidR="009A300F" w:rsidRPr="003E52A1">
        <w:t>3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1035/2001,</w:t>
      </w:r>
    </w:p>
    <w:p w:rsidR="005105FB" w:rsidRPr="003E52A1" w:rsidRDefault="005105FB" w:rsidP="00AA07C2">
      <w:pPr>
        <w:pStyle w:val="LITlitera"/>
        <w:spacing w:before="80"/>
        <w:ind w:left="777" w:hanging="357"/>
      </w:pPr>
      <w:r w:rsidRPr="003E52A1">
        <w:t>c)</w:t>
      </w:r>
      <w:r w:rsidRPr="003E52A1">
        <w:tab/>
        <w:t>dane,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2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1035/2001,</w:t>
      </w:r>
    </w:p>
    <w:p w:rsidR="005105FB" w:rsidRPr="003E52A1" w:rsidRDefault="005105FB" w:rsidP="00AA07C2">
      <w:pPr>
        <w:pStyle w:val="LITlitera"/>
        <w:spacing w:before="80"/>
        <w:ind w:left="777" w:hanging="357"/>
      </w:pPr>
      <w:r w:rsidRPr="003E52A1">
        <w:t>d)</w:t>
      </w:r>
      <w:r w:rsidRPr="003E52A1">
        <w:tab/>
        <w:t>kopie dokumentacji połowów lub kopie dokumentów,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0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1035/2001,</w:t>
      </w:r>
    </w:p>
    <w:p w:rsidR="005105FB" w:rsidRPr="003E52A1" w:rsidRDefault="005105FB" w:rsidP="00AA07C2">
      <w:pPr>
        <w:pStyle w:val="LITlitera"/>
        <w:spacing w:before="80"/>
        <w:ind w:left="777" w:hanging="357"/>
      </w:pPr>
      <w:r w:rsidRPr="003E52A1">
        <w:t>e)</w:t>
      </w:r>
      <w:r w:rsidRPr="003E52A1">
        <w:tab/>
        <w:t>numer potwierdzenia,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="009A300F" w:rsidRPr="003E52A1">
        <w:t>9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1035/2001,</w:t>
      </w:r>
    </w:p>
    <w:p w:rsidR="005105FB" w:rsidRPr="003E52A1" w:rsidRDefault="005105FB" w:rsidP="00AA07C2">
      <w:pPr>
        <w:pStyle w:val="LITlitera"/>
        <w:spacing w:before="80"/>
        <w:ind w:left="777" w:hanging="357"/>
      </w:pPr>
      <w:r w:rsidRPr="003E52A1">
        <w:t>f)</w:t>
      </w:r>
      <w:bookmarkStart w:id="12" w:name="_Ref431207404"/>
      <w:r>
        <w:rPr>
          <w:rStyle w:val="Odwoanieprzypisudolnego"/>
        </w:rPr>
        <w:footnoteReference w:id="64"/>
      </w:r>
      <w:bookmarkEnd w:id="12"/>
      <w:r>
        <w:rPr>
          <w:rStyle w:val="IGindeksgrny"/>
        </w:rPr>
        <w:t>)</w:t>
      </w:r>
      <w:r w:rsidRPr="003E52A1">
        <w:tab/>
        <w:t>kopie potwierdzonych dokumentów połowowych lub certyfikatów powrotnego wywozu,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="009A300F" w:rsidRPr="003E52A1">
        <w:t>8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640/2010,</w:t>
      </w:r>
    </w:p>
    <w:p w:rsidR="005105FB" w:rsidRPr="003E52A1" w:rsidRDefault="005105FB" w:rsidP="00AA07C2">
      <w:pPr>
        <w:pStyle w:val="LITlitera"/>
        <w:spacing w:before="80"/>
        <w:ind w:left="777" w:hanging="357"/>
      </w:pPr>
      <w:r w:rsidRPr="003E52A1">
        <w:t>g)</w:t>
      </w:r>
      <w:r w:rsidRPr="00927EB0">
        <w:rPr>
          <w:rStyle w:val="IGindeksgrny"/>
        </w:rPr>
        <w:fldChar w:fldCharType="begin"/>
      </w:r>
      <w:r w:rsidRPr="00927EB0">
        <w:rPr>
          <w:rStyle w:val="IGindeksgrny"/>
        </w:rPr>
        <w:instrText xml:space="preserve"> NOTEREF _Ref431207404 \h </w:instrText>
      </w:r>
      <w:r w:rsidRPr="00927EB0">
        <w:rPr>
          <w:rStyle w:val="IGindeksgrny"/>
        </w:rPr>
      </w:r>
      <w:r w:rsidRPr="00927EB0">
        <w:rPr>
          <w:rStyle w:val="IGindeksgrny"/>
        </w:rPr>
        <w:fldChar w:fldCharType="separate"/>
      </w:r>
      <w:r>
        <w:rPr>
          <w:rStyle w:val="IGindeksgrny"/>
        </w:rPr>
        <w:t>64</w:t>
      </w:r>
      <w:r w:rsidRPr="00927EB0">
        <w:rPr>
          <w:rStyle w:val="IGindeksgrny"/>
        </w:rPr>
        <w:fldChar w:fldCharType="end"/>
      </w:r>
      <w:r w:rsidRPr="00927EB0">
        <w:rPr>
          <w:rStyle w:val="IGindeksgrny"/>
        </w:rPr>
        <w:t>)</w:t>
      </w:r>
      <w:r w:rsidRPr="003E52A1">
        <w:tab/>
        <w:t>informacje,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0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640/2010;</w:t>
      </w:r>
    </w:p>
    <w:p w:rsidR="005105FB" w:rsidRPr="00AA07C2" w:rsidRDefault="005105FB" w:rsidP="00AA07C2">
      <w:pPr>
        <w:pStyle w:val="PKTpunkt"/>
        <w:spacing w:before="100"/>
        <w:rPr>
          <w:bCs w:val="0"/>
        </w:rPr>
      </w:pPr>
      <w:r w:rsidRPr="00AA07C2">
        <w:rPr>
          <w:bCs w:val="0"/>
        </w:rPr>
        <w:t>4)</w:t>
      </w:r>
      <w:r w:rsidRPr="00AA07C2">
        <w:rPr>
          <w:bCs w:val="0"/>
        </w:rPr>
        <w:tab/>
        <w:t>wydaje:</w:t>
      </w:r>
    </w:p>
    <w:p w:rsidR="005105FB" w:rsidRPr="003E52A1" w:rsidRDefault="005105FB" w:rsidP="00AA07C2">
      <w:pPr>
        <w:pStyle w:val="LITlitera"/>
        <w:spacing w:before="80"/>
        <w:ind w:left="777" w:hanging="357"/>
      </w:pPr>
      <w:r w:rsidRPr="003E52A1">
        <w:t>a)</w:t>
      </w:r>
      <w:r w:rsidRPr="003E52A1">
        <w:tab/>
        <w:t>formularze dokumentacji połowów,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="009A300F" w:rsidRPr="003E52A1">
        <w:t>6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1035/2001,</w:t>
      </w:r>
    </w:p>
    <w:p w:rsidR="005105FB" w:rsidRPr="003E52A1" w:rsidRDefault="005105FB" w:rsidP="00AA07C2">
      <w:pPr>
        <w:pStyle w:val="LITlitera"/>
        <w:spacing w:before="80"/>
        <w:ind w:left="777" w:hanging="357"/>
      </w:pPr>
      <w:r w:rsidRPr="003E52A1">
        <w:t>b)</w:t>
      </w:r>
      <w:r w:rsidRPr="003E52A1">
        <w:tab/>
        <w:t>zatwierdzoną dokumentację połowów,</w:t>
      </w:r>
      <w:r w:rsidR="009A300F" w:rsidRPr="003E52A1">
        <w:t xml:space="preserve"> o</w:t>
      </w:r>
      <w:r w:rsidR="009A300F">
        <w:t> </w:t>
      </w:r>
      <w:r w:rsidRPr="003E52A1">
        <w:t>której mowa</w:t>
      </w:r>
      <w:r w:rsidR="009A300F" w:rsidRPr="003E52A1">
        <w:t xml:space="preserve"> w</w:t>
      </w:r>
      <w:r w:rsidR="009A300F">
        <w:t> art. </w:t>
      </w:r>
      <w:r w:rsidRPr="003E52A1">
        <w:t>22a rozporządzenia</w:t>
      </w:r>
      <w:r w:rsidR="009A300F">
        <w:t xml:space="preserve"> nr </w:t>
      </w:r>
      <w:r w:rsidRPr="003E52A1">
        <w:t>1035/2001,</w:t>
      </w:r>
    </w:p>
    <w:p w:rsidR="005105FB" w:rsidRPr="003E52A1" w:rsidRDefault="005105FB" w:rsidP="00AA07C2">
      <w:pPr>
        <w:pStyle w:val="LITlitera"/>
        <w:spacing w:before="80"/>
        <w:ind w:left="777" w:hanging="357"/>
      </w:pPr>
      <w:r w:rsidRPr="003E52A1">
        <w:t>c)</w:t>
      </w:r>
      <w:r>
        <w:rPr>
          <w:rStyle w:val="Odwoanieprzypisudolnego"/>
        </w:rPr>
        <w:footnoteReference w:id="65"/>
      </w:r>
      <w:r>
        <w:rPr>
          <w:rStyle w:val="IGindeksgrny"/>
        </w:rPr>
        <w:t>)</w:t>
      </w:r>
      <w:r w:rsidRPr="003E52A1">
        <w:tab/>
        <w:t>formularze dokumentów połowowych,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="009A300F" w:rsidRPr="003E52A1">
        <w:t>3</w:t>
      </w:r>
      <w:r w:rsidR="009A300F">
        <w:t xml:space="preserve"> ust. </w:t>
      </w:r>
      <w:r w:rsidR="009A300F" w:rsidRPr="003E52A1">
        <w:t>8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640/2010;</w:t>
      </w:r>
    </w:p>
    <w:p w:rsidR="005105FB" w:rsidRPr="00AA07C2" w:rsidRDefault="005105FB" w:rsidP="00AA07C2">
      <w:pPr>
        <w:pStyle w:val="PKTpunkt"/>
        <w:spacing w:before="100"/>
        <w:rPr>
          <w:bCs w:val="0"/>
        </w:rPr>
      </w:pPr>
      <w:r w:rsidRPr="00AA07C2">
        <w:rPr>
          <w:bCs w:val="0"/>
        </w:rPr>
        <w:t>5)</w:t>
      </w:r>
      <w:r w:rsidRPr="00AA07C2">
        <w:rPr>
          <w:bCs w:val="0"/>
        </w:rPr>
        <w:tab/>
        <w:t>przyjmuje:</w:t>
      </w:r>
    </w:p>
    <w:p w:rsidR="005105FB" w:rsidRPr="003E52A1" w:rsidRDefault="005105FB" w:rsidP="00AA07C2">
      <w:pPr>
        <w:pStyle w:val="LITlitera"/>
        <w:spacing w:before="80"/>
        <w:ind w:left="777" w:hanging="357"/>
      </w:pPr>
      <w:r w:rsidRPr="003E52A1">
        <w:t>a)</w:t>
      </w:r>
      <w:r w:rsidRPr="003E52A1">
        <w:tab/>
        <w:t>informacje,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="009A300F" w:rsidRPr="003E52A1">
        <w:t>8</w:t>
      </w:r>
      <w:r w:rsidR="009A300F">
        <w:t xml:space="preserve"> ust. </w:t>
      </w:r>
      <w:r w:rsidR="009A300F" w:rsidRPr="003E52A1">
        <w:t>2</w:t>
      </w:r>
      <w:r w:rsidR="009A300F">
        <w:t xml:space="preserve"> lit. </w:t>
      </w:r>
      <w:r w:rsidRPr="003E52A1">
        <w:t>d rozporządzenia</w:t>
      </w:r>
      <w:r w:rsidR="009A300F">
        <w:t xml:space="preserve"> nr </w:t>
      </w:r>
      <w:r w:rsidRPr="003E52A1">
        <w:t>1035/2001,</w:t>
      </w:r>
    </w:p>
    <w:p w:rsidR="005105FB" w:rsidRPr="003E52A1" w:rsidRDefault="005105FB" w:rsidP="00AA07C2">
      <w:pPr>
        <w:pStyle w:val="LITlitera"/>
        <w:spacing w:before="80"/>
        <w:ind w:left="777" w:hanging="357"/>
      </w:pPr>
      <w:r w:rsidRPr="003E52A1">
        <w:t>b)</w:t>
      </w:r>
      <w:r w:rsidRPr="003E52A1">
        <w:tab/>
        <w:t>dokumenty</w:t>
      </w:r>
      <w:r w:rsidR="009A300F" w:rsidRPr="003E52A1">
        <w:t xml:space="preserve"> i</w:t>
      </w:r>
      <w:r w:rsidR="009A300F">
        <w:t> </w:t>
      </w:r>
      <w:r w:rsidRPr="003E52A1">
        <w:t>kopie dokumentów,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0</w:t>
      </w:r>
      <w:r w:rsidR="009A300F">
        <w:t xml:space="preserve"> ust. </w:t>
      </w:r>
      <w:r w:rsidRPr="003E52A1">
        <w:t>3,</w:t>
      </w:r>
      <w:r w:rsidR="009A300F">
        <w:t xml:space="preserve"> art. </w:t>
      </w:r>
      <w:r w:rsidRPr="003E52A1">
        <w:t>1</w:t>
      </w:r>
      <w:r w:rsidR="009A300F" w:rsidRPr="003E52A1">
        <w:t>1</w:t>
      </w:r>
      <w:r w:rsidR="009A300F">
        <w:t xml:space="preserve"> i art. </w:t>
      </w:r>
      <w:r w:rsidRPr="003E52A1">
        <w:t>1</w:t>
      </w:r>
      <w:r w:rsidR="009A300F" w:rsidRPr="003E52A1">
        <w:t>2</w:t>
      </w:r>
      <w:r w:rsidR="009A300F">
        <w:t xml:space="preserve"> ust. </w:t>
      </w:r>
      <w:r w:rsidR="009A300F" w:rsidRPr="003E52A1">
        <w:t>3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1035/2001;</w:t>
      </w:r>
    </w:p>
    <w:p w:rsidR="005105FB" w:rsidRPr="00AA07C2" w:rsidRDefault="005105FB" w:rsidP="00AA07C2">
      <w:pPr>
        <w:pStyle w:val="PKTpunkt"/>
        <w:spacing w:before="100"/>
        <w:rPr>
          <w:bCs w:val="0"/>
        </w:rPr>
      </w:pPr>
      <w:r w:rsidRPr="00AA07C2">
        <w:rPr>
          <w:bCs w:val="0"/>
        </w:rPr>
        <w:t>6)</w:t>
      </w:r>
      <w:r w:rsidRPr="00AA07C2">
        <w:rPr>
          <w:bCs w:val="0"/>
        </w:rPr>
        <w:tab/>
        <w:t>dokonuje notyfikacji,</w:t>
      </w:r>
      <w:r w:rsidR="009A300F" w:rsidRPr="00AA07C2">
        <w:rPr>
          <w:bCs w:val="0"/>
        </w:rPr>
        <w:t xml:space="preserve"> o </w:t>
      </w:r>
      <w:r w:rsidRPr="00AA07C2">
        <w:rPr>
          <w:bCs w:val="0"/>
        </w:rPr>
        <w:t>której mowa</w:t>
      </w:r>
      <w:r w:rsidR="009A300F" w:rsidRPr="00AA07C2">
        <w:rPr>
          <w:bCs w:val="0"/>
        </w:rPr>
        <w:t xml:space="preserve"> w art. </w:t>
      </w:r>
      <w:r w:rsidRPr="00AA07C2">
        <w:rPr>
          <w:bCs w:val="0"/>
        </w:rPr>
        <w:t>2</w:t>
      </w:r>
      <w:r w:rsidR="009A300F" w:rsidRPr="00AA07C2">
        <w:rPr>
          <w:bCs w:val="0"/>
        </w:rPr>
        <w:t>1 </w:t>
      </w:r>
      <w:r w:rsidRPr="00AA07C2">
        <w:rPr>
          <w:bCs w:val="0"/>
        </w:rPr>
        <w:t>rozporządzenia</w:t>
      </w:r>
      <w:r w:rsidR="009A300F" w:rsidRPr="00AA07C2">
        <w:rPr>
          <w:bCs w:val="0"/>
        </w:rPr>
        <w:t xml:space="preserve"> nr </w:t>
      </w:r>
      <w:r w:rsidRPr="00AA07C2">
        <w:rPr>
          <w:bCs w:val="0"/>
        </w:rPr>
        <w:t>1035/2001.</w:t>
      </w:r>
    </w:p>
    <w:p w:rsidR="005105FB" w:rsidRPr="005105FB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61.</w:t>
      </w:r>
      <w:r w:rsidRPr="005105FB">
        <w:t> Okręgowy inspektor rybołówstwa morskiego dokonuje: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kontroli posiadania wymaganej dokumentacji połowów</w:t>
      </w:r>
      <w:r w:rsidR="009A300F" w:rsidRPr="003E52A1">
        <w:t xml:space="preserve"> w</w:t>
      </w:r>
      <w:r w:rsidR="009A300F">
        <w:t> </w:t>
      </w:r>
      <w:r w:rsidRPr="003E52A1">
        <w:t>przypadkach,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="009A300F" w:rsidRPr="003E52A1">
        <w:t>4</w:t>
      </w:r>
      <w:r w:rsidR="009A300F">
        <w:t xml:space="preserve"> i </w:t>
      </w:r>
      <w:r w:rsidR="009A300F" w:rsidRPr="003E52A1">
        <w:t>5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1035/2001, oraz należytego jej wypełniania;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zatwierdzenia dokumentacji połowów,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0</w:t>
      </w:r>
      <w:r w:rsidR="009A300F">
        <w:t xml:space="preserve"> ust. </w:t>
      </w:r>
      <w:r w:rsidR="009A300F" w:rsidRPr="003E52A1">
        <w:t>1</w:t>
      </w:r>
      <w:r w:rsidR="009A300F">
        <w:t xml:space="preserve"> lit. </w:t>
      </w:r>
      <w:r w:rsidRPr="003E52A1">
        <w:t>b oraz</w:t>
      </w:r>
      <w:r w:rsidR="009A300F">
        <w:t xml:space="preserve"> art. </w:t>
      </w:r>
      <w:r w:rsidRPr="003E52A1">
        <w:t>1</w:t>
      </w:r>
      <w:r w:rsidR="009A300F" w:rsidRPr="003E52A1">
        <w:t>2</w:t>
      </w:r>
      <w:r w:rsidR="009A300F">
        <w:t xml:space="preserve"> ust. </w:t>
      </w:r>
      <w:r w:rsidR="009A300F" w:rsidRPr="003E52A1">
        <w:t>1</w:t>
      </w:r>
      <w:r w:rsidR="009A300F">
        <w:t> </w:t>
      </w:r>
      <w:proofErr w:type="spellStart"/>
      <w:r w:rsidRPr="003E52A1">
        <w:t>tiret</w:t>
      </w:r>
      <w:proofErr w:type="spellEnd"/>
      <w:r w:rsidRPr="003E52A1">
        <w:t xml:space="preserve"> pierwsze rozp</w:t>
      </w:r>
      <w:r w:rsidRPr="003E52A1">
        <w:t>o</w:t>
      </w:r>
      <w:r w:rsidRPr="003E52A1">
        <w:t>rządzenia</w:t>
      </w:r>
      <w:r w:rsidR="009A300F">
        <w:t xml:space="preserve"> nr </w:t>
      </w:r>
      <w:r w:rsidRPr="003E52A1">
        <w:t>1035/2001.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62.</w:t>
      </w:r>
      <w:r w:rsidRPr="003E52A1">
        <w:t> 1. Wprowadzanie do obrotu produktów rybnych</w:t>
      </w:r>
      <w:r w:rsidR="009A300F" w:rsidRPr="003E52A1">
        <w:t xml:space="preserve"> z</w:t>
      </w:r>
      <w:r w:rsidR="009A300F">
        <w:t> </w:t>
      </w:r>
      <w:r w:rsidRPr="003E52A1">
        <w:t>gatunków, których zasoby wymagają wzmożonej ochrony lub wzmożonego nadzoru zrównoważonej eksploatacji na podstawie przepisów Unii Europejskiej, umów lub porozumień międzynarodowych, podlega dodatkowo kontroli obejmującej</w:t>
      </w:r>
      <w:r w:rsidR="009A300F" w:rsidRPr="003E52A1">
        <w:t xml:space="preserve"> w</w:t>
      </w:r>
      <w:r w:rsidR="009A300F">
        <w:t> </w:t>
      </w:r>
      <w:r w:rsidRPr="003E52A1">
        <w:t>szczególności pochodzenie tych produktów,</w:t>
      </w:r>
      <w:r w:rsidR="009A300F" w:rsidRPr="003E52A1">
        <w:t xml:space="preserve"> w</w:t>
      </w:r>
      <w:r w:rsidR="009A300F">
        <w:t> </w:t>
      </w:r>
      <w:r w:rsidRPr="003E52A1">
        <w:t>tym w</w:t>
      </w:r>
      <w:r w:rsidRPr="003E52A1">
        <w:t>a</w:t>
      </w:r>
      <w:r w:rsidRPr="003E52A1">
        <w:t>runki dokonania ich połowu, na zasadach</w:t>
      </w:r>
      <w:r w:rsidR="009A300F" w:rsidRPr="003E52A1">
        <w:t xml:space="preserve"> i</w:t>
      </w:r>
      <w:r w:rsidR="009A300F">
        <w:t> </w:t>
      </w:r>
      <w:r w:rsidR="009A300F" w:rsidRPr="003E52A1">
        <w:t>w</w:t>
      </w:r>
      <w:r w:rsidR="009A300F">
        <w:t> </w:t>
      </w:r>
      <w:r w:rsidRPr="003E52A1">
        <w:t>sposób określony</w:t>
      </w:r>
      <w:r w:rsidR="009A300F" w:rsidRPr="003E52A1">
        <w:t xml:space="preserve"> w</w:t>
      </w:r>
      <w:r w:rsidR="009A300F">
        <w:t> </w:t>
      </w:r>
      <w:r w:rsidRPr="003E52A1">
        <w:t>tych przepisach, umowach lub porozumieniach.</w:t>
      </w:r>
    </w:p>
    <w:p w:rsidR="005105FB" w:rsidRPr="005105FB" w:rsidRDefault="005105FB" w:rsidP="006F3235">
      <w:pPr>
        <w:pStyle w:val="USTustnpkodeksu"/>
        <w:keepNext/>
      </w:pPr>
      <w:r w:rsidRPr="003E52A1">
        <w:t>2. Za dokument potwierdzający pochodzenie produktu rybnego</w:t>
      </w:r>
      <w:r w:rsidR="009A300F" w:rsidRPr="003E52A1">
        <w:t xml:space="preserve"> z</w:t>
      </w:r>
      <w:r w:rsidR="009A300F">
        <w:t> </w:t>
      </w:r>
      <w:r w:rsidRPr="003E52A1">
        <w:t>gatunków,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Pr="003E52A1">
        <w:t>1, uznaje się każdy dokument towarzyszący danemu produktowi rybnemu, jeżeli zawiera on: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kolejny numer</w:t>
      </w:r>
      <w:r w:rsidR="009A300F" w:rsidRPr="003E52A1">
        <w:t xml:space="preserve"> i</w:t>
      </w:r>
      <w:r w:rsidR="009A300F">
        <w:t> </w:t>
      </w:r>
      <w:r w:rsidRPr="003E52A1">
        <w:t>datę wystawienia;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nazwę, siedzibę</w:t>
      </w:r>
      <w:r w:rsidR="009A300F" w:rsidRPr="003E52A1">
        <w:t xml:space="preserve"> i</w:t>
      </w:r>
      <w:r w:rsidR="009A300F">
        <w:t> </w:t>
      </w:r>
      <w:r w:rsidRPr="003E52A1">
        <w:t>adres oraz podpis podmiotu wystawiającego dokument;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>nazwę, siedzibę</w:t>
      </w:r>
      <w:r w:rsidR="009A300F" w:rsidRPr="003E52A1">
        <w:t xml:space="preserve"> i</w:t>
      </w:r>
      <w:r w:rsidR="009A300F">
        <w:t> </w:t>
      </w:r>
      <w:r w:rsidRPr="003E52A1">
        <w:t>adres odbiorcy;</w:t>
      </w:r>
    </w:p>
    <w:p w:rsidR="005105FB" w:rsidRPr="003E52A1" w:rsidRDefault="005105FB" w:rsidP="005105FB">
      <w:pPr>
        <w:pStyle w:val="PKTpunkt"/>
      </w:pPr>
      <w:r w:rsidRPr="003E52A1">
        <w:t>4)</w:t>
      </w:r>
      <w:r w:rsidRPr="003E52A1">
        <w:tab/>
        <w:t>opis produktu rybnego: gatunek, ilość, rodzaj</w:t>
      </w:r>
      <w:r w:rsidR="009A300F" w:rsidRPr="003E52A1">
        <w:t xml:space="preserve"> i</w:t>
      </w:r>
      <w:r w:rsidR="009A300F">
        <w:t> </w:t>
      </w:r>
      <w:r w:rsidRPr="003E52A1">
        <w:t>kategorię wielkości;</w:t>
      </w:r>
    </w:p>
    <w:p w:rsidR="005105FB" w:rsidRPr="003E52A1" w:rsidRDefault="005105FB" w:rsidP="005105FB">
      <w:pPr>
        <w:pStyle w:val="PKTpunkt"/>
      </w:pPr>
      <w:r w:rsidRPr="003E52A1">
        <w:t>5)</w:t>
      </w:r>
      <w:r w:rsidRPr="003E52A1">
        <w:tab/>
        <w:t>datę otrzymania produktu rybnego oraz nazwę, siedzibę</w:t>
      </w:r>
      <w:r w:rsidR="009A300F" w:rsidRPr="003E52A1">
        <w:t xml:space="preserve"> i</w:t>
      </w:r>
      <w:r w:rsidR="009A300F">
        <w:t> </w:t>
      </w:r>
      <w:r w:rsidRPr="003E52A1">
        <w:t>adres producenta</w:t>
      </w:r>
      <w:r w:rsidR="009A300F" w:rsidRPr="003E52A1">
        <w:t xml:space="preserve"> i</w:t>
      </w:r>
      <w:r w:rsidR="009A300F">
        <w:t> </w:t>
      </w:r>
      <w:r w:rsidRPr="003E52A1">
        <w:t>miejsce produkcji tego produktu – jeżeli podmiot wystawiający dokument nie jest jednocześnie producentem danego produktu rybnego;</w:t>
      </w:r>
    </w:p>
    <w:p w:rsidR="005105FB" w:rsidRPr="003E52A1" w:rsidRDefault="005105FB" w:rsidP="005105FB">
      <w:pPr>
        <w:pStyle w:val="PKTpunkt"/>
      </w:pPr>
      <w:r w:rsidRPr="003E52A1">
        <w:t>6)</w:t>
      </w:r>
      <w:r w:rsidRPr="003E52A1">
        <w:tab/>
        <w:t>adnotację, że dokument ten stanowi jednocześnie dokument potwierdzający pochodzenie danego produktu rybnego.</w:t>
      </w:r>
    </w:p>
    <w:p w:rsidR="005105FB" w:rsidRPr="003E52A1" w:rsidRDefault="005105FB" w:rsidP="005105FB">
      <w:pPr>
        <w:pStyle w:val="USTustnpkodeksu"/>
      </w:pPr>
      <w:r w:rsidRPr="003E52A1">
        <w:t>3. Podmiot wystawiający dokument potwierdzający pochodzenie produktu rybnego</w:t>
      </w:r>
      <w:r w:rsidR="009A300F" w:rsidRPr="003E52A1">
        <w:t xml:space="preserve"> z</w:t>
      </w:r>
      <w:r w:rsidR="009A300F">
        <w:t> </w:t>
      </w:r>
      <w:r w:rsidRPr="003E52A1">
        <w:t>gatunków,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Pr="003E52A1">
        <w:t xml:space="preserve">1, przechowuje ten dokument przez </w:t>
      </w:r>
      <w:r w:rsidR="009A300F" w:rsidRPr="003E52A1">
        <w:t>5</w:t>
      </w:r>
      <w:r w:rsidR="009A300F">
        <w:t> </w:t>
      </w:r>
      <w:r w:rsidRPr="003E52A1">
        <w:t>lat od dnia jego wystawienia.</w:t>
      </w:r>
    </w:p>
    <w:p w:rsidR="005105FB" w:rsidRPr="005105FB" w:rsidRDefault="005105FB" w:rsidP="006F3235">
      <w:pPr>
        <w:pStyle w:val="USTustnpkodeksu"/>
        <w:keepNext/>
      </w:pPr>
      <w:r w:rsidRPr="003E52A1">
        <w:t>4.</w:t>
      </w:r>
      <w:r w:rsidR="009A300F" w:rsidRPr="003E52A1">
        <w:t> W</w:t>
      </w:r>
      <w:r w:rsidR="009A300F">
        <w:t> </w:t>
      </w:r>
      <w:r w:rsidRPr="003E52A1">
        <w:t>przypadku wprowadzania do obrotu produktów rybnych</w:t>
      </w:r>
      <w:r w:rsidR="009A300F" w:rsidRPr="003E52A1">
        <w:t xml:space="preserve"> z</w:t>
      </w:r>
      <w:r w:rsidR="009A300F">
        <w:t> </w:t>
      </w:r>
      <w:r w:rsidRPr="003E52A1">
        <w:t>gatunków,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Pr="003E52A1">
        <w:t>1, podmiot wpr</w:t>
      </w:r>
      <w:r w:rsidRPr="003E52A1">
        <w:t>o</w:t>
      </w:r>
      <w:r w:rsidRPr="003E52A1">
        <w:t>wadzający te produkty do obrotu:</w:t>
      </w:r>
    </w:p>
    <w:p w:rsidR="005105FB" w:rsidRPr="005105FB" w:rsidRDefault="005105FB" w:rsidP="006F3235">
      <w:pPr>
        <w:pStyle w:val="PKTpunkt"/>
        <w:keepNext/>
      </w:pPr>
      <w:r w:rsidRPr="003E52A1">
        <w:t>1)</w:t>
      </w:r>
      <w:r w:rsidRPr="003E52A1">
        <w:tab/>
        <w:t>prowadzi zestawienie sprzedaży,</w:t>
      </w:r>
      <w:r w:rsidR="009A300F" w:rsidRPr="003E52A1">
        <w:t xml:space="preserve"> w</w:t>
      </w:r>
      <w:r w:rsidR="009A300F">
        <w:t> </w:t>
      </w:r>
      <w:r w:rsidRPr="003E52A1">
        <w:t>którym podaje:</w:t>
      </w:r>
    </w:p>
    <w:p w:rsidR="005105FB" w:rsidRPr="003E52A1" w:rsidRDefault="005105FB" w:rsidP="005105FB">
      <w:pPr>
        <w:pStyle w:val="LITlitera"/>
      </w:pPr>
      <w:r w:rsidRPr="003E52A1">
        <w:t>a)</w:t>
      </w:r>
      <w:r w:rsidRPr="003E52A1">
        <w:tab/>
        <w:t>gatunek danego produktu rybnego,</w:t>
      </w:r>
    </w:p>
    <w:p w:rsidR="005105FB" w:rsidRPr="003E52A1" w:rsidRDefault="005105FB" w:rsidP="005105FB">
      <w:pPr>
        <w:pStyle w:val="LITlitera"/>
      </w:pPr>
      <w:r w:rsidRPr="003E52A1">
        <w:t>b)</w:t>
      </w:r>
      <w:r w:rsidRPr="003E52A1">
        <w:tab/>
        <w:t>ilość, rodzaj</w:t>
      </w:r>
      <w:r w:rsidR="009A300F" w:rsidRPr="003E52A1">
        <w:t xml:space="preserve"> i</w:t>
      </w:r>
      <w:r w:rsidR="009A300F">
        <w:t> </w:t>
      </w:r>
      <w:r w:rsidRPr="003E52A1">
        <w:t>kategorię wielkości danego produktu rybnego,</w:t>
      </w:r>
    </w:p>
    <w:p w:rsidR="005105FB" w:rsidRPr="003E52A1" w:rsidRDefault="005105FB" w:rsidP="005105FB">
      <w:pPr>
        <w:pStyle w:val="LITlitera"/>
      </w:pPr>
      <w:r w:rsidRPr="003E52A1">
        <w:t>c)</w:t>
      </w:r>
      <w:r w:rsidRPr="003E52A1">
        <w:tab/>
        <w:t>datę sprzedaży;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zaopatruje produkt rybny</w:t>
      </w:r>
      <w:r w:rsidR="009A300F" w:rsidRPr="003E52A1">
        <w:t xml:space="preserve"> w</w:t>
      </w:r>
      <w:r w:rsidR="009A300F">
        <w:t> </w:t>
      </w:r>
      <w:r w:rsidRPr="003E52A1">
        <w:t>dokument potwierdzający jego pochodzenie.</w:t>
      </w:r>
    </w:p>
    <w:p w:rsidR="005105FB" w:rsidRPr="003E52A1" w:rsidRDefault="005105FB" w:rsidP="005105FB">
      <w:pPr>
        <w:pStyle w:val="USTustnpkodeksu"/>
      </w:pPr>
      <w:r w:rsidRPr="003E52A1">
        <w:t>5. Zabrania się wprowadzania do obrotu produktów rybnych</w:t>
      </w:r>
      <w:r w:rsidR="009A300F" w:rsidRPr="003E52A1">
        <w:t xml:space="preserve"> z</w:t>
      </w:r>
      <w:r w:rsidR="009A300F">
        <w:t> </w:t>
      </w:r>
      <w:r w:rsidRPr="003E52A1">
        <w:t>gatunków,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Pr="003E52A1">
        <w:t>1, niezaopatrzonych</w:t>
      </w:r>
      <w:r w:rsidR="009A300F" w:rsidRPr="003E52A1">
        <w:t xml:space="preserve"> w</w:t>
      </w:r>
      <w:r w:rsidR="009A300F">
        <w:t> </w:t>
      </w:r>
      <w:r w:rsidRPr="003E52A1">
        <w:t>dokument potwierdzający ich pochodzenie.</w:t>
      </w:r>
    </w:p>
    <w:p w:rsidR="005105FB" w:rsidRPr="005105FB" w:rsidRDefault="005105FB" w:rsidP="006F3235">
      <w:pPr>
        <w:pStyle w:val="USTustnpkodeksu"/>
        <w:keepNext/>
      </w:pPr>
      <w:r w:rsidRPr="003E52A1">
        <w:t>6. Minister właściwy do spraw rybołówstwa może określić,</w:t>
      </w:r>
      <w:r w:rsidR="009A300F" w:rsidRPr="003E52A1">
        <w:t xml:space="preserve"> w</w:t>
      </w:r>
      <w:r w:rsidR="009A300F">
        <w:t> </w:t>
      </w:r>
      <w:r w:rsidRPr="003E52A1">
        <w:t>drodze rozporządzenia: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rodzaje dokumentów,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Pr="003E52A1">
        <w:t>2, które uznaje się za potwierdzające pochodzenie danego produktu rybnego,</w:t>
      </w:r>
      <w:r w:rsidR="009A300F" w:rsidRPr="003E52A1">
        <w:t xml:space="preserve"> w</w:t>
      </w:r>
      <w:r w:rsidR="009A300F">
        <w:t> </w:t>
      </w:r>
      <w:r w:rsidRPr="003E52A1">
        <w:t>tym dokonanie połowu zgodnie</w:t>
      </w:r>
      <w:r w:rsidR="009A300F" w:rsidRPr="003E52A1">
        <w:t xml:space="preserve"> z</w:t>
      </w:r>
      <w:r w:rsidR="009A300F">
        <w:t> </w:t>
      </w:r>
      <w:r w:rsidRPr="003E52A1">
        <w:t>warunkami określonymi dla danego gatunku, lub</w:t>
      </w:r>
    </w:p>
    <w:p w:rsidR="005105FB" w:rsidRPr="005105FB" w:rsidRDefault="005105FB" w:rsidP="006F3235">
      <w:pPr>
        <w:pStyle w:val="PKTpunkt"/>
        <w:keepNext/>
      </w:pPr>
      <w:r w:rsidRPr="003E52A1">
        <w:t>2)</w:t>
      </w:r>
      <w:r w:rsidRPr="003E52A1">
        <w:tab/>
        <w:t>szczegółowy sposób</w:t>
      </w:r>
      <w:r w:rsidR="009A300F" w:rsidRPr="003E52A1">
        <w:t xml:space="preserve"> i</w:t>
      </w:r>
      <w:r w:rsidR="009A300F">
        <w:t> </w:t>
      </w:r>
      <w:r w:rsidRPr="003E52A1">
        <w:t>tryb potwierdzania pochodzenia produktu rybnego,</w:t>
      </w:r>
      <w:r w:rsidR="009A300F" w:rsidRPr="003E52A1">
        <w:t xml:space="preserve"> w</w:t>
      </w:r>
      <w:r w:rsidR="009A300F">
        <w:t> </w:t>
      </w:r>
      <w:r w:rsidRPr="003E52A1">
        <w:t>tym dokonania połowu zgodnie</w:t>
      </w:r>
      <w:r w:rsidR="009A300F" w:rsidRPr="003E52A1">
        <w:t xml:space="preserve"> z</w:t>
      </w:r>
      <w:r w:rsidR="009A300F">
        <w:t> </w:t>
      </w:r>
      <w:r w:rsidRPr="003E52A1">
        <w:t>warunkami określonymi dla danego gatunku,</w:t>
      </w:r>
      <w:r w:rsidR="009A300F" w:rsidRPr="003E52A1">
        <w:t xml:space="preserve"> w</w:t>
      </w:r>
      <w:r w:rsidR="009A300F">
        <w:t> </w:t>
      </w:r>
      <w:r w:rsidRPr="003E52A1">
        <w:t>odniesieniu do połowów prowadzonych przez uprawnionych do r</w:t>
      </w:r>
      <w:r w:rsidRPr="003E52A1">
        <w:t>y</w:t>
      </w:r>
      <w:r w:rsidRPr="003E52A1">
        <w:t>bactwa</w:t>
      </w:r>
      <w:r w:rsidR="009A300F" w:rsidRPr="003E52A1">
        <w:t xml:space="preserve"> w</w:t>
      </w:r>
      <w:r w:rsidR="009A300F">
        <w:t> </w:t>
      </w:r>
      <w:r w:rsidRPr="003E52A1">
        <w:t>rozumieniu</w:t>
      </w:r>
      <w:r w:rsidR="009A300F">
        <w:t xml:space="preserve"> art. </w:t>
      </w:r>
      <w:r w:rsidR="009A300F" w:rsidRPr="003E52A1">
        <w:t>4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ustawy</w:t>
      </w:r>
      <w:r w:rsidR="009A300F" w:rsidRPr="003E52A1">
        <w:t xml:space="preserve"> z</w:t>
      </w:r>
      <w:r w:rsidR="009A300F">
        <w:t> </w:t>
      </w:r>
      <w:r w:rsidRPr="003E52A1">
        <w:t>dnia 1</w:t>
      </w:r>
      <w:r w:rsidR="009A300F" w:rsidRPr="003E52A1">
        <w:t>8</w:t>
      </w:r>
      <w:r w:rsidR="009A300F">
        <w:t> </w:t>
      </w:r>
      <w:r w:rsidRPr="003E52A1">
        <w:t>kwietnia 198</w:t>
      </w:r>
      <w:r w:rsidR="009A300F" w:rsidRPr="003E52A1">
        <w:t>5</w:t>
      </w:r>
      <w:r w:rsidR="009A300F">
        <w:t> </w:t>
      </w:r>
      <w:r w:rsidRPr="003E52A1">
        <w:t>r.</w:t>
      </w:r>
      <w:r w:rsidR="009A300F" w:rsidRPr="003E52A1">
        <w:t xml:space="preserve"> o</w:t>
      </w:r>
      <w:r w:rsidR="009A300F">
        <w:t> </w:t>
      </w:r>
      <w:r w:rsidRPr="003E52A1">
        <w:t>rybactwie śródlądowym lub armatorów statków rybackich</w:t>
      </w:r>
    </w:p>
    <w:p w:rsidR="005105FB" w:rsidRPr="003E52A1" w:rsidRDefault="005105FB" w:rsidP="005105FB">
      <w:pPr>
        <w:pStyle w:val="CZWSPPKTczwsplnapunktw"/>
      </w:pPr>
      <w:r w:rsidRPr="003E52A1">
        <w:t>– mając na względzie zapewnienie skutecznej kontroli wprowadzania do obrotu produktów rybnych</w:t>
      </w:r>
      <w:r w:rsidR="009A300F" w:rsidRPr="003E52A1">
        <w:t xml:space="preserve"> z</w:t>
      </w:r>
      <w:r w:rsidR="009A300F">
        <w:t> </w:t>
      </w:r>
      <w:r w:rsidRPr="003E52A1">
        <w:t>gatunków, których zasoby są objęte środkami służącymi ich zrównoważonej eksploatacji,</w:t>
      </w:r>
      <w:r w:rsidR="009A300F" w:rsidRPr="003E52A1">
        <w:t xml:space="preserve"> a</w:t>
      </w:r>
      <w:r w:rsidR="009A300F">
        <w:t> </w:t>
      </w:r>
      <w:r w:rsidRPr="003E52A1">
        <w:t>także zapewnienie niewprowadzania do obrotu produktów rybnych pochodzących</w:t>
      </w:r>
      <w:r w:rsidR="009A300F" w:rsidRPr="003E52A1">
        <w:t xml:space="preserve"> z</w:t>
      </w:r>
      <w:r w:rsidR="009A300F">
        <w:t> </w:t>
      </w:r>
      <w:r w:rsidRPr="003E52A1">
        <w:t>nielegalnych, nierejestrowanych lub nieudokumentowanych połowów lub</w:t>
      </w:r>
      <w:r w:rsidR="009A300F" w:rsidRPr="003E52A1">
        <w:t xml:space="preserve"> o</w:t>
      </w:r>
      <w:r w:rsidR="009A300F">
        <w:t> </w:t>
      </w:r>
      <w:r w:rsidRPr="003E52A1">
        <w:t>nieudokumentowanym pochodzeniu.</w:t>
      </w:r>
    </w:p>
    <w:p w:rsidR="005105FB" w:rsidRPr="005105FB" w:rsidRDefault="005105FB" w:rsidP="006F3235">
      <w:pPr>
        <w:pStyle w:val="USTustnpkodeksu"/>
        <w:keepNext/>
      </w:pPr>
      <w:r w:rsidRPr="003E52A1">
        <w:t>7. Minister właściwy do spraw rybołówstwa,</w:t>
      </w:r>
      <w:r w:rsidR="009A300F" w:rsidRPr="003E52A1">
        <w:t xml:space="preserve"> w</w:t>
      </w:r>
      <w:r w:rsidR="009A300F">
        <w:t> </w:t>
      </w:r>
      <w:r w:rsidRPr="003E52A1">
        <w:t>przypadku gdy przepisy Unii Europejskiej, umów lub porozumień międzynarodowych dotyczące wprowadzania do obrotu produktów rybnych</w:t>
      </w:r>
      <w:r w:rsidR="009A300F" w:rsidRPr="003E52A1">
        <w:t xml:space="preserve"> z</w:t>
      </w:r>
      <w:r w:rsidR="009A300F">
        <w:t> </w:t>
      </w:r>
      <w:r w:rsidRPr="003E52A1">
        <w:t>gatunków,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Pr="003E52A1">
        <w:t>1, ustalą inne obowiązki niż określone</w:t>
      </w:r>
      <w:r w:rsidR="009A300F" w:rsidRPr="003E52A1">
        <w:t xml:space="preserve"> w</w:t>
      </w:r>
      <w:r w:rsidR="009A300F">
        <w:t> ust. </w:t>
      </w:r>
      <w:r w:rsidRPr="003E52A1">
        <w:t>3–5,</w:t>
      </w:r>
      <w:r w:rsidR="009A300F" w:rsidRPr="003E52A1">
        <w:t xml:space="preserve"> w</w:t>
      </w:r>
      <w:r w:rsidR="009A300F">
        <w:t> </w:t>
      </w:r>
      <w:r w:rsidRPr="003E52A1">
        <w:t>tym obowiązki dotyczące obrotu tymi produktami, określi,</w:t>
      </w:r>
      <w:r w:rsidR="009A300F" w:rsidRPr="003E52A1">
        <w:t xml:space="preserve"> w</w:t>
      </w:r>
      <w:r w:rsidR="009A300F">
        <w:t> </w:t>
      </w:r>
      <w:r w:rsidRPr="003E52A1">
        <w:t>drodze rozporz</w:t>
      </w:r>
      <w:r w:rsidRPr="003E52A1">
        <w:t>ą</w:t>
      </w:r>
      <w:r w:rsidRPr="003E52A1">
        <w:t>dzenia: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warunki lub tryb realizacji tych obowiązków lub</w:t>
      </w:r>
    </w:p>
    <w:p w:rsidR="005105FB" w:rsidRPr="005105FB" w:rsidRDefault="005105FB" w:rsidP="006F3235">
      <w:pPr>
        <w:pStyle w:val="PKTpunkt"/>
        <w:keepNext/>
      </w:pPr>
      <w:r w:rsidRPr="003E52A1">
        <w:t>2)</w:t>
      </w:r>
      <w:r w:rsidRPr="003E52A1">
        <w:tab/>
        <w:t>rodzaje dokumentów niezbędnych do realizacji tych obowiązków</w:t>
      </w:r>
    </w:p>
    <w:p w:rsidR="005105FB" w:rsidRPr="003E52A1" w:rsidRDefault="005105FB" w:rsidP="005105FB">
      <w:pPr>
        <w:pStyle w:val="CZWSPPKTczwsplnapunktw"/>
      </w:pPr>
      <w:r w:rsidRPr="003E52A1">
        <w:t>– mając na względzie ochronę żywych zasobów wód</w:t>
      </w:r>
      <w:r w:rsidR="009A300F" w:rsidRPr="003E52A1">
        <w:t xml:space="preserve"> i</w:t>
      </w:r>
      <w:r w:rsidR="009A300F">
        <w:t> </w:t>
      </w:r>
      <w:r w:rsidRPr="003E52A1">
        <w:t>zapewnienie ich zrównoważonej eksploatacji oraz pewności obrotu,</w:t>
      </w:r>
      <w:r w:rsidR="009A300F" w:rsidRPr="003E52A1">
        <w:t xml:space="preserve"> a</w:t>
      </w:r>
      <w:r w:rsidR="009A300F">
        <w:t> </w:t>
      </w:r>
      <w:r w:rsidRPr="003E52A1">
        <w:t>także realizację zobowiązań Rzeczypospolitej Polskiej wynikających</w:t>
      </w:r>
      <w:r w:rsidR="009A300F" w:rsidRPr="003E52A1">
        <w:t xml:space="preserve"> z</w:t>
      </w:r>
      <w:r w:rsidR="009A300F">
        <w:t> </w:t>
      </w:r>
      <w:r w:rsidRPr="003E52A1">
        <w:t>przepisów Unii Europejskiej, umów lub poroz</w:t>
      </w:r>
      <w:r w:rsidRPr="003E52A1">
        <w:t>u</w:t>
      </w:r>
      <w:r w:rsidRPr="003E52A1">
        <w:t>mień międzynarodowych.</w:t>
      </w:r>
    </w:p>
    <w:p w:rsidR="005105FB" w:rsidRPr="007C6B5A" w:rsidRDefault="005105FB" w:rsidP="005105FB">
      <w:pPr>
        <w:pStyle w:val="ROZDZODDZOZNoznaczenierozdziauluboddziau"/>
      </w:pPr>
      <w:r w:rsidRPr="007C6B5A">
        <w:t>Rozdział 8a</w:t>
      </w:r>
      <w:r>
        <w:rPr>
          <w:rStyle w:val="Odwoanieprzypisudolnego"/>
        </w:rPr>
        <w:footnoteReference w:id="66"/>
      </w:r>
      <w:r>
        <w:rPr>
          <w:rStyle w:val="IGindeksgrny"/>
        </w:rPr>
        <w:t>)</w:t>
      </w:r>
    </w:p>
    <w:p w:rsidR="005105FB" w:rsidRPr="007C6B5A" w:rsidRDefault="005105FB" w:rsidP="006F3235">
      <w:pPr>
        <w:pStyle w:val="ROZDZODDZPRZEDMprzedmiotregulacjirozdziauluboddziau"/>
      </w:pPr>
      <w:r w:rsidRPr="007C6B5A">
        <w:t>Wprowadzanie do obrotu produktów rybołów</w:t>
      </w:r>
      <w:r w:rsidRPr="00927EB0">
        <w:t>stwa pochodzących</w:t>
      </w:r>
      <w:r w:rsidR="009A300F" w:rsidRPr="00927EB0">
        <w:t xml:space="preserve"> z</w:t>
      </w:r>
      <w:r w:rsidR="009A300F">
        <w:t> </w:t>
      </w:r>
      <w:r w:rsidRPr="00927EB0">
        <w:t>państw trzecich oraz powstrzymywanie</w:t>
      </w:r>
      <w:r w:rsidR="009A300F" w:rsidRPr="007C6B5A">
        <w:t xml:space="preserve"> i</w:t>
      </w:r>
      <w:r w:rsidR="009A300F">
        <w:t> </w:t>
      </w:r>
      <w:r w:rsidRPr="007C6B5A">
        <w:t>eliminowanie wprowadzania do obrotu produktów rybołówstwa pochodzących</w:t>
      </w:r>
      <w:r w:rsidR="009A300F" w:rsidRPr="007C6B5A">
        <w:t xml:space="preserve"> z</w:t>
      </w:r>
      <w:r w:rsidR="009A300F">
        <w:t> </w:t>
      </w:r>
      <w:r w:rsidRPr="007C6B5A">
        <w:t>nielegalnych, nieraportowanych</w:t>
      </w:r>
      <w:r w:rsidR="009A300F" w:rsidRPr="007C6B5A">
        <w:t xml:space="preserve"> i</w:t>
      </w:r>
      <w:r w:rsidR="009A300F">
        <w:t> </w:t>
      </w:r>
      <w:r w:rsidRPr="007C6B5A">
        <w:t>nieuregulowanych połowów</w:t>
      </w:r>
    </w:p>
    <w:p w:rsidR="005105FB" w:rsidRPr="005105FB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62a.</w:t>
      </w:r>
      <w:r w:rsidR="006F3235">
        <w:t> </w:t>
      </w:r>
      <w:r w:rsidRPr="005105FB">
        <w:t>1. Minister właściwy do spraw rybołówstwa:</w:t>
      </w:r>
    </w:p>
    <w:p w:rsidR="005105FB" w:rsidRPr="007C6B5A" w:rsidRDefault="005105FB" w:rsidP="005105FB">
      <w:pPr>
        <w:pStyle w:val="PKTpunkt"/>
      </w:pPr>
      <w:r w:rsidRPr="007C6B5A">
        <w:t>1)</w:t>
      </w:r>
      <w:r w:rsidRPr="007C6B5A">
        <w:tab/>
        <w:t>przyjmuje</w:t>
      </w:r>
      <w:r w:rsidR="009A300F" w:rsidRPr="007C6B5A">
        <w:t xml:space="preserve"> i</w:t>
      </w:r>
      <w:r w:rsidR="009A300F">
        <w:t> </w:t>
      </w:r>
      <w:r w:rsidRPr="007C6B5A">
        <w:t>sprawdza zatwierdzone świadectwo połowowe</w:t>
      </w:r>
      <w:r w:rsidR="009A300F" w:rsidRPr="007C6B5A">
        <w:t xml:space="preserve"> w</w:t>
      </w:r>
      <w:r w:rsidR="009A300F">
        <w:t> </w:t>
      </w:r>
      <w:r w:rsidRPr="007C6B5A">
        <w:t>przypadku,</w:t>
      </w:r>
      <w:r w:rsidR="009A300F" w:rsidRPr="007C6B5A">
        <w:t xml:space="preserve"> o</w:t>
      </w:r>
      <w:r w:rsidR="009A300F">
        <w:t> </w:t>
      </w:r>
      <w:r w:rsidRPr="007C6B5A">
        <w:t>którym mowa</w:t>
      </w:r>
      <w:r w:rsidR="009A300F" w:rsidRPr="007C6B5A">
        <w:t xml:space="preserve"> w</w:t>
      </w:r>
      <w:r w:rsidR="009A300F">
        <w:t> art. </w:t>
      </w:r>
      <w:r w:rsidRPr="007C6B5A">
        <w:t>1</w:t>
      </w:r>
      <w:r w:rsidR="009A300F" w:rsidRPr="007C6B5A">
        <w:t>4</w:t>
      </w:r>
      <w:r w:rsidR="009A300F">
        <w:t xml:space="preserve"> ust. </w:t>
      </w:r>
      <w:r w:rsidR="009A300F" w:rsidRPr="007C6B5A">
        <w:t>1</w:t>
      </w:r>
      <w:r w:rsidR="009A300F">
        <w:t xml:space="preserve"> lit. </w:t>
      </w:r>
      <w:r w:rsidR="009A300F" w:rsidRPr="007C6B5A">
        <w:t>a</w:t>
      </w:r>
      <w:r w:rsidR="006966DF">
        <w:t xml:space="preserve"> </w:t>
      </w:r>
      <w:r w:rsidR="009A300F" w:rsidRPr="007C6B5A">
        <w:t>i</w:t>
      </w:r>
      <w:r w:rsidR="009A300F">
        <w:t> art. </w:t>
      </w:r>
      <w:r w:rsidRPr="007C6B5A">
        <w:t>1</w:t>
      </w:r>
      <w:r w:rsidR="009A300F" w:rsidRPr="007C6B5A">
        <w:t>6</w:t>
      </w:r>
      <w:r w:rsidR="009A300F">
        <w:t xml:space="preserve"> ust. </w:t>
      </w:r>
      <w:r w:rsidR="009A300F" w:rsidRPr="007C6B5A">
        <w:t>1</w:t>
      </w:r>
      <w:r w:rsidR="009A300F">
        <w:t> </w:t>
      </w:r>
      <w:r w:rsidRPr="007C6B5A">
        <w:t>rozporządzenia</w:t>
      </w:r>
      <w:r w:rsidR="009A300F">
        <w:t xml:space="preserve"> nr </w:t>
      </w:r>
      <w:r w:rsidRPr="007C6B5A">
        <w:t>1005/2008, oraz udokumentowane dowody,</w:t>
      </w:r>
      <w:r w:rsidR="009A300F" w:rsidRPr="007C6B5A">
        <w:t xml:space="preserve"> o</w:t>
      </w:r>
      <w:r w:rsidR="009A300F">
        <w:t> </w:t>
      </w:r>
      <w:r w:rsidRPr="007C6B5A">
        <w:t>których mowa</w:t>
      </w:r>
      <w:r w:rsidR="009A300F" w:rsidRPr="007C6B5A">
        <w:t xml:space="preserve"> w</w:t>
      </w:r>
      <w:r w:rsidR="009A300F">
        <w:t> art. </w:t>
      </w:r>
      <w:r w:rsidRPr="007C6B5A">
        <w:t>1</w:t>
      </w:r>
      <w:r w:rsidR="009A300F" w:rsidRPr="007C6B5A">
        <w:t>4</w:t>
      </w:r>
      <w:r w:rsidR="009A300F">
        <w:t xml:space="preserve"> ust. </w:t>
      </w:r>
      <w:r w:rsidR="009A300F" w:rsidRPr="007C6B5A">
        <w:t>1</w:t>
      </w:r>
      <w:r w:rsidR="009A300F">
        <w:t xml:space="preserve"> lit. </w:t>
      </w:r>
      <w:r w:rsidRPr="007C6B5A">
        <w:t>b tego rozporządzenia,</w:t>
      </w:r>
    </w:p>
    <w:p w:rsidR="005105FB" w:rsidRPr="007C6B5A" w:rsidRDefault="005105FB" w:rsidP="005105FB">
      <w:pPr>
        <w:pStyle w:val="PKTpunkt"/>
      </w:pPr>
      <w:r w:rsidRPr="007C6B5A">
        <w:t>2)</w:t>
      </w:r>
      <w:r w:rsidRPr="007C6B5A">
        <w:tab/>
        <w:t>przyjmuje</w:t>
      </w:r>
      <w:r w:rsidR="009A300F" w:rsidRPr="007C6B5A">
        <w:t xml:space="preserve"> i</w:t>
      </w:r>
      <w:r w:rsidR="009A300F">
        <w:t> </w:t>
      </w:r>
      <w:r w:rsidRPr="007C6B5A">
        <w:t>sprawdza</w:t>
      </w:r>
      <w:r w:rsidR="009A300F" w:rsidRPr="007C6B5A">
        <w:t xml:space="preserve"> w</w:t>
      </w:r>
      <w:r w:rsidR="009A300F">
        <w:t> </w:t>
      </w:r>
      <w:r w:rsidRPr="007C6B5A">
        <w:t>przypadkach określonych</w:t>
      </w:r>
      <w:r w:rsidR="009A300F" w:rsidRPr="007C6B5A">
        <w:t xml:space="preserve"> w</w:t>
      </w:r>
      <w:r w:rsidR="009A300F">
        <w:t> art. </w:t>
      </w:r>
      <w:r w:rsidRPr="007C6B5A">
        <w:t>1</w:t>
      </w:r>
      <w:r w:rsidR="009A300F" w:rsidRPr="007C6B5A">
        <w:t>4</w:t>
      </w:r>
      <w:r w:rsidR="009A300F">
        <w:t xml:space="preserve"> ust. </w:t>
      </w:r>
      <w:r w:rsidR="009A300F" w:rsidRPr="007C6B5A">
        <w:t>2</w:t>
      </w:r>
      <w:r w:rsidR="009A300F">
        <w:t> </w:t>
      </w:r>
      <w:r w:rsidRPr="007C6B5A">
        <w:t>rozporządzenia</w:t>
      </w:r>
      <w:r w:rsidR="009A300F">
        <w:t xml:space="preserve"> nr </w:t>
      </w:r>
      <w:r w:rsidRPr="007C6B5A">
        <w:t>1005/200</w:t>
      </w:r>
      <w:r w:rsidR="009A300F" w:rsidRPr="007C6B5A">
        <w:t>8</w:t>
      </w:r>
      <w:r w:rsidR="009A300F">
        <w:t> </w:t>
      </w:r>
      <w:r w:rsidRPr="007C6B5A">
        <w:t>oświadczenie,</w:t>
      </w:r>
      <w:r w:rsidR="009A300F" w:rsidRPr="007C6B5A">
        <w:t xml:space="preserve"> o</w:t>
      </w:r>
      <w:r w:rsidR="009A300F">
        <w:t> </w:t>
      </w:r>
      <w:r w:rsidRPr="007C6B5A">
        <w:t>którym mowa</w:t>
      </w:r>
      <w:r w:rsidR="009A300F" w:rsidRPr="007C6B5A">
        <w:t xml:space="preserve"> w</w:t>
      </w:r>
      <w:r w:rsidR="009A300F">
        <w:t> </w:t>
      </w:r>
      <w:r w:rsidRPr="007C6B5A">
        <w:t>tym przepisie,</w:t>
      </w:r>
    </w:p>
    <w:p w:rsidR="005105FB" w:rsidRPr="007C6B5A" w:rsidRDefault="005105FB" w:rsidP="005105FB">
      <w:pPr>
        <w:pStyle w:val="PKTpunkt"/>
      </w:pPr>
      <w:r w:rsidRPr="007C6B5A">
        <w:t>3)</w:t>
      </w:r>
      <w:r w:rsidRPr="007C6B5A">
        <w:tab/>
        <w:t>przyjmuje powiadomienie,</w:t>
      </w:r>
      <w:r w:rsidR="009A300F" w:rsidRPr="007C6B5A">
        <w:t xml:space="preserve"> o</w:t>
      </w:r>
      <w:r w:rsidR="009A300F">
        <w:t> </w:t>
      </w:r>
      <w:r w:rsidRPr="007C6B5A">
        <w:t>którym mowa</w:t>
      </w:r>
      <w:r w:rsidR="009A300F" w:rsidRPr="007C6B5A">
        <w:t xml:space="preserve"> w</w:t>
      </w:r>
      <w:r w:rsidR="009A300F">
        <w:t> art. </w:t>
      </w:r>
      <w:r w:rsidRPr="007C6B5A">
        <w:t>1</w:t>
      </w:r>
      <w:r w:rsidR="009A300F" w:rsidRPr="007C6B5A">
        <w:t>6</w:t>
      </w:r>
      <w:r w:rsidR="009A300F">
        <w:t xml:space="preserve"> ust. </w:t>
      </w:r>
      <w:r w:rsidR="009A300F" w:rsidRPr="007C6B5A">
        <w:t>2</w:t>
      </w:r>
      <w:r w:rsidR="009A300F">
        <w:t> </w:t>
      </w:r>
      <w:r w:rsidRPr="007C6B5A">
        <w:t>rozporządzenia</w:t>
      </w:r>
      <w:r w:rsidR="009A300F">
        <w:t xml:space="preserve"> nr </w:t>
      </w:r>
      <w:r w:rsidRPr="007C6B5A">
        <w:t>1005/2008,</w:t>
      </w:r>
    </w:p>
    <w:p w:rsidR="005105FB" w:rsidRPr="007C6B5A" w:rsidRDefault="005105FB" w:rsidP="005105FB">
      <w:pPr>
        <w:pStyle w:val="PKTpunkt"/>
      </w:pPr>
      <w:r w:rsidRPr="007C6B5A">
        <w:t>4)</w:t>
      </w:r>
      <w:r w:rsidRPr="007C6B5A">
        <w:tab/>
        <w:t>przechowuje zatwierdzone świadectwo połowowe,</w:t>
      </w:r>
      <w:r w:rsidR="009A300F" w:rsidRPr="007C6B5A">
        <w:t xml:space="preserve"> o</w:t>
      </w:r>
      <w:r w:rsidR="009A300F">
        <w:t> </w:t>
      </w:r>
      <w:r w:rsidRPr="007C6B5A">
        <w:t>którym mowa</w:t>
      </w:r>
      <w:r w:rsidR="009A300F" w:rsidRPr="007C6B5A">
        <w:t xml:space="preserve"> w</w:t>
      </w:r>
      <w:r w:rsidR="009A300F">
        <w:t> pkt </w:t>
      </w:r>
      <w:r w:rsidRPr="007C6B5A">
        <w:t>1, przez okres wskazany</w:t>
      </w:r>
      <w:r w:rsidR="009A300F" w:rsidRPr="007C6B5A">
        <w:t xml:space="preserve"> w</w:t>
      </w:r>
      <w:r w:rsidR="009A300F">
        <w:t> art. </w:t>
      </w:r>
      <w:r w:rsidRPr="007C6B5A">
        <w:t>2</w:t>
      </w:r>
      <w:r w:rsidR="009A300F" w:rsidRPr="007C6B5A">
        <w:t>2</w:t>
      </w:r>
      <w:r w:rsidR="009A300F">
        <w:t xml:space="preserve"> ust. </w:t>
      </w:r>
      <w:r w:rsidR="009A300F" w:rsidRPr="007C6B5A">
        <w:t>4</w:t>
      </w:r>
      <w:r w:rsidR="006966DF">
        <w:t xml:space="preserve"> </w:t>
      </w:r>
      <w:r w:rsidRPr="007C6B5A">
        <w:t>rozporządzenia</w:t>
      </w:r>
      <w:r w:rsidR="009A300F">
        <w:t xml:space="preserve"> nr </w:t>
      </w:r>
      <w:r w:rsidRPr="007C6B5A">
        <w:t>1005/2008,</w:t>
      </w:r>
    </w:p>
    <w:p w:rsidR="005105FB" w:rsidRPr="005105FB" w:rsidRDefault="005105FB" w:rsidP="006F3235">
      <w:pPr>
        <w:pStyle w:val="PKTpunkt"/>
        <w:keepNext/>
      </w:pPr>
      <w:r w:rsidRPr="007C6B5A">
        <w:t>5)</w:t>
      </w:r>
      <w:r w:rsidRPr="005105FB">
        <w:tab/>
        <w:t>realizuje obowiązki państwa członkowskiego Unii Europejskiej,</w:t>
      </w:r>
      <w:r w:rsidR="009A300F" w:rsidRPr="005105FB">
        <w:t xml:space="preserve"> o</w:t>
      </w:r>
      <w:r w:rsidR="009A300F">
        <w:t> </w:t>
      </w:r>
      <w:r w:rsidRPr="005105FB">
        <w:t>których mowa</w:t>
      </w:r>
      <w:r w:rsidR="009A300F" w:rsidRPr="005105FB">
        <w:t xml:space="preserve"> w</w:t>
      </w:r>
      <w:r w:rsidR="009A300F">
        <w:t> art. </w:t>
      </w:r>
      <w:r w:rsidRPr="005105FB">
        <w:t>2</w:t>
      </w:r>
      <w:r w:rsidR="009A300F" w:rsidRPr="005105FB">
        <w:t>4</w:t>
      </w:r>
      <w:r w:rsidR="009A300F">
        <w:t xml:space="preserve"> ust. </w:t>
      </w:r>
      <w:r w:rsidR="009A300F" w:rsidRPr="005105FB">
        <w:t>2</w:t>
      </w:r>
      <w:r w:rsidR="009A300F">
        <w:t> </w:t>
      </w:r>
      <w:r w:rsidRPr="005105FB">
        <w:t>rozporządzenia</w:t>
      </w:r>
      <w:r w:rsidR="009A300F">
        <w:t xml:space="preserve"> nr </w:t>
      </w:r>
      <w:r w:rsidRPr="005105FB">
        <w:t>1005/2008</w:t>
      </w:r>
    </w:p>
    <w:p w:rsidR="005105FB" w:rsidRPr="007C6B5A" w:rsidRDefault="005105FB" w:rsidP="005105FB">
      <w:pPr>
        <w:pStyle w:val="CZWSPPKTczwsplnapunktw"/>
      </w:pPr>
      <w:r w:rsidRPr="007C6B5A">
        <w:t>–</w:t>
      </w:r>
      <w:r w:rsidR="006F3235">
        <w:t> </w:t>
      </w:r>
      <w:r w:rsidRPr="007C6B5A">
        <w:t>jeżeli przywóz produktów rybołówstwa następuje przez drogowe, kolejowe albo lotnicze przejście graniczne.</w:t>
      </w:r>
    </w:p>
    <w:p w:rsidR="005105FB" w:rsidRPr="007C6B5A" w:rsidRDefault="005105FB" w:rsidP="005105FB">
      <w:pPr>
        <w:pStyle w:val="USTustnpkodeksu"/>
      </w:pPr>
      <w:r w:rsidRPr="007C6B5A">
        <w:t>2.</w:t>
      </w:r>
      <w:r w:rsidR="006F3235">
        <w:t> </w:t>
      </w:r>
      <w:r w:rsidR="009A300F" w:rsidRPr="007C6B5A">
        <w:t>W</w:t>
      </w:r>
      <w:r w:rsidR="009A300F">
        <w:t> </w:t>
      </w:r>
      <w:r w:rsidRPr="007C6B5A">
        <w:t>przypadkach określonych</w:t>
      </w:r>
      <w:r w:rsidR="009A300F" w:rsidRPr="007C6B5A">
        <w:t xml:space="preserve"> w</w:t>
      </w:r>
      <w:r w:rsidR="009A300F">
        <w:t> art. </w:t>
      </w:r>
      <w:r w:rsidRPr="007C6B5A">
        <w:t>1</w:t>
      </w:r>
      <w:r w:rsidR="009A300F" w:rsidRPr="007C6B5A">
        <w:t>8</w:t>
      </w:r>
      <w:r w:rsidR="009A300F">
        <w:t xml:space="preserve"> ust. </w:t>
      </w:r>
      <w:r w:rsidR="009A300F" w:rsidRPr="007C6B5A">
        <w:t>1</w:t>
      </w:r>
      <w:r w:rsidR="009A300F">
        <w:t xml:space="preserve"> i </w:t>
      </w:r>
      <w:r w:rsidR="009A300F" w:rsidRPr="007C6B5A">
        <w:t>2</w:t>
      </w:r>
      <w:r w:rsidR="009A300F">
        <w:t> </w:t>
      </w:r>
      <w:r w:rsidRPr="007C6B5A">
        <w:t>rozporządzenia</w:t>
      </w:r>
      <w:r w:rsidR="009A300F">
        <w:t xml:space="preserve"> nr </w:t>
      </w:r>
      <w:r w:rsidRPr="007C6B5A">
        <w:t>1005/2008, minister właściwy do spraw ryb</w:t>
      </w:r>
      <w:r w:rsidRPr="007C6B5A">
        <w:t>o</w:t>
      </w:r>
      <w:r w:rsidRPr="007C6B5A">
        <w:t>łówstwa zakazuje,</w:t>
      </w:r>
      <w:r w:rsidR="009A300F" w:rsidRPr="007C6B5A">
        <w:t xml:space="preserve"> w</w:t>
      </w:r>
      <w:r w:rsidR="009A300F">
        <w:t> </w:t>
      </w:r>
      <w:r w:rsidRPr="007C6B5A">
        <w:t>drodze decyzji, przywozu produktów rybołówstwa, jeżeli przywóz tych produktów następuje przez drogowe, kolejowe albo lotnicze przejście graniczne.</w:t>
      </w:r>
    </w:p>
    <w:p w:rsidR="005105FB" w:rsidRPr="007C6B5A" w:rsidRDefault="005105FB" w:rsidP="005105FB">
      <w:pPr>
        <w:pStyle w:val="USTustnpkodeksu"/>
      </w:pPr>
      <w:r w:rsidRPr="007C6B5A">
        <w:t>3.</w:t>
      </w:r>
      <w:r w:rsidR="006F3235">
        <w:t> </w:t>
      </w:r>
      <w:r w:rsidRPr="007C6B5A">
        <w:t>Kopię decyzji,</w:t>
      </w:r>
      <w:r w:rsidR="009A300F" w:rsidRPr="007C6B5A">
        <w:t xml:space="preserve"> o</w:t>
      </w:r>
      <w:r w:rsidR="009A300F">
        <w:t> </w:t>
      </w:r>
      <w:r w:rsidRPr="007C6B5A">
        <w:t>której mowa</w:t>
      </w:r>
      <w:r w:rsidR="009A300F" w:rsidRPr="007C6B5A">
        <w:t xml:space="preserve"> w</w:t>
      </w:r>
      <w:r w:rsidR="009A300F">
        <w:t> ust. </w:t>
      </w:r>
      <w:r w:rsidRPr="007C6B5A">
        <w:t>2, minister właściwy do spraw rybołówstwa niezwłocznie przekazuje granic</w:t>
      </w:r>
      <w:r w:rsidRPr="007C6B5A">
        <w:t>z</w:t>
      </w:r>
      <w:r w:rsidRPr="007C6B5A">
        <w:t>nemu lekarzowi weterynarii oraz organom celnym, właściwym ze względu na miejsce położenia drogowego, kolejowego lub lotniczego przejścia granicznego.</w:t>
      </w:r>
    </w:p>
    <w:p w:rsidR="005105FB" w:rsidRPr="007C6B5A" w:rsidRDefault="005105FB" w:rsidP="005105FB">
      <w:pPr>
        <w:pStyle w:val="USTustnpkodeksu"/>
      </w:pPr>
      <w:r w:rsidRPr="007C6B5A">
        <w:t>4.</w:t>
      </w:r>
      <w:r w:rsidR="006F3235">
        <w:t> </w:t>
      </w:r>
      <w:r w:rsidRPr="007C6B5A">
        <w:t>Decyzji,</w:t>
      </w:r>
      <w:r w:rsidR="009A300F" w:rsidRPr="007C6B5A">
        <w:t xml:space="preserve"> o</w:t>
      </w:r>
      <w:r w:rsidR="009A300F">
        <w:t> </w:t>
      </w:r>
      <w:r w:rsidRPr="007C6B5A">
        <w:t>której mowa</w:t>
      </w:r>
      <w:r w:rsidR="009A300F" w:rsidRPr="007C6B5A">
        <w:t xml:space="preserve"> w</w:t>
      </w:r>
      <w:r w:rsidR="009A300F">
        <w:t> ust. </w:t>
      </w:r>
      <w:r w:rsidRPr="007C6B5A">
        <w:t>2, nadaje się rygor natychmiastowej wykonalności.</w:t>
      </w:r>
    </w:p>
    <w:p w:rsidR="005105FB" w:rsidRPr="005105FB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62b.</w:t>
      </w:r>
      <w:r w:rsidR="006F3235">
        <w:t> </w:t>
      </w:r>
      <w:r w:rsidRPr="005105FB">
        <w:t>1. Okręgowy inspektor rybołówstwa morskiego:</w:t>
      </w:r>
    </w:p>
    <w:p w:rsidR="005105FB" w:rsidRPr="007C6B5A" w:rsidRDefault="005105FB" w:rsidP="005105FB">
      <w:pPr>
        <w:pStyle w:val="PKTpunkt"/>
      </w:pPr>
      <w:r w:rsidRPr="003E52A1">
        <w:t>1)</w:t>
      </w:r>
      <w:r w:rsidRPr="003E52A1">
        <w:tab/>
        <w:t>przyjmuje</w:t>
      </w:r>
      <w:r w:rsidR="009A300F" w:rsidRPr="003E52A1">
        <w:t xml:space="preserve"> i</w:t>
      </w:r>
      <w:r w:rsidR="009A300F">
        <w:t> </w:t>
      </w:r>
      <w:r w:rsidRPr="003E52A1">
        <w:t>sprawdza zatwierdzone świadectwo połowowe,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4</w:t>
      </w:r>
      <w:r w:rsidR="009A300F">
        <w:t xml:space="preserve"> ust. </w:t>
      </w:r>
      <w:r w:rsidR="009A300F" w:rsidRPr="003E52A1">
        <w:t>1</w:t>
      </w:r>
      <w:r w:rsidR="009A300F">
        <w:t xml:space="preserve"> lit. </w:t>
      </w:r>
      <w:r w:rsidR="009A300F" w:rsidRPr="003E52A1">
        <w:t>a</w:t>
      </w:r>
      <w:r w:rsidR="009A300F">
        <w:t> </w:t>
      </w:r>
      <w:r w:rsidR="009A300F" w:rsidRPr="003E52A1">
        <w:t>i</w:t>
      </w:r>
      <w:r w:rsidR="009A300F">
        <w:t> art. </w:t>
      </w:r>
      <w:r w:rsidRPr="003E52A1">
        <w:t>1</w:t>
      </w:r>
      <w:r w:rsidR="009A300F" w:rsidRPr="003E52A1">
        <w:t>6</w:t>
      </w:r>
      <w:r w:rsidR="009A300F">
        <w:t xml:space="preserve"> ust. </w:t>
      </w:r>
      <w:r w:rsidR="009A300F" w:rsidRPr="003E52A1">
        <w:t>1</w:t>
      </w:r>
      <w:r w:rsidR="008C65B1">
        <w:t xml:space="preserve"> </w:t>
      </w:r>
      <w:r w:rsidRPr="003E52A1">
        <w:t>ro</w:t>
      </w:r>
      <w:r w:rsidRPr="003E52A1">
        <w:t>z</w:t>
      </w:r>
      <w:r w:rsidRPr="003E52A1">
        <w:t>porządzenia</w:t>
      </w:r>
      <w:r w:rsidR="009A300F">
        <w:t xml:space="preserve"> nr </w:t>
      </w:r>
      <w:r w:rsidRPr="003E52A1">
        <w:t>1005/2008, oraz udokumentowane dowody,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4</w:t>
      </w:r>
      <w:r w:rsidR="009A300F">
        <w:t xml:space="preserve"> ust. </w:t>
      </w:r>
      <w:r w:rsidR="009A300F" w:rsidRPr="003E52A1">
        <w:t>1</w:t>
      </w:r>
      <w:r w:rsidR="009A300F">
        <w:t xml:space="preserve"> lit. </w:t>
      </w:r>
      <w:r w:rsidRPr="003E52A1">
        <w:t>b tego rozporządz</w:t>
      </w:r>
      <w:r w:rsidRPr="003E52A1">
        <w:t>e</w:t>
      </w:r>
      <w:r w:rsidRPr="003E52A1">
        <w:t>nia,</w:t>
      </w:r>
    </w:p>
    <w:p w:rsidR="005105FB" w:rsidRPr="007C6B5A" w:rsidRDefault="005105FB" w:rsidP="005105FB">
      <w:pPr>
        <w:pStyle w:val="PKTpunkt"/>
      </w:pPr>
      <w:r w:rsidRPr="003E52A1">
        <w:t>2)</w:t>
      </w:r>
      <w:r w:rsidRPr="003E52A1">
        <w:tab/>
        <w:t>przyjmuje</w:t>
      </w:r>
      <w:r w:rsidR="009A300F" w:rsidRPr="003E52A1">
        <w:t xml:space="preserve"> i</w:t>
      </w:r>
      <w:r w:rsidR="009A300F">
        <w:t> </w:t>
      </w:r>
      <w:r w:rsidRPr="003E52A1">
        <w:t>sprawdza,</w:t>
      </w:r>
      <w:r w:rsidR="009A300F" w:rsidRPr="003E52A1">
        <w:t xml:space="preserve"> w</w:t>
      </w:r>
      <w:r w:rsidR="009A300F">
        <w:t> </w:t>
      </w:r>
      <w:r w:rsidRPr="003E52A1">
        <w:t>przypadkach określonych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4</w:t>
      </w:r>
      <w:r w:rsidR="009A300F">
        <w:t xml:space="preserve"> ust. </w:t>
      </w:r>
      <w:r w:rsidR="009A300F" w:rsidRPr="003E52A1">
        <w:t>2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1005/2008, oświadczenie,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</w:t>
      </w:r>
      <w:r w:rsidRPr="003E52A1">
        <w:t>tym przepisie,</w:t>
      </w:r>
    </w:p>
    <w:p w:rsidR="005105FB" w:rsidRPr="007C6B5A" w:rsidRDefault="005105FB" w:rsidP="005105FB">
      <w:pPr>
        <w:pStyle w:val="PKTpunkt"/>
      </w:pPr>
      <w:r w:rsidRPr="003E52A1">
        <w:t>3)</w:t>
      </w:r>
      <w:r w:rsidRPr="003E52A1">
        <w:tab/>
        <w:t>przyjmuje powiadomienie,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6</w:t>
      </w:r>
      <w:r w:rsidR="009A300F">
        <w:t xml:space="preserve"> ust. </w:t>
      </w:r>
      <w:r w:rsidR="009A300F" w:rsidRPr="003E52A1">
        <w:t>2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1005/2008,</w:t>
      </w:r>
    </w:p>
    <w:p w:rsidR="005105FB" w:rsidRPr="007C6B5A" w:rsidRDefault="005105FB" w:rsidP="005105FB">
      <w:pPr>
        <w:pStyle w:val="PKTpunkt"/>
      </w:pPr>
      <w:r w:rsidRPr="003E52A1">
        <w:t>4)</w:t>
      </w:r>
      <w:r w:rsidRPr="003E52A1">
        <w:tab/>
        <w:t>przeprowadza weryfikacje,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7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1005/2008,</w:t>
      </w:r>
    </w:p>
    <w:p w:rsidR="005105FB" w:rsidRPr="007C6B5A" w:rsidRDefault="005105FB" w:rsidP="005105FB">
      <w:pPr>
        <w:pStyle w:val="PKTpunkt"/>
      </w:pPr>
      <w:r w:rsidRPr="003E52A1">
        <w:t>5)</w:t>
      </w:r>
      <w:r w:rsidRPr="003E52A1">
        <w:tab/>
        <w:t>przechowuje zatwierdzone świadectwo połowowe,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pkt </w:t>
      </w:r>
      <w:r w:rsidRPr="003E52A1">
        <w:t>1, przez okres wskazany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2</w:t>
      </w:r>
      <w:r w:rsidR="009A300F">
        <w:t xml:space="preserve"> ust. </w:t>
      </w:r>
      <w:r w:rsidR="009A300F" w:rsidRPr="003E52A1">
        <w:t>4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1005/2008,</w:t>
      </w:r>
    </w:p>
    <w:p w:rsidR="005105FB" w:rsidRPr="005105FB" w:rsidRDefault="005105FB" w:rsidP="006F3235">
      <w:pPr>
        <w:pStyle w:val="PKTpunkt"/>
        <w:keepNext/>
      </w:pPr>
      <w:r w:rsidRPr="003E52A1">
        <w:t>6)</w:t>
      </w:r>
      <w:r w:rsidRPr="005105FB">
        <w:tab/>
        <w:t>realizuje obowiązki państwa członkowskiego Unii Europejskiej,</w:t>
      </w:r>
      <w:r w:rsidR="009A300F" w:rsidRPr="005105FB">
        <w:t xml:space="preserve"> o</w:t>
      </w:r>
      <w:r w:rsidR="009A300F">
        <w:t> </w:t>
      </w:r>
      <w:r w:rsidRPr="005105FB">
        <w:t>których mowa</w:t>
      </w:r>
      <w:r w:rsidR="009A300F" w:rsidRPr="005105FB">
        <w:t xml:space="preserve"> w</w:t>
      </w:r>
      <w:r w:rsidR="009A300F">
        <w:t> art. </w:t>
      </w:r>
      <w:r w:rsidRPr="005105FB">
        <w:t>2</w:t>
      </w:r>
      <w:r w:rsidR="009A300F" w:rsidRPr="005105FB">
        <w:t>4</w:t>
      </w:r>
      <w:r w:rsidR="009A300F">
        <w:t xml:space="preserve"> ust. </w:t>
      </w:r>
      <w:r w:rsidR="009A300F" w:rsidRPr="005105FB">
        <w:t>2</w:t>
      </w:r>
      <w:r w:rsidR="009A300F">
        <w:t> </w:t>
      </w:r>
      <w:r w:rsidRPr="005105FB">
        <w:t>rozporządzenia</w:t>
      </w:r>
      <w:r w:rsidR="009A300F">
        <w:t xml:space="preserve"> nr </w:t>
      </w:r>
      <w:r w:rsidRPr="005105FB">
        <w:t>1005/2008</w:t>
      </w:r>
    </w:p>
    <w:p w:rsidR="005105FB" w:rsidRPr="007C6B5A" w:rsidRDefault="005105FB" w:rsidP="005105FB">
      <w:pPr>
        <w:pStyle w:val="CZWSPPKTczwsplnapunktw"/>
      </w:pPr>
      <w:r w:rsidRPr="003E52A1">
        <w:t>–</w:t>
      </w:r>
      <w:r w:rsidR="006F3235">
        <w:t> </w:t>
      </w:r>
      <w:r w:rsidRPr="003E52A1">
        <w:t>jeżeli przywóz produktów rybołówstwa następuje drogą morską.</w:t>
      </w:r>
    </w:p>
    <w:p w:rsidR="005105FB" w:rsidRPr="007C6B5A" w:rsidRDefault="005105FB" w:rsidP="005105FB">
      <w:pPr>
        <w:pStyle w:val="USTustnpkodeksu"/>
      </w:pPr>
      <w:r w:rsidRPr="003E52A1">
        <w:t>2.</w:t>
      </w:r>
      <w:r w:rsidR="006F3235">
        <w:t> </w:t>
      </w:r>
      <w:r w:rsidR="009A300F" w:rsidRPr="003E52A1">
        <w:t>W</w:t>
      </w:r>
      <w:r w:rsidR="009A300F">
        <w:t> </w:t>
      </w:r>
      <w:r w:rsidRPr="003E52A1">
        <w:t>przypadkach określonych</w:t>
      </w:r>
      <w:r w:rsidR="009A300F" w:rsidRPr="003E52A1">
        <w:t xml:space="preserve"> w</w:t>
      </w:r>
      <w:r w:rsidR="009A300F">
        <w:t> art. </w:t>
      </w:r>
      <w:r w:rsidR="009A300F" w:rsidRPr="003E52A1">
        <w:t>7</w:t>
      </w:r>
      <w:r w:rsidR="009A300F">
        <w:t xml:space="preserve"> ust. </w:t>
      </w:r>
      <w:r w:rsidR="009A300F" w:rsidRPr="003E52A1">
        <w:t>3</w:t>
      </w:r>
      <w:r w:rsidR="009A300F">
        <w:t xml:space="preserve"> zdanie</w:t>
      </w:r>
      <w:r w:rsidRPr="003E52A1">
        <w:t xml:space="preserve"> trzecie</w:t>
      </w:r>
      <w:r w:rsidR="009A300F" w:rsidRPr="003E52A1">
        <w:t xml:space="preserve"> i</w:t>
      </w:r>
      <w:r w:rsidR="009A300F">
        <w:t> </w:t>
      </w:r>
      <w:r w:rsidR="009A300F" w:rsidRPr="003E52A1">
        <w:t>w</w:t>
      </w:r>
      <w:r w:rsidR="009A300F">
        <w:t> art. </w:t>
      </w:r>
      <w:r w:rsidRPr="003E52A1">
        <w:t>1</w:t>
      </w:r>
      <w:r w:rsidR="009A300F" w:rsidRPr="003E52A1">
        <w:t>8</w:t>
      </w:r>
      <w:r w:rsidR="009A300F">
        <w:t xml:space="preserve"> ust. </w:t>
      </w:r>
      <w:r w:rsidR="009A300F" w:rsidRPr="003E52A1">
        <w:t>1</w:t>
      </w:r>
      <w:r w:rsidR="009A300F">
        <w:t xml:space="preserve"> i </w:t>
      </w:r>
      <w:r w:rsidR="009A300F" w:rsidRPr="003E52A1">
        <w:t>2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1005/2008, okr</w:t>
      </w:r>
      <w:r w:rsidRPr="003E52A1">
        <w:t>ę</w:t>
      </w:r>
      <w:r w:rsidRPr="003E52A1">
        <w:t>gowy inspektor rybołówstwa morskiego zakazuje,</w:t>
      </w:r>
      <w:r w:rsidR="009A300F" w:rsidRPr="003E52A1">
        <w:t xml:space="preserve"> w</w:t>
      </w:r>
      <w:r w:rsidR="009A300F">
        <w:t> </w:t>
      </w:r>
      <w:r w:rsidRPr="003E52A1">
        <w:t>drodze decyzji, przywozu produktów rybołówstwa, jeżeli przywóz ich następuje drogą morską.</w:t>
      </w:r>
    </w:p>
    <w:p w:rsidR="005105FB" w:rsidRPr="007C6B5A" w:rsidRDefault="005105FB" w:rsidP="005105FB">
      <w:pPr>
        <w:pStyle w:val="USTustnpkodeksu"/>
      </w:pPr>
      <w:r w:rsidRPr="003E52A1">
        <w:t>3.</w:t>
      </w:r>
      <w:r w:rsidR="006F3235">
        <w:t> </w:t>
      </w:r>
      <w:r w:rsidRPr="003E52A1">
        <w:t>Kopię decyzji,</w:t>
      </w:r>
      <w:r w:rsidR="009A300F" w:rsidRPr="003E52A1">
        <w:t xml:space="preserve"> o</w:t>
      </w:r>
      <w:r w:rsidR="009A300F">
        <w:t> </w:t>
      </w:r>
      <w:r w:rsidRPr="003E52A1">
        <w:t>której mowa</w:t>
      </w:r>
      <w:r w:rsidR="009A300F" w:rsidRPr="003E52A1">
        <w:t xml:space="preserve"> w</w:t>
      </w:r>
      <w:r w:rsidR="009A300F">
        <w:t> ust. </w:t>
      </w:r>
      <w:r w:rsidRPr="003E52A1">
        <w:t>2, okręgowy inspektor rybołówstwa morskiego niezwłocznie przekazuje gr</w:t>
      </w:r>
      <w:r w:rsidRPr="003E52A1">
        <w:t>a</w:t>
      </w:r>
      <w:r w:rsidRPr="003E52A1">
        <w:t>nicznemu lekarzowi weterynarii oraz organom celnym, właściwym ze względu na miejsce położenia portu.</w:t>
      </w:r>
    </w:p>
    <w:p w:rsidR="005105FB" w:rsidRPr="007C6B5A" w:rsidRDefault="005105FB" w:rsidP="005105FB">
      <w:pPr>
        <w:pStyle w:val="USTustnpkodeksu"/>
      </w:pPr>
      <w:r w:rsidRPr="003E52A1">
        <w:t>4.</w:t>
      </w:r>
      <w:r w:rsidR="006F3235">
        <w:t> </w:t>
      </w:r>
      <w:r w:rsidRPr="003E52A1">
        <w:t>Decyzji,</w:t>
      </w:r>
      <w:r w:rsidR="009A300F" w:rsidRPr="003E52A1">
        <w:t xml:space="preserve"> o</w:t>
      </w:r>
      <w:r w:rsidR="009A300F">
        <w:t> </w:t>
      </w:r>
      <w:r w:rsidRPr="003E52A1">
        <w:t>której mowa</w:t>
      </w:r>
      <w:r w:rsidR="009A300F" w:rsidRPr="003E52A1">
        <w:t xml:space="preserve"> w</w:t>
      </w:r>
      <w:r w:rsidR="009A300F">
        <w:t> ust. </w:t>
      </w:r>
      <w:r w:rsidRPr="003E52A1">
        <w:t>2, nadaje się rygor natychmiastowej wykonalności.</w:t>
      </w:r>
    </w:p>
    <w:p w:rsidR="005105FB" w:rsidRPr="005105FB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62c.</w:t>
      </w:r>
      <w:r w:rsidR="006F3235">
        <w:t> </w:t>
      </w:r>
      <w:r w:rsidRPr="005105FB">
        <w:t>1. Minister właściwy do spraw rybołówstwa albo okręgowy inspektor rybołówstwa morskiego odpowiednio</w:t>
      </w:r>
      <w:r w:rsidR="009A300F" w:rsidRPr="005105FB">
        <w:t xml:space="preserve"> w</w:t>
      </w:r>
      <w:r w:rsidR="009A300F">
        <w:t> </w:t>
      </w:r>
      <w:r w:rsidRPr="005105FB">
        <w:t>przypadku wydania decyzji,</w:t>
      </w:r>
      <w:r w:rsidR="009A300F" w:rsidRPr="005105FB">
        <w:t xml:space="preserve"> o</w:t>
      </w:r>
      <w:r w:rsidR="009A300F">
        <w:t> </w:t>
      </w:r>
      <w:r w:rsidRPr="005105FB">
        <w:t>której mowa</w:t>
      </w:r>
      <w:r w:rsidR="009A300F" w:rsidRPr="005105FB">
        <w:t xml:space="preserve"> w</w:t>
      </w:r>
      <w:r w:rsidR="009A300F">
        <w:t> art. </w:t>
      </w:r>
      <w:r w:rsidRPr="005105FB">
        <w:t>62a</w:t>
      </w:r>
      <w:r w:rsidR="009A300F">
        <w:t xml:space="preserve"> ust. </w:t>
      </w:r>
      <w:r w:rsidR="009A300F" w:rsidRPr="005105FB">
        <w:t>2</w:t>
      </w:r>
      <w:r w:rsidR="009A300F">
        <w:t xml:space="preserve"> lub art. </w:t>
      </w:r>
      <w:r w:rsidRPr="005105FB">
        <w:t>62b</w:t>
      </w:r>
      <w:r w:rsidR="009A300F">
        <w:t xml:space="preserve"> ust. </w:t>
      </w:r>
      <w:r w:rsidRPr="005105FB">
        <w:t>2:</w:t>
      </w:r>
    </w:p>
    <w:p w:rsidR="005105FB" w:rsidRPr="007C6B5A" w:rsidRDefault="005105FB" w:rsidP="005105FB">
      <w:pPr>
        <w:pStyle w:val="PKTpunkt"/>
      </w:pPr>
      <w:r w:rsidRPr="003E52A1">
        <w:t>1)</w:t>
      </w:r>
      <w:r w:rsidRPr="003E52A1">
        <w:tab/>
        <w:t>z przyczyn określonych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8</w:t>
      </w:r>
      <w:r w:rsidR="009A300F">
        <w:t xml:space="preserve"> ust. </w:t>
      </w:r>
      <w:r w:rsidR="009A300F" w:rsidRPr="003E52A1">
        <w:t>1</w:t>
      </w:r>
      <w:r w:rsidR="009A300F">
        <w:t xml:space="preserve"> lit. </w:t>
      </w:r>
      <w:r w:rsidRPr="003E52A1">
        <w:t>a–d rozporządzenia</w:t>
      </w:r>
      <w:r w:rsidR="009A300F">
        <w:t xml:space="preserve"> nr </w:t>
      </w:r>
      <w:r w:rsidRPr="003E52A1">
        <w:t>1005/200</w:t>
      </w:r>
      <w:r w:rsidR="009A300F" w:rsidRPr="003E52A1">
        <w:t>8</w:t>
      </w:r>
      <w:r w:rsidR="008C65B1">
        <w:t xml:space="preserve"> </w:t>
      </w:r>
      <w:r w:rsidRPr="003E52A1">
        <w:t>– nakazuje</w:t>
      </w:r>
      <w:r w:rsidR="009A300F" w:rsidRPr="003E52A1">
        <w:t xml:space="preserve"> w</w:t>
      </w:r>
      <w:r w:rsidR="009A300F">
        <w:t> </w:t>
      </w:r>
      <w:r w:rsidRPr="003E52A1">
        <w:t>tej decyzji dokonanie powrotnego wywozu produktów rybołówstwa;</w:t>
      </w:r>
    </w:p>
    <w:p w:rsidR="005105FB" w:rsidRPr="007C6B5A" w:rsidRDefault="005105FB" w:rsidP="005105FB">
      <w:pPr>
        <w:pStyle w:val="PKTpunkt"/>
      </w:pPr>
      <w:r w:rsidRPr="003E52A1">
        <w:t>2)</w:t>
      </w:r>
      <w:r w:rsidRPr="003E52A1">
        <w:tab/>
        <w:t>z przyczyn określonych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8</w:t>
      </w:r>
      <w:r w:rsidR="009A300F">
        <w:t xml:space="preserve"> ust. </w:t>
      </w:r>
      <w:r w:rsidR="009A300F" w:rsidRPr="003E52A1">
        <w:t>1</w:t>
      </w:r>
      <w:r w:rsidR="009A300F">
        <w:t xml:space="preserve"> lit. </w:t>
      </w:r>
      <w:r w:rsidRPr="003E52A1">
        <w:t>e–g lub</w:t>
      </w:r>
      <w:r w:rsidR="009A300F" w:rsidRPr="003E52A1">
        <w:t xml:space="preserve"> w</w:t>
      </w:r>
      <w:r w:rsidR="009A300F">
        <w:t> ust. </w:t>
      </w:r>
      <w:r w:rsidR="009A300F" w:rsidRPr="003E52A1">
        <w:t>2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1005/200</w:t>
      </w:r>
      <w:r w:rsidR="009A300F" w:rsidRPr="003E52A1">
        <w:t>8</w:t>
      </w:r>
      <w:r w:rsidR="008C65B1">
        <w:t xml:space="preserve"> </w:t>
      </w:r>
      <w:r w:rsidRPr="003E52A1">
        <w:t>– równocześnie kieruje wniosek do organu celnego</w:t>
      </w:r>
      <w:r w:rsidR="009A300F" w:rsidRPr="003E52A1">
        <w:t xml:space="preserve"> o</w:t>
      </w:r>
      <w:r w:rsidR="009A300F">
        <w:t> </w:t>
      </w:r>
      <w:r w:rsidRPr="003E52A1">
        <w:t>zajęcie produktów rybołówstwa</w:t>
      </w:r>
      <w:r w:rsidR="009A300F" w:rsidRPr="003E52A1">
        <w:t xml:space="preserve"> i</w:t>
      </w:r>
      <w:r w:rsidR="009A300F">
        <w:t> </w:t>
      </w:r>
      <w:r w:rsidRPr="003E52A1">
        <w:t>wystąpienie do sądu</w:t>
      </w:r>
      <w:r w:rsidR="009A300F" w:rsidRPr="003E52A1">
        <w:t xml:space="preserve"> o</w:t>
      </w:r>
      <w:r w:rsidR="009A300F">
        <w:t> </w:t>
      </w:r>
      <w:r w:rsidRPr="003E52A1">
        <w:t>orzeczenie przepadku tych produktów na rzecz Skarbu Państwa.</w:t>
      </w:r>
    </w:p>
    <w:p w:rsidR="005105FB" w:rsidRPr="007C6B5A" w:rsidRDefault="005105FB" w:rsidP="005105FB">
      <w:pPr>
        <w:pStyle w:val="USTustnpkodeksu"/>
      </w:pPr>
      <w:r w:rsidRPr="003E52A1">
        <w:t>2.</w:t>
      </w:r>
      <w:r w:rsidR="006F3235">
        <w:t> </w:t>
      </w:r>
      <w:r w:rsidRPr="003E52A1">
        <w:t>Zajęcie produktów rybołówstwa odbywa się</w:t>
      </w:r>
      <w:r w:rsidR="009A300F" w:rsidRPr="003E52A1">
        <w:t xml:space="preserve"> w</w:t>
      </w:r>
      <w:r w:rsidR="009A300F">
        <w:t> </w:t>
      </w:r>
      <w:r w:rsidRPr="003E52A1">
        <w:t>trybie określonym</w:t>
      </w:r>
      <w:r w:rsidR="009A300F" w:rsidRPr="003E52A1">
        <w:t xml:space="preserve"> w</w:t>
      </w:r>
      <w:r w:rsidR="009A300F">
        <w:t> </w:t>
      </w:r>
      <w:r w:rsidRPr="003E52A1">
        <w:t>ustawie</w:t>
      </w:r>
      <w:r w:rsidR="009A300F" w:rsidRPr="003E52A1">
        <w:t xml:space="preserve"> z</w:t>
      </w:r>
      <w:r w:rsidR="009A300F">
        <w:t> </w:t>
      </w:r>
      <w:r w:rsidRPr="003E52A1">
        <w:t>dnia 1</w:t>
      </w:r>
      <w:r w:rsidR="009A300F" w:rsidRPr="003E52A1">
        <w:t>9</w:t>
      </w:r>
      <w:r w:rsidR="009A300F">
        <w:t> </w:t>
      </w:r>
      <w:r w:rsidRPr="003E52A1">
        <w:t>marca 200</w:t>
      </w:r>
      <w:r w:rsidR="009A300F" w:rsidRPr="003E52A1">
        <w:t>4</w:t>
      </w:r>
      <w:r w:rsidR="009A300F">
        <w:t> </w:t>
      </w:r>
      <w:r w:rsidRPr="003E52A1">
        <w:t>r. – Prawo celne (</w:t>
      </w:r>
      <w:r w:rsidR="009A300F">
        <w:t>Dz. U.</w:t>
      </w:r>
      <w:r w:rsidR="009A300F" w:rsidRPr="003E52A1">
        <w:t xml:space="preserve"> z</w:t>
      </w:r>
      <w:r w:rsidR="009A300F">
        <w:t> </w:t>
      </w:r>
      <w:r w:rsidRPr="003E52A1">
        <w:t>201</w:t>
      </w:r>
      <w:r w:rsidR="009A300F" w:rsidRPr="003E52A1">
        <w:t>5</w:t>
      </w:r>
      <w:r w:rsidR="009A300F">
        <w:t> </w:t>
      </w:r>
      <w:r w:rsidRPr="003E52A1">
        <w:t>r.</w:t>
      </w:r>
      <w:r w:rsidR="009A300F">
        <w:t xml:space="preserve"> poz. </w:t>
      </w:r>
      <w:r w:rsidRPr="003E52A1">
        <w:t>85</w:t>
      </w:r>
      <w:r w:rsidR="009A300F" w:rsidRPr="003E52A1">
        <w:t>8</w:t>
      </w:r>
      <w:r w:rsidR="008C65B1">
        <w:t xml:space="preserve">, z </w:t>
      </w:r>
      <w:proofErr w:type="spellStart"/>
      <w:r w:rsidR="008C65B1">
        <w:t>późn</w:t>
      </w:r>
      <w:proofErr w:type="spellEnd"/>
      <w:r w:rsidR="008C65B1">
        <w:t>. zm.</w:t>
      </w:r>
      <w:r w:rsidR="008C65B1">
        <w:rPr>
          <w:rStyle w:val="Odwoanieprzypisudolnego"/>
        </w:rPr>
        <w:footnoteReference w:id="67"/>
      </w:r>
      <w:r w:rsidR="008C65B1">
        <w:rPr>
          <w:rStyle w:val="IGindeksgrny"/>
        </w:rPr>
        <w:t>)</w:t>
      </w:r>
      <w:r w:rsidRPr="003E52A1">
        <w:t>).</w:t>
      </w:r>
    </w:p>
    <w:p w:rsidR="005105FB" w:rsidRPr="007C6B5A" w:rsidRDefault="005105FB" w:rsidP="005105FB">
      <w:pPr>
        <w:pStyle w:val="USTustnpkodeksu"/>
      </w:pPr>
      <w:r w:rsidRPr="003E52A1">
        <w:t>3.</w:t>
      </w:r>
      <w:r w:rsidR="006F3235">
        <w:t> </w:t>
      </w:r>
      <w:r w:rsidRPr="003E52A1">
        <w:t>Produkty rybołówstwa,</w:t>
      </w:r>
      <w:r w:rsidR="009A300F" w:rsidRPr="003E52A1">
        <w:t xml:space="preserve"> w</w:t>
      </w:r>
      <w:r w:rsidR="009A300F">
        <w:t> </w:t>
      </w:r>
      <w:r w:rsidRPr="003E52A1">
        <w:t>stosunku do których sąd orzekł przepadek na rzecz Skarbu Państwa, podlegają zniszcz</w:t>
      </w:r>
      <w:r w:rsidRPr="003E52A1">
        <w:t>e</w:t>
      </w:r>
      <w:r w:rsidRPr="003E52A1">
        <w:t>niu</w:t>
      </w:r>
      <w:r w:rsidR="009A300F" w:rsidRPr="003E52A1">
        <w:t xml:space="preserve"> w</w:t>
      </w:r>
      <w:r w:rsidR="009A300F">
        <w:t> </w:t>
      </w:r>
      <w:r w:rsidRPr="003E52A1">
        <w:t>całości lub</w:t>
      </w:r>
      <w:r w:rsidR="009A300F" w:rsidRPr="003E52A1">
        <w:t xml:space="preserve"> w</w:t>
      </w:r>
      <w:r w:rsidR="009A300F">
        <w:t> </w:t>
      </w:r>
      <w:r w:rsidRPr="003E52A1">
        <w:t>części, jeżeli ich sprzedaż jest niemożliwa, znacznie utrudniona lub nieuzasadniona.</w:t>
      </w:r>
    </w:p>
    <w:p w:rsidR="005105FB" w:rsidRPr="007C6B5A" w:rsidRDefault="005105FB" w:rsidP="005105FB">
      <w:pPr>
        <w:pStyle w:val="USTustnpkodeksu"/>
      </w:pPr>
      <w:r w:rsidRPr="003E52A1">
        <w:t>4.</w:t>
      </w:r>
      <w:r w:rsidR="006F3235">
        <w:t> </w:t>
      </w:r>
      <w:r w:rsidRPr="003E52A1">
        <w:t>Środki pieniężne</w:t>
      </w:r>
      <w:r w:rsidR="009A300F" w:rsidRPr="003E52A1">
        <w:t xml:space="preserve"> z</w:t>
      </w:r>
      <w:r w:rsidR="009A300F">
        <w:t> </w:t>
      </w:r>
      <w:r w:rsidRPr="003E52A1">
        <w:t>tytułu nadwyżki kwoty uzyskanej ze sprzedaży produktów rybołówstwa,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Pr="003E52A1">
        <w:t>1, nad wydatkami związanymi</w:t>
      </w:r>
      <w:r w:rsidR="009A300F" w:rsidRPr="003E52A1">
        <w:t xml:space="preserve"> z</w:t>
      </w:r>
      <w:r w:rsidR="009A300F">
        <w:t> </w:t>
      </w:r>
      <w:r w:rsidRPr="003E52A1">
        <w:t>ich przechowaniem lub sprzedażą oraz należnościami celnymi</w:t>
      </w:r>
      <w:r w:rsidR="009A300F" w:rsidRPr="003E52A1">
        <w:t xml:space="preserve"> i</w:t>
      </w:r>
      <w:r w:rsidR="009A300F">
        <w:t> </w:t>
      </w:r>
      <w:r w:rsidRPr="003E52A1">
        <w:t>podatkowymi</w:t>
      </w:r>
      <w:r w:rsidR="009A300F" w:rsidRPr="003E52A1">
        <w:t xml:space="preserve"> z</w:t>
      </w:r>
      <w:r w:rsidR="009A300F">
        <w:t> </w:t>
      </w:r>
      <w:r w:rsidRPr="003E52A1">
        <w:t>tytułu dopuszczenia do obrotu na obszarze celnym Unii Europejskiej przeznacza się na rzecz organizacji pożytku p</w:t>
      </w:r>
      <w:r w:rsidRPr="003E52A1">
        <w:t>u</w:t>
      </w:r>
      <w:r w:rsidRPr="003E52A1">
        <w:t>blicznego</w:t>
      </w:r>
      <w:r w:rsidR="009A300F" w:rsidRPr="003E52A1">
        <w:t xml:space="preserve"> w</w:t>
      </w:r>
      <w:r w:rsidR="009A300F">
        <w:t> </w:t>
      </w:r>
      <w:r w:rsidRPr="003E52A1">
        <w:t>rozumieniu ustawy</w:t>
      </w:r>
      <w:r w:rsidR="009A300F" w:rsidRPr="003E52A1">
        <w:t xml:space="preserve"> z</w:t>
      </w:r>
      <w:r w:rsidR="009A300F">
        <w:t> </w:t>
      </w:r>
      <w:r w:rsidRPr="003E52A1">
        <w:t>dnia 2</w:t>
      </w:r>
      <w:r w:rsidR="009A300F" w:rsidRPr="003E52A1">
        <w:t>4</w:t>
      </w:r>
      <w:r w:rsidR="009A300F">
        <w:t> </w:t>
      </w:r>
      <w:r w:rsidRPr="003E52A1">
        <w:t>kwietnia 200</w:t>
      </w:r>
      <w:r w:rsidR="009A300F" w:rsidRPr="003E52A1">
        <w:t>3</w:t>
      </w:r>
      <w:r w:rsidR="009A300F">
        <w:t> </w:t>
      </w:r>
      <w:r w:rsidRPr="003E52A1">
        <w:t>r.</w:t>
      </w:r>
      <w:r w:rsidR="009A300F" w:rsidRPr="003E52A1">
        <w:t xml:space="preserve"> o</w:t>
      </w:r>
      <w:r w:rsidR="009A300F">
        <w:t> </w:t>
      </w:r>
      <w:r w:rsidRPr="003E52A1">
        <w:t>działalności pożytku publicznego</w:t>
      </w:r>
      <w:r w:rsidR="009A300F" w:rsidRPr="003E52A1">
        <w:t xml:space="preserve"> i</w:t>
      </w:r>
      <w:r w:rsidR="009A300F">
        <w:t> </w:t>
      </w:r>
      <w:r w:rsidR="009A300F" w:rsidRPr="003E52A1">
        <w:t>o</w:t>
      </w:r>
      <w:r w:rsidR="009A300F">
        <w:t> </w:t>
      </w:r>
      <w:r w:rsidRPr="003E52A1">
        <w:t>wolontariacie (</w:t>
      </w:r>
      <w:r w:rsidR="009A300F">
        <w:t>Dz. U.</w:t>
      </w:r>
      <w:r w:rsidR="009A300F" w:rsidRPr="003E52A1">
        <w:t xml:space="preserve"> z</w:t>
      </w:r>
      <w:r w:rsidR="009A300F">
        <w:t> </w:t>
      </w:r>
      <w:r w:rsidRPr="003E52A1">
        <w:t>201</w:t>
      </w:r>
      <w:r w:rsidR="009A300F" w:rsidRPr="003E52A1">
        <w:t>4</w:t>
      </w:r>
      <w:r w:rsidR="009A300F">
        <w:t> </w:t>
      </w:r>
      <w:r w:rsidRPr="003E52A1">
        <w:t>r.</w:t>
      </w:r>
      <w:r w:rsidR="009A300F">
        <w:t xml:space="preserve"> poz. </w:t>
      </w:r>
      <w:r w:rsidRPr="003E52A1">
        <w:t>1118,</w:t>
      </w:r>
      <w:r w:rsidR="009A300F" w:rsidRPr="003E52A1">
        <w:t xml:space="preserve"> z</w:t>
      </w:r>
      <w:r w:rsidR="009A300F">
        <w:t> </w:t>
      </w:r>
      <w:proofErr w:type="spellStart"/>
      <w:r w:rsidRPr="003E52A1">
        <w:t>późn</w:t>
      </w:r>
      <w:proofErr w:type="spellEnd"/>
      <w:r w:rsidRPr="003E52A1">
        <w:t>. zm.</w:t>
      </w:r>
      <w:r w:rsidRPr="003E52A1">
        <w:rPr>
          <w:rStyle w:val="Odwoanieprzypisudolnego"/>
        </w:rPr>
        <w:footnoteReference w:id="68"/>
      </w:r>
      <w:r w:rsidRPr="003E52A1">
        <w:rPr>
          <w:rStyle w:val="IGindeksgrny"/>
        </w:rPr>
        <w:t>)</w:t>
      </w:r>
      <w:r w:rsidRPr="003E52A1">
        <w:t>).</w:t>
      </w:r>
    </w:p>
    <w:p w:rsidR="005105FB" w:rsidRPr="007C6B5A" w:rsidRDefault="005105FB" w:rsidP="005105FB">
      <w:pPr>
        <w:pStyle w:val="USTustnpkodeksu"/>
      </w:pPr>
      <w:r w:rsidRPr="003E52A1">
        <w:t>5.</w:t>
      </w:r>
      <w:r w:rsidR="006F3235">
        <w:t> </w:t>
      </w:r>
      <w:r w:rsidRPr="003E52A1">
        <w:t>Przepisu</w:t>
      </w:r>
      <w:r w:rsidR="009A300F">
        <w:t xml:space="preserve"> ust. </w:t>
      </w:r>
      <w:r w:rsidR="009A300F" w:rsidRPr="003E52A1">
        <w:t>1</w:t>
      </w:r>
      <w:r w:rsidR="009A300F">
        <w:t xml:space="preserve"> pkt </w:t>
      </w:r>
      <w:r w:rsidR="009A300F" w:rsidRPr="003E52A1">
        <w:t>2</w:t>
      </w:r>
      <w:r w:rsidR="009A300F">
        <w:t> </w:t>
      </w:r>
      <w:r w:rsidRPr="003E52A1">
        <w:t>nie stosuje się,</w:t>
      </w:r>
      <w:r w:rsidR="009A300F" w:rsidRPr="003E52A1">
        <w:t xml:space="preserve"> w</w:t>
      </w:r>
      <w:r w:rsidR="009A300F">
        <w:t> </w:t>
      </w:r>
      <w:r w:rsidRPr="003E52A1">
        <w:t>przypadku gdy koszty związane</w:t>
      </w:r>
      <w:r w:rsidR="009A300F" w:rsidRPr="003E52A1">
        <w:t xml:space="preserve"> z</w:t>
      </w:r>
      <w:r w:rsidR="009A300F">
        <w:t> </w:t>
      </w:r>
      <w:r w:rsidRPr="003E52A1">
        <w:t>przechowaniem lub sprzedażą produktów rybołówstwa,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Pr="003E52A1">
        <w:t>1, oraz należnościami celnymi</w:t>
      </w:r>
      <w:r w:rsidR="009A300F" w:rsidRPr="003E52A1">
        <w:t xml:space="preserve"> i</w:t>
      </w:r>
      <w:r w:rsidR="009A300F">
        <w:t> </w:t>
      </w:r>
      <w:r w:rsidRPr="003E52A1">
        <w:t>podatkowymi</w:t>
      </w:r>
      <w:r w:rsidR="009A300F" w:rsidRPr="003E52A1">
        <w:t xml:space="preserve"> z</w:t>
      </w:r>
      <w:r w:rsidR="009A300F">
        <w:t> </w:t>
      </w:r>
      <w:r w:rsidRPr="003E52A1">
        <w:t>tytułu dopuszczenia tych produktów do obrotu na obszarze celnym Unii Europejskiej</w:t>
      </w:r>
      <w:r w:rsidR="009A300F" w:rsidRPr="003E52A1">
        <w:t xml:space="preserve"> i</w:t>
      </w:r>
      <w:r w:rsidR="009A300F">
        <w:t> </w:t>
      </w:r>
      <w:r w:rsidRPr="003E52A1">
        <w:t>orzeczenia przepadku na rzecz Skarbu Państwa rażąco przewyższyłyby wartość produktów rybołówstwa,</w:t>
      </w:r>
      <w:r w:rsidR="009A300F" w:rsidRPr="003E52A1">
        <w:t xml:space="preserve"> a</w:t>
      </w:r>
      <w:r w:rsidR="009A300F">
        <w:t> </w:t>
      </w:r>
      <w:r w:rsidRPr="003E52A1">
        <w:t>importer przed dniem wydania decyzji,</w:t>
      </w:r>
      <w:r w:rsidR="009A300F" w:rsidRPr="003E52A1">
        <w:t xml:space="preserve"> o</w:t>
      </w:r>
      <w:r w:rsidR="009A300F">
        <w:t> </w:t>
      </w:r>
      <w:r w:rsidRPr="003E52A1">
        <w:t>której mowa</w:t>
      </w:r>
      <w:r w:rsidR="009A300F" w:rsidRPr="003E52A1">
        <w:t xml:space="preserve"> w</w:t>
      </w:r>
      <w:r w:rsidR="009A300F">
        <w:t> art. </w:t>
      </w:r>
      <w:r w:rsidRPr="003E52A1">
        <w:t>62a</w:t>
      </w:r>
      <w:r w:rsidR="009A300F">
        <w:t xml:space="preserve"> ust. </w:t>
      </w:r>
      <w:r w:rsidR="009A300F" w:rsidRPr="003E52A1">
        <w:t>2</w:t>
      </w:r>
      <w:r w:rsidR="009A300F">
        <w:t xml:space="preserve"> lub art. </w:t>
      </w:r>
      <w:r w:rsidRPr="003E52A1">
        <w:t>62b</w:t>
      </w:r>
      <w:r w:rsidR="009A300F">
        <w:t xml:space="preserve"> ust. </w:t>
      </w:r>
      <w:r w:rsidRPr="003E52A1">
        <w:t>2, dokonał zniszczenia tych produktów oraz poinformował</w:t>
      </w:r>
      <w:r w:rsidR="009A300F" w:rsidRPr="003E52A1">
        <w:t xml:space="preserve"> o</w:t>
      </w:r>
      <w:r w:rsidR="009A300F">
        <w:t> </w:t>
      </w:r>
      <w:r w:rsidRPr="003E52A1">
        <w:t>tym odpowiednio ministra właściwego do spraw ryb</w:t>
      </w:r>
      <w:r w:rsidRPr="003E52A1">
        <w:t>o</w:t>
      </w:r>
      <w:r w:rsidRPr="003E52A1">
        <w:t>łówstwa albo okręgowego inspektora rybołówstwa morskiego.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62d.</w:t>
      </w:r>
      <w:r w:rsidR="006F3235">
        <w:t> </w:t>
      </w:r>
      <w:r w:rsidR="009A300F" w:rsidRPr="003E52A1">
        <w:t>W</w:t>
      </w:r>
      <w:r w:rsidR="009A300F">
        <w:t> </w:t>
      </w:r>
      <w:r w:rsidRPr="003E52A1">
        <w:t>przypadkach,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9</w:t>
      </w:r>
      <w:r w:rsidR="009A300F">
        <w:t xml:space="preserve"> ust. </w:t>
      </w:r>
      <w:r w:rsidR="009A300F" w:rsidRPr="003E52A1">
        <w:t>2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1005/2008, przepisy</w:t>
      </w:r>
      <w:r w:rsidR="009A300F">
        <w:t xml:space="preserve"> art. </w:t>
      </w:r>
      <w:r w:rsidRPr="003E52A1">
        <w:t>16–1</w:t>
      </w:r>
      <w:r w:rsidR="009A300F" w:rsidRPr="003E52A1">
        <w:t>8</w:t>
      </w:r>
      <w:r w:rsidR="009A300F">
        <w:t> </w:t>
      </w:r>
      <w:r w:rsidRPr="003E52A1">
        <w:t>tego rozporządzenia stosuje się</w:t>
      </w:r>
      <w:r w:rsidR="009A300F" w:rsidRPr="003E52A1">
        <w:t xml:space="preserve"> w</w:t>
      </w:r>
      <w:r w:rsidR="009A300F">
        <w:t> </w:t>
      </w:r>
      <w:r w:rsidRPr="003E52A1">
        <w:t>punkcie wejścia.</w:t>
      </w:r>
    </w:p>
    <w:p w:rsidR="005105FB" w:rsidRPr="005105FB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62e.</w:t>
      </w:r>
      <w:r w:rsidR="006F3235">
        <w:t> </w:t>
      </w:r>
      <w:r w:rsidRPr="005105FB">
        <w:t>1. Minister właściwy do spraw rybołówstwa zatwierdza:</w:t>
      </w:r>
    </w:p>
    <w:p w:rsidR="005105FB" w:rsidRPr="007C6B5A" w:rsidRDefault="005105FB" w:rsidP="005105FB">
      <w:pPr>
        <w:pStyle w:val="PKTpunkt"/>
      </w:pPr>
      <w:r w:rsidRPr="003E52A1">
        <w:t>1)</w:t>
      </w:r>
      <w:r w:rsidRPr="003E52A1">
        <w:tab/>
        <w:t>świadectwo połowowe –</w:t>
      </w:r>
      <w:r w:rsidR="009A300F" w:rsidRPr="003E52A1">
        <w:t xml:space="preserve"> w</w:t>
      </w:r>
      <w:r w:rsidR="009A300F">
        <w:t> </w:t>
      </w:r>
      <w:r w:rsidRPr="003E52A1">
        <w:t>przypadku,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5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1005/2008;</w:t>
      </w:r>
    </w:p>
    <w:p w:rsidR="005105FB" w:rsidRPr="007C6B5A" w:rsidRDefault="005105FB" w:rsidP="005105FB">
      <w:pPr>
        <w:pStyle w:val="PKTpunkt"/>
      </w:pPr>
      <w:r w:rsidRPr="007C6B5A">
        <w:t>2)</w:t>
      </w:r>
      <w:r w:rsidRPr="007C6B5A">
        <w:tab/>
        <w:t>sekcję świadectwa połowowego –</w:t>
      </w:r>
      <w:r w:rsidR="009A300F" w:rsidRPr="007C6B5A">
        <w:t xml:space="preserve"> w</w:t>
      </w:r>
      <w:r w:rsidR="009A300F">
        <w:t> </w:t>
      </w:r>
      <w:r w:rsidRPr="007C6B5A">
        <w:t>przypadku,</w:t>
      </w:r>
      <w:r w:rsidR="009A300F" w:rsidRPr="007C6B5A">
        <w:t xml:space="preserve"> o</w:t>
      </w:r>
      <w:r w:rsidR="009A300F">
        <w:t> </w:t>
      </w:r>
      <w:r w:rsidRPr="007C6B5A">
        <w:t>którym mowa</w:t>
      </w:r>
      <w:r w:rsidR="009A300F" w:rsidRPr="007C6B5A">
        <w:t xml:space="preserve"> w</w:t>
      </w:r>
      <w:r w:rsidR="009A300F">
        <w:t> art. </w:t>
      </w:r>
      <w:r w:rsidRPr="007C6B5A">
        <w:t>2</w:t>
      </w:r>
      <w:r w:rsidR="009A300F" w:rsidRPr="007C6B5A">
        <w:t>1</w:t>
      </w:r>
      <w:r w:rsidR="009A300F">
        <w:t xml:space="preserve"> ust. </w:t>
      </w:r>
      <w:r w:rsidR="009A300F" w:rsidRPr="007C6B5A">
        <w:t>1</w:t>
      </w:r>
      <w:r w:rsidR="009A300F">
        <w:t> </w:t>
      </w:r>
      <w:r w:rsidRPr="007C6B5A">
        <w:t>rozporządzenia</w:t>
      </w:r>
      <w:r w:rsidR="009A300F">
        <w:t xml:space="preserve"> nr </w:t>
      </w:r>
      <w:r w:rsidRPr="007C6B5A">
        <w:t>1005/2008, jeżeli powrotny wywóz produktów rybołówstwa następuje przez drogowe, kolejowe albo lotnicze przejście graniczne.</w:t>
      </w:r>
    </w:p>
    <w:p w:rsidR="005105FB" w:rsidRPr="005105FB" w:rsidRDefault="005105FB" w:rsidP="006F3235">
      <w:pPr>
        <w:pStyle w:val="USTustnpkodeksu"/>
        <w:keepNext/>
      </w:pPr>
      <w:r w:rsidRPr="003E52A1">
        <w:t>2.</w:t>
      </w:r>
      <w:r w:rsidR="006F3235">
        <w:t> </w:t>
      </w:r>
      <w:r w:rsidRPr="003E52A1">
        <w:t>Minister właściwy do spraw rybołówstwa odmawia,</w:t>
      </w:r>
      <w:r w:rsidR="009A300F" w:rsidRPr="003E52A1">
        <w:t xml:space="preserve"> w</w:t>
      </w:r>
      <w:r w:rsidR="009A300F">
        <w:t> </w:t>
      </w:r>
      <w:r w:rsidRPr="003E52A1">
        <w:t>drodze decyzji, zatwierdzenia:</w:t>
      </w:r>
    </w:p>
    <w:p w:rsidR="005105FB" w:rsidRPr="005105FB" w:rsidRDefault="005105FB" w:rsidP="006F3235">
      <w:pPr>
        <w:pStyle w:val="PKTpunkt"/>
        <w:keepNext/>
      </w:pPr>
      <w:r w:rsidRPr="003E52A1">
        <w:t>1)</w:t>
      </w:r>
      <w:r w:rsidRPr="005105FB">
        <w:tab/>
        <w:t>świadectwa połowowego –</w:t>
      </w:r>
      <w:r w:rsidR="009A300F" w:rsidRPr="005105FB">
        <w:t xml:space="preserve"> w</w:t>
      </w:r>
      <w:r w:rsidR="009A300F">
        <w:t> </w:t>
      </w:r>
      <w:r w:rsidRPr="005105FB">
        <w:t>przypadku gdy:</w:t>
      </w:r>
    </w:p>
    <w:p w:rsidR="005105FB" w:rsidRPr="007C6B5A" w:rsidRDefault="005105FB" w:rsidP="005105FB">
      <w:pPr>
        <w:pStyle w:val="LITlitera"/>
      </w:pPr>
      <w:r w:rsidRPr="003E52A1">
        <w:t>a)</w:t>
      </w:r>
      <w:r w:rsidRPr="003E52A1">
        <w:tab/>
        <w:t>produkty rybołówstwa pochodzą</w:t>
      </w:r>
      <w:r w:rsidR="009A300F" w:rsidRPr="003E52A1">
        <w:t xml:space="preserve"> z</w:t>
      </w:r>
      <w:r w:rsidR="009A300F">
        <w:t> </w:t>
      </w:r>
      <w:r w:rsidRPr="003E52A1">
        <w:t>połowów nielegalnych, nieraportowanych lub nieuregulowanych,</w:t>
      </w:r>
    </w:p>
    <w:p w:rsidR="005105FB" w:rsidRPr="007C6B5A" w:rsidRDefault="005105FB" w:rsidP="005105FB">
      <w:pPr>
        <w:pStyle w:val="LITlitera"/>
      </w:pPr>
      <w:r w:rsidRPr="003E52A1">
        <w:t>b)</w:t>
      </w:r>
      <w:r w:rsidRPr="003E52A1">
        <w:tab/>
        <w:t>połowy były prowadzone bez specjalnego zezwolenia połowowego lub wbrew warunkom</w:t>
      </w:r>
      <w:r w:rsidR="009A300F" w:rsidRPr="003E52A1">
        <w:t xml:space="preserve"> w</w:t>
      </w:r>
      <w:r w:rsidR="009A300F">
        <w:t> </w:t>
      </w:r>
      <w:r w:rsidRPr="003E52A1">
        <w:t>nim określonym,</w:t>
      </w:r>
    </w:p>
    <w:p w:rsidR="005105FB" w:rsidRPr="007C6B5A" w:rsidRDefault="005105FB" w:rsidP="005105FB">
      <w:pPr>
        <w:pStyle w:val="LITlitera"/>
      </w:pPr>
      <w:r w:rsidRPr="003E52A1">
        <w:t>c)</w:t>
      </w:r>
      <w:r w:rsidRPr="003E52A1">
        <w:tab/>
        <w:t>nie zawiera ono wymaganych informacji;</w:t>
      </w:r>
    </w:p>
    <w:p w:rsidR="005105FB" w:rsidRPr="007C6B5A" w:rsidRDefault="005105FB" w:rsidP="005105FB">
      <w:pPr>
        <w:pStyle w:val="PKTpunkt"/>
      </w:pPr>
      <w:r w:rsidRPr="003E52A1">
        <w:t>2)</w:t>
      </w:r>
      <w:r w:rsidRPr="003E52A1">
        <w:tab/>
        <w:t>sekcji świadectwa połowowego –</w:t>
      </w:r>
      <w:r w:rsidR="009A300F" w:rsidRPr="003E52A1">
        <w:t xml:space="preserve"> w</w:t>
      </w:r>
      <w:r w:rsidR="009A300F">
        <w:t> </w:t>
      </w:r>
      <w:r w:rsidRPr="003E52A1">
        <w:t>przypadku gdy nie zawiera ona wymaganych informacji.</w:t>
      </w:r>
    </w:p>
    <w:p w:rsidR="005105FB" w:rsidRPr="007C6B5A" w:rsidRDefault="005105FB" w:rsidP="005105FB">
      <w:pPr>
        <w:pStyle w:val="USTustnpkodeksu"/>
      </w:pPr>
      <w:r w:rsidRPr="003E52A1">
        <w:t>3.</w:t>
      </w:r>
      <w:r w:rsidR="006F3235">
        <w:t> </w:t>
      </w:r>
      <w:r w:rsidRPr="003E52A1">
        <w:t>Decyzji,</w:t>
      </w:r>
      <w:r w:rsidR="009A300F" w:rsidRPr="003E52A1">
        <w:t xml:space="preserve"> o</w:t>
      </w:r>
      <w:r w:rsidR="009A300F">
        <w:t> </w:t>
      </w:r>
      <w:r w:rsidRPr="003E52A1">
        <w:t>której mowa</w:t>
      </w:r>
      <w:r w:rsidR="009A300F" w:rsidRPr="003E52A1">
        <w:t xml:space="preserve"> w</w:t>
      </w:r>
      <w:r w:rsidR="009A300F">
        <w:t> ust. </w:t>
      </w:r>
      <w:r w:rsidRPr="003E52A1">
        <w:t>2, nadaje się rygor natychmiastowej wykonalności.</w:t>
      </w:r>
    </w:p>
    <w:p w:rsidR="005105FB" w:rsidRPr="007C6B5A" w:rsidRDefault="005105FB" w:rsidP="005105FB">
      <w:pPr>
        <w:pStyle w:val="USTustnpkodeksu"/>
      </w:pPr>
      <w:r w:rsidRPr="003E52A1">
        <w:t>4.</w:t>
      </w:r>
      <w:r w:rsidR="006F3235">
        <w:t> </w:t>
      </w:r>
      <w:r w:rsidRPr="003E52A1">
        <w:t>Minister właściwy do spraw rybołówstwa przechowuje dokumenty,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Pr="003E52A1">
        <w:t>1, przez okres wskaz</w:t>
      </w:r>
      <w:r w:rsidRPr="003E52A1">
        <w:t>a</w:t>
      </w:r>
      <w:r w:rsidRPr="003E52A1">
        <w:t>ny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2</w:t>
      </w:r>
      <w:r w:rsidR="009A300F">
        <w:t xml:space="preserve"> ust. </w:t>
      </w:r>
      <w:r w:rsidR="009A300F" w:rsidRPr="003E52A1">
        <w:t>4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1005/2008.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62f.</w:t>
      </w:r>
      <w:r w:rsidR="006F3235">
        <w:t> </w:t>
      </w:r>
      <w:r w:rsidRPr="003E52A1">
        <w:t>1. Okręgowy inspektor rybołówstwa morskiego zatwierdza sekcję świadectwa połowowego</w:t>
      </w:r>
      <w:r w:rsidR="009A300F" w:rsidRPr="003E52A1">
        <w:t xml:space="preserve"> w</w:t>
      </w:r>
      <w:r w:rsidR="009A300F">
        <w:t> </w:t>
      </w:r>
      <w:r w:rsidRPr="003E52A1">
        <w:t>przypadku,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1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1005/2008, jeżeli powrotny wywóz produktów rybnych następuje drogą morską.</w:t>
      </w:r>
    </w:p>
    <w:p w:rsidR="005105FB" w:rsidRPr="007C6B5A" w:rsidRDefault="005105FB" w:rsidP="005105FB">
      <w:pPr>
        <w:pStyle w:val="USTustnpkodeksu"/>
      </w:pPr>
      <w:r w:rsidRPr="003E52A1">
        <w:t>2.</w:t>
      </w:r>
      <w:r w:rsidR="006F3235">
        <w:t> </w:t>
      </w:r>
      <w:r w:rsidRPr="003E52A1">
        <w:t>Okręgowy inspektor rybołówstwa morskiego odmawia,</w:t>
      </w:r>
      <w:r w:rsidR="009A300F" w:rsidRPr="003E52A1">
        <w:t xml:space="preserve"> w</w:t>
      </w:r>
      <w:r w:rsidR="009A300F">
        <w:t> </w:t>
      </w:r>
      <w:r w:rsidRPr="003E52A1">
        <w:t>drodze decyzji, zatwierdzenia sekcji świadectwa poł</w:t>
      </w:r>
      <w:r w:rsidRPr="003E52A1">
        <w:t>o</w:t>
      </w:r>
      <w:r w:rsidRPr="003E52A1">
        <w:t>wowego,</w:t>
      </w:r>
      <w:r w:rsidR="009A300F" w:rsidRPr="003E52A1">
        <w:t xml:space="preserve"> w</w:t>
      </w:r>
      <w:r w:rsidR="009A300F">
        <w:t> </w:t>
      </w:r>
      <w:r w:rsidRPr="003E52A1">
        <w:t>przypadku gdy nie zawiera ona wymaganych informacji.</w:t>
      </w:r>
    </w:p>
    <w:p w:rsidR="005105FB" w:rsidRPr="007C6B5A" w:rsidRDefault="005105FB" w:rsidP="005105FB">
      <w:pPr>
        <w:pStyle w:val="USTustnpkodeksu"/>
      </w:pPr>
      <w:r w:rsidRPr="003E52A1">
        <w:t>3.</w:t>
      </w:r>
      <w:r w:rsidR="006F3235">
        <w:t> </w:t>
      </w:r>
      <w:r w:rsidRPr="003E52A1">
        <w:t>Decyzji,</w:t>
      </w:r>
      <w:r w:rsidR="009A300F" w:rsidRPr="003E52A1">
        <w:t xml:space="preserve"> o</w:t>
      </w:r>
      <w:r w:rsidR="009A300F">
        <w:t> </w:t>
      </w:r>
      <w:r w:rsidRPr="003E52A1">
        <w:t>której mowa</w:t>
      </w:r>
      <w:r w:rsidR="009A300F" w:rsidRPr="003E52A1">
        <w:t xml:space="preserve"> w</w:t>
      </w:r>
      <w:r w:rsidR="009A300F">
        <w:t> ust. </w:t>
      </w:r>
      <w:r w:rsidRPr="003E52A1">
        <w:t>2, nadaje się rygor natychmiastowej wykonalności.</w:t>
      </w:r>
    </w:p>
    <w:p w:rsidR="005105FB" w:rsidRPr="007C6B5A" w:rsidRDefault="005105FB" w:rsidP="005105FB">
      <w:pPr>
        <w:pStyle w:val="USTustnpkodeksu"/>
      </w:pPr>
      <w:r w:rsidRPr="003E52A1">
        <w:t>4.</w:t>
      </w:r>
      <w:r w:rsidR="006F3235">
        <w:t> </w:t>
      </w:r>
      <w:r w:rsidRPr="003E52A1">
        <w:t>Okręgowy inspektor rybołówstwa morskiego przechowuje dokumenty,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Pr="003E52A1">
        <w:t>1, przez okres wskazany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2</w:t>
      </w:r>
      <w:r w:rsidR="009A300F">
        <w:t xml:space="preserve"> ust. </w:t>
      </w:r>
      <w:r w:rsidR="009A300F" w:rsidRPr="003E52A1">
        <w:t>4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1005/2008.</w:t>
      </w:r>
    </w:p>
    <w:p w:rsidR="005105FB" w:rsidRPr="005105FB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62g.</w:t>
      </w:r>
      <w:r w:rsidR="006F3235">
        <w:t> </w:t>
      </w:r>
      <w:r w:rsidRPr="005105FB">
        <w:t>1. Minister właściwy do spraw rybołówstwa,</w:t>
      </w:r>
      <w:r w:rsidR="009A300F" w:rsidRPr="005105FB">
        <w:t xml:space="preserve"> w</w:t>
      </w:r>
      <w:r w:rsidR="009A300F">
        <w:t> </w:t>
      </w:r>
      <w:r w:rsidRPr="005105FB">
        <w:t>drodze decyzji:</w:t>
      </w:r>
    </w:p>
    <w:p w:rsidR="005105FB" w:rsidRPr="007C6B5A" w:rsidRDefault="005105FB" w:rsidP="005105FB">
      <w:pPr>
        <w:pStyle w:val="PKTpunkt"/>
      </w:pPr>
      <w:r w:rsidRPr="003E52A1">
        <w:t>1)</w:t>
      </w:r>
      <w:r w:rsidRPr="003E52A1">
        <w:tab/>
        <w:t>przyznaje status zatwierdzonego podmiotu gospodarczego,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6</w:t>
      </w:r>
      <w:r w:rsidR="009A300F">
        <w:t xml:space="preserve"> ust. </w:t>
      </w:r>
      <w:r w:rsidR="009A300F" w:rsidRPr="003E52A1">
        <w:t>2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1005/2008,</w:t>
      </w:r>
      <w:r w:rsidR="009A300F" w:rsidRPr="003E52A1">
        <w:t xml:space="preserve"> w</w:t>
      </w:r>
      <w:r w:rsidR="009A300F">
        <w:t> </w:t>
      </w:r>
      <w:r w:rsidRPr="003E52A1">
        <w:t>przypadku gdy są spełnione kryteria określone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6</w:t>
      </w:r>
      <w:r w:rsidR="009A300F">
        <w:t xml:space="preserve"> ust. </w:t>
      </w:r>
      <w:r w:rsidR="009A300F" w:rsidRPr="003E52A1">
        <w:t>3</w:t>
      </w:r>
      <w:r w:rsidR="009A300F">
        <w:t xml:space="preserve"> lit. </w:t>
      </w:r>
      <w:r w:rsidRPr="003E52A1">
        <w:t>a–g rozporządzenia</w:t>
      </w:r>
      <w:r w:rsidR="009A300F">
        <w:t xml:space="preserve"> nr </w:t>
      </w:r>
      <w:r w:rsidRPr="003E52A1">
        <w:t>1005/2008,</w:t>
      </w:r>
      <w:r w:rsidR="009A300F" w:rsidRPr="003E52A1">
        <w:t xml:space="preserve"> i</w:t>
      </w:r>
      <w:r w:rsidR="009A300F">
        <w:t> </w:t>
      </w:r>
      <w:r w:rsidRPr="003E52A1">
        <w:t>wydaje świadectwo zatwierdzonego podmiotu gospodarczego,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="009A300F" w:rsidRPr="003E52A1">
        <w:t>9</w:t>
      </w:r>
      <w:r w:rsidR="009A300F">
        <w:t> </w:t>
      </w:r>
      <w:r w:rsidRPr="003E52A1">
        <w:t>rozporządzenia Komisji (WE)</w:t>
      </w:r>
      <w:r w:rsidR="009A300F">
        <w:t xml:space="preserve"> nr </w:t>
      </w:r>
      <w:r w:rsidRPr="003E52A1">
        <w:t>1010/200</w:t>
      </w:r>
      <w:r w:rsidR="009A300F" w:rsidRPr="003E52A1">
        <w:t>9</w:t>
      </w:r>
      <w:r w:rsidR="009A300F">
        <w:t> </w:t>
      </w:r>
      <w:r w:rsidR="009A300F" w:rsidRPr="003E52A1">
        <w:t>z</w:t>
      </w:r>
      <w:r w:rsidR="009A300F">
        <w:t> </w:t>
      </w:r>
      <w:r w:rsidRPr="003E52A1">
        <w:t>dnia 2</w:t>
      </w:r>
      <w:r w:rsidR="009A300F" w:rsidRPr="003E52A1">
        <w:t>2</w:t>
      </w:r>
      <w:r w:rsidR="009A300F">
        <w:t> </w:t>
      </w:r>
      <w:r w:rsidRPr="003E52A1">
        <w:t>października 200</w:t>
      </w:r>
      <w:r w:rsidR="009A300F" w:rsidRPr="003E52A1">
        <w:t>9</w:t>
      </w:r>
      <w:r w:rsidR="009A300F">
        <w:t> </w:t>
      </w:r>
      <w:r w:rsidRPr="003E52A1">
        <w:t>r. ustanawiającego szczegółowe zasady wykonania rozporządzenia Rady (WE)</w:t>
      </w:r>
      <w:r w:rsidR="009A300F">
        <w:t xml:space="preserve"> nr </w:t>
      </w:r>
      <w:r w:rsidRPr="003E52A1">
        <w:t>1005/200</w:t>
      </w:r>
      <w:r w:rsidR="009A300F" w:rsidRPr="003E52A1">
        <w:t>8</w:t>
      </w:r>
      <w:r w:rsidR="009A300F">
        <w:t> </w:t>
      </w:r>
      <w:r w:rsidRPr="003E52A1">
        <w:t>ustanawiającego wspólnotowy system zapobiegania nielegalnym, nieraportowanym</w:t>
      </w:r>
      <w:r w:rsidR="009A300F" w:rsidRPr="003E52A1">
        <w:t xml:space="preserve"> i</w:t>
      </w:r>
      <w:r w:rsidR="009A300F">
        <w:t> </w:t>
      </w:r>
      <w:r w:rsidRPr="003E52A1">
        <w:t>nieuregulowanym połowom oraz ich powstrzymywania</w:t>
      </w:r>
      <w:r w:rsidR="009A300F" w:rsidRPr="003E52A1">
        <w:t xml:space="preserve"> i</w:t>
      </w:r>
      <w:r w:rsidR="009A300F">
        <w:t> </w:t>
      </w:r>
      <w:r w:rsidRPr="003E52A1">
        <w:t>eliminowania (Dz. Urz. UE L 28</w:t>
      </w:r>
      <w:r w:rsidR="009A300F" w:rsidRPr="003E52A1">
        <w:t>0</w:t>
      </w:r>
      <w:r w:rsidR="009A300F">
        <w:t> </w:t>
      </w:r>
      <w:r w:rsidR="009A300F" w:rsidRPr="003E52A1">
        <w:t>z</w:t>
      </w:r>
      <w:r w:rsidR="009A300F">
        <w:t> </w:t>
      </w:r>
      <w:r w:rsidRPr="003E52A1">
        <w:t xml:space="preserve">27.10.2009, str. 5), zwanego dalej </w:t>
      </w:r>
      <w:r w:rsidR="006F3235">
        <w:t>„</w:t>
      </w:r>
      <w:r w:rsidRPr="003E52A1">
        <w:t>rozporządzeniem</w:t>
      </w:r>
      <w:r w:rsidR="009A300F">
        <w:t xml:space="preserve"> nr </w:t>
      </w:r>
      <w:r w:rsidRPr="003E52A1">
        <w:t>1010/2009</w:t>
      </w:r>
      <w:r w:rsidR="006F3235">
        <w:t>”</w:t>
      </w:r>
      <w:r w:rsidRPr="003E52A1">
        <w:t>;</w:t>
      </w:r>
    </w:p>
    <w:p w:rsidR="005105FB" w:rsidRPr="007C6B5A" w:rsidRDefault="005105FB" w:rsidP="005105FB">
      <w:pPr>
        <w:pStyle w:val="PKTpunkt"/>
      </w:pPr>
      <w:r w:rsidRPr="003E52A1">
        <w:t>2)</w:t>
      </w:r>
      <w:r w:rsidRPr="003E52A1">
        <w:tab/>
        <w:t>zawiesza status zatwierdzonego podmiotu gospodarczego,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6</w:t>
      </w:r>
      <w:r w:rsidR="009A300F">
        <w:t xml:space="preserve"> ust. </w:t>
      </w:r>
      <w:r w:rsidR="009A300F" w:rsidRPr="003E52A1">
        <w:t>2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1005/200</w:t>
      </w:r>
      <w:r w:rsidR="009A300F" w:rsidRPr="003E52A1">
        <w:t>8</w:t>
      </w:r>
      <w:r w:rsidR="009A300F">
        <w:t> </w:t>
      </w:r>
      <w:r w:rsidRPr="003E52A1">
        <w:t>–</w:t>
      </w:r>
      <w:r w:rsidR="009A300F" w:rsidRPr="003E52A1">
        <w:t xml:space="preserve"> w</w:t>
      </w:r>
      <w:r w:rsidR="009A300F">
        <w:t> </w:t>
      </w:r>
      <w:r w:rsidRPr="003E52A1">
        <w:t>przypadku gdy zachodzą okoliczności określone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2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1010/2009;</w:t>
      </w:r>
    </w:p>
    <w:p w:rsidR="005105FB" w:rsidRPr="007C6B5A" w:rsidRDefault="005105FB" w:rsidP="005105FB">
      <w:pPr>
        <w:pStyle w:val="PKTpunkt"/>
      </w:pPr>
      <w:r w:rsidRPr="003E52A1">
        <w:t>3)</w:t>
      </w:r>
      <w:r w:rsidRPr="003E52A1">
        <w:tab/>
        <w:t>odbiera status zatwierdzonego podmiotu gospodarczego,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6</w:t>
      </w:r>
      <w:r w:rsidR="009A300F">
        <w:t xml:space="preserve"> ust. </w:t>
      </w:r>
      <w:r w:rsidR="009A300F" w:rsidRPr="003E52A1">
        <w:t>2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1005/2008,</w:t>
      </w:r>
      <w:r w:rsidR="009A300F" w:rsidRPr="003E52A1">
        <w:t xml:space="preserve"> i</w:t>
      </w:r>
      <w:r w:rsidR="009A300F">
        <w:t> </w:t>
      </w:r>
      <w:r w:rsidRPr="003E52A1">
        <w:t>cofa świadectwo zatwierdzonego podmiotu gospodarczego,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="009A300F" w:rsidRPr="003E52A1">
        <w:t>9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1010/200</w:t>
      </w:r>
      <w:r w:rsidR="009A300F" w:rsidRPr="003E52A1">
        <w:t>9</w:t>
      </w:r>
      <w:r w:rsidR="009A300F">
        <w:t> </w:t>
      </w:r>
      <w:r w:rsidRPr="003E52A1">
        <w:t>–</w:t>
      </w:r>
      <w:r w:rsidR="009A300F" w:rsidRPr="003E52A1">
        <w:t xml:space="preserve"> w</w:t>
      </w:r>
      <w:r w:rsidR="009A300F">
        <w:t> </w:t>
      </w:r>
      <w:r w:rsidRPr="003E52A1">
        <w:t>przypadku gdy zachodzą okoliczności określone</w:t>
      </w:r>
      <w:r w:rsidR="009A300F" w:rsidRPr="003E52A1">
        <w:t xml:space="preserve"> w</w:t>
      </w:r>
      <w:r w:rsidR="009A300F">
        <w:t> art. </w:t>
      </w:r>
      <w:r w:rsidRPr="003E52A1">
        <w:t>2</w:t>
      </w:r>
      <w:r w:rsidR="009A300F" w:rsidRPr="003E52A1">
        <w:t>7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1010/2009.</w:t>
      </w:r>
    </w:p>
    <w:p w:rsidR="005105FB" w:rsidRPr="007C6B5A" w:rsidRDefault="005105FB" w:rsidP="005105FB">
      <w:pPr>
        <w:pStyle w:val="USTustnpkodeksu"/>
      </w:pPr>
      <w:r w:rsidRPr="003E52A1">
        <w:t>2.</w:t>
      </w:r>
      <w:r w:rsidR="006F3235">
        <w:t> </w:t>
      </w:r>
      <w:r w:rsidRPr="003E52A1">
        <w:t>Minister właściwy do spraw rybołówstwa realizuje obowiązki</w:t>
      </w:r>
      <w:r w:rsidR="009A300F" w:rsidRPr="003E52A1">
        <w:t xml:space="preserve"> i</w:t>
      </w:r>
      <w:r w:rsidR="009A300F">
        <w:t> </w:t>
      </w:r>
      <w:r w:rsidRPr="003E52A1">
        <w:t>uprawnienia państwa członkowskiego Unii Eur</w:t>
      </w:r>
      <w:r w:rsidRPr="003E52A1">
        <w:t>o</w:t>
      </w:r>
      <w:r w:rsidRPr="003E52A1">
        <w:t>pejskiej związane</w:t>
      </w:r>
      <w:r w:rsidR="009A300F" w:rsidRPr="003E52A1">
        <w:t xml:space="preserve"> z</w:t>
      </w:r>
      <w:r w:rsidR="009A300F">
        <w:t> </w:t>
      </w:r>
      <w:r w:rsidRPr="003E52A1">
        <w:t>przyznawaniem, zawieszaniem</w:t>
      </w:r>
      <w:r w:rsidR="009A300F" w:rsidRPr="003E52A1">
        <w:t xml:space="preserve"> i</w:t>
      </w:r>
      <w:r w:rsidR="009A300F">
        <w:t> </w:t>
      </w:r>
      <w:r w:rsidRPr="003E52A1">
        <w:t>odbieraniem statusu zatwierdzonego podmiotu gospodarczego oraz wydawaniem</w:t>
      </w:r>
      <w:r w:rsidR="009A300F" w:rsidRPr="003E52A1">
        <w:t xml:space="preserve"> i</w:t>
      </w:r>
      <w:r w:rsidR="009A300F">
        <w:t> </w:t>
      </w:r>
      <w:r w:rsidRPr="003E52A1">
        <w:t>cofaniem świadectwa zatwierdzonego podmiotu gospodarczego,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</w:t>
      </w:r>
      <w:r w:rsidRPr="003E52A1">
        <w:t>rozporządzeniu</w:t>
      </w:r>
      <w:r w:rsidR="009A300F">
        <w:t xml:space="preserve"> nr </w:t>
      </w:r>
      <w:r w:rsidRPr="003E52A1">
        <w:t>1010/2009.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62h.</w:t>
      </w:r>
      <w:r w:rsidR="006F3235">
        <w:t> </w:t>
      </w:r>
      <w:r w:rsidRPr="003E52A1">
        <w:t>Minister właściwy do spraw rybołówstwa określi,</w:t>
      </w:r>
      <w:r w:rsidR="009A300F" w:rsidRPr="003E52A1">
        <w:t xml:space="preserve"> w</w:t>
      </w:r>
      <w:r w:rsidR="009A300F">
        <w:t> </w:t>
      </w:r>
      <w:r w:rsidRPr="003E52A1">
        <w:t>drodze rozporządzenia, minimalny próg</w:t>
      </w:r>
      <w:r w:rsidR="009A300F" w:rsidRPr="003E52A1">
        <w:t xml:space="preserve"> w</w:t>
      </w:r>
      <w:r w:rsidR="009A300F">
        <w:t> </w:t>
      </w:r>
      <w:r w:rsidRPr="003E52A1">
        <w:t>zakresie liczby</w:t>
      </w:r>
      <w:r w:rsidR="009A300F" w:rsidRPr="003E52A1">
        <w:t xml:space="preserve"> i</w:t>
      </w:r>
      <w:r w:rsidR="009A300F">
        <w:t> </w:t>
      </w:r>
      <w:r w:rsidRPr="003E52A1">
        <w:t>wielkości operacji przywozu,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6</w:t>
      </w:r>
      <w:r w:rsidR="009A300F">
        <w:t xml:space="preserve"> ust. </w:t>
      </w:r>
      <w:r w:rsidR="009A300F" w:rsidRPr="003E52A1">
        <w:t>3</w:t>
      </w:r>
      <w:r w:rsidR="009A300F">
        <w:t xml:space="preserve"> lit. </w:t>
      </w:r>
      <w:r w:rsidRPr="003E52A1">
        <w:t>b rozporządzenia</w:t>
      </w:r>
      <w:r w:rsidR="009A300F">
        <w:t xml:space="preserve"> nr </w:t>
      </w:r>
      <w:r w:rsidRPr="003E52A1">
        <w:t>1005/2008, mając na uw</w:t>
      </w:r>
      <w:r w:rsidRPr="003E52A1">
        <w:t>a</w:t>
      </w:r>
      <w:r w:rsidRPr="003E52A1">
        <w:t>dze racjonalne wprowadzenie ułatwień dla podmiotów gospodarczych,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62g, przy zachowaniu pr</w:t>
      </w:r>
      <w:r w:rsidRPr="003E52A1">
        <w:t>a</w:t>
      </w:r>
      <w:r w:rsidRPr="003E52A1">
        <w:t>widłowości kontroli przywozu produktów rybołówstwa.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62i.</w:t>
      </w:r>
      <w:r w:rsidR="006F3235">
        <w:t> </w:t>
      </w:r>
      <w:r w:rsidRPr="003E52A1">
        <w:t>1. Minister właściwy do spraw rybołówstwa realizuje obowiązki</w:t>
      </w:r>
      <w:r w:rsidR="009A300F" w:rsidRPr="003E52A1">
        <w:t xml:space="preserve"> i</w:t>
      </w:r>
      <w:r w:rsidR="009A300F">
        <w:t> </w:t>
      </w:r>
      <w:r w:rsidRPr="003E52A1">
        <w:t>uprawnienia państwa członkowskiego Unii Europejskiej określone</w:t>
      </w:r>
      <w:r w:rsidR="009A300F" w:rsidRPr="003E52A1">
        <w:t xml:space="preserve"> w</w:t>
      </w:r>
      <w:r w:rsidR="009A300F">
        <w:t> art. </w:t>
      </w:r>
      <w:r w:rsidR="009A300F" w:rsidRPr="003E52A1">
        <w:t>8</w:t>
      </w:r>
      <w:r w:rsidR="009A300F">
        <w:t xml:space="preserve"> ust. </w:t>
      </w:r>
      <w:r w:rsidRPr="003E52A1">
        <w:t>4,</w:t>
      </w:r>
      <w:r w:rsidR="009A300F">
        <w:t xml:space="preserve"> art. </w:t>
      </w:r>
      <w:r w:rsidRPr="003E52A1">
        <w:t>1</w:t>
      </w:r>
      <w:r w:rsidR="009A300F" w:rsidRPr="003E52A1">
        <w:t>5</w:t>
      </w:r>
      <w:r w:rsidR="009A300F">
        <w:t xml:space="preserve"> ust. </w:t>
      </w:r>
      <w:r w:rsidRPr="003E52A1">
        <w:t>2,</w:t>
      </w:r>
      <w:r w:rsidR="009A300F">
        <w:t xml:space="preserve"> art. </w:t>
      </w:r>
      <w:r w:rsidRPr="003E52A1">
        <w:t>1</w:t>
      </w:r>
      <w:r w:rsidR="009A300F" w:rsidRPr="003E52A1">
        <w:t>6</w:t>
      </w:r>
      <w:r w:rsidR="009A300F">
        <w:t xml:space="preserve"> ust. </w:t>
      </w:r>
      <w:r w:rsidR="009A300F" w:rsidRPr="003E52A1">
        <w:t>3</w:t>
      </w:r>
      <w:r w:rsidR="009A300F">
        <w:t xml:space="preserve"> zdanie</w:t>
      </w:r>
      <w:r w:rsidRPr="003E52A1">
        <w:t xml:space="preserve"> drugie,</w:t>
      </w:r>
      <w:r w:rsidR="009A300F">
        <w:t xml:space="preserve"> art. </w:t>
      </w:r>
      <w:r w:rsidRPr="003E52A1">
        <w:t>1</w:t>
      </w:r>
      <w:r w:rsidR="009A300F" w:rsidRPr="003E52A1">
        <w:t>7</w:t>
      </w:r>
      <w:r w:rsidR="009A300F">
        <w:t xml:space="preserve"> ust. </w:t>
      </w:r>
      <w:r w:rsidR="009A300F" w:rsidRPr="003E52A1">
        <w:t>3</w:t>
      </w:r>
      <w:r w:rsidR="009A300F">
        <w:t xml:space="preserve"> zdanie</w:t>
      </w:r>
      <w:r w:rsidRPr="003E52A1">
        <w:t xml:space="preserve"> drugie</w:t>
      </w:r>
      <w:r w:rsidR="009A300F" w:rsidRPr="003E52A1">
        <w:t xml:space="preserve"> i</w:t>
      </w:r>
      <w:r w:rsidR="009A300F">
        <w:t> ust. </w:t>
      </w:r>
      <w:r w:rsidRPr="003E52A1">
        <w:t>8,</w:t>
      </w:r>
      <w:r w:rsidR="009A300F">
        <w:t xml:space="preserve"> art. </w:t>
      </w:r>
      <w:r w:rsidRPr="003E52A1">
        <w:t>1</w:t>
      </w:r>
      <w:r w:rsidR="009A300F" w:rsidRPr="003E52A1">
        <w:t>9</w:t>
      </w:r>
      <w:r w:rsidR="009A300F">
        <w:t xml:space="preserve"> ust. </w:t>
      </w:r>
      <w:r w:rsidR="009A300F" w:rsidRPr="003E52A1">
        <w:t>2</w:t>
      </w:r>
      <w:r w:rsidR="009A300F">
        <w:t xml:space="preserve"> zdanie</w:t>
      </w:r>
      <w:r w:rsidRPr="003E52A1">
        <w:t xml:space="preserve"> drugie,</w:t>
      </w:r>
      <w:r w:rsidR="009A300F">
        <w:t xml:space="preserve"> art. </w:t>
      </w:r>
      <w:r w:rsidRPr="003E52A1">
        <w:t>2</w:t>
      </w:r>
      <w:r w:rsidR="009A300F" w:rsidRPr="003E52A1">
        <w:t>1</w:t>
      </w:r>
      <w:r w:rsidR="009A300F">
        <w:t xml:space="preserve"> ust. </w:t>
      </w:r>
      <w:r w:rsidRPr="003E52A1">
        <w:t>3,</w:t>
      </w:r>
      <w:r w:rsidR="009A300F">
        <w:t xml:space="preserve"> art. </w:t>
      </w:r>
      <w:r w:rsidRPr="003E52A1">
        <w:t>3</w:t>
      </w:r>
      <w:r w:rsidR="009A300F" w:rsidRPr="003E52A1">
        <w:t>9</w:t>
      </w:r>
      <w:r w:rsidR="009A300F">
        <w:t xml:space="preserve"> ust. </w:t>
      </w:r>
      <w:r w:rsidRPr="003E52A1">
        <w:t>2–4,</w:t>
      </w:r>
      <w:r w:rsidR="009A300F">
        <w:t xml:space="preserve"> art. </w:t>
      </w:r>
      <w:r w:rsidRPr="003E52A1">
        <w:t>4</w:t>
      </w:r>
      <w:r w:rsidR="009A300F" w:rsidRPr="003E52A1">
        <w:t>0</w:t>
      </w:r>
      <w:r w:rsidR="009A300F">
        <w:t xml:space="preserve"> ust. </w:t>
      </w:r>
      <w:r w:rsidR="009A300F" w:rsidRPr="003E52A1">
        <w:t>4</w:t>
      </w:r>
      <w:r w:rsidR="009A300F">
        <w:t xml:space="preserve"> i art. </w:t>
      </w:r>
      <w:r w:rsidRPr="003E52A1">
        <w:t>4</w:t>
      </w:r>
      <w:r w:rsidR="009A300F" w:rsidRPr="003E52A1">
        <w:t>8</w:t>
      </w:r>
      <w:r w:rsidR="009A300F">
        <w:t xml:space="preserve"> ust. </w:t>
      </w:r>
      <w:r w:rsidR="009A300F" w:rsidRPr="003E52A1">
        <w:t>5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1005/2008.</w:t>
      </w:r>
    </w:p>
    <w:p w:rsidR="005105FB" w:rsidRPr="007C6B5A" w:rsidRDefault="005105FB" w:rsidP="005105FB">
      <w:pPr>
        <w:pStyle w:val="USTustnpkodeksu"/>
      </w:pPr>
      <w:r w:rsidRPr="003E52A1">
        <w:t>2.</w:t>
      </w:r>
      <w:r w:rsidR="006F3235">
        <w:t> </w:t>
      </w:r>
      <w:r w:rsidRPr="003E52A1">
        <w:t>Właściwy miejscowo okręgowy inspektor rybołówstwa morskiego realizuje obowiązki</w:t>
      </w:r>
      <w:r w:rsidR="009A300F" w:rsidRPr="003E52A1">
        <w:t xml:space="preserve"> i</w:t>
      </w:r>
      <w:r w:rsidR="009A300F">
        <w:t> </w:t>
      </w:r>
      <w:r w:rsidRPr="003E52A1">
        <w:t>uprawnienia państwa członkowskiego Unii Europejskiej określone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1</w:t>
      </w:r>
      <w:r w:rsidR="009A300F">
        <w:t xml:space="preserve"> ust. </w:t>
      </w:r>
      <w:r w:rsidR="009A300F" w:rsidRPr="003E52A1">
        <w:t>2</w:t>
      </w:r>
      <w:r w:rsidR="009A300F">
        <w:t xml:space="preserve"> i </w:t>
      </w:r>
      <w:r w:rsidRPr="003E52A1">
        <w:t>3,</w:t>
      </w:r>
      <w:r w:rsidR="009A300F">
        <w:t xml:space="preserve"> art. </w:t>
      </w:r>
      <w:r w:rsidRPr="003E52A1">
        <w:t>4</w:t>
      </w:r>
      <w:r w:rsidR="009A300F" w:rsidRPr="003E52A1">
        <w:t>8</w:t>
      </w:r>
      <w:r w:rsidR="009A300F">
        <w:t xml:space="preserve"> ust. </w:t>
      </w:r>
      <w:r w:rsidR="009A300F" w:rsidRPr="003E52A1">
        <w:t>4</w:t>
      </w:r>
      <w:r w:rsidR="009A300F">
        <w:t xml:space="preserve"> i art. </w:t>
      </w:r>
      <w:r w:rsidRPr="003E52A1">
        <w:t>4</w:t>
      </w:r>
      <w:r w:rsidR="009A300F" w:rsidRPr="003E52A1">
        <w:t>9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1005/2008.</w:t>
      </w:r>
    </w:p>
    <w:p w:rsidR="005105FB" w:rsidRPr="007C6B5A" w:rsidRDefault="005105FB" w:rsidP="005105FB">
      <w:pPr>
        <w:pStyle w:val="USTustnpkodeksu"/>
      </w:pPr>
      <w:r w:rsidRPr="007C6B5A">
        <w:t>3.</w:t>
      </w:r>
      <w:r w:rsidR="006F3235">
        <w:t> </w:t>
      </w:r>
      <w:r w:rsidRPr="007C6B5A">
        <w:t>Minister właściwy do spraw rybołówstwa pełni funkcję organu centralnego,</w:t>
      </w:r>
      <w:r w:rsidR="009A300F" w:rsidRPr="007C6B5A">
        <w:t xml:space="preserve"> o</w:t>
      </w:r>
      <w:r w:rsidR="009A300F">
        <w:t> </w:t>
      </w:r>
      <w:r w:rsidRPr="007C6B5A">
        <w:t>którym mowa</w:t>
      </w:r>
      <w:r w:rsidR="009A300F" w:rsidRPr="007C6B5A">
        <w:t xml:space="preserve"> w</w:t>
      </w:r>
      <w:r w:rsidR="009A300F">
        <w:t> art. </w:t>
      </w:r>
      <w:r w:rsidRPr="007C6B5A">
        <w:t>3</w:t>
      </w:r>
      <w:r w:rsidR="009A300F" w:rsidRPr="007C6B5A">
        <w:t>9</w:t>
      </w:r>
      <w:r w:rsidR="00B9464B">
        <w:t xml:space="preserve"> </w:t>
      </w:r>
      <w:r w:rsidRPr="007C6B5A">
        <w:t>rozporz</w:t>
      </w:r>
      <w:r w:rsidRPr="007C6B5A">
        <w:t>ą</w:t>
      </w:r>
      <w:r w:rsidRPr="007C6B5A">
        <w:t>dzenia</w:t>
      </w:r>
      <w:r w:rsidR="009A300F">
        <w:t xml:space="preserve"> nr </w:t>
      </w:r>
      <w:r w:rsidRPr="007C6B5A">
        <w:t>1010/2009.</w:t>
      </w:r>
    </w:p>
    <w:p w:rsidR="005105FB" w:rsidRPr="003E52A1" w:rsidRDefault="005105FB" w:rsidP="005105FB">
      <w:pPr>
        <w:pStyle w:val="ROZDZODDZOZNoznaczenierozdziauluboddziau"/>
      </w:pPr>
      <w:r w:rsidRPr="003E52A1">
        <w:t>Rozdział 9</w:t>
      </w:r>
    </w:p>
    <w:p w:rsidR="005105FB" w:rsidRPr="003E52A1" w:rsidRDefault="005105FB" w:rsidP="006F3235">
      <w:pPr>
        <w:pStyle w:val="ROZDZODDZPRZEDMprzedmiotregulacjirozdziauluboddziau"/>
      </w:pPr>
      <w:r w:rsidRPr="003E52A1">
        <w:t>Kary pieniężne</w:t>
      </w:r>
    </w:p>
    <w:p w:rsidR="005105FB" w:rsidRPr="005105FB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63.</w:t>
      </w:r>
      <w:r w:rsidRPr="005105FB">
        <w:t> 1. Kto: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skupuje produkty rybne,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3</w:t>
      </w:r>
      <w:r w:rsidR="009A300F">
        <w:t xml:space="preserve"> ust. </w:t>
      </w:r>
      <w:r w:rsidR="009A300F" w:rsidRPr="003E52A1">
        <w:t>1</w:t>
      </w:r>
      <w:r w:rsidR="009A300F">
        <w:t xml:space="preserve"> lub</w:t>
      </w:r>
      <w:r w:rsidRPr="003E52A1">
        <w:t xml:space="preserve"> 2, nie będąc wpisanym do rejestru skupujących,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posługuje się zaświadczeniem</w:t>
      </w:r>
      <w:r w:rsidR="009A300F" w:rsidRPr="003E52A1">
        <w:t xml:space="preserve"> o</w:t>
      </w:r>
      <w:r w:rsidR="009A300F">
        <w:t> </w:t>
      </w:r>
      <w:r w:rsidRPr="003E52A1">
        <w:t>wpisie do rejestru skupujących zawierającym dane niezgodne ze stanem faktycznym,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>będąc do tego obowiązanym jako przedsiębiorca wpisany do rejestru skupujących, nie dokonuje zgłoszenia,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5</w:t>
      </w:r>
      <w:r w:rsidR="009A300F">
        <w:t xml:space="preserve"> ust. </w:t>
      </w:r>
      <w:r w:rsidRPr="003E52A1">
        <w:t>1,</w:t>
      </w:r>
    </w:p>
    <w:p w:rsidR="005105FB" w:rsidRPr="003E52A1" w:rsidRDefault="005105FB" w:rsidP="005105FB">
      <w:pPr>
        <w:pStyle w:val="PKTpunkt"/>
      </w:pPr>
      <w:r w:rsidRPr="003E52A1">
        <w:t>4)</w:t>
      </w:r>
      <w:r w:rsidRPr="003E52A1">
        <w:tab/>
        <w:t>sprzedaje produkty rybne podmiotom niewpisanym do rejestru skupujących</w:t>
      </w:r>
      <w:r w:rsidR="009A300F" w:rsidRPr="003E52A1">
        <w:t xml:space="preserve"> w</w:t>
      </w:r>
      <w:r w:rsidR="009A300F">
        <w:t> </w:t>
      </w:r>
      <w:r w:rsidRPr="003E52A1">
        <w:t>ilości przekraczającej dopuszczoną do sprzedaży bezpośredniej,</w:t>
      </w:r>
    </w:p>
    <w:p w:rsidR="005105FB" w:rsidRPr="003E52A1" w:rsidRDefault="005105FB" w:rsidP="005105FB">
      <w:pPr>
        <w:pStyle w:val="PKTpunkt"/>
      </w:pPr>
      <w:r w:rsidRPr="003E52A1">
        <w:t>5)</w:t>
      </w:r>
      <w:r w:rsidRPr="003E52A1">
        <w:tab/>
        <w:t>wbrew obowiązkowi określonemu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8</w:t>
      </w:r>
      <w:r w:rsidR="009A300F">
        <w:t xml:space="preserve"> ust. </w:t>
      </w:r>
      <w:r w:rsidR="009A300F" w:rsidRPr="003E52A1">
        <w:t>1</w:t>
      </w:r>
      <w:r w:rsidR="009A300F">
        <w:t xml:space="preserve"> i </w:t>
      </w:r>
      <w:r w:rsidR="009A300F" w:rsidRPr="003E52A1">
        <w:t>5</w:t>
      </w:r>
      <w:r w:rsidR="009A300F">
        <w:t> </w:t>
      </w:r>
      <w:r w:rsidRPr="003E52A1">
        <w:t>nie wystawia dokumentu sprzedaży lub deklaracji przejęcia,</w:t>
      </w:r>
    </w:p>
    <w:p w:rsidR="005105FB" w:rsidRPr="003E52A1" w:rsidRDefault="005105FB" w:rsidP="005105FB">
      <w:pPr>
        <w:pStyle w:val="PKTpunkt"/>
      </w:pPr>
      <w:r w:rsidRPr="003E52A1">
        <w:t>6)</w:t>
      </w:r>
      <w:r>
        <w:rPr>
          <w:rStyle w:val="Odwoanieprzypisudolnego"/>
        </w:rPr>
        <w:footnoteReference w:id="69"/>
      </w:r>
      <w:r>
        <w:rPr>
          <w:rStyle w:val="IGindeksgrny"/>
        </w:rPr>
        <w:t>)</w:t>
      </w:r>
      <w:r w:rsidRPr="003E52A1">
        <w:tab/>
        <w:t>wystawia</w:t>
      </w:r>
      <w:r w:rsidR="009A300F" w:rsidRPr="003E52A1">
        <w:t xml:space="preserve"> i</w:t>
      </w:r>
      <w:r w:rsidR="009A300F">
        <w:t> </w:t>
      </w:r>
      <w:r w:rsidRPr="003E52A1">
        <w:t>przekazuje dokument sprzedaży lub deklarację przejęcia</w:t>
      </w:r>
      <w:r w:rsidR="009A300F" w:rsidRPr="003E52A1">
        <w:t xml:space="preserve"> z</w:t>
      </w:r>
      <w:r w:rsidR="009A300F">
        <w:t> </w:t>
      </w:r>
      <w:r w:rsidRPr="003E52A1">
        <w:t>naruszeniem</w:t>
      </w:r>
      <w:r w:rsidR="009A300F">
        <w:t xml:space="preserve"> art. </w:t>
      </w:r>
      <w:r w:rsidRPr="003E52A1">
        <w:t>62–64,</w:t>
      </w:r>
      <w:r w:rsidR="009A300F">
        <w:t xml:space="preserve"> art. </w:t>
      </w:r>
      <w:r w:rsidRPr="003E52A1">
        <w:t>6</w:t>
      </w:r>
      <w:r w:rsidR="009A300F" w:rsidRPr="003E52A1">
        <w:t>6</w:t>
      </w:r>
      <w:r w:rsidR="009A300F">
        <w:t xml:space="preserve"> lub art. </w:t>
      </w:r>
      <w:r w:rsidRPr="003E52A1">
        <w:t>6</w:t>
      </w:r>
      <w:r w:rsidR="009A300F" w:rsidRPr="003E52A1">
        <w:t>7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1224/2009,</w:t>
      </w:r>
    </w:p>
    <w:p w:rsidR="005105FB" w:rsidRPr="003E52A1" w:rsidRDefault="005105FB" w:rsidP="005105FB">
      <w:pPr>
        <w:pStyle w:val="PKTpunkt"/>
      </w:pPr>
      <w:r w:rsidRPr="003E52A1">
        <w:t>7)</w:t>
      </w:r>
      <w:r w:rsidRPr="003E52A1">
        <w:tab/>
        <w:t>dokonuje sprzedaży</w:t>
      </w:r>
      <w:r w:rsidR="009A300F" w:rsidRPr="003E52A1">
        <w:t xml:space="preserve"> w</w:t>
      </w:r>
      <w:r w:rsidR="009A300F">
        <w:t> </w:t>
      </w:r>
      <w:r w:rsidRPr="003E52A1">
        <w:t>sposób niezgodny</w:t>
      </w:r>
      <w:r w:rsidR="009A300F" w:rsidRPr="003E52A1">
        <w:t xml:space="preserve"> z</w:t>
      </w:r>
      <w:r w:rsidR="009A300F">
        <w:t> art. </w:t>
      </w:r>
      <w:r w:rsidRPr="003E52A1">
        <w:t>23,</w:t>
      </w:r>
    </w:p>
    <w:p w:rsidR="005105FB" w:rsidRPr="00927EB0" w:rsidRDefault="005105FB" w:rsidP="005105FB">
      <w:pPr>
        <w:pStyle w:val="PKTpunkt"/>
      </w:pPr>
      <w:r w:rsidRPr="003E52A1">
        <w:t>8)</w:t>
      </w:r>
      <w:r w:rsidRPr="003E52A1">
        <w:tab/>
        <w:t>(uchylony)</w:t>
      </w:r>
      <w:r>
        <w:rPr>
          <w:rStyle w:val="Odwoanieprzypisudolnego"/>
        </w:rPr>
        <w:footnoteReference w:id="70"/>
      </w:r>
      <w:r>
        <w:rPr>
          <w:rStyle w:val="IGindeksgrny"/>
        </w:rPr>
        <w:t>)</w:t>
      </w:r>
    </w:p>
    <w:p w:rsidR="005105FB" w:rsidRPr="003E52A1" w:rsidRDefault="005105FB" w:rsidP="005105FB">
      <w:pPr>
        <w:pStyle w:val="PKTpunkt"/>
      </w:pPr>
      <w:r w:rsidRPr="003E52A1">
        <w:t>9)</w:t>
      </w:r>
      <w:r w:rsidRPr="003E52A1">
        <w:tab/>
        <w:t>wprowadza do obrotu produkty rybne niezaopatrzone</w:t>
      </w:r>
      <w:r w:rsidR="009A300F" w:rsidRPr="003E52A1">
        <w:t xml:space="preserve"> w</w:t>
      </w:r>
      <w:r w:rsidR="009A300F">
        <w:t> </w:t>
      </w:r>
      <w:r w:rsidRPr="003E52A1">
        <w:t>dokument potwierdzający ich pochodzenie wbrew zakazowi,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Pr="003E52A1">
        <w:t>6</w:t>
      </w:r>
      <w:r w:rsidR="009A300F" w:rsidRPr="003E52A1">
        <w:t>2</w:t>
      </w:r>
      <w:r w:rsidR="009A300F">
        <w:t xml:space="preserve"> ust. </w:t>
      </w:r>
      <w:r w:rsidRPr="003E52A1">
        <w:t>5,</w:t>
      </w:r>
    </w:p>
    <w:p w:rsidR="005105FB" w:rsidRPr="003E52A1" w:rsidRDefault="005105FB" w:rsidP="005105FB">
      <w:pPr>
        <w:pStyle w:val="PKTpunkt"/>
      </w:pPr>
      <w:r w:rsidRPr="003E52A1">
        <w:t>10)</w:t>
      </w:r>
      <w:r w:rsidRPr="003E52A1">
        <w:tab/>
        <w:t xml:space="preserve">będąc do tego obowiązanym, nie posiada dokumentacji połowów dla </w:t>
      </w:r>
      <w:proofErr w:type="spellStart"/>
      <w:r w:rsidRPr="003E52A1">
        <w:t>Dissostichus</w:t>
      </w:r>
      <w:proofErr w:type="spellEnd"/>
      <w:r w:rsidRPr="003E52A1">
        <w:t xml:space="preserve"> </w:t>
      </w:r>
      <w:proofErr w:type="spellStart"/>
      <w:r w:rsidRPr="003E52A1">
        <w:t>spp</w:t>
      </w:r>
      <w:proofErr w:type="spellEnd"/>
      <w:r w:rsidRPr="003E52A1">
        <w:t>.</w:t>
      </w:r>
      <w:r w:rsidR="009A300F" w:rsidRPr="003E52A1">
        <w:t xml:space="preserve"> w</w:t>
      </w:r>
      <w:r w:rsidR="009A300F">
        <w:t> </w:t>
      </w:r>
      <w:r w:rsidRPr="003E52A1">
        <w:t>rozumieniu</w:t>
      </w:r>
      <w:r w:rsidR="009A300F">
        <w:t xml:space="preserve"> art. </w:t>
      </w:r>
      <w:r w:rsidR="009A300F" w:rsidRPr="003E52A1">
        <w:t>3</w:t>
      </w:r>
      <w:r w:rsidR="009A300F">
        <w:t xml:space="preserve"> lit. </w:t>
      </w:r>
      <w:r w:rsidRPr="003E52A1">
        <w:t>b rozporządzenia</w:t>
      </w:r>
      <w:r w:rsidR="009A300F">
        <w:t xml:space="preserve"> nr </w:t>
      </w:r>
      <w:r w:rsidRPr="003E52A1">
        <w:t>1035/200</w:t>
      </w:r>
      <w:r w:rsidR="009A300F" w:rsidRPr="003E52A1">
        <w:t>1</w:t>
      </w:r>
      <w:r w:rsidR="009A300F">
        <w:t xml:space="preserve"> lub</w:t>
      </w:r>
      <w:r w:rsidRPr="003E52A1">
        <w:t xml:space="preserve"> nienależycie taką dokumentację wypełnia,</w:t>
      </w:r>
    </w:p>
    <w:p w:rsidR="005105FB" w:rsidRPr="003E52A1" w:rsidRDefault="005105FB" w:rsidP="006F3235">
      <w:pPr>
        <w:pStyle w:val="PKTpunkt"/>
        <w:keepNext/>
      </w:pPr>
      <w:r w:rsidRPr="003E52A1">
        <w:t>11)</w:t>
      </w:r>
      <w:r>
        <w:rPr>
          <w:rStyle w:val="Odwoanieprzypisudolnego"/>
        </w:rPr>
        <w:footnoteReference w:id="71"/>
      </w:r>
      <w:r>
        <w:rPr>
          <w:rStyle w:val="IGindeksgrny"/>
        </w:rPr>
        <w:t>)</w:t>
      </w:r>
      <w:r w:rsidRPr="003E52A1">
        <w:tab/>
        <w:t>wprowadza do obrotu produkty rybołówstwa</w:t>
      </w:r>
      <w:r w:rsidR="009A300F" w:rsidRPr="003E52A1">
        <w:t xml:space="preserve"> o</w:t>
      </w:r>
      <w:r w:rsidR="009A300F">
        <w:t> </w:t>
      </w:r>
      <w:r w:rsidRPr="003E52A1">
        <w:t>wymiarach mniejszych od minimalnych wielkości określonych dla poszczególnych gatunków produktów rybołówstwa</w:t>
      </w:r>
      <w:r w:rsidR="009A300F" w:rsidRPr="003E52A1">
        <w:t xml:space="preserve"> w</w:t>
      </w:r>
      <w:r w:rsidR="009A300F">
        <w:t> </w:t>
      </w:r>
      <w:r w:rsidRPr="003E52A1">
        <w:t>rozporządzeniu</w:t>
      </w:r>
      <w:r w:rsidR="009A300F">
        <w:t xml:space="preserve"> nr </w:t>
      </w:r>
      <w:r w:rsidRPr="003E52A1">
        <w:t>2406/96</w:t>
      </w:r>
    </w:p>
    <w:p w:rsidR="005105FB" w:rsidRPr="003E52A1" w:rsidRDefault="005105FB" w:rsidP="00482FC7">
      <w:pPr>
        <w:pStyle w:val="CZWSPPKTczwsplnapunktw"/>
      </w:pPr>
      <w:r w:rsidRPr="003E52A1">
        <w:t>– podlega karze pieniężnej do wysokości nieprzekraczającej dwudziestokrotnego przeciętnego wynagrodzenia</w:t>
      </w:r>
      <w:r w:rsidR="009A300F" w:rsidRPr="003E52A1">
        <w:t xml:space="preserve"> w</w:t>
      </w:r>
      <w:r w:rsidR="009A300F">
        <w:t> </w:t>
      </w:r>
      <w:r w:rsidRPr="003E52A1">
        <w:t>gospodarce narodowej za rok poprzedzający, ogłaszanego przez Prezesa Głównego Urzędu Statystycznego</w:t>
      </w:r>
      <w:r w:rsidR="009A300F" w:rsidRPr="003E52A1">
        <w:t xml:space="preserve"> w</w:t>
      </w:r>
      <w:r w:rsidR="009A300F">
        <w:t> </w:t>
      </w:r>
      <w:r w:rsidRPr="003E52A1">
        <w:t xml:space="preserve">Dzienniku Urzędowym Rzeczypospolitej Polskiej </w:t>
      </w:r>
      <w:r w:rsidR="006F3235">
        <w:t>„</w:t>
      </w:r>
      <w:r w:rsidRPr="003E52A1">
        <w:t>Monitor Polski</w:t>
      </w:r>
      <w:r w:rsidR="006F3235">
        <w:t>”</w:t>
      </w:r>
      <w:r w:rsidRPr="003E52A1">
        <w:t>.</w:t>
      </w:r>
    </w:p>
    <w:p w:rsidR="005105FB" w:rsidRPr="003E52A1" w:rsidRDefault="005105FB" w:rsidP="00DA77F7">
      <w:pPr>
        <w:pStyle w:val="USTustnpkodeksu"/>
        <w:spacing w:before="160"/>
      </w:pPr>
      <w:r w:rsidRPr="003E52A1">
        <w:t>2. Minister właściwy do spraw rybołówstwa określi,</w:t>
      </w:r>
      <w:r w:rsidR="009A300F" w:rsidRPr="003E52A1">
        <w:t xml:space="preserve"> w</w:t>
      </w:r>
      <w:r w:rsidR="009A300F">
        <w:t> </w:t>
      </w:r>
      <w:r w:rsidRPr="003E52A1">
        <w:t>drodze rozporządzenia, wysokość kar pieniężnych za nar</w:t>
      </w:r>
      <w:r w:rsidRPr="003E52A1">
        <w:t>u</w:t>
      </w:r>
      <w:r w:rsidRPr="003E52A1">
        <w:t>szenia,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ust. </w:t>
      </w:r>
      <w:r w:rsidRPr="003E52A1">
        <w:t>1, mając na względzie rodzaj naruszenia</w:t>
      </w:r>
      <w:r w:rsidR="009A300F" w:rsidRPr="003E52A1">
        <w:t xml:space="preserve"> i</w:t>
      </w:r>
      <w:r w:rsidR="009A300F">
        <w:t> </w:t>
      </w:r>
      <w:r w:rsidRPr="003E52A1">
        <w:t>stopień tego naruszenia ze względu na prawidł</w:t>
      </w:r>
      <w:r w:rsidRPr="003E52A1">
        <w:t>o</w:t>
      </w:r>
      <w:r w:rsidRPr="003E52A1">
        <w:t>we funkcjonowanie rynku rybnego oraz oddziaływanie na stan żywych zasobów wód oraz wysokość możliwej do osi</w:t>
      </w:r>
      <w:r w:rsidRPr="003E52A1">
        <w:t>ą</w:t>
      </w:r>
      <w:r w:rsidRPr="003E52A1">
        <w:t>gnięcia korzyści finansowej wynikającej</w:t>
      </w:r>
      <w:r w:rsidR="009A300F" w:rsidRPr="003E52A1">
        <w:t xml:space="preserve"> z</w:t>
      </w:r>
      <w:r w:rsidR="009A300F">
        <w:t> </w:t>
      </w:r>
      <w:r w:rsidRPr="003E52A1">
        <w:t>naruszenia.</w:t>
      </w:r>
    </w:p>
    <w:p w:rsidR="005105FB" w:rsidRPr="005105FB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64.</w:t>
      </w:r>
      <w:r w:rsidRPr="005105FB">
        <w:t> 1. Karę pieniężną,</w:t>
      </w:r>
      <w:r w:rsidR="009A300F" w:rsidRPr="005105FB">
        <w:t xml:space="preserve"> o</w:t>
      </w:r>
      <w:r w:rsidR="009A300F">
        <w:t> </w:t>
      </w:r>
      <w:r w:rsidRPr="005105FB">
        <w:t>której mowa</w:t>
      </w:r>
      <w:r w:rsidR="009A300F" w:rsidRPr="005105FB">
        <w:t xml:space="preserve"> w</w:t>
      </w:r>
      <w:r w:rsidR="009A300F">
        <w:t> art. </w:t>
      </w:r>
      <w:r w:rsidRPr="005105FB">
        <w:t>63:</w:t>
      </w:r>
    </w:p>
    <w:p w:rsidR="005105FB" w:rsidRPr="003E52A1" w:rsidRDefault="005105FB" w:rsidP="005105FB">
      <w:pPr>
        <w:pStyle w:val="PKTpunkt"/>
      </w:pPr>
      <w:r w:rsidRPr="003E52A1">
        <w:t>1)</w:t>
      </w:r>
      <w:r>
        <w:rPr>
          <w:rStyle w:val="Odwoanieprzypisudolnego"/>
        </w:rPr>
        <w:footnoteReference w:id="72"/>
      </w:r>
      <w:r>
        <w:rPr>
          <w:rStyle w:val="IGindeksgrny"/>
        </w:rPr>
        <w:t>)</w:t>
      </w:r>
      <w:r w:rsidRPr="003E52A1">
        <w:tab/>
        <w:t xml:space="preserve">pkt 1, </w:t>
      </w:r>
      <w:r w:rsidR="009A300F" w:rsidRPr="003E52A1">
        <w:t>2</w:t>
      </w:r>
      <w:r w:rsidR="009A300F">
        <w:t xml:space="preserve"> i </w:t>
      </w:r>
      <w:r w:rsidRPr="003E52A1">
        <w:t>4–11, wymierza,</w:t>
      </w:r>
      <w:r w:rsidR="009A300F" w:rsidRPr="003E52A1">
        <w:t xml:space="preserve"> w</w:t>
      </w:r>
      <w:r w:rsidR="009A300F">
        <w:t> </w:t>
      </w:r>
      <w:r w:rsidRPr="003E52A1">
        <w:t>drodze decyzji, okręgowy inspektor rybołówstwa morskiego;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pkt 3, wymierza,</w:t>
      </w:r>
      <w:r w:rsidR="009A300F" w:rsidRPr="003E52A1">
        <w:t xml:space="preserve"> w</w:t>
      </w:r>
      <w:r w:rsidR="009A300F">
        <w:t> </w:t>
      </w:r>
      <w:r w:rsidRPr="003E52A1">
        <w:t>drodze decyzji, minister właściwy do spraw rybołówstwa.</w:t>
      </w:r>
    </w:p>
    <w:p w:rsidR="005105FB" w:rsidRPr="003E52A1" w:rsidRDefault="005105FB" w:rsidP="00DA77F7">
      <w:pPr>
        <w:pStyle w:val="USTustnpkodeksu"/>
        <w:spacing w:before="160"/>
      </w:pPr>
      <w:r w:rsidRPr="003E52A1">
        <w:t>2. Od decyzji,</w:t>
      </w:r>
      <w:r w:rsidR="009A300F" w:rsidRPr="003E52A1">
        <w:t xml:space="preserve"> o</w:t>
      </w:r>
      <w:r w:rsidR="009A300F">
        <w:t> </w:t>
      </w:r>
      <w:r w:rsidRPr="003E52A1">
        <w:t>której mowa</w:t>
      </w:r>
      <w:r w:rsidR="009A300F" w:rsidRPr="003E52A1">
        <w:t xml:space="preserve"> w</w:t>
      </w:r>
      <w:r w:rsidR="009A300F">
        <w:t> ust. </w:t>
      </w:r>
      <w:r w:rsidR="009A300F" w:rsidRPr="003E52A1">
        <w:t>1</w:t>
      </w:r>
      <w:r w:rsidR="009A300F">
        <w:t xml:space="preserve"> pkt </w:t>
      </w:r>
      <w:r w:rsidRPr="003E52A1">
        <w:t>1, przysługuje odwołanie do ministra właściwego do spraw rybołówstwa.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65.</w:t>
      </w:r>
      <w:r w:rsidRPr="003E52A1">
        <w:t> 1. Kary pieniężnej,</w:t>
      </w:r>
      <w:r w:rsidR="009A300F" w:rsidRPr="003E52A1">
        <w:t xml:space="preserve"> o</w:t>
      </w:r>
      <w:r w:rsidR="009A300F">
        <w:t> </w:t>
      </w:r>
      <w:r w:rsidRPr="003E52A1">
        <w:t>której mowa</w:t>
      </w:r>
      <w:r w:rsidR="009A300F" w:rsidRPr="003E52A1">
        <w:t xml:space="preserve"> w</w:t>
      </w:r>
      <w:r w:rsidR="009A300F">
        <w:t> art. </w:t>
      </w:r>
      <w:r w:rsidRPr="003E52A1">
        <w:t>63, nie nakłada się, jeżeli od dnia popełnienia czynu lub zaniech</w:t>
      </w:r>
      <w:r w:rsidRPr="003E52A1">
        <w:t>a</w:t>
      </w:r>
      <w:r w:rsidRPr="003E52A1">
        <w:t xml:space="preserve">nia działania upłynęło </w:t>
      </w:r>
      <w:r w:rsidR="009A300F" w:rsidRPr="003E52A1">
        <w:t>5</w:t>
      </w:r>
      <w:r w:rsidR="009A300F">
        <w:t> </w:t>
      </w:r>
      <w:r w:rsidRPr="003E52A1">
        <w:t>lat.</w:t>
      </w:r>
    </w:p>
    <w:p w:rsidR="005105FB" w:rsidRPr="003E52A1" w:rsidRDefault="005105FB" w:rsidP="00DA77F7">
      <w:pPr>
        <w:pStyle w:val="USTustnpkodeksu"/>
        <w:spacing w:before="160"/>
      </w:pPr>
      <w:r w:rsidRPr="003E52A1">
        <w:t>2. Wymierzonej kary pieniężnej nie pobiera się, jeżeli od dnia,</w:t>
      </w:r>
      <w:r w:rsidR="009A300F" w:rsidRPr="003E52A1">
        <w:t xml:space="preserve"> w</w:t>
      </w:r>
      <w:r w:rsidR="009A300F">
        <w:t> </w:t>
      </w:r>
      <w:r w:rsidRPr="003E52A1">
        <w:t>którym decyzja</w:t>
      </w:r>
      <w:r w:rsidR="009A300F" w:rsidRPr="003E52A1">
        <w:t xml:space="preserve"> o</w:t>
      </w:r>
      <w:r w:rsidR="009A300F">
        <w:t> </w:t>
      </w:r>
      <w:r w:rsidRPr="003E52A1">
        <w:t>wymierzeniu kary stała się ost</w:t>
      </w:r>
      <w:r w:rsidRPr="003E52A1">
        <w:t>a</w:t>
      </w:r>
      <w:r w:rsidRPr="003E52A1">
        <w:t xml:space="preserve">teczna, upłynęło </w:t>
      </w:r>
      <w:r w:rsidR="009A300F" w:rsidRPr="003E52A1">
        <w:t>5</w:t>
      </w:r>
      <w:r w:rsidR="009A300F">
        <w:t> </w:t>
      </w:r>
      <w:r w:rsidRPr="003E52A1">
        <w:t>lat.</w:t>
      </w:r>
    </w:p>
    <w:p w:rsidR="005105FB" w:rsidRPr="003E52A1" w:rsidRDefault="005105FB" w:rsidP="00DA77F7">
      <w:pPr>
        <w:pStyle w:val="USTustnpkodeksu"/>
        <w:spacing w:before="160"/>
      </w:pPr>
      <w:r w:rsidRPr="003E52A1">
        <w:t>3. Bieg przedawnienia,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ust. </w:t>
      </w:r>
      <w:r w:rsidRPr="003E52A1">
        <w:t>2, przerywa się przez dokonanie pierwszej czynności egzekucyjnej,</w:t>
      </w:r>
      <w:r w:rsidR="009A300F" w:rsidRPr="003E52A1">
        <w:t xml:space="preserve"> o</w:t>
      </w:r>
      <w:r w:rsidR="009A300F">
        <w:t> </w:t>
      </w:r>
      <w:r w:rsidRPr="003E52A1">
        <w:t>której ukarany został powiadomiony.</w:t>
      </w:r>
    </w:p>
    <w:p w:rsidR="005105FB" w:rsidRPr="003E52A1" w:rsidRDefault="005105FB" w:rsidP="00DA77F7">
      <w:pPr>
        <w:pStyle w:val="USTustnpkodeksu"/>
        <w:spacing w:before="160"/>
      </w:pPr>
      <w:r w:rsidRPr="003E52A1">
        <w:t>4. Po przerwaniu biegu przedawnienia biegnie ono na nowo od dnia następującego po dniu,</w:t>
      </w:r>
      <w:r w:rsidR="009A300F" w:rsidRPr="003E52A1">
        <w:t xml:space="preserve"> w</w:t>
      </w:r>
      <w:r w:rsidR="009A300F">
        <w:t> </w:t>
      </w:r>
      <w:r w:rsidRPr="003E52A1">
        <w:t>którym zakończono postępowanie egzekucyjne.</w:t>
      </w:r>
    </w:p>
    <w:p w:rsidR="005105FB" w:rsidRPr="003E52A1" w:rsidRDefault="005105FB" w:rsidP="00DA77F7">
      <w:pPr>
        <w:pStyle w:val="USTustnpkodeksu"/>
        <w:spacing w:before="160"/>
      </w:pPr>
      <w:r w:rsidRPr="003E52A1">
        <w:t>5. Kolejne wszczęcie postępowania egzekucyjnego nie przerywa biegu przedawnienia.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66.</w:t>
      </w:r>
      <w:r w:rsidRPr="003E52A1">
        <w:t> 1. Od nieuiszczonych</w:t>
      </w:r>
      <w:r w:rsidR="009A300F" w:rsidRPr="003E52A1">
        <w:t xml:space="preserve"> w</w:t>
      </w:r>
      <w:r w:rsidR="009A300F">
        <w:t> </w:t>
      </w:r>
      <w:r w:rsidRPr="003E52A1">
        <w:t>terminie kar pieniężnych pobiera się odsetki za zwłokę</w:t>
      </w:r>
      <w:r w:rsidR="009A300F" w:rsidRPr="003E52A1">
        <w:t xml:space="preserve"> w</w:t>
      </w:r>
      <w:r w:rsidR="009A300F">
        <w:t> </w:t>
      </w:r>
      <w:r w:rsidRPr="003E52A1">
        <w:t>wysokości</w:t>
      </w:r>
      <w:r w:rsidR="009A300F" w:rsidRPr="003E52A1">
        <w:t xml:space="preserve"> i</w:t>
      </w:r>
      <w:r w:rsidR="009A300F">
        <w:t> </w:t>
      </w:r>
      <w:r w:rsidRPr="003E52A1">
        <w:t>na zasadach określonych dla zaległości podatkowych</w:t>
      </w:r>
      <w:r w:rsidR="009A300F" w:rsidRPr="003E52A1">
        <w:t xml:space="preserve"> w</w:t>
      </w:r>
      <w:r w:rsidR="009A300F">
        <w:t> </w:t>
      </w:r>
      <w:r w:rsidRPr="003E52A1">
        <w:t>rozumieniu ustawy</w:t>
      </w:r>
      <w:r w:rsidR="009A300F" w:rsidRPr="003E52A1">
        <w:t xml:space="preserve"> z</w:t>
      </w:r>
      <w:r w:rsidR="009A300F">
        <w:t> </w:t>
      </w:r>
      <w:r w:rsidRPr="003E52A1">
        <w:t>dnia 2</w:t>
      </w:r>
      <w:r w:rsidR="009A300F" w:rsidRPr="003E52A1">
        <w:t>9</w:t>
      </w:r>
      <w:r w:rsidR="009A300F">
        <w:t> </w:t>
      </w:r>
      <w:r w:rsidRPr="003E52A1">
        <w:t>sierpnia 199</w:t>
      </w:r>
      <w:r w:rsidR="009A300F" w:rsidRPr="003E52A1">
        <w:t>7</w:t>
      </w:r>
      <w:r w:rsidR="009A300F">
        <w:t> </w:t>
      </w:r>
      <w:r w:rsidRPr="003E52A1">
        <w:t>r. – Ordynacja podatkowa (</w:t>
      </w:r>
      <w:r w:rsidR="009A300F">
        <w:t>Dz. U.</w:t>
      </w:r>
      <w:r w:rsidR="009A300F" w:rsidRPr="003E52A1">
        <w:t xml:space="preserve"> z</w:t>
      </w:r>
      <w:r w:rsidR="009A300F">
        <w:t> </w:t>
      </w:r>
      <w:r w:rsidRPr="003E52A1">
        <w:t>201</w:t>
      </w:r>
      <w:r w:rsidR="009A300F">
        <w:t>5 </w:t>
      </w:r>
      <w:r w:rsidRPr="003E52A1">
        <w:t>r.</w:t>
      </w:r>
      <w:r w:rsidR="009A300F">
        <w:t xml:space="preserve"> poz. </w:t>
      </w:r>
      <w:r>
        <w:t>613</w:t>
      </w:r>
      <w:r w:rsidRPr="003E52A1">
        <w:t>,</w:t>
      </w:r>
      <w:r w:rsidR="009A300F" w:rsidRPr="003E52A1">
        <w:t xml:space="preserve"> z</w:t>
      </w:r>
      <w:r w:rsidR="009A300F">
        <w:t> </w:t>
      </w:r>
      <w:proofErr w:type="spellStart"/>
      <w:r w:rsidRPr="003E52A1">
        <w:t>późn</w:t>
      </w:r>
      <w:proofErr w:type="spellEnd"/>
      <w:r w:rsidRPr="003E52A1">
        <w:t>. zm.</w:t>
      </w:r>
      <w:r w:rsidRPr="003E52A1">
        <w:rPr>
          <w:rStyle w:val="IGindeksgrny"/>
        </w:rPr>
        <w:footnoteReference w:id="73"/>
      </w:r>
      <w:r w:rsidRPr="003E52A1">
        <w:rPr>
          <w:rStyle w:val="IGindeksgrny"/>
        </w:rPr>
        <w:t>)</w:t>
      </w:r>
      <w:r w:rsidRPr="003E52A1">
        <w:t>).</w:t>
      </w:r>
    </w:p>
    <w:p w:rsidR="005105FB" w:rsidRPr="003E52A1" w:rsidRDefault="005105FB" w:rsidP="00DA77F7">
      <w:pPr>
        <w:pStyle w:val="USTustnpkodeksu"/>
        <w:spacing w:before="160"/>
      </w:pPr>
      <w:r w:rsidRPr="003E52A1">
        <w:t>2. Egzekucja wymierzonych kar wraz</w:t>
      </w:r>
      <w:r w:rsidR="009A300F" w:rsidRPr="003E52A1">
        <w:t xml:space="preserve"> z</w:t>
      </w:r>
      <w:r w:rsidR="009A300F">
        <w:t> </w:t>
      </w:r>
      <w:r w:rsidRPr="003E52A1">
        <w:t>odsetkami za zwłokę następuje</w:t>
      </w:r>
      <w:r w:rsidR="009A300F" w:rsidRPr="003E52A1">
        <w:t xml:space="preserve"> w</w:t>
      </w:r>
      <w:r w:rsidR="009A300F">
        <w:t> </w:t>
      </w:r>
      <w:r w:rsidRPr="003E52A1">
        <w:t>trybie przepisów</w:t>
      </w:r>
      <w:r w:rsidR="009A300F" w:rsidRPr="003E52A1">
        <w:t xml:space="preserve"> o</w:t>
      </w:r>
      <w:r w:rsidR="009A300F">
        <w:t> </w:t>
      </w:r>
      <w:r w:rsidRPr="003E52A1">
        <w:t>postępowaniu egzek</w:t>
      </w:r>
      <w:r w:rsidRPr="003E52A1">
        <w:t>u</w:t>
      </w:r>
      <w:r w:rsidRPr="003E52A1">
        <w:t>cyjnym</w:t>
      </w:r>
      <w:r w:rsidR="009A300F" w:rsidRPr="003E52A1">
        <w:t xml:space="preserve"> w</w:t>
      </w:r>
      <w:r w:rsidR="009A300F">
        <w:t> </w:t>
      </w:r>
      <w:r w:rsidRPr="003E52A1">
        <w:t>administracji.</w:t>
      </w:r>
    </w:p>
    <w:p w:rsidR="005105FB" w:rsidRPr="003E52A1" w:rsidRDefault="005105FB" w:rsidP="00DA77F7">
      <w:pPr>
        <w:pStyle w:val="USTustnpkodeksu"/>
        <w:spacing w:before="160"/>
      </w:pPr>
      <w:r w:rsidRPr="003E52A1">
        <w:t>3. Kwoty ściągnięte</w:t>
      </w:r>
      <w:r w:rsidR="009A300F" w:rsidRPr="003E52A1">
        <w:t xml:space="preserve"> z</w:t>
      </w:r>
      <w:r w:rsidR="009A300F">
        <w:t> </w:t>
      </w:r>
      <w:r w:rsidRPr="003E52A1">
        <w:t>tytułu kar pieniężnych stanowią dochód budżetu państwa.</w:t>
      </w:r>
    </w:p>
    <w:p w:rsidR="005105FB" w:rsidRPr="003E52A1" w:rsidRDefault="005105FB" w:rsidP="005105FB">
      <w:pPr>
        <w:pStyle w:val="ROZDZODDZOZNoznaczenierozdziauluboddziau"/>
      </w:pPr>
      <w:r w:rsidRPr="003E52A1">
        <w:t>Rozdział 10</w:t>
      </w:r>
    </w:p>
    <w:p w:rsidR="005105FB" w:rsidRPr="003E52A1" w:rsidRDefault="005105FB" w:rsidP="006F3235">
      <w:pPr>
        <w:pStyle w:val="ROZDZODDZPRZEDMprzedmiotregulacjirozdziauluboddziau"/>
      </w:pPr>
      <w:r w:rsidRPr="003E52A1">
        <w:t>Zmiany</w:t>
      </w:r>
      <w:r w:rsidR="009A300F" w:rsidRPr="003E52A1">
        <w:t xml:space="preserve"> w</w:t>
      </w:r>
      <w:r w:rsidR="009A300F">
        <w:t> </w:t>
      </w:r>
      <w:r w:rsidRPr="003E52A1">
        <w:t>przepisach obowiązujących, przepisy przejściowe</w:t>
      </w:r>
      <w:r w:rsidR="009A300F" w:rsidRPr="003E52A1">
        <w:t xml:space="preserve"> i</w:t>
      </w:r>
      <w:r w:rsidR="009A300F">
        <w:t> </w:t>
      </w:r>
      <w:r w:rsidRPr="003E52A1">
        <w:t>końcowe</w:t>
      </w:r>
    </w:p>
    <w:p w:rsidR="005105FB" w:rsidRPr="007C6B5A" w:rsidRDefault="005105FB" w:rsidP="005105FB">
      <w:pPr>
        <w:pStyle w:val="ARTartustawynprozporzdzenia"/>
        <w:rPr>
          <w:rStyle w:val="IGindeksgrny"/>
        </w:rPr>
      </w:pPr>
      <w:r w:rsidRPr="006F3235">
        <w:rPr>
          <w:rStyle w:val="Ppogrubienie"/>
        </w:rPr>
        <w:t>Art. 67.</w:t>
      </w:r>
      <w:r w:rsidRPr="003E52A1">
        <w:t> (pominięty)</w:t>
      </w:r>
    </w:p>
    <w:p w:rsidR="005105FB" w:rsidRPr="003E52A1" w:rsidRDefault="005105FB" w:rsidP="005105FB">
      <w:pPr>
        <w:pStyle w:val="ARTartustawynprozporzdzenia"/>
        <w:rPr>
          <w:rStyle w:val="IGindeksgrny"/>
        </w:rPr>
      </w:pPr>
      <w:r w:rsidRPr="006F3235">
        <w:rPr>
          <w:rStyle w:val="Ppogrubienie"/>
        </w:rPr>
        <w:t>Art. 68.</w:t>
      </w:r>
      <w:r w:rsidRPr="003E52A1">
        <w:t> (pominięty)</w:t>
      </w:r>
    </w:p>
    <w:p w:rsidR="005105FB" w:rsidRPr="005105FB" w:rsidRDefault="005105FB" w:rsidP="006F3235">
      <w:pPr>
        <w:pStyle w:val="ARTartustawynprozporzdzenia"/>
        <w:keepNext/>
      </w:pPr>
      <w:r w:rsidRPr="006F3235">
        <w:rPr>
          <w:rStyle w:val="Ppogrubienie"/>
        </w:rPr>
        <w:t>Art. 69.</w:t>
      </w:r>
      <w:r w:rsidRPr="005105FB">
        <w:t> Rejestry:</w:t>
      </w:r>
    </w:p>
    <w:p w:rsidR="005105FB" w:rsidRPr="003E52A1" w:rsidRDefault="005105FB" w:rsidP="005105FB">
      <w:pPr>
        <w:pStyle w:val="PKTpunkt"/>
      </w:pPr>
      <w:r w:rsidRPr="003E52A1">
        <w:t>1)</w:t>
      </w:r>
      <w:r w:rsidRPr="003E52A1">
        <w:tab/>
        <w:t>przedsiębiorców skupujących produkty rybne,</w:t>
      </w:r>
    </w:p>
    <w:p w:rsidR="005105FB" w:rsidRPr="003E52A1" w:rsidRDefault="005105FB" w:rsidP="005105FB">
      <w:pPr>
        <w:pStyle w:val="PKTpunkt"/>
      </w:pPr>
      <w:r w:rsidRPr="003E52A1">
        <w:t>2)</w:t>
      </w:r>
      <w:r w:rsidRPr="003E52A1">
        <w:tab/>
        <w:t>organizacji producentów rybnych objętych pomocą finansową,</w:t>
      </w:r>
    </w:p>
    <w:p w:rsidR="005105FB" w:rsidRPr="003E52A1" w:rsidRDefault="005105FB" w:rsidP="005105FB">
      <w:pPr>
        <w:pStyle w:val="PKTpunkt"/>
      </w:pPr>
      <w:r w:rsidRPr="003E52A1">
        <w:t>3)</w:t>
      </w:r>
      <w:r w:rsidRPr="003E52A1">
        <w:tab/>
        <w:t>organizacji międzybranżowych,</w:t>
      </w:r>
    </w:p>
    <w:p w:rsidR="005105FB" w:rsidRPr="005105FB" w:rsidRDefault="005105FB" w:rsidP="006F3235">
      <w:pPr>
        <w:pStyle w:val="PKTpunkt"/>
        <w:keepNext/>
      </w:pPr>
      <w:r w:rsidRPr="003E52A1">
        <w:t>4)</w:t>
      </w:r>
      <w:r w:rsidRPr="003E52A1">
        <w:tab/>
        <w:t>związków organizacji producentów rybnych</w:t>
      </w:r>
    </w:p>
    <w:p w:rsidR="005105FB" w:rsidRPr="003E52A1" w:rsidRDefault="005105FB" w:rsidP="005105FB">
      <w:pPr>
        <w:pStyle w:val="CZWSPPKTczwsplnapunktw"/>
      </w:pPr>
      <w:r w:rsidRPr="003E52A1">
        <w:t>– prowadzone na podstawie przepisów dotychczasowych stają się odpowiednio rejestrami,</w:t>
      </w:r>
      <w:r w:rsidR="009A300F" w:rsidRPr="003E52A1">
        <w:t xml:space="preserve"> o</w:t>
      </w:r>
      <w:r w:rsidR="009A300F">
        <w:t> </w:t>
      </w:r>
      <w:r w:rsidRPr="003E52A1">
        <w:t>których mowa</w:t>
      </w:r>
      <w:r w:rsidR="009A300F" w:rsidRPr="003E52A1">
        <w:t xml:space="preserve"> w</w:t>
      </w:r>
      <w:r w:rsidR="009A300F">
        <w:t> art. </w:t>
      </w:r>
      <w:r w:rsidRPr="003E52A1">
        <w:t>1</w:t>
      </w:r>
      <w:r w:rsidR="009A300F" w:rsidRPr="003E52A1">
        <w:t>3</w:t>
      </w:r>
      <w:r w:rsidR="009A300F">
        <w:t xml:space="preserve"> ust. </w:t>
      </w:r>
      <w:r w:rsidR="009A300F" w:rsidRPr="003E52A1">
        <w:t>1</w:t>
      </w:r>
      <w:r w:rsidR="009A300F">
        <w:t xml:space="preserve"> i art. </w:t>
      </w:r>
      <w:r w:rsidRPr="003E52A1">
        <w:t>2</w:t>
      </w:r>
      <w:r w:rsidR="009A300F" w:rsidRPr="003E52A1">
        <w:t>4</w:t>
      </w:r>
      <w:r w:rsidR="009A300F">
        <w:t xml:space="preserve"> ust. </w:t>
      </w:r>
      <w:r w:rsidRPr="003E52A1">
        <w:t>4.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70.</w:t>
      </w:r>
      <w:r w:rsidRPr="003E52A1">
        <w:t> 1. Przedsiębiorcy wpisani do rejestru skupujących</w:t>
      </w:r>
      <w:r w:rsidR="009A300F" w:rsidRPr="003E52A1">
        <w:t xml:space="preserve"> w</w:t>
      </w:r>
      <w:r w:rsidR="009A300F">
        <w:t> </w:t>
      </w:r>
      <w:r w:rsidRPr="003E52A1">
        <w:t>dniu wejścia</w:t>
      </w:r>
      <w:r w:rsidR="009A300F" w:rsidRPr="003E52A1">
        <w:t xml:space="preserve"> w</w:t>
      </w:r>
      <w:r w:rsidR="009A300F">
        <w:t> </w:t>
      </w:r>
      <w:r w:rsidRPr="003E52A1">
        <w:t>życie ustawy tracą prawo do prowadz</w:t>
      </w:r>
      <w:r w:rsidRPr="003E52A1">
        <w:t>e</w:t>
      </w:r>
      <w:r w:rsidRPr="003E52A1">
        <w:t>nia działalności</w:t>
      </w:r>
      <w:r w:rsidR="009A300F" w:rsidRPr="003E52A1">
        <w:t xml:space="preserve"> w</w:t>
      </w:r>
      <w:r w:rsidR="009A300F">
        <w:t> </w:t>
      </w:r>
      <w:r w:rsidRPr="003E52A1">
        <w:t>zakresie skupu produktów rybnych, jeżeli</w:t>
      </w:r>
      <w:r w:rsidR="009A300F" w:rsidRPr="003E52A1">
        <w:t xml:space="preserve"> w</w:t>
      </w:r>
      <w:r w:rsidR="009A300F">
        <w:t> </w:t>
      </w:r>
      <w:r w:rsidRPr="003E52A1">
        <w:t xml:space="preserve">terminie </w:t>
      </w:r>
      <w:r w:rsidR="009A300F" w:rsidRPr="003E52A1">
        <w:t>6</w:t>
      </w:r>
      <w:r w:rsidR="009A300F">
        <w:t> </w:t>
      </w:r>
      <w:r w:rsidRPr="003E52A1">
        <w:t>miesięcy od dnia wejścia</w:t>
      </w:r>
      <w:r w:rsidR="009A300F" w:rsidRPr="003E52A1">
        <w:t xml:space="preserve"> w</w:t>
      </w:r>
      <w:r w:rsidR="009A300F">
        <w:t> </w:t>
      </w:r>
      <w:r w:rsidRPr="003E52A1">
        <w:t>życie ustawy nie przedłożą ministrowi właściwemu do spraw rybołówstwa ostatecznej decyzji powiatowego lekarza weterynarii</w:t>
      </w:r>
      <w:r w:rsidR="009A300F" w:rsidRPr="003E52A1">
        <w:t xml:space="preserve"> o</w:t>
      </w:r>
      <w:r w:rsidR="009A300F">
        <w:t> </w:t>
      </w:r>
      <w:r w:rsidRPr="003E52A1">
        <w:t>stwierdzeniu spełnienia wymagań weterynaryjnych</w:t>
      </w:r>
      <w:r w:rsidR="009A300F" w:rsidRPr="003E52A1">
        <w:t xml:space="preserve"> i</w:t>
      </w:r>
      <w:r w:rsidR="009A300F">
        <w:t> </w:t>
      </w:r>
      <w:r w:rsidRPr="003E52A1">
        <w:t>nadaniu weterynaryjnego numeru identyfikacyjnego zgodnie</w:t>
      </w:r>
      <w:r w:rsidR="009A300F" w:rsidRPr="003E52A1">
        <w:t xml:space="preserve"> z</w:t>
      </w:r>
      <w:r w:rsidR="009A300F">
        <w:t> </w:t>
      </w:r>
      <w:r w:rsidRPr="003E52A1">
        <w:t>przepisami</w:t>
      </w:r>
      <w:r w:rsidR="009A300F" w:rsidRPr="003E52A1">
        <w:t xml:space="preserve"> o</w:t>
      </w:r>
      <w:r w:rsidR="009A300F">
        <w:t> </w:t>
      </w:r>
      <w:r w:rsidRPr="003E52A1">
        <w:t>produktach pochodzenia zwierzęcego.</w:t>
      </w:r>
    </w:p>
    <w:p w:rsidR="005105FB" w:rsidRPr="003E52A1" w:rsidRDefault="005105FB" w:rsidP="005105FB">
      <w:pPr>
        <w:pStyle w:val="USTustnpkodeksu"/>
      </w:pPr>
      <w:r w:rsidRPr="003E52A1">
        <w:t>2.</w:t>
      </w:r>
      <w:r w:rsidR="009A300F" w:rsidRPr="003E52A1">
        <w:t> W</w:t>
      </w:r>
      <w:r w:rsidR="009A300F">
        <w:t> </w:t>
      </w:r>
      <w:r w:rsidRPr="003E52A1">
        <w:t>przypadku utraty prawa do prowadzenia działalności</w:t>
      </w:r>
      <w:r w:rsidR="009A300F" w:rsidRPr="003E52A1">
        <w:t xml:space="preserve"> w</w:t>
      </w:r>
      <w:r w:rsidR="009A300F">
        <w:t> </w:t>
      </w:r>
      <w:r w:rsidRPr="003E52A1">
        <w:t>zakresie skupu produktów rybnych na podstawie</w:t>
      </w:r>
      <w:r w:rsidR="009A300F">
        <w:t xml:space="preserve"> ust. </w:t>
      </w:r>
      <w:r w:rsidRPr="003E52A1">
        <w:t>1, minister właściwy do spraw rybołówstwa wydaje decyzję</w:t>
      </w:r>
      <w:r w:rsidR="009A300F" w:rsidRPr="003E52A1">
        <w:t xml:space="preserve"> o</w:t>
      </w:r>
      <w:r w:rsidR="009A300F">
        <w:t> </w:t>
      </w:r>
      <w:r w:rsidRPr="003E52A1">
        <w:t>wykreśleniu przedsiębiorcy</w:t>
      </w:r>
      <w:r w:rsidR="009A300F" w:rsidRPr="003E52A1">
        <w:t xml:space="preserve"> z</w:t>
      </w:r>
      <w:r w:rsidR="009A300F">
        <w:t> </w:t>
      </w:r>
      <w:r w:rsidRPr="003E52A1">
        <w:t>rejestru skupujących.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71.</w:t>
      </w:r>
      <w:r w:rsidRPr="003E52A1">
        <w:t> 1. Przedsiębiorcy wpisani do rejestru skupujących</w:t>
      </w:r>
      <w:r w:rsidR="009A300F" w:rsidRPr="003E52A1">
        <w:t xml:space="preserve"> w</w:t>
      </w:r>
      <w:r w:rsidR="009A300F">
        <w:t> </w:t>
      </w:r>
      <w:r w:rsidRPr="003E52A1">
        <w:t>dniu wejścia</w:t>
      </w:r>
      <w:r w:rsidR="009A300F" w:rsidRPr="003E52A1">
        <w:t xml:space="preserve"> w</w:t>
      </w:r>
      <w:r w:rsidR="009A300F">
        <w:t> </w:t>
      </w:r>
      <w:r w:rsidRPr="003E52A1">
        <w:t>życie ustawy,</w:t>
      </w:r>
      <w:r w:rsidR="009A300F" w:rsidRPr="003E52A1">
        <w:t xml:space="preserve"> w</w:t>
      </w:r>
      <w:r w:rsidR="009A300F">
        <w:t> </w:t>
      </w:r>
      <w:r w:rsidRPr="003E52A1">
        <w:t>terminie miesiąca od dnia jej wejścia</w:t>
      </w:r>
      <w:r w:rsidR="009A300F" w:rsidRPr="003E52A1">
        <w:t xml:space="preserve"> w</w:t>
      </w:r>
      <w:r w:rsidR="009A300F">
        <w:t> </w:t>
      </w:r>
      <w:r w:rsidRPr="003E52A1">
        <w:t>życie, są obowiązani poinformować,</w:t>
      </w:r>
      <w:r w:rsidR="009A300F" w:rsidRPr="003E52A1">
        <w:t xml:space="preserve"> w</w:t>
      </w:r>
      <w:r w:rsidR="009A300F">
        <w:t> </w:t>
      </w:r>
      <w:r w:rsidRPr="003E52A1">
        <w:t>formie pisemnej, ministra właściwego do spraw rybołówstwa, czy przekroczyli roczny obrót finansowy,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art. </w:t>
      </w:r>
      <w:r w:rsidR="009A300F" w:rsidRPr="003E52A1">
        <w:t>2</w:t>
      </w:r>
      <w:r w:rsidR="009A300F">
        <w:t xml:space="preserve"> ust. </w:t>
      </w:r>
      <w:r w:rsidR="009A300F" w:rsidRPr="003E52A1">
        <w:t>1</w:t>
      </w:r>
      <w:r w:rsidR="009A300F">
        <w:t> </w:t>
      </w:r>
      <w:r w:rsidRPr="003E52A1">
        <w:t>rozporządzenia</w:t>
      </w:r>
      <w:r w:rsidR="009A300F">
        <w:t xml:space="preserve"> nr </w:t>
      </w:r>
      <w:r w:rsidRPr="003E52A1">
        <w:t>1077/2008.</w:t>
      </w:r>
    </w:p>
    <w:p w:rsidR="005105FB" w:rsidRPr="003E52A1" w:rsidRDefault="005105FB" w:rsidP="005105FB">
      <w:pPr>
        <w:pStyle w:val="USTustnpkodeksu"/>
      </w:pPr>
      <w:r w:rsidRPr="003E52A1">
        <w:t>2.</w:t>
      </w:r>
      <w:r w:rsidR="009A300F" w:rsidRPr="003E52A1">
        <w:t> W</w:t>
      </w:r>
      <w:r w:rsidR="009A300F">
        <w:t> </w:t>
      </w:r>
      <w:r w:rsidRPr="003E52A1">
        <w:t>przypadku nieprzekazania informacji,</w:t>
      </w:r>
      <w:r w:rsidR="009A300F" w:rsidRPr="003E52A1">
        <w:t xml:space="preserve"> o</w:t>
      </w:r>
      <w:r w:rsidR="009A300F">
        <w:t> </w:t>
      </w:r>
      <w:r w:rsidRPr="003E52A1">
        <w:t>której mowa</w:t>
      </w:r>
      <w:r w:rsidR="009A300F" w:rsidRPr="003E52A1">
        <w:t xml:space="preserve"> w</w:t>
      </w:r>
      <w:r w:rsidR="009A300F">
        <w:t> ust. </w:t>
      </w:r>
      <w:r w:rsidRPr="003E52A1">
        <w:t>1, minister właściwy do spraw rybołówstwa wzywa,</w:t>
      </w:r>
      <w:r w:rsidR="009A300F" w:rsidRPr="003E52A1">
        <w:t xml:space="preserve"> w</w:t>
      </w:r>
      <w:r w:rsidR="009A300F">
        <w:t> </w:t>
      </w:r>
      <w:r w:rsidRPr="003E52A1">
        <w:t>formie pisemnej, do jej przekazania</w:t>
      </w:r>
      <w:r w:rsidR="009A300F" w:rsidRPr="003E52A1">
        <w:t xml:space="preserve"> w</w:t>
      </w:r>
      <w:r w:rsidR="009A300F">
        <w:t> </w:t>
      </w:r>
      <w:r w:rsidRPr="003E52A1">
        <w:t>terminie 1</w:t>
      </w:r>
      <w:r w:rsidR="009A300F" w:rsidRPr="003E52A1">
        <w:t>4</w:t>
      </w:r>
      <w:r w:rsidR="009A300F">
        <w:t> </w:t>
      </w:r>
      <w:r w:rsidRPr="003E52A1">
        <w:t>dni od dnia otrzymania wezwania.</w:t>
      </w:r>
    </w:p>
    <w:p w:rsidR="005105FB" w:rsidRPr="003E52A1" w:rsidRDefault="005105FB" w:rsidP="005105FB">
      <w:pPr>
        <w:pStyle w:val="USTustnpkodeksu"/>
      </w:pPr>
      <w:r w:rsidRPr="003E52A1">
        <w:t>3. Jeżeli przedsiębiorca mimo wezwania,</w:t>
      </w:r>
      <w:r w:rsidR="009A300F" w:rsidRPr="003E52A1">
        <w:t xml:space="preserve"> o</w:t>
      </w:r>
      <w:r w:rsidR="009A300F">
        <w:t> </w:t>
      </w:r>
      <w:r w:rsidRPr="003E52A1">
        <w:t>którym mowa</w:t>
      </w:r>
      <w:r w:rsidR="009A300F" w:rsidRPr="003E52A1">
        <w:t xml:space="preserve"> w</w:t>
      </w:r>
      <w:r w:rsidR="009A300F">
        <w:t> ust. </w:t>
      </w:r>
      <w:r w:rsidRPr="003E52A1">
        <w:t>2, nie przekaże informacji</w:t>
      </w:r>
      <w:r w:rsidR="009A300F" w:rsidRPr="003E52A1">
        <w:t xml:space="preserve"> w</w:t>
      </w:r>
      <w:r w:rsidR="009A300F">
        <w:t> </w:t>
      </w:r>
      <w:r w:rsidRPr="003E52A1">
        <w:t>wymaganym terminie, minister właściwy do spraw rybołówstwa wymierza,</w:t>
      </w:r>
      <w:r w:rsidR="009A300F" w:rsidRPr="003E52A1">
        <w:t xml:space="preserve"> w</w:t>
      </w:r>
      <w:r w:rsidR="009A300F">
        <w:t> </w:t>
      </w:r>
      <w:r w:rsidRPr="003E52A1">
        <w:t>drodze decyzji, karę pieniężną</w:t>
      </w:r>
      <w:r w:rsidR="009A300F" w:rsidRPr="003E52A1">
        <w:t xml:space="preserve"> w</w:t>
      </w:r>
      <w:r w:rsidR="009A300F">
        <w:t> </w:t>
      </w:r>
      <w:r w:rsidRPr="003E52A1">
        <w:t>wysokości przeciętnego wyn</w:t>
      </w:r>
      <w:r w:rsidRPr="003E52A1">
        <w:t>a</w:t>
      </w:r>
      <w:r w:rsidRPr="003E52A1">
        <w:t>grodzenia</w:t>
      </w:r>
      <w:r w:rsidR="009A300F" w:rsidRPr="003E52A1">
        <w:t xml:space="preserve"> w</w:t>
      </w:r>
      <w:r w:rsidR="009A300F">
        <w:t> </w:t>
      </w:r>
      <w:r w:rsidRPr="003E52A1">
        <w:t>gospodarce narodowej za rok poprzedzający, ogłaszanego przez Prezesa Głównego Urzędu Statystycznego</w:t>
      </w:r>
      <w:r w:rsidR="009A300F" w:rsidRPr="003E52A1">
        <w:t xml:space="preserve"> w</w:t>
      </w:r>
      <w:r w:rsidR="009A300F">
        <w:t> </w:t>
      </w:r>
      <w:r w:rsidRPr="003E52A1">
        <w:t xml:space="preserve">Dzienniku Urzędowym Rzeczypospolitej Polskiej </w:t>
      </w:r>
      <w:r w:rsidR="006F3235">
        <w:t>„</w:t>
      </w:r>
      <w:r w:rsidRPr="003E52A1">
        <w:t>Monitor Polski</w:t>
      </w:r>
      <w:r w:rsidR="006F3235">
        <w:t>”</w:t>
      </w:r>
      <w:r w:rsidRPr="003E52A1">
        <w:t>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72.</w:t>
      </w:r>
      <w:r w:rsidRPr="003E52A1">
        <w:t> (pominięty)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73.</w:t>
      </w:r>
      <w:r w:rsidRPr="003E52A1">
        <w:t> Przepisy wykonawcze wydane na podstawie</w:t>
      </w:r>
      <w:r w:rsidR="009A300F">
        <w:t xml:space="preserve"> art. </w:t>
      </w:r>
      <w:r w:rsidRPr="003E52A1">
        <w:t>7,</w:t>
      </w:r>
      <w:r w:rsidR="009A300F">
        <w:t xml:space="preserve"> art. </w:t>
      </w:r>
      <w:r w:rsidRPr="003E52A1">
        <w:t>2</w:t>
      </w:r>
      <w:r w:rsidR="009A300F" w:rsidRPr="003E52A1">
        <w:t>3</w:t>
      </w:r>
      <w:r w:rsidR="009A300F">
        <w:t xml:space="preserve"> ust. </w:t>
      </w:r>
      <w:r w:rsidRPr="003E52A1">
        <w:t>7,</w:t>
      </w:r>
      <w:r w:rsidR="009A300F">
        <w:t xml:space="preserve"> art. </w:t>
      </w:r>
      <w:r w:rsidRPr="003E52A1">
        <w:t>2</w:t>
      </w:r>
      <w:r w:rsidR="009A300F" w:rsidRPr="003E52A1">
        <w:t>4</w:t>
      </w:r>
      <w:r w:rsidR="009A300F">
        <w:t xml:space="preserve"> ust. </w:t>
      </w:r>
      <w:r w:rsidR="009A300F" w:rsidRPr="003E52A1">
        <w:t>3</w:t>
      </w:r>
      <w:r w:rsidR="009A300F">
        <w:t xml:space="preserve"> i art. </w:t>
      </w:r>
      <w:r w:rsidRPr="003E52A1">
        <w:t>24a</w:t>
      </w:r>
      <w:r w:rsidR="009A300F">
        <w:t xml:space="preserve"> ust. </w:t>
      </w:r>
      <w:r w:rsidR="009A300F" w:rsidRPr="003E52A1">
        <w:t>2</w:t>
      </w:r>
      <w:r w:rsidR="009A300F">
        <w:t> </w:t>
      </w:r>
      <w:r w:rsidRPr="003E52A1">
        <w:t>ustawy w</w:t>
      </w:r>
      <w:r w:rsidRPr="003E52A1">
        <w:t>y</w:t>
      </w:r>
      <w:r w:rsidRPr="003E52A1">
        <w:t>mienionej</w:t>
      </w:r>
      <w:r w:rsidR="009A300F" w:rsidRPr="003E52A1">
        <w:t xml:space="preserve"> w</w:t>
      </w:r>
      <w:r w:rsidR="009A300F">
        <w:t> art. </w:t>
      </w:r>
      <w:r w:rsidRPr="003E52A1">
        <w:t>7</w:t>
      </w:r>
      <w:r w:rsidR="009A300F" w:rsidRPr="003E52A1">
        <w:t>4</w:t>
      </w:r>
      <w:r w:rsidR="009A300F">
        <w:t> </w:t>
      </w:r>
      <w:r w:rsidRPr="003E52A1">
        <w:t>zachowują moc do dnia wejścia</w:t>
      </w:r>
      <w:r w:rsidR="009A300F" w:rsidRPr="003E52A1">
        <w:t xml:space="preserve"> w</w:t>
      </w:r>
      <w:r w:rsidR="009A300F">
        <w:t> </w:t>
      </w:r>
      <w:r w:rsidRPr="003E52A1">
        <w:t>życie przepisów wykonawczych wydanych na podstawie</w:t>
      </w:r>
      <w:r w:rsidR="009A300F">
        <w:t xml:space="preserve"> art. </w:t>
      </w:r>
      <w:r w:rsidRPr="003E52A1">
        <w:t>20,</w:t>
      </w:r>
      <w:r w:rsidR="009A300F">
        <w:t xml:space="preserve"> </w:t>
      </w:r>
      <w:r w:rsidR="009A300F" w:rsidRPr="00B9464B">
        <w:rPr>
          <w:rStyle w:val="Kkursywa"/>
        </w:rPr>
        <w:t>art.</w:t>
      </w:r>
      <w:r w:rsidR="009A300F">
        <w:t> </w:t>
      </w:r>
      <w:r w:rsidRPr="00BA13FC">
        <w:rPr>
          <w:rStyle w:val="Kkursywa"/>
        </w:rPr>
        <w:t>4</w:t>
      </w:r>
      <w:r w:rsidR="009A300F" w:rsidRPr="00BA13FC">
        <w:rPr>
          <w:rStyle w:val="Kkursywa"/>
        </w:rPr>
        <w:t>7</w:t>
      </w:r>
      <w:r w:rsidR="009A300F">
        <w:rPr>
          <w:rStyle w:val="Kkursywa"/>
        </w:rPr>
        <w:t xml:space="preserve"> ust. </w:t>
      </w:r>
      <w:r w:rsidR="009A300F" w:rsidRPr="00BA13FC">
        <w:rPr>
          <w:rStyle w:val="Kkursywa"/>
        </w:rPr>
        <w:t>4</w:t>
      </w:r>
      <w:r w:rsidR="009A300F">
        <w:rPr>
          <w:rStyle w:val="Kkursywa"/>
        </w:rPr>
        <w:t xml:space="preserve"> </w:t>
      </w:r>
      <w:r w:rsidR="009A300F" w:rsidRPr="00B9464B">
        <w:t>oraz</w:t>
      </w:r>
      <w:r w:rsidR="009A300F">
        <w:t xml:space="preserve"> </w:t>
      </w:r>
      <w:r w:rsidR="009A300F" w:rsidRPr="00B9464B">
        <w:rPr>
          <w:rStyle w:val="Kkursywa"/>
        </w:rPr>
        <w:t>art.</w:t>
      </w:r>
      <w:r w:rsidR="009A300F">
        <w:t> </w:t>
      </w:r>
      <w:r w:rsidRPr="00BA13FC">
        <w:rPr>
          <w:rStyle w:val="Kkursywa"/>
        </w:rPr>
        <w:t>4</w:t>
      </w:r>
      <w:r w:rsidR="009A300F" w:rsidRPr="00BA13FC">
        <w:rPr>
          <w:rStyle w:val="Kkursywa"/>
        </w:rPr>
        <w:t>9</w:t>
      </w:r>
      <w:r w:rsidR="009A300F">
        <w:rPr>
          <w:rStyle w:val="Kkursywa"/>
        </w:rPr>
        <w:t xml:space="preserve"> ust. </w:t>
      </w:r>
      <w:r w:rsidR="009A300F" w:rsidRPr="00BA13FC">
        <w:rPr>
          <w:rStyle w:val="Kkursywa"/>
        </w:rPr>
        <w:t>4</w:t>
      </w:r>
      <w:r w:rsidR="009A300F">
        <w:rPr>
          <w:rStyle w:val="Kkursywa"/>
        </w:rPr>
        <w:t> </w:t>
      </w:r>
      <w:r w:rsidRPr="003E52A1">
        <w:t xml:space="preserve">niniejszej ustawy, jednak nie dłużej niż przez </w:t>
      </w:r>
      <w:r w:rsidR="009A300F" w:rsidRPr="003E52A1">
        <w:t>2</w:t>
      </w:r>
      <w:r w:rsidR="009A300F">
        <w:t> </w:t>
      </w:r>
      <w:r w:rsidRPr="003E52A1">
        <w:t>lata od dnia jej wejścia</w:t>
      </w:r>
      <w:r w:rsidR="009A300F" w:rsidRPr="003E52A1">
        <w:t xml:space="preserve"> w</w:t>
      </w:r>
      <w:r w:rsidR="009A300F">
        <w:t> </w:t>
      </w:r>
      <w:r w:rsidRPr="003E52A1">
        <w:t>życie.</w:t>
      </w:r>
    </w:p>
    <w:p w:rsidR="005105FB" w:rsidRPr="003E52A1" w:rsidRDefault="005105FB" w:rsidP="005105FB">
      <w:pPr>
        <w:pStyle w:val="ARTartustawynprozporzdzenia"/>
      </w:pPr>
      <w:r w:rsidRPr="006F3235">
        <w:rPr>
          <w:rStyle w:val="Ppogrubienie"/>
        </w:rPr>
        <w:t>Art. 74.</w:t>
      </w:r>
      <w:r w:rsidRPr="003E52A1">
        <w:t> Traci moc ustawa</w:t>
      </w:r>
      <w:r w:rsidR="009A300F" w:rsidRPr="003E52A1">
        <w:t xml:space="preserve"> z</w:t>
      </w:r>
      <w:r w:rsidR="009A300F">
        <w:t> </w:t>
      </w:r>
      <w:r w:rsidRPr="003E52A1">
        <w:t>dnia 2</w:t>
      </w:r>
      <w:r w:rsidR="009A300F" w:rsidRPr="003E52A1">
        <w:t>2</w:t>
      </w:r>
      <w:r w:rsidR="009A300F">
        <w:t> </w:t>
      </w:r>
      <w:r w:rsidRPr="003E52A1">
        <w:t>stycznia 200</w:t>
      </w:r>
      <w:r w:rsidR="009A300F" w:rsidRPr="003E52A1">
        <w:t>4</w:t>
      </w:r>
      <w:r w:rsidR="009A300F">
        <w:t> </w:t>
      </w:r>
      <w:r w:rsidRPr="003E52A1">
        <w:t>r.</w:t>
      </w:r>
      <w:r w:rsidR="009A300F" w:rsidRPr="003E52A1">
        <w:t xml:space="preserve"> o</w:t>
      </w:r>
      <w:r w:rsidR="009A300F">
        <w:t> </w:t>
      </w:r>
      <w:r w:rsidRPr="003E52A1">
        <w:t>organizacji rynku rybnego</w:t>
      </w:r>
      <w:r w:rsidR="009A300F" w:rsidRPr="003E52A1">
        <w:t xml:space="preserve"> i</w:t>
      </w:r>
      <w:r w:rsidR="009A300F">
        <w:t> </w:t>
      </w:r>
      <w:r w:rsidRPr="003E52A1">
        <w:t>pomocy finansowej</w:t>
      </w:r>
      <w:r w:rsidR="009A300F" w:rsidRPr="003E52A1">
        <w:t xml:space="preserve"> w</w:t>
      </w:r>
      <w:r w:rsidR="009A300F">
        <w:t> </w:t>
      </w:r>
      <w:r w:rsidRPr="003E52A1">
        <w:t>gospodarce rybnej (</w:t>
      </w:r>
      <w:r w:rsidR="009A300F">
        <w:t>Dz. U. Nr </w:t>
      </w:r>
      <w:r w:rsidRPr="003E52A1">
        <w:t>34,</w:t>
      </w:r>
      <w:r w:rsidR="009A300F">
        <w:t xml:space="preserve"> poz. </w:t>
      </w:r>
      <w:r w:rsidRPr="003E52A1">
        <w:t>291</w:t>
      </w:r>
      <w:r>
        <w:t>,</w:t>
      </w:r>
      <w:r w:rsidR="009A300F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74"/>
      </w:r>
      <w:r>
        <w:rPr>
          <w:rStyle w:val="IGindeksgrny"/>
        </w:rPr>
        <w:t>)</w:t>
      </w:r>
      <w:r w:rsidRPr="003E52A1">
        <w:t>).</w:t>
      </w:r>
    </w:p>
    <w:p w:rsidR="005105FB" w:rsidRPr="00482FC7" w:rsidRDefault="005105FB" w:rsidP="00482FC7">
      <w:pPr>
        <w:pStyle w:val="ARTartustawynprozporzdzenia"/>
        <w:rPr>
          <w:rStyle w:val="Kkursywa"/>
          <w:i w:val="0"/>
        </w:rPr>
      </w:pPr>
      <w:r w:rsidRPr="006F3235">
        <w:rPr>
          <w:rStyle w:val="Ppogrubienie"/>
        </w:rPr>
        <w:t>Art. 75.</w:t>
      </w:r>
      <w:r w:rsidRPr="003E52A1">
        <w:t> Ustawa wchodzi</w:t>
      </w:r>
      <w:r w:rsidR="009A300F" w:rsidRPr="003E52A1">
        <w:t xml:space="preserve"> w</w:t>
      </w:r>
      <w:r w:rsidR="009A300F">
        <w:t> </w:t>
      </w:r>
      <w:r w:rsidRPr="003E52A1">
        <w:t>życie po upływie 3</w:t>
      </w:r>
      <w:r w:rsidR="009A300F" w:rsidRPr="003E52A1">
        <w:t>0</w:t>
      </w:r>
      <w:r w:rsidR="009A300F">
        <w:t> </w:t>
      </w:r>
      <w:r w:rsidRPr="003E52A1">
        <w:t>dni od dnia ogłoszenia</w:t>
      </w:r>
      <w:r w:rsidRPr="003E52A1">
        <w:rPr>
          <w:rStyle w:val="IGindeksgrny"/>
        </w:rPr>
        <w:footnoteReference w:id="75"/>
      </w:r>
      <w:r w:rsidRPr="003E52A1">
        <w:rPr>
          <w:rStyle w:val="IGindeksgrny"/>
        </w:rPr>
        <w:t>)</w:t>
      </w:r>
      <w:r w:rsidRPr="003E52A1">
        <w:t>.</w:t>
      </w:r>
    </w:p>
    <w:sectPr w:rsidR="005105FB" w:rsidRPr="00482FC7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897" w:rsidRDefault="00017897">
      <w:r>
        <w:separator/>
      </w:r>
    </w:p>
  </w:endnote>
  <w:endnote w:type="continuationSeparator" w:id="0">
    <w:p w:rsidR="00017897" w:rsidRDefault="0001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897" w:rsidRDefault="00017897">
      <w:r>
        <w:separator/>
      </w:r>
    </w:p>
  </w:footnote>
  <w:footnote w:type="continuationSeparator" w:id="0">
    <w:p w:rsidR="00017897" w:rsidRDefault="00017897">
      <w:r>
        <w:separator/>
      </w:r>
    </w:p>
  </w:footnote>
  <w:footnote w:id="1">
    <w:p w:rsidR="005105FB" w:rsidRPr="005F0BBD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F0BBD">
        <w:t>W brzmieniu ustalonym przez</w:t>
      </w:r>
      <w:r w:rsidR="009A300F">
        <w:t xml:space="preserve"> art. </w:t>
      </w:r>
      <w:r w:rsidR="009A300F" w:rsidRPr="005F0BBD">
        <w:t>1</w:t>
      </w:r>
      <w:r w:rsidR="009A300F">
        <w:t xml:space="preserve"> pkt </w:t>
      </w:r>
      <w:r w:rsidR="009A300F" w:rsidRPr="005F0BBD">
        <w:t>1</w:t>
      </w:r>
      <w:r w:rsidR="009A300F">
        <w:t xml:space="preserve"> lit. </w:t>
      </w:r>
      <w:r w:rsidR="009A300F" w:rsidRPr="005F0BBD">
        <w:t>a</w:t>
      </w:r>
      <w:r w:rsidR="009A300F">
        <w:t> </w:t>
      </w:r>
      <w:r w:rsidRPr="005F0BBD">
        <w:t>ustawy</w:t>
      </w:r>
      <w:r w:rsidR="009A300F" w:rsidRPr="005F0BBD">
        <w:t xml:space="preserve"> z</w:t>
      </w:r>
      <w:r w:rsidR="009A300F">
        <w:t> </w:t>
      </w:r>
      <w:r w:rsidRPr="005F0BBD">
        <w:t xml:space="preserve">dnia </w:t>
      </w:r>
      <w:r>
        <w:t>1</w:t>
      </w:r>
      <w:r w:rsidR="009A300F">
        <w:t>0 </w:t>
      </w:r>
      <w:r>
        <w:t xml:space="preserve">lipca </w:t>
      </w:r>
      <w:r w:rsidRPr="005F0BBD">
        <w:t>201</w:t>
      </w:r>
      <w:r w:rsidR="009A300F">
        <w:t>5 </w:t>
      </w:r>
      <w:r w:rsidRPr="005F0BBD">
        <w:t>r.</w:t>
      </w:r>
      <w:r w:rsidR="009A300F" w:rsidRPr="005F0BBD">
        <w:t xml:space="preserve"> o</w:t>
      </w:r>
      <w:r w:rsidR="009A300F">
        <w:t> </w:t>
      </w:r>
      <w:r w:rsidRPr="005F0BBD">
        <w:t>zmianie ustawy</w:t>
      </w:r>
      <w:r w:rsidR="009A300F" w:rsidRPr="005F0BBD">
        <w:t xml:space="preserve"> o</w:t>
      </w:r>
      <w:r w:rsidR="009A300F">
        <w:t> </w:t>
      </w:r>
      <w:r w:rsidRPr="005F0BBD">
        <w:t>organizacji rynku rybnego (</w:t>
      </w:r>
      <w:r w:rsidR="009A300F">
        <w:t>Dz. U. poz. </w:t>
      </w:r>
      <w:r>
        <w:t>1267</w:t>
      </w:r>
      <w:r w:rsidRPr="005F0BBD">
        <w:t>), która weszła</w:t>
      </w:r>
      <w:r w:rsidR="009A300F" w:rsidRPr="005F0BBD">
        <w:t xml:space="preserve"> w</w:t>
      </w:r>
      <w:r w:rsidR="009A300F">
        <w:t> </w:t>
      </w:r>
      <w:r w:rsidRPr="005F0BBD">
        <w:t>życie</w:t>
      </w:r>
      <w:r w:rsidR="009A300F" w:rsidRPr="005F0BBD">
        <w:t xml:space="preserve"> z</w:t>
      </w:r>
      <w:r w:rsidR="009A300F">
        <w:t> </w:t>
      </w:r>
      <w:r w:rsidRPr="005F0BBD">
        <w:t>dniem 1</w:t>
      </w:r>
      <w:r w:rsidR="009A300F">
        <w:t>5 </w:t>
      </w:r>
      <w:r>
        <w:t>września</w:t>
      </w:r>
      <w:r w:rsidRPr="005F0BBD">
        <w:t xml:space="preserve"> 201</w:t>
      </w:r>
      <w:r w:rsidR="009A300F">
        <w:t>5 </w:t>
      </w:r>
      <w:r w:rsidRPr="005F0BBD">
        <w:t>r.</w:t>
      </w:r>
    </w:p>
  </w:footnote>
  <w:footnote w:id="2">
    <w:p w:rsidR="005105FB" w:rsidRPr="005F0BBD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</w:t>
      </w:r>
      <w:r w:rsidR="009A300F" w:rsidRPr="00225543">
        <w:t>1</w:t>
      </w:r>
      <w:r w:rsidR="009A300F">
        <w:t xml:space="preserve"> lit. </w:t>
      </w:r>
      <w:r>
        <w:t>b</w:t>
      </w:r>
      <w:r w:rsidRPr="00225543">
        <w:t xml:space="preserve"> ustawy</w:t>
      </w:r>
      <w:r>
        <w:t>,</w:t>
      </w:r>
      <w:r w:rsidR="009A300F">
        <w:t xml:space="preserve"> o </w:t>
      </w:r>
      <w:r>
        <w:t>której mowa</w:t>
      </w:r>
      <w:r w:rsidR="009A300F">
        <w:t xml:space="preserve"> w </w:t>
      </w:r>
      <w:r>
        <w:t xml:space="preserve">odnośniku </w:t>
      </w:r>
      <w:r>
        <w:fldChar w:fldCharType="begin"/>
      </w:r>
      <w:r>
        <w:instrText xml:space="preserve"> NOTEREF _Ref431208939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3">
    <w:p w:rsidR="005105FB" w:rsidRPr="005F0BBD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225543">
        <w:t>rzez</w:t>
      </w:r>
      <w:r w:rsidR="009A300F">
        <w:t xml:space="preserve"> art. </w:t>
      </w:r>
      <w:r w:rsidR="009A300F" w:rsidRPr="00225543">
        <w:t>1</w:t>
      </w:r>
      <w:r w:rsidR="009A300F">
        <w:t xml:space="preserve"> pkt </w:t>
      </w:r>
      <w:r w:rsidR="009A300F" w:rsidRPr="00225543">
        <w:t>1</w:t>
      </w:r>
      <w:r w:rsidR="009A300F">
        <w:t xml:space="preserve"> lit. </w:t>
      </w:r>
      <w:r>
        <w:t>c</w:t>
      </w:r>
      <w:r w:rsidRPr="00225543">
        <w:t xml:space="preserve"> 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</w:t>
      </w:r>
      <w:r>
        <w:t xml:space="preserve"> </w:t>
      </w:r>
      <w:r>
        <w:fldChar w:fldCharType="begin"/>
      </w:r>
      <w:r>
        <w:instrText xml:space="preserve"> NOTEREF _Ref431208939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4">
    <w:p w:rsidR="005105FB" w:rsidRPr="005F0BBD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2 </w:t>
      </w:r>
      <w:r w:rsidRPr="00225543">
        <w:t>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</w:t>
      </w:r>
      <w:r>
        <w:t xml:space="preserve"> </w:t>
      </w:r>
      <w:r>
        <w:fldChar w:fldCharType="begin"/>
      </w:r>
      <w:r>
        <w:instrText xml:space="preserve"> NOTEREF _Ref431208939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5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3 </w:t>
      </w:r>
      <w:r w:rsidRPr="00225543">
        <w:t>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 xml:space="preserve">odnośniku </w:t>
      </w:r>
      <w:r w:rsidRPr="00225543">
        <w:fldChar w:fldCharType="begin"/>
      </w:r>
      <w:r w:rsidRPr="00225543">
        <w:instrText xml:space="preserve"> NOTEREF _Ref431208939 \h </w:instrText>
      </w:r>
      <w:r w:rsidRPr="00225543">
        <w:fldChar w:fldCharType="separate"/>
      </w:r>
      <w:r>
        <w:t>1</w:t>
      </w:r>
      <w:r w:rsidRPr="00225543">
        <w:fldChar w:fldCharType="end"/>
      </w:r>
      <w:r w:rsidRPr="00225543">
        <w:t>.</w:t>
      </w:r>
    </w:p>
  </w:footnote>
  <w:footnote w:id="6">
    <w:p w:rsidR="005105FB" w:rsidRPr="008506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506B3">
        <w:t>Zmiany tekstu jednolitego wymienionej ustawy zostały ogłoszone</w:t>
      </w:r>
      <w:r w:rsidR="009A300F" w:rsidRPr="008506B3">
        <w:t xml:space="preserve"> w</w:t>
      </w:r>
      <w:r w:rsidR="009A300F">
        <w:t> Dz. U.</w:t>
      </w:r>
      <w:r w:rsidR="009A300F" w:rsidRPr="008506B3">
        <w:t xml:space="preserve"> z</w:t>
      </w:r>
      <w:r w:rsidR="009A300F">
        <w:t> </w:t>
      </w:r>
      <w:r w:rsidRPr="008506B3">
        <w:t>201</w:t>
      </w:r>
      <w:r w:rsidR="009A300F" w:rsidRPr="008506B3">
        <w:t>4</w:t>
      </w:r>
      <w:r w:rsidR="009A300F">
        <w:t> </w:t>
      </w:r>
      <w:r w:rsidRPr="008506B3">
        <w:t>r.</w:t>
      </w:r>
      <w:r w:rsidR="009A300F">
        <w:t xml:space="preserve"> poz. </w:t>
      </w:r>
      <w:r>
        <w:t>110</w:t>
      </w:r>
      <w:r w:rsidR="009A300F">
        <w:t>1 oraz z </w:t>
      </w:r>
      <w:r>
        <w:t>201</w:t>
      </w:r>
      <w:r w:rsidR="009A300F">
        <w:t>5 </w:t>
      </w:r>
      <w:r>
        <w:t>r.</w:t>
      </w:r>
      <w:r w:rsidR="009A300F">
        <w:t xml:space="preserve"> poz. </w:t>
      </w:r>
      <w:r>
        <w:t>277, 106</w:t>
      </w:r>
      <w:r w:rsidR="009A300F">
        <w:t>9 i </w:t>
      </w:r>
      <w:r>
        <w:t>1688.</w:t>
      </w:r>
    </w:p>
  </w:footnote>
  <w:footnote w:id="7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4 </w:t>
      </w:r>
      <w:r w:rsidRPr="00225543">
        <w:t>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8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5 </w:t>
      </w:r>
      <w:r w:rsidRPr="00225543">
        <w:t>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9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225543">
        <w:t>rzez</w:t>
      </w:r>
      <w:r w:rsidR="009A300F">
        <w:t xml:space="preserve"> art. </w:t>
      </w:r>
      <w:r w:rsidR="009A300F" w:rsidRPr="00225543">
        <w:t>1</w:t>
      </w:r>
      <w:r w:rsidR="009A300F">
        <w:t xml:space="preserve"> pkt 6 </w:t>
      </w:r>
      <w:r w:rsidRPr="00225543">
        <w:t>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 xml:space="preserve">odnośniku </w:t>
      </w:r>
      <w:r w:rsidRPr="00225543">
        <w:fldChar w:fldCharType="begin"/>
      </w:r>
      <w:r w:rsidRPr="00225543">
        <w:instrText xml:space="preserve"> NOTEREF _Ref431208939 \h </w:instrText>
      </w:r>
      <w:r w:rsidRPr="00225543">
        <w:fldChar w:fldCharType="separate"/>
      </w:r>
      <w:r>
        <w:t>1</w:t>
      </w:r>
      <w:r w:rsidRPr="00225543">
        <w:fldChar w:fldCharType="end"/>
      </w:r>
      <w:r w:rsidRPr="00225543">
        <w:t>.</w:t>
      </w:r>
    </w:p>
  </w:footnote>
  <w:footnote w:id="10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7 lit. a </w:t>
      </w:r>
      <w:r w:rsidRPr="00225543">
        <w:t>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11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7 lit. </w:t>
      </w:r>
      <w:r>
        <w:t>b</w:t>
      </w:r>
      <w:r w:rsidRPr="00225543">
        <w:t xml:space="preserve"> 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12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</w:t>
      </w:r>
      <w:r w:rsidR="009A300F" w:rsidRPr="00225543">
        <w:t>7</w:t>
      </w:r>
      <w:r w:rsidR="009A300F">
        <w:t xml:space="preserve"> lit. </w:t>
      </w:r>
      <w:r>
        <w:t xml:space="preserve">c </w:t>
      </w:r>
      <w:proofErr w:type="spellStart"/>
      <w:r>
        <w:t>tiret</w:t>
      </w:r>
      <w:proofErr w:type="spellEnd"/>
      <w:r>
        <w:t xml:space="preserve"> pierwsze</w:t>
      </w:r>
      <w:r w:rsidRPr="00225543">
        <w:t xml:space="preserve"> 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13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</w:t>
      </w:r>
      <w:r w:rsidR="009A300F" w:rsidRPr="00225543">
        <w:t>7</w:t>
      </w:r>
      <w:r w:rsidR="009A300F">
        <w:t xml:space="preserve"> lit. </w:t>
      </w:r>
      <w:r w:rsidRPr="00225543">
        <w:t xml:space="preserve">c </w:t>
      </w:r>
      <w:proofErr w:type="spellStart"/>
      <w:r w:rsidRPr="00225543">
        <w:t>tiret</w:t>
      </w:r>
      <w:proofErr w:type="spellEnd"/>
      <w:r w:rsidRPr="00225543">
        <w:t xml:space="preserve"> </w:t>
      </w:r>
      <w:r>
        <w:t>drugie</w:t>
      </w:r>
      <w:r w:rsidRPr="00225543">
        <w:t xml:space="preserve"> 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14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</w:t>
      </w:r>
      <w:r w:rsidR="009A300F" w:rsidRPr="00225543">
        <w:t>7</w:t>
      </w:r>
      <w:r w:rsidR="009A300F">
        <w:t xml:space="preserve"> lit. </w:t>
      </w:r>
      <w:r>
        <w:t>d</w:t>
      </w:r>
      <w:r w:rsidRPr="00225543">
        <w:t xml:space="preserve"> 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15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Tytuł rozdziału</w:t>
      </w:r>
      <w:r w:rsidR="009A300F">
        <w:t xml:space="preserve"> w </w:t>
      </w:r>
      <w:r w:rsidRPr="00225543">
        <w:t>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8 </w:t>
      </w:r>
      <w:r w:rsidRPr="00225543">
        <w:t>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16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9 </w:t>
      </w:r>
      <w:r w:rsidRPr="00225543">
        <w:t>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17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</w:t>
      </w:r>
      <w:r>
        <w:t>1</w:t>
      </w:r>
      <w:r w:rsidR="009A300F">
        <w:t>0 </w:t>
      </w:r>
      <w:r w:rsidRPr="00225543">
        <w:t>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18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225543">
        <w:t xml:space="preserve"> przez</w:t>
      </w:r>
      <w:r w:rsidR="009A300F">
        <w:t xml:space="preserve"> art. </w:t>
      </w:r>
      <w:r w:rsidR="009A300F" w:rsidRPr="00225543">
        <w:t>1</w:t>
      </w:r>
      <w:r w:rsidR="009A300F">
        <w:t xml:space="preserve"> pkt </w:t>
      </w:r>
      <w:r>
        <w:t>1</w:t>
      </w:r>
      <w:r w:rsidR="009A300F">
        <w:t>1 </w:t>
      </w:r>
      <w:r w:rsidRPr="00225543">
        <w:t>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19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Tytuł rozdziału</w:t>
      </w:r>
      <w:r w:rsidR="009A300F">
        <w:t xml:space="preserve"> w </w:t>
      </w:r>
      <w:r w:rsidRPr="00225543">
        <w:t>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</w:t>
      </w:r>
      <w:r>
        <w:t>1</w:t>
      </w:r>
      <w:r w:rsidR="009A300F">
        <w:t>2 </w:t>
      </w:r>
      <w:r w:rsidRPr="00225543">
        <w:t>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20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</w:t>
      </w:r>
      <w:r>
        <w:t>1</w:t>
      </w:r>
      <w:r w:rsidR="009A300F">
        <w:t>3 lit. a </w:t>
      </w:r>
      <w:r w:rsidRPr="00225543">
        <w:t>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21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</w:t>
      </w:r>
      <w:r w:rsidRPr="00225543">
        <w:t>1</w:t>
      </w:r>
      <w:r w:rsidR="009A300F" w:rsidRPr="00225543">
        <w:t>3</w:t>
      </w:r>
      <w:r w:rsidR="009A300F">
        <w:t xml:space="preserve"> lit. </w:t>
      </w:r>
      <w:r>
        <w:t>b</w:t>
      </w:r>
      <w:r w:rsidRPr="00225543">
        <w:t xml:space="preserve"> 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22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</w:t>
      </w:r>
      <w:r>
        <w:t>1</w:t>
      </w:r>
      <w:r w:rsidR="009A300F">
        <w:t>4 </w:t>
      </w:r>
      <w:r w:rsidRPr="00225543">
        <w:t>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23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</w:t>
      </w:r>
      <w:r w:rsidRPr="00225543">
        <w:t>1</w:t>
      </w:r>
      <w:r w:rsidR="009A300F">
        <w:t>5 lit. </w:t>
      </w:r>
      <w:r w:rsidR="009A300F" w:rsidRPr="00225543">
        <w:t>a</w:t>
      </w:r>
      <w:r w:rsidR="009A300F">
        <w:t> </w:t>
      </w:r>
      <w:r w:rsidRPr="00225543">
        <w:t>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24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225543">
        <w:t xml:space="preserve"> przez</w:t>
      </w:r>
      <w:r w:rsidR="009A300F">
        <w:t xml:space="preserve"> art. </w:t>
      </w:r>
      <w:r w:rsidR="009A300F" w:rsidRPr="00225543">
        <w:t>1</w:t>
      </w:r>
      <w:r w:rsidR="009A300F">
        <w:t xml:space="preserve"> pkt </w:t>
      </w:r>
      <w:r w:rsidRPr="00225543">
        <w:t>1</w:t>
      </w:r>
      <w:r w:rsidR="009A300F" w:rsidRPr="00225543">
        <w:t>5</w:t>
      </w:r>
      <w:r w:rsidR="009A300F">
        <w:t xml:space="preserve"> lit. </w:t>
      </w:r>
      <w:r>
        <w:t>b</w:t>
      </w:r>
      <w:r w:rsidRPr="00225543">
        <w:t xml:space="preserve"> 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25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</w:t>
      </w:r>
      <w:r>
        <w:t>1</w:t>
      </w:r>
      <w:r w:rsidR="009A300F">
        <w:t>6 </w:t>
      </w:r>
      <w:r w:rsidRPr="00225543">
        <w:t>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26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</w:t>
      </w:r>
      <w:r w:rsidRPr="00225543">
        <w:t>1</w:t>
      </w:r>
      <w:r w:rsidR="009A300F">
        <w:t>7 lit. </w:t>
      </w:r>
      <w:r w:rsidR="009A300F" w:rsidRPr="00225543">
        <w:t>a</w:t>
      </w:r>
      <w:r w:rsidR="009A300F">
        <w:t> </w:t>
      </w:r>
      <w:r w:rsidRPr="00225543">
        <w:t>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27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225543">
        <w:t>rzez</w:t>
      </w:r>
      <w:r w:rsidR="009A300F">
        <w:t xml:space="preserve"> art. </w:t>
      </w:r>
      <w:r w:rsidR="009A300F" w:rsidRPr="00225543">
        <w:t>1</w:t>
      </w:r>
      <w:r w:rsidR="009A300F">
        <w:t xml:space="preserve"> pkt </w:t>
      </w:r>
      <w:r w:rsidRPr="00225543">
        <w:t>1</w:t>
      </w:r>
      <w:r w:rsidR="009A300F">
        <w:t>7 lit. </w:t>
      </w:r>
      <w:r>
        <w:t xml:space="preserve">b </w:t>
      </w:r>
      <w:proofErr w:type="spellStart"/>
      <w:r>
        <w:t>tiret</w:t>
      </w:r>
      <w:proofErr w:type="spellEnd"/>
      <w:r>
        <w:t xml:space="preserve"> pierwsze</w:t>
      </w:r>
      <w:r w:rsidRPr="00225543">
        <w:t xml:space="preserve"> 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28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</w:t>
      </w:r>
      <w:r w:rsidRPr="00225543">
        <w:t>1</w:t>
      </w:r>
      <w:r w:rsidR="009A300F">
        <w:t>7 lit. </w:t>
      </w:r>
      <w:r>
        <w:t xml:space="preserve">b </w:t>
      </w:r>
      <w:proofErr w:type="spellStart"/>
      <w:r>
        <w:t>tiret</w:t>
      </w:r>
      <w:proofErr w:type="spellEnd"/>
      <w:r>
        <w:t xml:space="preserve"> drugie</w:t>
      </w:r>
      <w:r w:rsidRPr="00225543">
        <w:t xml:space="preserve"> 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29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</w:t>
      </w:r>
      <w:r w:rsidRPr="00225543">
        <w:t>1</w:t>
      </w:r>
      <w:r w:rsidR="009A300F">
        <w:t>7 lit. </w:t>
      </w:r>
      <w:r>
        <w:t xml:space="preserve">b </w:t>
      </w:r>
      <w:proofErr w:type="spellStart"/>
      <w:r>
        <w:t>tiret</w:t>
      </w:r>
      <w:proofErr w:type="spellEnd"/>
      <w:r>
        <w:t xml:space="preserve"> trzecie</w:t>
      </w:r>
      <w:r w:rsidRPr="00225543">
        <w:t xml:space="preserve"> 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30">
    <w:p w:rsidR="005105FB" w:rsidRPr="00D14498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</w:t>
      </w:r>
      <w:r>
        <w:t>1</w:t>
      </w:r>
      <w:r w:rsidR="009A300F">
        <w:t>8 </w:t>
      </w:r>
      <w:r w:rsidRPr="00225543">
        <w:t>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31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25543">
        <w:t>W brzmieniu ustalonym przez</w:t>
      </w:r>
      <w:r w:rsidR="009A300F">
        <w:t xml:space="preserve"> art. </w:t>
      </w:r>
      <w:r w:rsidR="009A300F" w:rsidRPr="00225543">
        <w:t>1</w:t>
      </w:r>
      <w:r w:rsidR="009A300F">
        <w:t xml:space="preserve"> pkt </w:t>
      </w:r>
      <w:r w:rsidRPr="00225543">
        <w:t>1</w:t>
      </w:r>
      <w:r w:rsidR="009A300F">
        <w:t>9 lit. </w:t>
      </w:r>
      <w:r w:rsidR="009A300F" w:rsidRPr="00225543">
        <w:t>a</w:t>
      </w:r>
      <w:r w:rsidR="009A300F">
        <w:t> </w:t>
      </w:r>
      <w:r w:rsidRPr="00225543">
        <w:t>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32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225543">
        <w:t>rzez</w:t>
      </w:r>
      <w:r w:rsidR="009A300F">
        <w:t xml:space="preserve"> art. </w:t>
      </w:r>
      <w:r w:rsidR="009A300F" w:rsidRPr="00225543">
        <w:t>1</w:t>
      </w:r>
      <w:r w:rsidR="009A300F">
        <w:t xml:space="preserve"> pkt </w:t>
      </w:r>
      <w:r w:rsidRPr="00225543">
        <w:t>1</w:t>
      </w:r>
      <w:r w:rsidR="009A300F" w:rsidRPr="00225543">
        <w:t>9</w:t>
      </w:r>
      <w:r w:rsidR="009A300F">
        <w:t xml:space="preserve"> lit. </w:t>
      </w:r>
      <w:r>
        <w:t>b</w:t>
      </w:r>
      <w:r w:rsidRPr="00225543">
        <w:t xml:space="preserve"> ustawy,</w:t>
      </w:r>
      <w:r w:rsidR="009A300F" w:rsidRPr="00225543">
        <w:t xml:space="preserve"> o</w:t>
      </w:r>
      <w:r w:rsidR="009A300F">
        <w:t> </w:t>
      </w:r>
      <w:r w:rsidRPr="00225543">
        <w:t>której mowa</w:t>
      </w:r>
      <w:r w:rsidR="009A300F" w:rsidRPr="00225543">
        <w:t xml:space="preserve"> w</w:t>
      </w:r>
      <w:r w:rsidR="009A300F">
        <w:t> </w:t>
      </w:r>
      <w:r w:rsidRPr="00225543">
        <w:t>odnośniku 1.</w:t>
      </w:r>
    </w:p>
  </w:footnote>
  <w:footnote w:id="33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F0F53">
        <w:t>W brzmieniu ustalonym przez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 w:rsidRPr="00AF0F53">
        <w:t>1</w:t>
      </w:r>
      <w:r w:rsidR="009A300F" w:rsidRPr="00AF0F53">
        <w:t>9</w:t>
      </w:r>
      <w:r w:rsidR="009A300F">
        <w:t xml:space="preserve"> lit. </w:t>
      </w:r>
      <w:r>
        <w:t>c</w:t>
      </w:r>
      <w:r w:rsidRPr="00AF0F53">
        <w:t xml:space="preserve"> 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34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F0F53">
        <w:t>W brzmieniu ustalonym przez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>
        <w:t>2</w:t>
      </w:r>
      <w:r w:rsidR="009A300F">
        <w:t>0 </w:t>
      </w:r>
      <w:r w:rsidRPr="00AF0F53">
        <w:t>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35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AF0F53">
        <w:t>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>
        <w:t>2</w:t>
      </w:r>
      <w:r w:rsidR="009A300F">
        <w:t>1 </w:t>
      </w:r>
      <w:r w:rsidRPr="00AF0F53">
        <w:t>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36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F0F53">
        <w:t>W brzmieniu ustalonym przez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 w:rsidRPr="00AF0F53">
        <w:t>2</w:t>
      </w:r>
      <w:r w:rsidR="009A300F">
        <w:t>2 </w:t>
      </w:r>
      <w:r w:rsidRPr="00AF0F53">
        <w:t>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37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AF0F53">
        <w:t>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 w:rsidRPr="00AF0F53">
        <w:t>2</w:t>
      </w:r>
      <w:r w:rsidR="009A300F">
        <w:t>3 </w:t>
      </w:r>
      <w:r w:rsidRPr="00AF0F53">
        <w:t>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38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F0F53">
        <w:t>W brzmieniu ustalonym przez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 w:rsidRPr="00AF0F53">
        <w:t>2</w:t>
      </w:r>
      <w:r w:rsidR="009A300F">
        <w:t>4 lit. a </w:t>
      </w:r>
      <w:r w:rsidRPr="00AF0F53">
        <w:t>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39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AF0F53">
        <w:t xml:space="preserve"> przez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 w:rsidRPr="00AF0F53">
        <w:t>2</w:t>
      </w:r>
      <w:r w:rsidR="009A300F">
        <w:t>4 lit. </w:t>
      </w:r>
      <w:r>
        <w:t>b</w:t>
      </w:r>
      <w:r w:rsidRPr="00AF0F53">
        <w:t xml:space="preserve"> 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40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F0F53">
        <w:t>W brzmieniu ustalonym przez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 w:rsidRPr="00AF0F53">
        <w:t>2</w:t>
      </w:r>
      <w:r w:rsidR="009A300F">
        <w:t>5 lit. a </w:t>
      </w:r>
      <w:proofErr w:type="spellStart"/>
      <w:r>
        <w:t>tiret</w:t>
      </w:r>
      <w:proofErr w:type="spellEnd"/>
      <w:r>
        <w:t xml:space="preserve"> pierwsze</w:t>
      </w:r>
      <w:r w:rsidRPr="00AF0F53">
        <w:t xml:space="preserve"> 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41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9A300F">
        <w:t xml:space="preserve"> art. 1 pkt </w:t>
      </w:r>
      <w:r>
        <w:t>2</w:t>
      </w:r>
      <w:r w:rsidR="009A300F">
        <w:t>5 lit. </w:t>
      </w:r>
      <w:r w:rsidR="009A300F" w:rsidRPr="00AF0F53">
        <w:t>a</w:t>
      </w:r>
      <w:r w:rsidR="009A300F">
        <w:t> </w:t>
      </w:r>
      <w:proofErr w:type="spellStart"/>
      <w:r w:rsidRPr="00AF0F53">
        <w:t>tiret</w:t>
      </w:r>
      <w:proofErr w:type="spellEnd"/>
      <w:r w:rsidRPr="00AF0F53">
        <w:t xml:space="preserve"> </w:t>
      </w:r>
      <w:r>
        <w:t>drugie</w:t>
      </w:r>
      <w:r w:rsidRPr="00AF0F53">
        <w:t xml:space="preserve"> 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42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AF0F53">
        <w:t xml:space="preserve"> przez</w:t>
      </w:r>
      <w:r w:rsidR="009A300F">
        <w:t xml:space="preserve"> art. 1 pkt </w:t>
      </w:r>
      <w:r>
        <w:t>2</w:t>
      </w:r>
      <w:r w:rsidR="009A300F">
        <w:t>5 lit. </w:t>
      </w:r>
      <w:r w:rsidR="009A300F" w:rsidRPr="00AF0F53">
        <w:t>a</w:t>
      </w:r>
      <w:r w:rsidR="009A300F">
        <w:t> </w:t>
      </w:r>
      <w:proofErr w:type="spellStart"/>
      <w:r w:rsidRPr="00AF0F53">
        <w:t>tiret</w:t>
      </w:r>
      <w:proofErr w:type="spellEnd"/>
      <w:r w:rsidRPr="00AF0F53">
        <w:t xml:space="preserve"> </w:t>
      </w:r>
      <w:r>
        <w:t>trzecie</w:t>
      </w:r>
      <w:r w:rsidRPr="00AF0F53">
        <w:t xml:space="preserve"> 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43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9A300F">
        <w:t xml:space="preserve"> art. 1 pkt </w:t>
      </w:r>
      <w:r>
        <w:t>2</w:t>
      </w:r>
      <w:r w:rsidR="009A300F">
        <w:t>5 lit. </w:t>
      </w:r>
      <w:r>
        <w:t>b</w:t>
      </w:r>
      <w:r w:rsidRPr="00AF0F53">
        <w:t xml:space="preserve"> </w:t>
      </w:r>
      <w:proofErr w:type="spellStart"/>
      <w:r w:rsidRPr="00AF0F53">
        <w:t>tiret</w:t>
      </w:r>
      <w:proofErr w:type="spellEnd"/>
      <w:r w:rsidRPr="00AF0F53">
        <w:t xml:space="preserve"> </w:t>
      </w:r>
      <w:r>
        <w:t>pierwsze</w:t>
      </w:r>
      <w:r w:rsidRPr="00AF0F53">
        <w:t xml:space="preserve"> 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44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F0F53">
        <w:t>W brzmieniu ustalonym przez</w:t>
      </w:r>
      <w:r w:rsidR="009A300F">
        <w:t xml:space="preserve"> art. 1 pkt </w:t>
      </w:r>
      <w:r>
        <w:t>2</w:t>
      </w:r>
      <w:r w:rsidR="009A300F">
        <w:t>5 lit. </w:t>
      </w:r>
      <w:r>
        <w:t>b</w:t>
      </w:r>
      <w:r w:rsidRPr="00AF0F53">
        <w:t xml:space="preserve"> </w:t>
      </w:r>
      <w:proofErr w:type="spellStart"/>
      <w:r w:rsidRPr="00AF0F53">
        <w:t>tiret</w:t>
      </w:r>
      <w:proofErr w:type="spellEnd"/>
      <w:r w:rsidRPr="00AF0F53">
        <w:t xml:space="preserve"> </w:t>
      </w:r>
      <w:r>
        <w:t>drugie</w:t>
      </w:r>
      <w:r w:rsidRPr="00AF0F53">
        <w:t xml:space="preserve"> 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45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AF0F53">
        <w:t xml:space="preserve"> przez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 w:rsidRPr="00AF0F53">
        <w:t>2</w:t>
      </w:r>
      <w:r w:rsidR="009A300F">
        <w:t>5 lit. </w:t>
      </w:r>
      <w:r>
        <w:t>b</w:t>
      </w:r>
      <w:r w:rsidRPr="00AF0F53">
        <w:t xml:space="preserve"> </w:t>
      </w:r>
      <w:proofErr w:type="spellStart"/>
      <w:r w:rsidRPr="00AF0F53">
        <w:t>tiret</w:t>
      </w:r>
      <w:proofErr w:type="spellEnd"/>
      <w:r w:rsidRPr="00AF0F53">
        <w:t xml:space="preserve"> </w:t>
      </w:r>
      <w:r>
        <w:t>trzecie</w:t>
      </w:r>
      <w:r w:rsidRPr="00AF0F53">
        <w:t xml:space="preserve"> 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46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F0F53">
        <w:t>W brzmieniu ustalonym przez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>
        <w:t>2</w:t>
      </w:r>
      <w:r w:rsidR="009A300F">
        <w:t>6 </w:t>
      </w:r>
      <w:r w:rsidRPr="00AF0F53">
        <w:t>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47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F0F53">
        <w:t>W brzmieniu ustalonym przez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>
        <w:t>2</w:t>
      </w:r>
      <w:r w:rsidR="009A300F">
        <w:t>7 </w:t>
      </w:r>
      <w:r w:rsidRPr="00AF0F53">
        <w:t>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48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F0F53">
        <w:t>W brzmieniu ustalonym przez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 w:rsidRPr="00AF0F53">
        <w:t>2</w:t>
      </w:r>
      <w:r w:rsidR="009A300F">
        <w:t>8 lit. </w:t>
      </w:r>
      <w:r w:rsidR="009A300F" w:rsidRPr="00AF0F53">
        <w:t>a</w:t>
      </w:r>
      <w:r w:rsidR="009A300F">
        <w:t> </w:t>
      </w:r>
      <w:r w:rsidRPr="00AF0F53">
        <w:t>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49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AF0F53">
        <w:t xml:space="preserve"> przez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 w:rsidRPr="00AF0F53">
        <w:t>2</w:t>
      </w:r>
      <w:r w:rsidR="009A300F">
        <w:t>8 lit. </w:t>
      </w:r>
      <w:r>
        <w:t>b</w:t>
      </w:r>
      <w:r w:rsidRPr="00AF0F53">
        <w:t xml:space="preserve"> 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50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AF0F53">
        <w:t>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 w:rsidRPr="00AF0F53">
        <w:t>2</w:t>
      </w:r>
      <w:r w:rsidR="009A300F" w:rsidRPr="00AF0F53">
        <w:t>8</w:t>
      </w:r>
      <w:r w:rsidR="009A300F">
        <w:t xml:space="preserve"> lit. </w:t>
      </w:r>
      <w:r>
        <w:t>c</w:t>
      </w:r>
      <w:r w:rsidRPr="00AF0F53">
        <w:t xml:space="preserve"> 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51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F0F53">
        <w:t>W brzmieniu ustalonym przez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>
        <w:t>2</w:t>
      </w:r>
      <w:r w:rsidR="009A300F">
        <w:t>9 </w:t>
      </w:r>
      <w:r w:rsidRPr="00AF0F53">
        <w:t>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52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F0F53">
        <w:t>W brzmieniu ustalonym przez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>
        <w:t>3</w:t>
      </w:r>
      <w:r w:rsidR="009A300F">
        <w:t>0 lit. </w:t>
      </w:r>
      <w:r w:rsidR="009A300F" w:rsidRPr="00AF0F53">
        <w:t>a</w:t>
      </w:r>
      <w:r w:rsidR="009A300F">
        <w:t> </w:t>
      </w:r>
      <w:r w:rsidRPr="00AF0F53">
        <w:t>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53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F0F53">
        <w:t>W brzmieniu ustalonym przez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 w:rsidRPr="00AF0F53">
        <w:t>3</w:t>
      </w:r>
      <w:r w:rsidR="009A300F" w:rsidRPr="00AF0F53">
        <w:t>0</w:t>
      </w:r>
      <w:r w:rsidR="009A300F">
        <w:t xml:space="preserve"> lit. </w:t>
      </w:r>
      <w:r>
        <w:t xml:space="preserve">b </w:t>
      </w:r>
      <w:r w:rsidRPr="00AF0F53">
        <w:t>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54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F0F53">
        <w:t>W brzmieniu ustalonym przez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>
        <w:t>3</w:t>
      </w:r>
      <w:r w:rsidR="009A300F">
        <w:t>1 </w:t>
      </w:r>
      <w:r w:rsidRPr="00AF0F53">
        <w:t>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55">
    <w:p w:rsidR="005105FB" w:rsidRPr="00970EB3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AF0F53">
        <w:t xml:space="preserve"> przez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>
        <w:t>3</w:t>
      </w:r>
      <w:r w:rsidR="009A300F">
        <w:t>2 </w:t>
      </w:r>
      <w:r w:rsidRPr="00AF0F53">
        <w:t>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56">
    <w:p w:rsidR="005105FB" w:rsidRPr="00927EB0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AF0F53">
        <w:t>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 w:rsidRPr="00AF0F53">
        <w:t>3</w:t>
      </w:r>
      <w:r w:rsidR="009A300F">
        <w:t>3 </w:t>
      </w:r>
      <w:r w:rsidRPr="00AF0F53">
        <w:t>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57">
    <w:p w:rsidR="005105FB" w:rsidRPr="00927EB0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Wprowadzenie do wyliczenia</w:t>
      </w:r>
      <w:r w:rsidR="009A300F">
        <w:t xml:space="preserve"> w </w:t>
      </w:r>
      <w:r w:rsidRPr="00AF0F53">
        <w:t>brzmieniu ustalonym przez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 w:rsidRPr="00AF0F53">
        <w:t>3</w:t>
      </w:r>
      <w:r w:rsidR="009A300F">
        <w:t>4 lit. a </w:t>
      </w:r>
      <w:proofErr w:type="spellStart"/>
      <w:r>
        <w:t>tiret</w:t>
      </w:r>
      <w:proofErr w:type="spellEnd"/>
      <w:r>
        <w:t xml:space="preserve"> pierwsze</w:t>
      </w:r>
      <w:r w:rsidRPr="00AF0F53">
        <w:t xml:space="preserve"> 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58">
    <w:p w:rsidR="005105FB" w:rsidRPr="00927EB0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</w:t>
      </w:r>
      <w:r w:rsidRPr="00AF0F53">
        <w:t xml:space="preserve"> brzmieniu ustalonym przez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 w:rsidRPr="00AF0F53">
        <w:t>3</w:t>
      </w:r>
      <w:r w:rsidR="009A300F" w:rsidRPr="00AF0F53">
        <w:t>4</w:t>
      </w:r>
      <w:r w:rsidR="009A300F">
        <w:t xml:space="preserve"> lit. </w:t>
      </w:r>
      <w:r w:rsidR="009A300F" w:rsidRPr="00AF0F53">
        <w:t>a</w:t>
      </w:r>
      <w:r w:rsidR="009A300F">
        <w:t> </w:t>
      </w:r>
      <w:proofErr w:type="spellStart"/>
      <w:r w:rsidRPr="00AF0F53">
        <w:t>tiret</w:t>
      </w:r>
      <w:proofErr w:type="spellEnd"/>
      <w:r w:rsidRPr="00AF0F53">
        <w:t xml:space="preserve"> </w:t>
      </w:r>
      <w:r>
        <w:t>drugie</w:t>
      </w:r>
      <w:r w:rsidRPr="00AF0F53">
        <w:t xml:space="preserve"> 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59">
    <w:p w:rsidR="005105FB" w:rsidRPr="00927EB0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AF0F53">
        <w:t>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 w:rsidRPr="00AF0F53">
        <w:t>3</w:t>
      </w:r>
      <w:r w:rsidR="009A300F" w:rsidRPr="00AF0F53">
        <w:t>4</w:t>
      </w:r>
      <w:r w:rsidR="009A300F">
        <w:t xml:space="preserve"> lit. </w:t>
      </w:r>
      <w:r>
        <w:t>b</w:t>
      </w:r>
      <w:r w:rsidRPr="00AF0F53">
        <w:t xml:space="preserve"> 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60">
    <w:p w:rsidR="005105FB" w:rsidRPr="00927EB0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AF0F53">
        <w:t>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>
        <w:t>3</w:t>
      </w:r>
      <w:r w:rsidR="009A300F">
        <w:t>5 </w:t>
      </w:r>
      <w:r w:rsidRPr="00AF0F53">
        <w:t>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61">
    <w:p w:rsidR="005105FB" w:rsidRPr="00927EB0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AF0F53">
        <w:t xml:space="preserve"> przez</w:t>
      </w:r>
      <w:r w:rsidR="009A300F">
        <w:t xml:space="preserve"> art. </w:t>
      </w:r>
      <w:r w:rsidR="009A300F" w:rsidRPr="00AF0F53">
        <w:t>1</w:t>
      </w:r>
      <w:r w:rsidR="009A300F">
        <w:t xml:space="preserve"> pkt </w:t>
      </w:r>
      <w:r>
        <w:t>3</w:t>
      </w:r>
      <w:r w:rsidR="009A300F">
        <w:t>6 </w:t>
      </w:r>
      <w:r w:rsidRPr="00AF0F53">
        <w:t>ustawy,</w:t>
      </w:r>
      <w:r w:rsidR="009A300F" w:rsidRPr="00AF0F53">
        <w:t xml:space="preserve"> o</w:t>
      </w:r>
      <w:r w:rsidR="009A300F">
        <w:t> </w:t>
      </w:r>
      <w:r w:rsidRPr="00AF0F53">
        <w:t>której mowa</w:t>
      </w:r>
      <w:r w:rsidR="009A300F" w:rsidRPr="00AF0F53">
        <w:t xml:space="preserve"> w</w:t>
      </w:r>
      <w:r w:rsidR="009A300F">
        <w:t> </w:t>
      </w:r>
      <w:r w:rsidRPr="00AF0F53">
        <w:t>odnośniku 1.</w:t>
      </w:r>
    </w:p>
  </w:footnote>
  <w:footnote w:id="62">
    <w:p w:rsidR="005105FB" w:rsidRPr="00927EB0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AD3C5B">
        <w:t>rzez</w:t>
      </w:r>
      <w:r w:rsidR="009A300F">
        <w:t xml:space="preserve"> art. </w:t>
      </w:r>
      <w:r w:rsidR="009A300F" w:rsidRPr="00AD3C5B">
        <w:t>1</w:t>
      </w:r>
      <w:r w:rsidR="009A300F">
        <w:t xml:space="preserve"> pkt </w:t>
      </w:r>
      <w:r>
        <w:t>3</w:t>
      </w:r>
      <w:r w:rsidR="009A300F">
        <w:t>7 </w:t>
      </w:r>
      <w:r w:rsidRPr="00AD3C5B">
        <w:t>ustawy,</w:t>
      </w:r>
      <w:r w:rsidR="009A300F" w:rsidRPr="00AD3C5B">
        <w:t xml:space="preserve"> o</w:t>
      </w:r>
      <w:r w:rsidR="009A300F">
        <w:t> </w:t>
      </w:r>
      <w:r w:rsidRPr="00AD3C5B">
        <w:t>której mowa</w:t>
      </w:r>
      <w:r w:rsidR="009A300F" w:rsidRPr="00AD3C5B">
        <w:t xml:space="preserve"> w</w:t>
      </w:r>
      <w:r w:rsidR="009A300F">
        <w:t> </w:t>
      </w:r>
      <w:r w:rsidRPr="00AD3C5B">
        <w:t>odnośniku 1.</w:t>
      </w:r>
    </w:p>
  </w:footnote>
  <w:footnote w:id="63">
    <w:p w:rsidR="005105FB" w:rsidRPr="00927EB0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Dodana</w:t>
      </w:r>
      <w:r w:rsidRPr="00AD3C5B">
        <w:t xml:space="preserve"> przez</w:t>
      </w:r>
      <w:r w:rsidR="009A300F">
        <w:t xml:space="preserve"> art. </w:t>
      </w:r>
      <w:r w:rsidR="009A300F" w:rsidRPr="00AD3C5B">
        <w:t>1</w:t>
      </w:r>
      <w:r w:rsidR="009A300F">
        <w:t xml:space="preserve"> pkt </w:t>
      </w:r>
      <w:r w:rsidRPr="00AD3C5B">
        <w:t>3</w:t>
      </w:r>
      <w:r w:rsidR="009A300F">
        <w:t>8 lit. </w:t>
      </w:r>
      <w:r w:rsidR="009A300F" w:rsidRPr="00AD3C5B">
        <w:t>a</w:t>
      </w:r>
      <w:r w:rsidR="009A300F">
        <w:t> </w:t>
      </w:r>
      <w:r w:rsidRPr="00AD3C5B">
        <w:t>ustawy,</w:t>
      </w:r>
      <w:r w:rsidR="009A300F" w:rsidRPr="00AD3C5B">
        <w:t xml:space="preserve"> o</w:t>
      </w:r>
      <w:r w:rsidR="009A300F">
        <w:t> </w:t>
      </w:r>
      <w:r w:rsidRPr="00AD3C5B">
        <w:t>której mowa</w:t>
      </w:r>
      <w:r w:rsidR="009A300F" w:rsidRPr="00AD3C5B">
        <w:t xml:space="preserve"> w</w:t>
      </w:r>
      <w:r w:rsidR="009A300F">
        <w:t> </w:t>
      </w:r>
      <w:r w:rsidRPr="00AD3C5B">
        <w:t>odnośniku 1.</w:t>
      </w:r>
    </w:p>
  </w:footnote>
  <w:footnote w:id="64">
    <w:p w:rsidR="005105FB" w:rsidRPr="00927EB0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D3C5B">
        <w:t>Dodan</w:t>
      </w:r>
      <w:r>
        <w:t>a</w:t>
      </w:r>
      <w:r w:rsidRPr="00AD3C5B">
        <w:t xml:space="preserve"> przez</w:t>
      </w:r>
      <w:r w:rsidR="009A300F">
        <w:t xml:space="preserve"> art. </w:t>
      </w:r>
      <w:r w:rsidR="009A300F" w:rsidRPr="00AD3C5B">
        <w:t>1</w:t>
      </w:r>
      <w:r w:rsidR="009A300F">
        <w:t xml:space="preserve"> pkt </w:t>
      </w:r>
      <w:r w:rsidRPr="00AD3C5B">
        <w:t>3</w:t>
      </w:r>
      <w:r w:rsidR="009A300F" w:rsidRPr="00AD3C5B">
        <w:t>8</w:t>
      </w:r>
      <w:r w:rsidR="009A300F">
        <w:t xml:space="preserve"> lit. </w:t>
      </w:r>
      <w:r>
        <w:t>b</w:t>
      </w:r>
      <w:r w:rsidRPr="00AD3C5B">
        <w:t xml:space="preserve"> ustawy,</w:t>
      </w:r>
      <w:r w:rsidR="009A300F" w:rsidRPr="00AD3C5B">
        <w:t xml:space="preserve"> o</w:t>
      </w:r>
      <w:r w:rsidR="009A300F">
        <w:t> </w:t>
      </w:r>
      <w:r w:rsidRPr="00AD3C5B">
        <w:t>której mowa</w:t>
      </w:r>
      <w:r w:rsidR="009A300F" w:rsidRPr="00AD3C5B">
        <w:t xml:space="preserve"> w</w:t>
      </w:r>
      <w:r w:rsidR="009A300F">
        <w:t> </w:t>
      </w:r>
      <w:r w:rsidRPr="00AD3C5B">
        <w:t>odnośniku 1.</w:t>
      </w:r>
    </w:p>
  </w:footnote>
  <w:footnote w:id="65">
    <w:p w:rsidR="005105FB" w:rsidRPr="00927EB0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D3C5B">
        <w:t>Dodan</w:t>
      </w:r>
      <w:r>
        <w:t>a</w:t>
      </w:r>
      <w:r w:rsidRPr="00AD3C5B">
        <w:t xml:space="preserve"> przez</w:t>
      </w:r>
      <w:r w:rsidR="009A300F">
        <w:t xml:space="preserve"> art. </w:t>
      </w:r>
      <w:r w:rsidR="009A300F" w:rsidRPr="00AD3C5B">
        <w:t>1</w:t>
      </w:r>
      <w:r w:rsidR="009A300F">
        <w:t xml:space="preserve"> pkt </w:t>
      </w:r>
      <w:r w:rsidRPr="00AD3C5B">
        <w:t>3</w:t>
      </w:r>
      <w:r w:rsidR="009A300F" w:rsidRPr="00AD3C5B">
        <w:t>8</w:t>
      </w:r>
      <w:r w:rsidR="009A300F">
        <w:t xml:space="preserve"> lit. </w:t>
      </w:r>
      <w:r>
        <w:t>c</w:t>
      </w:r>
      <w:r w:rsidRPr="00AD3C5B">
        <w:t xml:space="preserve"> ustawy,</w:t>
      </w:r>
      <w:r w:rsidR="009A300F" w:rsidRPr="00AD3C5B">
        <w:t xml:space="preserve"> o</w:t>
      </w:r>
      <w:r w:rsidR="009A300F">
        <w:t> </w:t>
      </w:r>
      <w:r w:rsidRPr="00AD3C5B">
        <w:t>której mowa</w:t>
      </w:r>
      <w:r w:rsidR="009A300F" w:rsidRPr="00AD3C5B">
        <w:t xml:space="preserve"> w</w:t>
      </w:r>
      <w:r w:rsidR="009A300F">
        <w:t> </w:t>
      </w:r>
      <w:r w:rsidRPr="00AD3C5B">
        <w:t>odnośniku 1.</w:t>
      </w:r>
    </w:p>
  </w:footnote>
  <w:footnote w:id="66">
    <w:p w:rsidR="005105FB" w:rsidRPr="00927EB0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Rozdział d</w:t>
      </w:r>
      <w:r w:rsidRPr="00AD3C5B">
        <w:t>odany przez</w:t>
      </w:r>
      <w:r w:rsidR="009A300F">
        <w:t xml:space="preserve"> art. </w:t>
      </w:r>
      <w:r w:rsidR="009A300F" w:rsidRPr="00AD3C5B">
        <w:t>1</w:t>
      </w:r>
      <w:r w:rsidR="009A300F">
        <w:t xml:space="preserve"> pkt </w:t>
      </w:r>
      <w:r>
        <w:t>3</w:t>
      </w:r>
      <w:r w:rsidR="009A300F">
        <w:t>9 </w:t>
      </w:r>
      <w:r w:rsidRPr="00AD3C5B">
        <w:t>ustawy,</w:t>
      </w:r>
      <w:r w:rsidR="009A300F" w:rsidRPr="00AD3C5B">
        <w:t xml:space="preserve"> o</w:t>
      </w:r>
      <w:r w:rsidR="009A300F">
        <w:t> </w:t>
      </w:r>
      <w:r w:rsidRPr="00AD3C5B">
        <w:t>której mowa</w:t>
      </w:r>
      <w:r w:rsidR="009A300F" w:rsidRPr="00AD3C5B">
        <w:t xml:space="preserve"> w</w:t>
      </w:r>
      <w:r w:rsidR="009A300F">
        <w:t> </w:t>
      </w:r>
      <w:r w:rsidRPr="00AD3C5B">
        <w:t>odnośniku 1.</w:t>
      </w:r>
    </w:p>
  </w:footnote>
  <w:footnote w:id="67">
    <w:p w:rsidR="008C65B1" w:rsidRPr="008C65B1" w:rsidRDefault="008C65B1" w:rsidP="008C65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A07626" w:rsidRPr="00D06B47">
        <w:t>Zmiany tekstu jednolitego wymienionej ustawy zostały ogłoszone w</w:t>
      </w:r>
      <w:r w:rsidR="00A07626">
        <w:t> Dz. U.</w:t>
      </w:r>
      <w:r w:rsidR="00A07626" w:rsidRPr="00D06B47">
        <w:t xml:space="preserve"> z</w:t>
      </w:r>
      <w:r w:rsidR="00A07626">
        <w:t> </w:t>
      </w:r>
      <w:r w:rsidR="00A07626" w:rsidRPr="00D06B47">
        <w:t>201</w:t>
      </w:r>
      <w:r w:rsidR="00A07626">
        <w:t>5 </w:t>
      </w:r>
      <w:r w:rsidR="00A07626" w:rsidRPr="00D06B47">
        <w:t>r.</w:t>
      </w:r>
      <w:r w:rsidR="00A07626">
        <w:t xml:space="preserve"> poz. 1649, 1844 i 1893.</w:t>
      </w:r>
    </w:p>
  </w:footnote>
  <w:footnote w:id="68">
    <w:p w:rsidR="005105FB" w:rsidRPr="00D06B47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06B47">
        <w:t>Zmiany tekstu jednolitego wymienionej ustawy zostały ogłoszone</w:t>
      </w:r>
      <w:r w:rsidR="009A300F" w:rsidRPr="00D06B47">
        <w:t xml:space="preserve"> w</w:t>
      </w:r>
      <w:r w:rsidR="009A300F">
        <w:t> Dz. U.</w:t>
      </w:r>
      <w:r w:rsidR="009A300F" w:rsidRPr="00D06B47">
        <w:t xml:space="preserve"> z</w:t>
      </w:r>
      <w:r w:rsidR="009A300F">
        <w:t> </w:t>
      </w:r>
      <w:r w:rsidRPr="00D06B47">
        <w:t>201</w:t>
      </w:r>
      <w:r w:rsidR="009A300F" w:rsidRPr="00D06B47">
        <w:t>4</w:t>
      </w:r>
      <w:r w:rsidR="009A300F">
        <w:t> </w:t>
      </w:r>
      <w:r w:rsidRPr="00D06B47">
        <w:t>r.</w:t>
      </w:r>
      <w:r w:rsidR="009A300F">
        <w:t xml:space="preserve"> poz. </w:t>
      </w:r>
      <w:r w:rsidRPr="00D06B47">
        <w:t>113</w:t>
      </w:r>
      <w:r w:rsidR="009A300F" w:rsidRPr="00D06B47">
        <w:t>8</w:t>
      </w:r>
      <w:r w:rsidR="009A300F">
        <w:t xml:space="preserve"> i </w:t>
      </w:r>
      <w:r>
        <w:t>114</w:t>
      </w:r>
      <w:r w:rsidR="009A300F">
        <w:t>6 oraz z </w:t>
      </w:r>
      <w:r>
        <w:t>201</w:t>
      </w:r>
      <w:r w:rsidR="009A300F">
        <w:t>5 </w:t>
      </w:r>
      <w:r>
        <w:t>r.</w:t>
      </w:r>
      <w:r w:rsidR="009A300F">
        <w:t xml:space="preserve"> poz. </w:t>
      </w:r>
      <w:r>
        <w:t>1255, 133</w:t>
      </w:r>
      <w:r w:rsidR="009A300F">
        <w:t>3</w:t>
      </w:r>
      <w:r w:rsidR="00B03FA8">
        <w:t xml:space="preserve">, </w:t>
      </w:r>
      <w:r>
        <w:t>1339</w:t>
      </w:r>
      <w:r w:rsidR="00B03FA8">
        <w:t xml:space="preserve"> i 1777</w:t>
      </w:r>
      <w:r>
        <w:t>.</w:t>
      </w:r>
    </w:p>
  </w:footnote>
  <w:footnote w:id="69">
    <w:p w:rsidR="005105FB" w:rsidRPr="00927EB0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</w:t>
      </w:r>
      <w:r w:rsidRPr="00AD3C5B">
        <w:t xml:space="preserve"> przez</w:t>
      </w:r>
      <w:r w:rsidR="009A300F">
        <w:t xml:space="preserve"> art. </w:t>
      </w:r>
      <w:r w:rsidR="009A300F" w:rsidRPr="00AD3C5B">
        <w:t>1</w:t>
      </w:r>
      <w:r w:rsidR="009A300F">
        <w:t xml:space="preserve"> pkt </w:t>
      </w:r>
      <w:r>
        <w:t>4</w:t>
      </w:r>
      <w:r w:rsidR="009A300F">
        <w:t>0 lit. a </w:t>
      </w:r>
      <w:r w:rsidRPr="00AD3C5B">
        <w:t>ustawy,</w:t>
      </w:r>
      <w:r w:rsidR="009A300F" w:rsidRPr="00AD3C5B">
        <w:t xml:space="preserve"> o</w:t>
      </w:r>
      <w:r w:rsidR="009A300F">
        <w:t> </w:t>
      </w:r>
      <w:r w:rsidRPr="00AD3C5B">
        <w:t>której mowa</w:t>
      </w:r>
      <w:r w:rsidR="009A300F" w:rsidRPr="00AD3C5B">
        <w:t xml:space="preserve"> w</w:t>
      </w:r>
      <w:r w:rsidR="009A300F">
        <w:t> </w:t>
      </w:r>
      <w:r w:rsidRPr="00AD3C5B">
        <w:t>odnośniku 1.</w:t>
      </w:r>
    </w:p>
  </w:footnote>
  <w:footnote w:id="70">
    <w:p w:rsidR="005105FB" w:rsidRPr="00927EB0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AD3C5B">
        <w:t>rzez</w:t>
      </w:r>
      <w:r w:rsidR="009A300F">
        <w:t xml:space="preserve"> art. </w:t>
      </w:r>
      <w:r w:rsidR="009A300F" w:rsidRPr="00AD3C5B">
        <w:t>1</w:t>
      </w:r>
      <w:r w:rsidR="009A300F">
        <w:t xml:space="preserve"> pkt </w:t>
      </w:r>
      <w:r>
        <w:t>4</w:t>
      </w:r>
      <w:r w:rsidR="009A300F">
        <w:t>0 lit. </w:t>
      </w:r>
      <w:r w:rsidRPr="00AD3C5B">
        <w:t>b ustawy,</w:t>
      </w:r>
      <w:r w:rsidR="009A300F" w:rsidRPr="00AD3C5B">
        <w:t xml:space="preserve"> o</w:t>
      </w:r>
      <w:r w:rsidR="009A300F">
        <w:t> </w:t>
      </w:r>
      <w:r w:rsidRPr="00AD3C5B">
        <w:t>której mowa</w:t>
      </w:r>
      <w:r w:rsidR="009A300F" w:rsidRPr="00AD3C5B">
        <w:t xml:space="preserve"> w</w:t>
      </w:r>
      <w:r w:rsidR="009A300F">
        <w:t> </w:t>
      </w:r>
      <w:r w:rsidRPr="00AD3C5B">
        <w:t>odnośniku 1.</w:t>
      </w:r>
    </w:p>
  </w:footnote>
  <w:footnote w:id="71">
    <w:p w:rsidR="005105FB" w:rsidRPr="00927EB0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D3C5B">
        <w:t>Dodany przez</w:t>
      </w:r>
      <w:r w:rsidR="009A300F">
        <w:t xml:space="preserve"> art. </w:t>
      </w:r>
      <w:r w:rsidR="009A300F" w:rsidRPr="00AD3C5B">
        <w:t>1</w:t>
      </w:r>
      <w:r w:rsidR="009A300F">
        <w:t xml:space="preserve"> pkt </w:t>
      </w:r>
      <w:r>
        <w:t>4</w:t>
      </w:r>
      <w:r w:rsidR="009A300F">
        <w:t>0 lit. </w:t>
      </w:r>
      <w:r>
        <w:t>c</w:t>
      </w:r>
      <w:r w:rsidRPr="00AD3C5B">
        <w:t xml:space="preserve"> ustawy,</w:t>
      </w:r>
      <w:r w:rsidR="009A300F" w:rsidRPr="00AD3C5B">
        <w:t xml:space="preserve"> o</w:t>
      </w:r>
      <w:r w:rsidR="009A300F">
        <w:t> </w:t>
      </w:r>
      <w:r w:rsidRPr="00AD3C5B">
        <w:t>której mowa</w:t>
      </w:r>
      <w:r w:rsidR="009A300F" w:rsidRPr="00AD3C5B">
        <w:t xml:space="preserve"> w</w:t>
      </w:r>
      <w:r w:rsidR="009A300F">
        <w:t> </w:t>
      </w:r>
      <w:r w:rsidRPr="00AD3C5B">
        <w:t>odnośniku 1.</w:t>
      </w:r>
    </w:p>
  </w:footnote>
  <w:footnote w:id="72">
    <w:p w:rsidR="005105FB" w:rsidRPr="00927EB0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</w:t>
      </w:r>
      <w:r w:rsidRPr="00AD3C5B">
        <w:t>przez</w:t>
      </w:r>
      <w:r w:rsidR="009A300F">
        <w:t xml:space="preserve"> art. </w:t>
      </w:r>
      <w:r w:rsidR="009A300F" w:rsidRPr="00AD3C5B">
        <w:t>1</w:t>
      </w:r>
      <w:r w:rsidR="009A300F">
        <w:t xml:space="preserve"> pkt </w:t>
      </w:r>
      <w:r>
        <w:t>4</w:t>
      </w:r>
      <w:r w:rsidR="009A300F">
        <w:t>1 </w:t>
      </w:r>
      <w:r w:rsidRPr="00AD3C5B">
        <w:t>ustawy,</w:t>
      </w:r>
      <w:r w:rsidR="009A300F" w:rsidRPr="00AD3C5B">
        <w:t xml:space="preserve"> o</w:t>
      </w:r>
      <w:r w:rsidR="009A300F">
        <w:t> </w:t>
      </w:r>
      <w:r w:rsidRPr="00AD3C5B">
        <w:t>której mowa</w:t>
      </w:r>
      <w:r w:rsidR="009A300F" w:rsidRPr="00AD3C5B">
        <w:t xml:space="preserve"> w</w:t>
      </w:r>
      <w:r w:rsidR="009A300F">
        <w:t> </w:t>
      </w:r>
      <w:r w:rsidRPr="00AD3C5B">
        <w:t>odnośniku 1.</w:t>
      </w:r>
    </w:p>
  </w:footnote>
  <w:footnote w:id="73">
    <w:p w:rsidR="005105FB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</w:t>
      </w:r>
      <w:r w:rsidR="009A300F">
        <w:t xml:space="preserve"> w Dz. U. z </w:t>
      </w:r>
      <w:r>
        <w:t>201</w:t>
      </w:r>
      <w:r w:rsidR="009A300F">
        <w:t>5 </w:t>
      </w:r>
      <w:r>
        <w:t>r.</w:t>
      </w:r>
      <w:r w:rsidR="009A300F">
        <w:t xml:space="preserve"> poz. </w:t>
      </w:r>
      <w:r>
        <w:t>699, 978, 1197, 1269, 131</w:t>
      </w:r>
      <w:r w:rsidR="009A300F">
        <w:t>1</w:t>
      </w:r>
      <w:r w:rsidR="00C66B25">
        <w:t xml:space="preserve">, </w:t>
      </w:r>
      <w:r>
        <w:t>1649</w:t>
      </w:r>
      <w:r w:rsidR="00C66B25">
        <w:t>, 1923 i 1932</w:t>
      </w:r>
      <w:r>
        <w:t>.</w:t>
      </w:r>
    </w:p>
  </w:footnote>
  <w:footnote w:id="74">
    <w:p w:rsidR="005105FB" w:rsidRPr="00927EB0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</w:t>
      </w:r>
      <w:r w:rsidR="009A300F">
        <w:t xml:space="preserve"> w Dz. U. z </w:t>
      </w:r>
      <w:r>
        <w:t>200</w:t>
      </w:r>
      <w:r w:rsidR="009A300F">
        <w:t>4 </w:t>
      </w:r>
      <w:r>
        <w:t>r.</w:t>
      </w:r>
      <w:r w:rsidR="009A300F">
        <w:t xml:space="preserve"> Nr </w:t>
      </w:r>
      <w:r w:rsidRPr="00927EB0">
        <w:t>96,</w:t>
      </w:r>
      <w:r w:rsidR="009A300F">
        <w:t xml:space="preserve"> poz. </w:t>
      </w:r>
      <w:r w:rsidRPr="00927EB0">
        <w:t>959,</w:t>
      </w:r>
      <w:r w:rsidR="009A300F" w:rsidRPr="00927EB0">
        <w:t xml:space="preserve"> z</w:t>
      </w:r>
      <w:r w:rsidR="009A300F">
        <w:t> </w:t>
      </w:r>
      <w:r w:rsidRPr="00927EB0">
        <w:t>200</w:t>
      </w:r>
      <w:r w:rsidR="009A300F" w:rsidRPr="00927EB0">
        <w:t>6</w:t>
      </w:r>
      <w:r w:rsidR="009A300F">
        <w:t> </w:t>
      </w:r>
      <w:r w:rsidRPr="00927EB0">
        <w:t>r.</w:t>
      </w:r>
      <w:r w:rsidR="009A300F">
        <w:t xml:space="preserve"> Nr </w:t>
      </w:r>
      <w:r w:rsidRPr="00927EB0">
        <w:t>12,</w:t>
      </w:r>
      <w:r w:rsidR="009A300F">
        <w:t xml:space="preserve"> poz. </w:t>
      </w:r>
      <w:r w:rsidRPr="00927EB0">
        <w:t>6</w:t>
      </w:r>
      <w:r w:rsidR="009A300F" w:rsidRPr="00927EB0">
        <w:t>4</w:t>
      </w:r>
      <w:r w:rsidR="009A300F">
        <w:t xml:space="preserve"> oraz</w:t>
      </w:r>
      <w:r w:rsidR="009A300F" w:rsidRPr="00927EB0">
        <w:t xml:space="preserve"> z</w:t>
      </w:r>
      <w:r w:rsidR="009A300F">
        <w:t> </w:t>
      </w:r>
      <w:r w:rsidRPr="00927EB0">
        <w:t>200</w:t>
      </w:r>
      <w:r w:rsidR="009A300F" w:rsidRPr="00927EB0">
        <w:t>7</w:t>
      </w:r>
      <w:r w:rsidR="009A300F">
        <w:t> </w:t>
      </w:r>
      <w:r w:rsidRPr="00927EB0">
        <w:t>r.</w:t>
      </w:r>
      <w:r w:rsidR="009A300F">
        <w:t xml:space="preserve"> Nr </w:t>
      </w:r>
      <w:r w:rsidRPr="00927EB0">
        <w:t>21,</w:t>
      </w:r>
      <w:r w:rsidR="009A300F">
        <w:t xml:space="preserve"> poz. </w:t>
      </w:r>
      <w:r w:rsidRPr="00927EB0">
        <w:t>125</w:t>
      </w:r>
      <w:r>
        <w:t>.</w:t>
      </w:r>
    </w:p>
  </w:footnote>
  <w:footnote w:id="75">
    <w:p w:rsidR="005105FB" w:rsidRDefault="005105FB" w:rsidP="005105FB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</w:r>
      <w:r w:rsidRPr="002A7771">
        <w:t>Ustawa została ogłoszona</w:t>
      </w:r>
      <w:r w:rsidR="009A300F" w:rsidRPr="002A7771">
        <w:t xml:space="preserve"> w</w:t>
      </w:r>
      <w:r w:rsidR="009A300F">
        <w:t> </w:t>
      </w:r>
      <w:r w:rsidRPr="002A7771">
        <w:t>dniu 1</w:t>
      </w:r>
      <w:r w:rsidR="009A300F" w:rsidRPr="002A7771">
        <w:t>6</w:t>
      </w:r>
      <w:r w:rsidR="009A300F">
        <w:t> </w:t>
      </w:r>
      <w:r w:rsidRPr="002A7771">
        <w:t>lutego 201</w:t>
      </w:r>
      <w:r w:rsidR="009A300F" w:rsidRPr="002A7771">
        <w:t>1</w:t>
      </w:r>
      <w:r w:rsidR="009A300F">
        <w:t> </w:t>
      </w:r>
      <w:r w:rsidRPr="002A7771"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E93127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607F3"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E93127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607F3">
          <w:t>1970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E93127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607F3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E93127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607F3"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E93127">
      <w:rPr>
        <w:noProof/>
      </w:rPr>
      <w:t>24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607F3">
          <w:t>1970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E93127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607F3"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E93127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607F3">
          <w:t>1970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89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3C79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B0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0E3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3356A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541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1E9A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10A"/>
    <w:rsid w:val="00432B76"/>
    <w:rsid w:val="00435D26"/>
    <w:rsid w:val="00436FBB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2FC7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0326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5FB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6DF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3235"/>
    <w:rsid w:val="006F482B"/>
    <w:rsid w:val="006F4ACE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423F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65B1"/>
    <w:rsid w:val="008C7233"/>
    <w:rsid w:val="008D032E"/>
    <w:rsid w:val="008D19DA"/>
    <w:rsid w:val="008D2434"/>
    <w:rsid w:val="008D57F6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300F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626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380A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07C2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3FA8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4C9C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64B"/>
    <w:rsid w:val="00B94957"/>
    <w:rsid w:val="00B96876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BF7E97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66B25"/>
    <w:rsid w:val="00C717BA"/>
    <w:rsid w:val="00C72223"/>
    <w:rsid w:val="00C76417"/>
    <w:rsid w:val="00C7726F"/>
    <w:rsid w:val="00C81FA6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174C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A77F7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7F3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3127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C7C53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 w:uiPriority="0"/>
    <w:lsdException w:name="List 3" w:locked="0" w:semiHidden="1" w:uiPriority="0"/>
    <w:lsdException w:name="List 4" w:locked="0" w:semiHidden="1" w:uiPriority="0"/>
    <w:lsdException w:name="List 5" w:locked="0" w:semiHidden="1" w:uiPriority="0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 w:uiPriority="0" w:qFormat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 w:uiPriority="0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 w:uiPriority="0"/>
    <w:lsdException w:name="Body Text 3" w:locked="0" w:semiHidden="1" w:uiPriority="0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 w:uiPriority="0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105F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5105F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5105FB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5105FB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5105FB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105F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105F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105F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105FB"/>
    <w:pPr>
      <w:ind w:left="1420" w:hanging="360"/>
    </w:pPr>
  </w:style>
  <w:style w:type="character" w:styleId="Odwoanieprzypisudolnego">
    <w:name w:val="footnote reference"/>
    <w:uiPriority w:val="99"/>
    <w:rsid w:val="005105F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105F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5105F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5105F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105F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105F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105F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105F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105F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5105F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105F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105F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105F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105FB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105F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105F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5105FB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105F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105F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105F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05F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105F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05F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105F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105F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105F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105F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105F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105F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105F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105FB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105FB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105F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105F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105F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105F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105F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105F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105F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105F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105F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105F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105F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105F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105F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105F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105F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105F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105F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105F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105F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105F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105F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105F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105F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105F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105F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105F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105F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105F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105F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105F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105F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105F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105F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105F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105F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105F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105F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105F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105F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105F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105F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105F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105F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105F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105F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105F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105F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105F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105FB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105F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5105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105F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105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105F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105F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105F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105FB"/>
    <w:pPr>
      <w:ind w:left="3020"/>
    </w:pPr>
  </w:style>
  <w:style w:type="paragraph" w:customStyle="1" w:styleId="ODNONIKtreodnonika">
    <w:name w:val="ODNOŚNIK – treść odnośnika"/>
    <w:uiPriority w:val="19"/>
    <w:qFormat/>
    <w:rsid w:val="005105F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105F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105F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105F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105F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105F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105F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105FB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105F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105F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105F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105F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105F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105F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105F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105F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105F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105F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105F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105F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105F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105F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105F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105F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105F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105F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105F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105F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105F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105F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105F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105F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105F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105F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105F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105F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105F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105F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105F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105F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105F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105F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105F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105F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105F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105F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105F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105F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105F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105F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105F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105F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105F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105F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105FB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5105FB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5105FB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5105F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5105FB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5105FB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5105FB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5105FB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5105FB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5105FB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5105F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105F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105F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105F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105F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105F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105F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105FB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105FB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5105FB"/>
  </w:style>
  <w:style w:type="paragraph" w:customStyle="1" w:styleId="TEKSTZacznikido">
    <w:name w:val="TEKST&quot;Załącznik(i) do ...&quot;"/>
    <w:uiPriority w:val="28"/>
    <w:qFormat/>
    <w:rsid w:val="005105F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105F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105F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105F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105F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105F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105F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105F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105FB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105F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105F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105F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105FB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105F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105F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105F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105F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105F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105F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105F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105F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105F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105F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105F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105F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105F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105F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105F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105F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105F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105F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105F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105F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105F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105F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105F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105F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105F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105F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105F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105F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105F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105F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105F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105F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105F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105F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105F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105F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105F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105F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105F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105F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105F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105F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105F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105F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105F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105F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105F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105F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105F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105F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5105F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5105F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5105F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5105FB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105F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105F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105F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105F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105F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105F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105F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105F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105F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105F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105F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105F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05F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105F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105F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105F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105F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105F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105F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105F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105FB"/>
    <w:pPr>
      <w:ind w:left="1900"/>
    </w:pPr>
  </w:style>
  <w:style w:type="paragraph" w:customStyle="1" w:styleId="Pozycjaaktu">
    <w:name w:val="Pozycja aktu"/>
    <w:basedOn w:val="PozycjaaktuTJ"/>
    <w:semiHidden/>
    <w:qFormat/>
    <w:rsid w:val="005105FB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5105FB"/>
    <w:pPr>
      <w:ind w:left="0"/>
    </w:pPr>
  </w:style>
  <w:style w:type="paragraph" w:customStyle="1" w:styleId="Sygnatura">
    <w:name w:val="Sygnatura"/>
    <w:basedOn w:val="Nagwek"/>
    <w:semiHidden/>
    <w:qFormat/>
    <w:rsid w:val="005105FB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5105FB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5105FB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5105FB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5105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5105FB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5105FB"/>
  </w:style>
  <w:style w:type="character" w:styleId="Numerwiersza">
    <w:name w:val="line number"/>
    <w:basedOn w:val="Domylnaczcionkaakapitu"/>
    <w:rsid w:val="005105FB"/>
  </w:style>
  <w:style w:type="character" w:styleId="Odwoanieprzypisukocowego">
    <w:name w:val="endnote reference"/>
    <w:rsid w:val="005105FB"/>
    <w:rPr>
      <w:vertAlign w:val="superscript"/>
    </w:rPr>
  </w:style>
  <w:style w:type="paragraph" w:styleId="Tekstpodstawowy">
    <w:name w:val="Body Text"/>
    <w:basedOn w:val="Normalny"/>
    <w:link w:val="TekstpodstawowyZnak"/>
    <w:rsid w:val="005105FB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5105FB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105FB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105FB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5105FB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105FB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5105FB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5105FB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5105FB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5105FB"/>
    <w:rPr>
      <w:rFonts w:eastAsia="Calibri" w:cs="Arial"/>
      <w:szCs w:val="22"/>
      <w:lang w:eastAsia="en-US"/>
    </w:rPr>
  </w:style>
  <w:style w:type="character" w:styleId="Hipercze">
    <w:name w:val="Hyperlink"/>
    <w:rsid w:val="005105FB"/>
    <w:rPr>
      <w:color w:val="0000FF"/>
      <w:u w:val="single"/>
    </w:rPr>
  </w:style>
  <w:style w:type="character" w:styleId="UyteHipercze">
    <w:name w:val="FollowedHyperlink"/>
    <w:rsid w:val="005105FB"/>
    <w:rPr>
      <w:color w:val="800080"/>
      <w:u w:val="single"/>
    </w:rPr>
  </w:style>
  <w:style w:type="paragraph" w:styleId="NormalnyWeb">
    <w:name w:val="Normal (Web)"/>
    <w:basedOn w:val="Normalny"/>
    <w:rsid w:val="005105FB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5105FB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character" w:styleId="Uwydatnienie">
    <w:name w:val="Emphasis"/>
    <w:qFormat/>
    <w:rsid w:val="005105FB"/>
    <w:rPr>
      <w:i/>
      <w:iCs/>
    </w:rPr>
  </w:style>
  <w:style w:type="paragraph" w:styleId="Tekstpodstawowy2">
    <w:name w:val="Body Text 2"/>
    <w:basedOn w:val="Normalny"/>
    <w:link w:val="Tekstpodstawowy2Znak"/>
    <w:rsid w:val="005105FB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5105FB"/>
    <w:rPr>
      <w:rFonts w:ascii="Times New Roman" w:eastAsia="Calibri" w:hAnsi="Times New Roman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5105FB"/>
    <w:pPr>
      <w:widowControl/>
      <w:autoSpaceDE/>
      <w:autoSpaceDN/>
      <w:adjustRightInd/>
      <w:spacing w:before="60" w:after="60" w:line="240" w:lineRule="auto"/>
      <w:jc w:val="center"/>
    </w:pPr>
    <w:rPr>
      <w:rFonts w:ascii="Arial" w:eastAsia="Calibri" w:hAnsi="Arial" w:cs="Times New Roman"/>
      <w:b/>
      <w:sz w:val="24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5105FB"/>
    <w:rPr>
      <w:rFonts w:ascii="Arial" w:eastAsia="Calibri" w:hAnsi="Arial"/>
      <w:b/>
      <w:szCs w:val="22"/>
      <w:lang w:eastAsia="en-US"/>
    </w:rPr>
  </w:style>
  <w:style w:type="paragraph" w:styleId="Tytu">
    <w:name w:val="Title"/>
    <w:basedOn w:val="Normalny"/>
    <w:link w:val="TytuZnak"/>
    <w:qFormat/>
    <w:rsid w:val="005105FB"/>
    <w:pPr>
      <w:widowControl/>
      <w:autoSpaceDE/>
      <w:autoSpaceDN/>
      <w:adjustRightInd/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lang w:eastAsia="en-US"/>
    </w:rPr>
  </w:style>
  <w:style w:type="character" w:customStyle="1" w:styleId="TytuZnak">
    <w:name w:val="Tytuł Znak"/>
    <w:basedOn w:val="Domylnaczcionkaakapitu"/>
    <w:link w:val="Tytu"/>
    <w:rsid w:val="005105FB"/>
    <w:rPr>
      <w:rFonts w:ascii="Arial" w:hAnsi="Arial" w:cs="Arial"/>
      <w:b/>
      <w:kern w:val="28"/>
      <w:sz w:val="32"/>
      <w:szCs w:val="20"/>
      <w:lang w:eastAsia="en-US"/>
    </w:rPr>
  </w:style>
  <w:style w:type="paragraph" w:styleId="Lista2">
    <w:name w:val="List 2"/>
    <w:basedOn w:val="Normalny"/>
    <w:rsid w:val="005105FB"/>
    <w:pPr>
      <w:widowControl/>
      <w:autoSpaceDE/>
      <w:autoSpaceDN/>
      <w:adjustRightInd/>
      <w:spacing w:before="60" w:after="60" w:line="240" w:lineRule="auto"/>
      <w:ind w:left="566" w:hanging="283"/>
    </w:pPr>
    <w:rPr>
      <w:rFonts w:ascii="Times New Roman" w:eastAsia="Calibri" w:hAnsi="Times New Roman"/>
      <w:sz w:val="24"/>
      <w:szCs w:val="22"/>
      <w:lang w:eastAsia="en-US"/>
    </w:rPr>
  </w:style>
  <w:style w:type="paragraph" w:styleId="Lista3">
    <w:name w:val="List 3"/>
    <w:basedOn w:val="Normalny"/>
    <w:rsid w:val="005105FB"/>
    <w:pPr>
      <w:widowControl/>
      <w:autoSpaceDE/>
      <w:autoSpaceDN/>
      <w:adjustRightInd/>
      <w:spacing w:before="60" w:after="60" w:line="240" w:lineRule="auto"/>
      <w:ind w:left="849" w:hanging="283"/>
    </w:pPr>
    <w:rPr>
      <w:rFonts w:ascii="Times New Roman" w:eastAsia="Calibri" w:hAnsi="Times New Roman"/>
      <w:sz w:val="24"/>
      <w:szCs w:val="22"/>
      <w:lang w:eastAsia="en-US"/>
    </w:rPr>
  </w:style>
  <w:style w:type="paragraph" w:styleId="Lista-kontynuacja2">
    <w:name w:val="List Continue 2"/>
    <w:basedOn w:val="Normalny"/>
    <w:rsid w:val="005105FB"/>
    <w:pPr>
      <w:widowControl/>
      <w:autoSpaceDE/>
      <w:autoSpaceDN/>
      <w:adjustRightInd/>
      <w:spacing w:before="60" w:after="120" w:line="240" w:lineRule="auto"/>
      <w:ind w:left="566"/>
    </w:pPr>
    <w:rPr>
      <w:rFonts w:ascii="Times New Roman" w:eastAsia="Calibri" w:hAnsi="Times New Roman"/>
      <w:sz w:val="24"/>
      <w:szCs w:val="22"/>
      <w:lang w:eastAsia="en-US"/>
    </w:rPr>
  </w:style>
  <w:style w:type="paragraph" w:styleId="Lista4">
    <w:name w:val="List 4"/>
    <w:basedOn w:val="Normalny"/>
    <w:rsid w:val="005105FB"/>
    <w:pPr>
      <w:widowControl/>
      <w:autoSpaceDE/>
      <w:autoSpaceDN/>
      <w:adjustRightInd/>
      <w:spacing w:before="60" w:after="60" w:line="240" w:lineRule="auto"/>
      <w:ind w:left="1132" w:hanging="283"/>
    </w:pPr>
    <w:rPr>
      <w:rFonts w:ascii="Times New Roman" w:eastAsia="Calibri" w:hAnsi="Times New Roman"/>
      <w:sz w:val="24"/>
      <w:szCs w:val="22"/>
      <w:lang w:eastAsia="en-US"/>
    </w:rPr>
  </w:style>
  <w:style w:type="paragraph" w:styleId="Lista5">
    <w:name w:val="List 5"/>
    <w:basedOn w:val="Normalny"/>
    <w:rsid w:val="005105FB"/>
    <w:pPr>
      <w:widowControl/>
      <w:autoSpaceDE/>
      <w:autoSpaceDN/>
      <w:adjustRightInd/>
      <w:spacing w:before="60" w:after="60" w:line="240" w:lineRule="auto"/>
      <w:ind w:left="1415" w:hanging="283"/>
    </w:pPr>
    <w:rPr>
      <w:rFonts w:ascii="Times New Roman" w:eastAsia="Calibri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931AD508DB72469A899ED7C064A6B3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8EDB6D-6784-43F0-9836-4764A0A8A155}"/>
      </w:docPartPr>
      <w:docPartBody>
        <w:p w:rsidR="00F82088" w:rsidRDefault="007D0407" w:rsidP="007D0407">
          <w:pPr>
            <w:pStyle w:val="931AD508DB72469A899ED7C064A6B38E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326ECF"/>
    <w:rsid w:val="005B68DB"/>
    <w:rsid w:val="006E1C3D"/>
    <w:rsid w:val="007D0407"/>
    <w:rsid w:val="009964FD"/>
    <w:rsid w:val="00B40AE9"/>
    <w:rsid w:val="00C134B7"/>
    <w:rsid w:val="00C86910"/>
    <w:rsid w:val="00DD6DF0"/>
    <w:rsid w:val="00DF14E5"/>
    <w:rsid w:val="00F24ED5"/>
    <w:rsid w:val="00F8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D0407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931AD508DB72469A899ED7C064A6B38E">
    <w:name w:val="931AD508DB72469A899ED7C064A6B38E"/>
    <w:rsid w:val="007D04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617652-59D8-42A6-B2DF-184335EE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1</TotalTime>
  <Pages>24</Pages>
  <Words>11365</Words>
  <Characters>68688</Characters>
  <Application>Microsoft Office Word</Application>
  <DocSecurity>0</DocSecurity>
  <Lines>572</Lines>
  <Paragraphs>159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79894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Maryla Strzemieczna</cp:lastModifiedBy>
  <cp:revision>5</cp:revision>
  <cp:lastPrinted>2013-07-09T14:26:00Z</cp:lastPrinted>
  <dcterms:created xsi:type="dcterms:W3CDTF">2015-11-26T10:08:00Z</dcterms:created>
  <dcterms:modified xsi:type="dcterms:W3CDTF">2015-11-26T10:10:00Z</dcterms:modified>
  <cp:category>1970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