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r w:rsidR="00720B34">
        <w:rPr>
          <w:rFonts w:ascii="Times New Roman" w:hAnsi="Times New Roman"/>
        </w:rPr>
        <w:t>18 grudnia 2015</w:t>
      </w:r>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720B34">
            <w:t>2142</w:t>
          </w:r>
        </w:sdtContent>
      </w:sdt>
    </w:p>
    <w:p w:rsidR="00B23508" w:rsidRPr="005D0426" w:rsidRDefault="00B23508" w:rsidP="00B23508">
      <w:pPr>
        <w:pStyle w:val="TEKSTOBWIESZCZENIENAZWAORGANUWYDAJCEGOOTJ"/>
      </w:pPr>
      <w:r w:rsidRPr="005D0426">
        <w:t>OBWIESZCZENIE</w:t>
      </w:r>
      <w:bookmarkStart w:id="0" w:name="_GoBack"/>
      <w:bookmarkEnd w:id="0"/>
      <w:r w:rsidR="00206491">
        <w:br/>
      </w:r>
      <w:r w:rsidRPr="005D0426">
        <w:t>MARSZAŁKA SEJMU RZECZYPOSPOLITEJ POLSKIEJ</w:t>
      </w:r>
    </w:p>
    <w:p w:rsidR="00B23508" w:rsidRPr="005D0426" w:rsidRDefault="00B23508" w:rsidP="00B23508">
      <w:pPr>
        <w:pStyle w:val="DATAOTJdatawydaniaobwieszczeniatekstujednolitego"/>
      </w:pPr>
      <w:r w:rsidRPr="005D0426">
        <w:t xml:space="preserve">z dnia </w:t>
      </w:r>
      <w:r>
        <w:t>2</w:t>
      </w:r>
      <w:r w:rsidR="007C65F6">
        <w:t>5 </w:t>
      </w:r>
      <w:r>
        <w:t>listopada 201</w:t>
      </w:r>
      <w:r w:rsidR="007C65F6">
        <w:t>5 </w:t>
      </w:r>
      <w:r w:rsidRPr="005D0426">
        <w:t>r.</w:t>
      </w:r>
    </w:p>
    <w:p w:rsidR="00B23508" w:rsidRPr="005D0426" w:rsidRDefault="00B23508" w:rsidP="00B23508">
      <w:pPr>
        <w:pStyle w:val="TYTUOTJprzedmiotobwieszczeniatekstujednolitego"/>
      </w:pPr>
      <w:r w:rsidRPr="005D0426">
        <w:t>w sprawie ogłoszenia jednolitego tekstu ustawy o</w:t>
      </w:r>
      <w:r>
        <w:t> </w:t>
      </w:r>
      <w:r w:rsidRPr="005D0426">
        <w:t xml:space="preserve">europejskim zgrupowaniu interesów gospodarczych </w:t>
      </w:r>
      <w:r w:rsidR="004C14D8">
        <w:br/>
      </w:r>
      <w:r w:rsidRPr="005D0426">
        <w:t>i</w:t>
      </w:r>
      <w:r>
        <w:t> </w:t>
      </w:r>
      <w:r w:rsidRPr="005D0426">
        <w:t>spółce europejskiej</w:t>
      </w:r>
    </w:p>
    <w:p w:rsidR="00B23508" w:rsidRPr="005D0426" w:rsidRDefault="00B23508" w:rsidP="00B23508">
      <w:pPr>
        <w:pStyle w:val="PKTOTJpunktobwieszczeniatekstujednolitegonp1"/>
      </w:pPr>
      <w:r w:rsidRPr="005D0426">
        <w:t>1. Na podstawie</w:t>
      </w:r>
      <w:r w:rsidR="007C65F6">
        <w:t xml:space="preserve"> art. </w:t>
      </w:r>
      <w:r w:rsidRPr="009434C7">
        <w:t>16</w:t>
      </w:r>
      <w:r w:rsidR="007C65F6">
        <w:t xml:space="preserve"> ust. </w:t>
      </w:r>
      <w:r w:rsidR="007C65F6" w:rsidRPr="009434C7">
        <w:t>1</w:t>
      </w:r>
      <w:r w:rsidR="007C65F6">
        <w:t xml:space="preserve"> zdanie</w:t>
      </w:r>
      <w:r w:rsidR="00206491">
        <w:t xml:space="preserve"> pierwsze</w:t>
      </w:r>
      <w:r w:rsidRPr="009434C7">
        <w:t xml:space="preserve"> </w:t>
      </w:r>
      <w:r w:rsidRPr="005D0426">
        <w:t>ustawy z</w:t>
      </w:r>
      <w:r>
        <w:t> </w:t>
      </w:r>
      <w:r w:rsidRPr="005D0426">
        <w:t>dnia 20 lipca 2000 r. o</w:t>
      </w:r>
      <w:r>
        <w:t> </w:t>
      </w:r>
      <w:r w:rsidRPr="005D0426">
        <w:t>ogłaszaniu aktów normatywnych i</w:t>
      </w:r>
      <w:r>
        <w:t> </w:t>
      </w:r>
      <w:r w:rsidRPr="005D0426">
        <w:t>niektórych innych aktów prawnych (</w:t>
      </w:r>
      <w:r w:rsidR="007C65F6">
        <w:t>Dz. U.</w:t>
      </w:r>
      <w:r w:rsidRPr="005D0426">
        <w:t xml:space="preserve"> z 201</w:t>
      </w:r>
      <w:r>
        <w:t>5</w:t>
      </w:r>
      <w:r w:rsidRPr="005D0426">
        <w:t> r.</w:t>
      </w:r>
      <w:r w:rsidR="007C65F6">
        <w:t xml:space="preserve"> poz. </w:t>
      </w:r>
      <w:r>
        <w:t>148</w:t>
      </w:r>
      <w:r w:rsidR="007C65F6">
        <w:t>4 i </w:t>
      </w:r>
      <w:r>
        <w:t>1890</w:t>
      </w:r>
      <w:r w:rsidRPr="005D0426">
        <w:t>) ogłasza się w</w:t>
      </w:r>
      <w:r>
        <w:t> </w:t>
      </w:r>
      <w:r w:rsidRPr="005D0426">
        <w:t xml:space="preserve">załączniku do niniejszego obwieszczenia jednolity tekst </w:t>
      </w:r>
      <w:r>
        <w:t>ustawy</w:t>
      </w:r>
      <w:r w:rsidR="007C65F6">
        <w:t xml:space="preserve"> z </w:t>
      </w:r>
      <w:r>
        <w:t xml:space="preserve">dnia </w:t>
      </w:r>
      <w:r w:rsidR="007C65F6" w:rsidRPr="009434C7">
        <w:t>4</w:t>
      </w:r>
      <w:r w:rsidR="007C65F6">
        <w:t> </w:t>
      </w:r>
      <w:r w:rsidRPr="009434C7">
        <w:t>marca 200</w:t>
      </w:r>
      <w:r w:rsidR="007C65F6" w:rsidRPr="009434C7">
        <w:t>5</w:t>
      </w:r>
      <w:r w:rsidR="007C65F6">
        <w:t> </w:t>
      </w:r>
      <w:r w:rsidRPr="009434C7">
        <w:t>r.</w:t>
      </w:r>
      <w:r>
        <w:t xml:space="preserve"> o </w:t>
      </w:r>
      <w:r w:rsidRPr="009434C7">
        <w:t>europejskim zgrupowaniu interesów gospodarczych</w:t>
      </w:r>
      <w:r w:rsidR="007C65F6" w:rsidRPr="009434C7">
        <w:t xml:space="preserve"> i</w:t>
      </w:r>
      <w:r w:rsidR="007C65F6">
        <w:t> </w:t>
      </w:r>
      <w:r w:rsidRPr="009434C7">
        <w:t>spółce europejskiej</w:t>
      </w:r>
      <w:r>
        <w:t xml:space="preserve"> (</w:t>
      </w:r>
      <w:r w:rsidR="007C65F6">
        <w:t>Dz. U. Nr </w:t>
      </w:r>
      <w:r>
        <w:t>62,</w:t>
      </w:r>
      <w:r w:rsidR="007C65F6">
        <w:t xml:space="preserve"> poz. </w:t>
      </w:r>
      <w:r>
        <w:t>551)</w:t>
      </w:r>
      <w:r w:rsidRPr="005D0426">
        <w:t>, z</w:t>
      </w:r>
      <w:r>
        <w:t> </w:t>
      </w:r>
      <w:r w:rsidRPr="005D0426">
        <w:t>uwzględnieniem zmian wprowadzonych:</w:t>
      </w:r>
    </w:p>
    <w:p w:rsidR="00B23508" w:rsidRPr="009236B1" w:rsidRDefault="00B23508" w:rsidP="00B23508">
      <w:pPr>
        <w:pStyle w:val="PPKTOTJpodpunktwobwieszczeniutekstujednolitegonp1"/>
      </w:pPr>
      <w:r>
        <w:t>1</w:t>
      </w:r>
      <w:r w:rsidRPr="009236B1">
        <w:t>)</w:t>
      </w:r>
      <w:r>
        <w:tab/>
      </w:r>
      <w:r w:rsidRPr="009236B1">
        <w:t>ustawą</w:t>
      </w:r>
      <w:r w:rsidR="007C65F6" w:rsidRPr="009236B1">
        <w:t xml:space="preserve"> z</w:t>
      </w:r>
      <w:r w:rsidR="007C65F6">
        <w:t> </w:t>
      </w:r>
      <w:r w:rsidRPr="009236B1">
        <w:t>dnia 2</w:t>
      </w:r>
      <w:r w:rsidR="007C65F6" w:rsidRPr="009236B1">
        <w:t>9</w:t>
      </w:r>
      <w:r w:rsidR="007C65F6">
        <w:t> </w:t>
      </w:r>
      <w:r w:rsidRPr="009236B1">
        <w:t>lipca 200</w:t>
      </w:r>
      <w:r w:rsidR="007C65F6" w:rsidRPr="009236B1">
        <w:t>5</w:t>
      </w:r>
      <w:r w:rsidR="007C65F6">
        <w:t> </w:t>
      </w:r>
      <w:r w:rsidRPr="009236B1">
        <w:t>r.</w:t>
      </w:r>
      <w:r w:rsidR="007C65F6" w:rsidRPr="009236B1">
        <w:t xml:space="preserve"> o</w:t>
      </w:r>
      <w:r w:rsidR="007C65F6">
        <w:t> </w:t>
      </w:r>
      <w:r w:rsidRPr="009236B1">
        <w:t>obrocie instrumentami f</w:t>
      </w:r>
      <w:r>
        <w:t>inansowymi (</w:t>
      </w:r>
      <w:r w:rsidR="007C65F6">
        <w:t>Dz. U. Nr </w:t>
      </w:r>
      <w:r>
        <w:t>183,</w:t>
      </w:r>
      <w:r w:rsidR="007C65F6">
        <w:t xml:space="preserve"> poz. </w:t>
      </w:r>
      <w:r w:rsidRPr="009236B1">
        <w:t>1538),</w:t>
      </w:r>
    </w:p>
    <w:p w:rsidR="00B23508" w:rsidRPr="009236B1" w:rsidRDefault="00B23508" w:rsidP="00B23508">
      <w:pPr>
        <w:pStyle w:val="PPKTOTJpodpunktwobwieszczeniutekstujednolitegonp1"/>
      </w:pPr>
      <w:r>
        <w:t>2</w:t>
      </w:r>
      <w:r w:rsidRPr="009236B1">
        <w:t>)</w:t>
      </w:r>
      <w:r>
        <w:tab/>
      </w:r>
      <w:r w:rsidRPr="009236B1">
        <w:t>ustawą</w:t>
      </w:r>
      <w:r w:rsidR="007C65F6" w:rsidRPr="009236B1">
        <w:t xml:space="preserve"> z</w:t>
      </w:r>
      <w:r w:rsidR="007C65F6">
        <w:t> </w:t>
      </w:r>
      <w:r w:rsidRPr="009236B1">
        <w:t>dnia 2</w:t>
      </w:r>
      <w:r w:rsidR="007C65F6" w:rsidRPr="009236B1">
        <w:t>2</w:t>
      </w:r>
      <w:r w:rsidR="007C65F6">
        <w:t> </w:t>
      </w:r>
      <w:r w:rsidRPr="009236B1">
        <w:t>lipca 200</w:t>
      </w:r>
      <w:r w:rsidR="007C65F6" w:rsidRPr="009236B1">
        <w:t>6</w:t>
      </w:r>
      <w:r w:rsidR="007C65F6">
        <w:t> </w:t>
      </w:r>
      <w:r w:rsidRPr="009236B1">
        <w:t>r.</w:t>
      </w:r>
      <w:r w:rsidR="007C65F6" w:rsidRPr="009236B1">
        <w:t xml:space="preserve"> o</w:t>
      </w:r>
      <w:r w:rsidR="007C65F6">
        <w:t> </w:t>
      </w:r>
      <w:r w:rsidRPr="009236B1">
        <w:t>spółdzielni europejskiej (</w:t>
      </w:r>
      <w:r w:rsidR="007C65F6">
        <w:t>Dz. U. Nr </w:t>
      </w:r>
      <w:r w:rsidRPr="009236B1">
        <w:t>149,</w:t>
      </w:r>
      <w:r w:rsidR="007C65F6">
        <w:t xml:space="preserve"> poz. </w:t>
      </w:r>
      <w:r w:rsidRPr="009236B1">
        <w:t>1077),</w:t>
      </w:r>
    </w:p>
    <w:p w:rsidR="00B23508" w:rsidRPr="009236B1" w:rsidRDefault="00B23508" w:rsidP="00B23508">
      <w:pPr>
        <w:pStyle w:val="PPKTOTJpodpunktwobwieszczeniutekstujednolitegonp1"/>
      </w:pPr>
      <w:r>
        <w:t>3</w:t>
      </w:r>
      <w:r w:rsidRPr="009236B1">
        <w:t>)</w:t>
      </w:r>
      <w:r>
        <w:tab/>
      </w:r>
      <w:r w:rsidRPr="009236B1">
        <w:t>ustawą</w:t>
      </w:r>
      <w:r w:rsidR="007C65F6" w:rsidRPr="009236B1">
        <w:t xml:space="preserve"> z</w:t>
      </w:r>
      <w:r w:rsidR="007C65F6">
        <w:t> </w:t>
      </w:r>
      <w:r w:rsidRPr="009236B1">
        <w:t xml:space="preserve">dnia </w:t>
      </w:r>
      <w:r w:rsidR="007C65F6" w:rsidRPr="009236B1">
        <w:t>9</w:t>
      </w:r>
      <w:r w:rsidR="007C65F6">
        <w:t> </w:t>
      </w:r>
      <w:r w:rsidRPr="009236B1">
        <w:t>czerwca 201</w:t>
      </w:r>
      <w:r w:rsidR="007C65F6" w:rsidRPr="009236B1">
        <w:t>1</w:t>
      </w:r>
      <w:r w:rsidR="007C65F6">
        <w:t> </w:t>
      </w:r>
      <w:r w:rsidRPr="009236B1">
        <w:t>r.</w:t>
      </w:r>
      <w:r w:rsidR="007C65F6" w:rsidRPr="009236B1">
        <w:t xml:space="preserve"> o</w:t>
      </w:r>
      <w:r w:rsidR="007C65F6">
        <w:t> </w:t>
      </w:r>
      <w:r w:rsidRPr="009236B1">
        <w:t>zmianie ustawy – Kodeks karny oraz niektórych innych ustaw (</w:t>
      </w:r>
      <w:r w:rsidR="007C65F6">
        <w:t>Dz. U. Nr </w:t>
      </w:r>
      <w:r w:rsidRPr="009236B1">
        <w:t>133,</w:t>
      </w:r>
      <w:r w:rsidR="007C65F6">
        <w:t xml:space="preserve"> poz. </w:t>
      </w:r>
      <w:r w:rsidRPr="009236B1">
        <w:t>767),</w:t>
      </w:r>
    </w:p>
    <w:p w:rsidR="00B23508" w:rsidRPr="009236B1" w:rsidRDefault="00B23508" w:rsidP="00B23508">
      <w:pPr>
        <w:pStyle w:val="PPKTOTJpodpunktwobwieszczeniutekstujednolitegonp1"/>
      </w:pPr>
      <w:r>
        <w:t>4</w:t>
      </w:r>
      <w:r w:rsidRPr="009236B1">
        <w:t>)</w:t>
      </w:r>
      <w:r>
        <w:tab/>
      </w:r>
      <w:r w:rsidRPr="009236B1">
        <w:t>ustawą</w:t>
      </w:r>
      <w:r w:rsidR="007C65F6" w:rsidRPr="009236B1">
        <w:t xml:space="preserve"> z</w:t>
      </w:r>
      <w:r w:rsidR="007C65F6">
        <w:t> </w:t>
      </w:r>
      <w:r w:rsidRPr="009236B1">
        <w:t>dnia 1</w:t>
      </w:r>
      <w:r w:rsidR="007C65F6" w:rsidRPr="009236B1">
        <w:t>6</w:t>
      </w:r>
      <w:r w:rsidR="007C65F6">
        <w:t> </w:t>
      </w:r>
      <w:r w:rsidRPr="009236B1">
        <w:t>września 201</w:t>
      </w:r>
      <w:r w:rsidR="007C65F6" w:rsidRPr="009236B1">
        <w:t>1</w:t>
      </w:r>
      <w:r w:rsidR="007C65F6">
        <w:t> </w:t>
      </w:r>
      <w:r w:rsidRPr="009236B1">
        <w:t>r.</w:t>
      </w:r>
      <w:r w:rsidR="007C65F6" w:rsidRPr="009236B1">
        <w:t xml:space="preserve"> o</w:t>
      </w:r>
      <w:r w:rsidR="007C65F6">
        <w:t> </w:t>
      </w:r>
      <w:r w:rsidRPr="009236B1">
        <w:t>zmianie ustawy</w:t>
      </w:r>
      <w:r w:rsidR="007C65F6" w:rsidRPr="009236B1">
        <w:t xml:space="preserve"> o</w:t>
      </w:r>
      <w:r w:rsidR="007C65F6">
        <w:t> </w:t>
      </w:r>
      <w:r w:rsidRPr="009236B1">
        <w:t>obrocie instrumentami finansowymi oraz niektórych innych ustaw (</w:t>
      </w:r>
      <w:r w:rsidR="007C65F6">
        <w:t>Dz. U. Nr </w:t>
      </w:r>
      <w:r w:rsidRPr="009236B1">
        <w:t>234,</w:t>
      </w:r>
      <w:r w:rsidR="007C65F6">
        <w:t xml:space="preserve"> poz. </w:t>
      </w:r>
      <w:r w:rsidRPr="009236B1">
        <w:t>1391),</w:t>
      </w:r>
    </w:p>
    <w:p w:rsidR="00B23508" w:rsidRPr="005D0426" w:rsidRDefault="00B23508" w:rsidP="00B23508">
      <w:pPr>
        <w:pStyle w:val="PPKTOTJpodpunktwobwieszczeniutekstujednolitegonp1"/>
      </w:pPr>
      <w:r>
        <w:t>5</w:t>
      </w:r>
      <w:r w:rsidRPr="009236B1">
        <w:t>)</w:t>
      </w:r>
      <w:r>
        <w:tab/>
      </w:r>
      <w:r w:rsidRPr="009236B1">
        <w:t>ustawą</w:t>
      </w:r>
      <w:r w:rsidR="007C65F6" w:rsidRPr="009236B1">
        <w:t xml:space="preserve"> z</w:t>
      </w:r>
      <w:r w:rsidR="007C65F6">
        <w:t> </w:t>
      </w:r>
      <w:r w:rsidRPr="009236B1">
        <w:t>dnia 2</w:t>
      </w:r>
      <w:r w:rsidR="007C65F6" w:rsidRPr="009236B1">
        <w:t>4</w:t>
      </w:r>
      <w:r w:rsidR="007C65F6">
        <w:t> </w:t>
      </w:r>
      <w:r w:rsidRPr="009236B1">
        <w:t>lipca 201</w:t>
      </w:r>
      <w:r w:rsidR="007C65F6" w:rsidRPr="009236B1">
        <w:t>5</w:t>
      </w:r>
      <w:r w:rsidR="007C65F6">
        <w:t> </w:t>
      </w:r>
      <w:r w:rsidRPr="009236B1">
        <w:t>r.</w:t>
      </w:r>
      <w:r w:rsidR="007C65F6" w:rsidRPr="009236B1">
        <w:t xml:space="preserve"> o</w:t>
      </w:r>
      <w:r w:rsidR="007C65F6">
        <w:t> </w:t>
      </w:r>
      <w:r w:rsidRPr="009236B1">
        <w:t>Radzie Dialogu Społecznego</w:t>
      </w:r>
      <w:r w:rsidR="007C65F6" w:rsidRPr="009236B1">
        <w:t xml:space="preserve"> i</w:t>
      </w:r>
      <w:r w:rsidR="007C65F6">
        <w:t> </w:t>
      </w:r>
      <w:r w:rsidRPr="009236B1">
        <w:t>innych instytucjach dialogu społecznego (</w:t>
      </w:r>
      <w:r w:rsidR="007C65F6">
        <w:t>Dz. U. poz. </w:t>
      </w:r>
      <w:r w:rsidRPr="009236B1">
        <w:t>1240)</w:t>
      </w:r>
    </w:p>
    <w:p w:rsidR="00B23508" w:rsidRPr="009434C7" w:rsidRDefault="00B23508" w:rsidP="00B23508">
      <w:pPr>
        <w:pStyle w:val="CZWSPPPKTOTJczwsppodpunktwwobwieszczeniutekstujednolitego"/>
      </w:pPr>
      <w:r w:rsidRPr="009434C7">
        <w:t xml:space="preserve">oraz zmian wynikających z przepisów ogłoszonych przed dniem </w:t>
      </w:r>
      <w:r>
        <w:t>2</w:t>
      </w:r>
      <w:r w:rsidR="007C65F6">
        <w:t>4 </w:t>
      </w:r>
      <w:r>
        <w:t>listopada</w:t>
      </w:r>
      <w:r w:rsidRPr="009434C7">
        <w:t xml:space="preserve"> 201</w:t>
      </w:r>
      <w:r w:rsidR="007C65F6" w:rsidRPr="009434C7">
        <w:t>5</w:t>
      </w:r>
      <w:r w:rsidR="007C65F6">
        <w:t> </w:t>
      </w:r>
      <w:r w:rsidRPr="009434C7">
        <w:t>r.</w:t>
      </w:r>
    </w:p>
    <w:p w:rsidR="00B23508" w:rsidRPr="005D0426" w:rsidRDefault="00B23508" w:rsidP="00B23508">
      <w:pPr>
        <w:pStyle w:val="PKTOTJpunktobwieszczeniatekstujednolitegonp1"/>
      </w:pPr>
      <w:r w:rsidRPr="005D0426">
        <w:t>2. Podany w</w:t>
      </w:r>
      <w:r>
        <w:t> </w:t>
      </w:r>
      <w:r w:rsidRPr="005D0426">
        <w:t xml:space="preserve">załączniku do niniejszego obwieszczenia tekst jednolity </w:t>
      </w:r>
      <w:r w:rsidRPr="009434C7">
        <w:t xml:space="preserve">ustawy </w:t>
      </w:r>
      <w:r w:rsidRPr="005D0426">
        <w:t>nie obejmuje:</w:t>
      </w:r>
    </w:p>
    <w:p w:rsidR="00B23508" w:rsidRDefault="00B23508" w:rsidP="00B23508">
      <w:pPr>
        <w:pStyle w:val="PPKTOTJpodpunktwobwieszczeniutekstujednolitegonp1"/>
      </w:pPr>
      <w:r w:rsidRPr="005D0426">
        <w:t>1)</w:t>
      </w:r>
      <w:r w:rsidRPr="005D0426">
        <w:tab/>
      </w:r>
      <w:r>
        <w:t>art. 134–13</w:t>
      </w:r>
      <w:r w:rsidR="007C65F6">
        <w:t>7 </w:t>
      </w:r>
      <w:r>
        <w:t>ustawy</w:t>
      </w:r>
      <w:r w:rsidR="007C65F6">
        <w:t xml:space="preserve"> </w:t>
      </w:r>
      <w:r w:rsidR="007C65F6" w:rsidRPr="001819A9">
        <w:t>z</w:t>
      </w:r>
      <w:r w:rsidR="007C65F6">
        <w:t> </w:t>
      </w:r>
      <w:r w:rsidRPr="001819A9">
        <w:t xml:space="preserve">dnia </w:t>
      </w:r>
      <w:r w:rsidR="007C65F6" w:rsidRPr="001819A9">
        <w:t>4</w:t>
      </w:r>
      <w:r w:rsidR="007C65F6">
        <w:t> </w:t>
      </w:r>
      <w:r w:rsidRPr="001819A9">
        <w:t>marca 200</w:t>
      </w:r>
      <w:r w:rsidR="007C65F6" w:rsidRPr="001819A9">
        <w:t>5</w:t>
      </w:r>
      <w:r w:rsidR="007C65F6">
        <w:t> </w:t>
      </w:r>
      <w:r w:rsidRPr="001819A9">
        <w:t>r.</w:t>
      </w:r>
      <w:r w:rsidR="007C65F6" w:rsidRPr="001819A9">
        <w:t xml:space="preserve"> o</w:t>
      </w:r>
      <w:r w:rsidR="007C65F6">
        <w:t> </w:t>
      </w:r>
      <w:r w:rsidRPr="001819A9">
        <w:t>europejskim zgrupowaniu interesów gospodarczych</w:t>
      </w:r>
      <w:r w:rsidR="007C65F6" w:rsidRPr="001819A9">
        <w:t xml:space="preserve"> i</w:t>
      </w:r>
      <w:r w:rsidR="007C65F6">
        <w:t> </w:t>
      </w:r>
      <w:r w:rsidRPr="001819A9">
        <w:t>spółce europe</w:t>
      </w:r>
      <w:r w:rsidRPr="001819A9">
        <w:t>j</w:t>
      </w:r>
      <w:r w:rsidRPr="001819A9">
        <w:t>skiej (</w:t>
      </w:r>
      <w:r w:rsidR="007C65F6">
        <w:t>Dz. U. Nr </w:t>
      </w:r>
      <w:r w:rsidRPr="001819A9">
        <w:t>62,</w:t>
      </w:r>
      <w:r w:rsidR="007C65F6">
        <w:t xml:space="preserve"> poz. </w:t>
      </w:r>
      <w:r w:rsidRPr="001819A9">
        <w:t>551),</w:t>
      </w:r>
      <w:r>
        <w:t xml:space="preserve"> które stanowią:</w:t>
      </w:r>
    </w:p>
    <w:p w:rsidR="00B23508" w:rsidRPr="001819A9" w:rsidRDefault="007C65F6" w:rsidP="00B23508">
      <w:pPr>
        <w:pStyle w:val="ARTartustawynprozporzdzenia"/>
      </w:pPr>
      <w:r>
        <w:t>„</w:t>
      </w:r>
      <w:r w:rsidR="00B23508" w:rsidRPr="001819A9">
        <w:t>Art. 134. W ustawie z dnia 20 sierpnia 1997 r. o Krajowym Rejestrze Sądowym (</w:t>
      </w:r>
      <w:r>
        <w:t>Dz. U.</w:t>
      </w:r>
      <w:r w:rsidR="00B23508" w:rsidRPr="001819A9">
        <w:t xml:space="preserve"> z 2001 r.</w:t>
      </w:r>
      <w:r>
        <w:t xml:space="preserve"> Nr </w:t>
      </w:r>
      <w:r w:rsidR="00B23508" w:rsidRPr="001819A9">
        <w:t>17,</w:t>
      </w:r>
      <w:r>
        <w:t xml:space="preserve"> poz. </w:t>
      </w:r>
      <w:r w:rsidR="00B23508" w:rsidRPr="001819A9">
        <w:t>209, z </w:t>
      </w:r>
      <w:proofErr w:type="spellStart"/>
      <w:r w:rsidR="00B23508" w:rsidRPr="001819A9">
        <w:t>późn</w:t>
      </w:r>
      <w:proofErr w:type="spellEnd"/>
      <w:r w:rsidR="00B23508" w:rsidRPr="001819A9">
        <w:t>. zm.</w:t>
      </w:r>
      <w:r w:rsidR="00B23508" w:rsidRPr="001819A9">
        <w:rPr>
          <w:rStyle w:val="IGindeksgrny"/>
        </w:rPr>
        <w:footnoteReference w:id="1"/>
      </w:r>
      <w:r w:rsidR="00B23508" w:rsidRPr="001819A9">
        <w:rPr>
          <w:rStyle w:val="IGindeksgrny"/>
        </w:rPr>
        <w:t>)</w:t>
      </w:r>
      <w:r w:rsidR="00B23508" w:rsidRPr="001819A9">
        <w:t>) wprowadza się następujące zmiany:</w:t>
      </w:r>
    </w:p>
    <w:p w:rsidR="00B23508" w:rsidRPr="005D0426" w:rsidRDefault="00B23508" w:rsidP="00B23508">
      <w:pPr>
        <w:pStyle w:val="PKTpunkt"/>
      </w:pPr>
      <w:r w:rsidRPr="005D0426">
        <w:t>1)</w:t>
      </w:r>
      <w:r w:rsidRPr="005D0426">
        <w:tab/>
        <w:t>w</w:t>
      </w:r>
      <w:r w:rsidR="007C65F6">
        <w:t xml:space="preserve"> art. </w:t>
      </w:r>
      <w:r w:rsidRPr="005D0426">
        <w:t>36:</w:t>
      </w:r>
    </w:p>
    <w:p w:rsidR="00B23508" w:rsidRPr="001819A9" w:rsidRDefault="00B23508" w:rsidP="00B23508">
      <w:pPr>
        <w:pStyle w:val="LITlitera"/>
      </w:pPr>
      <w:r w:rsidRPr="005D0426">
        <w:t>a)</w:t>
      </w:r>
      <w:r w:rsidRPr="005D0426">
        <w:tab/>
        <w:t>po</w:t>
      </w:r>
      <w:r w:rsidR="007C65F6">
        <w:t xml:space="preserve"> pkt </w:t>
      </w:r>
      <w:r w:rsidRPr="001819A9">
        <w:t>2 dodaje się</w:t>
      </w:r>
      <w:r w:rsidR="007C65F6">
        <w:t xml:space="preserve"> pkt </w:t>
      </w:r>
      <w:r w:rsidRPr="001819A9">
        <w:t>2a w brzmieniu:</w:t>
      </w:r>
    </w:p>
    <w:p w:rsidR="00B23508" w:rsidRPr="005D0426" w:rsidRDefault="007C65F6" w:rsidP="00B23508">
      <w:pPr>
        <w:pStyle w:val="ZLITPKTzmpktliter"/>
      </w:pPr>
      <w:r>
        <w:t>„</w:t>
      </w:r>
      <w:r w:rsidR="00B23508" w:rsidRPr="005D0426">
        <w:t>2a)</w:t>
      </w:r>
      <w:r w:rsidR="00B23508" w:rsidRPr="005D0426">
        <w:tab/>
        <w:t>europejskich zgrupowań interesów gospodarczych,</w:t>
      </w:r>
      <w:r>
        <w:t>”</w:t>
      </w:r>
      <w:r w:rsidR="00B23508" w:rsidRPr="005D0426">
        <w:t>,</w:t>
      </w:r>
    </w:p>
    <w:p w:rsidR="00B23508" w:rsidRPr="001819A9" w:rsidRDefault="00B23508" w:rsidP="00B23508">
      <w:pPr>
        <w:pStyle w:val="LITlitera"/>
      </w:pPr>
      <w:r w:rsidRPr="005D0426">
        <w:t>b)</w:t>
      </w:r>
      <w:r w:rsidRPr="005D0426">
        <w:tab/>
        <w:t>po</w:t>
      </w:r>
      <w:r w:rsidR="007C65F6">
        <w:t xml:space="preserve"> pkt </w:t>
      </w:r>
      <w:r w:rsidRPr="001819A9">
        <w:t>7 dodaje się</w:t>
      </w:r>
      <w:r w:rsidR="007C65F6">
        <w:t xml:space="preserve"> pkt </w:t>
      </w:r>
      <w:r w:rsidRPr="001819A9">
        <w:t>7a w brzmieniu:</w:t>
      </w:r>
    </w:p>
    <w:p w:rsidR="00B23508" w:rsidRPr="005D0426" w:rsidRDefault="007C65F6" w:rsidP="00B23508">
      <w:pPr>
        <w:pStyle w:val="ZLITPKTzmpktliter"/>
      </w:pPr>
      <w:r>
        <w:t>„</w:t>
      </w:r>
      <w:r w:rsidR="00B23508" w:rsidRPr="005D0426">
        <w:t>7a)</w:t>
      </w:r>
      <w:r w:rsidR="00B23508" w:rsidRPr="005D0426">
        <w:tab/>
        <w:t>spółek europejskich,</w:t>
      </w:r>
      <w:r>
        <w:t>”</w:t>
      </w:r>
      <w:r w:rsidR="00B23508" w:rsidRPr="005D0426">
        <w:t>;</w:t>
      </w:r>
    </w:p>
    <w:p w:rsidR="00B23508" w:rsidRPr="005D0426" w:rsidRDefault="00B23508" w:rsidP="00B23508">
      <w:pPr>
        <w:pStyle w:val="PKTpunkt"/>
      </w:pPr>
      <w:r w:rsidRPr="005D0426">
        <w:t>2)</w:t>
      </w:r>
      <w:r w:rsidRPr="005D0426">
        <w:tab/>
        <w:t>w</w:t>
      </w:r>
      <w:r w:rsidR="007C65F6">
        <w:t xml:space="preserve"> art. </w:t>
      </w:r>
      <w:r w:rsidRPr="005D0426">
        <w:t>38:</w:t>
      </w:r>
    </w:p>
    <w:p w:rsidR="00B23508" w:rsidRPr="001819A9" w:rsidRDefault="00B23508" w:rsidP="00206491">
      <w:pPr>
        <w:pStyle w:val="LITlitera"/>
        <w:keepNext/>
        <w:ind w:left="777" w:hanging="357"/>
      </w:pPr>
      <w:r w:rsidRPr="005D0426">
        <w:lastRenderedPageBreak/>
        <w:t>a)</w:t>
      </w:r>
      <w:r w:rsidRPr="005D0426">
        <w:tab/>
        <w:t>dodaje się</w:t>
      </w:r>
      <w:r w:rsidR="007C65F6">
        <w:t xml:space="preserve"> pkt </w:t>
      </w:r>
      <w:r w:rsidRPr="005D0426">
        <w:t>2a</w:t>
      </w:r>
      <w:r w:rsidRPr="001819A9">
        <w:t xml:space="preserve"> w brzmieniu:</w:t>
      </w:r>
    </w:p>
    <w:p w:rsidR="00B23508" w:rsidRPr="005D0426" w:rsidRDefault="007C65F6" w:rsidP="00B23508">
      <w:pPr>
        <w:pStyle w:val="ZLITPKTzmpktliter"/>
      </w:pPr>
      <w:r>
        <w:t>„</w:t>
      </w:r>
      <w:r w:rsidR="00B23508" w:rsidRPr="005D0426">
        <w:t>2a)</w:t>
      </w:r>
      <w:r w:rsidR="00B23508" w:rsidRPr="005D0426">
        <w:tab/>
        <w:t>w przypadku wspólników spółki jawnej, członków europejskiego zgrupowania interesów gospoda</w:t>
      </w:r>
      <w:r w:rsidR="00B23508" w:rsidRPr="005D0426">
        <w:t>r</w:t>
      </w:r>
      <w:r w:rsidR="00B23508" w:rsidRPr="005D0426">
        <w:t>czych, wspólników spółki partnerskiej, wspólników spółki komandytowej oraz komplementariuszy spółki komandytowo</w:t>
      </w:r>
      <w:r w:rsidR="00B23508">
        <w:softHyphen/>
      </w:r>
      <w:r>
        <w:softHyphen/>
      </w:r>
      <w:r>
        <w:noBreakHyphen/>
      </w:r>
      <w:r w:rsidR="00B23508" w:rsidRPr="005D0426">
        <w:t>akcyjnej – informacje o pozostawaniu w</w:t>
      </w:r>
      <w:r w:rsidR="00B23508">
        <w:t> </w:t>
      </w:r>
      <w:r w:rsidR="00B23508" w:rsidRPr="005D0426">
        <w:t>związku małżeńskim, zawarciu ma</w:t>
      </w:r>
      <w:r w:rsidR="00B23508" w:rsidRPr="005D0426">
        <w:t>ł</w:t>
      </w:r>
      <w:r w:rsidR="00B23508" w:rsidRPr="005D0426">
        <w:t>żeńskiej umowy majątkowej, powstaniu rozdzielności majątkowej między małżonkami, zaznaczenie ograniczenia zdolności do czynności prawnych, o</w:t>
      </w:r>
      <w:r w:rsidR="00B23508">
        <w:t> </w:t>
      </w:r>
      <w:r w:rsidR="00B23508" w:rsidRPr="005D0426">
        <w:t>ile takie istnieje,</w:t>
      </w:r>
      <w:r>
        <w:t>”</w:t>
      </w:r>
      <w:r w:rsidR="00B23508" w:rsidRPr="005D0426">
        <w:t>,</w:t>
      </w:r>
    </w:p>
    <w:p w:rsidR="00B23508" w:rsidRPr="005D0426" w:rsidRDefault="00B23508" w:rsidP="00B23508">
      <w:pPr>
        <w:pStyle w:val="LITlitera"/>
      </w:pPr>
      <w:r w:rsidRPr="005D0426">
        <w:t>b)</w:t>
      </w:r>
      <w:r w:rsidRPr="005D0426">
        <w:tab/>
        <w:t>w</w:t>
      </w:r>
      <w:r w:rsidR="007C65F6">
        <w:t xml:space="preserve"> pkt </w:t>
      </w:r>
      <w:r w:rsidRPr="005D0426">
        <w:t>4</w:t>
      </w:r>
      <w:r>
        <w:t> </w:t>
      </w:r>
      <w:r w:rsidRPr="005D0426">
        <w:t>uchyla się</w:t>
      </w:r>
      <w:r w:rsidR="007C65F6">
        <w:t xml:space="preserve"> lit. </w:t>
      </w:r>
      <w:r w:rsidRPr="005D0426">
        <w:t>b,</w:t>
      </w:r>
    </w:p>
    <w:p w:rsidR="00B23508" w:rsidRPr="001819A9" w:rsidRDefault="00B23508" w:rsidP="00B23508">
      <w:pPr>
        <w:pStyle w:val="LITlitera"/>
      </w:pPr>
      <w:r w:rsidRPr="005D0426">
        <w:t>c)</w:t>
      </w:r>
      <w:r w:rsidRPr="005D0426">
        <w:tab/>
        <w:t>po</w:t>
      </w:r>
      <w:r w:rsidR="007C65F6">
        <w:t xml:space="preserve"> pkt </w:t>
      </w:r>
      <w:r w:rsidRPr="001819A9">
        <w:t>4 dodaje się</w:t>
      </w:r>
      <w:r w:rsidR="007C65F6">
        <w:t xml:space="preserve"> pkt </w:t>
      </w:r>
      <w:r w:rsidRPr="001819A9">
        <w:t>4a w brzmieniu:</w:t>
      </w:r>
    </w:p>
    <w:p w:rsidR="00B23508" w:rsidRPr="005D0426" w:rsidRDefault="007C65F6" w:rsidP="00B23508">
      <w:pPr>
        <w:pStyle w:val="ZLITPKTzmpktliter"/>
      </w:pPr>
      <w:r>
        <w:t>„</w:t>
      </w:r>
      <w:r w:rsidR="00B23508" w:rsidRPr="005D0426">
        <w:t>4a)</w:t>
      </w:r>
      <w:r w:rsidR="00B23508" w:rsidRPr="005D0426">
        <w:tab/>
        <w:t>w przypadku europejskiego zgrupowania interesów gospodarczych:</w:t>
      </w:r>
    </w:p>
    <w:p w:rsidR="00B23508" w:rsidRPr="005D0426" w:rsidRDefault="00B23508" w:rsidP="00B23508">
      <w:pPr>
        <w:pStyle w:val="ZLITLITwPKTzmlitwpktliter"/>
      </w:pPr>
      <w:r w:rsidRPr="005D0426">
        <w:t>a)</w:t>
      </w:r>
      <w:r w:rsidRPr="005D0426">
        <w:tab/>
        <w:t>imię i</w:t>
      </w:r>
      <w:r>
        <w:t> </w:t>
      </w:r>
      <w:r w:rsidRPr="005D0426">
        <w:t>nazwisko oraz miejsce zamieszkania lub oznaczenie nazwy, firmy, formy prawnej, siedz</w:t>
      </w:r>
      <w:r w:rsidRPr="005D0426">
        <w:t>i</w:t>
      </w:r>
      <w:r w:rsidRPr="005D0426">
        <w:t>by statutowej oraz numeru i miejsca rejestracji członków europejskiego zgrupowania interesów gospodarczych,</w:t>
      </w:r>
    </w:p>
    <w:p w:rsidR="00B23508" w:rsidRPr="005D0426" w:rsidRDefault="00B23508" w:rsidP="00B23508">
      <w:pPr>
        <w:pStyle w:val="ZLITLITwPKTzmlitwpktliter"/>
      </w:pPr>
      <w:r w:rsidRPr="005D0426">
        <w:t>b)</w:t>
      </w:r>
      <w:r w:rsidRPr="005D0426">
        <w:tab/>
        <w:t>wzmiankę o</w:t>
      </w:r>
      <w:r>
        <w:t> </w:t>
      </w:r>
      <w:r w:rsidRPr="005D0426">
        <w:t>klauzulach zwalniających członka europejskiego zgrupowania interesów gospoda</w:t>
      </w:r>
      <w:r w:rsidRPr="005D0426">
        <w:t>r</w:t>
      </w:r>
      <w:r w:rsidRPr="005D0426">
        <w:t>czych od odpowiedzialności za długi i inne zobowiązania powstałe przed jego przystąpieniem do zgrupowania,</w:t>
      </w:r>
      <w:r w:rsidR="007C65F6">
        <w:t>”</w:t>
      </w:r>
      <w:r w:rsidRPr="005D0426">
        <w:t>,</w:t>
      </w:r>
    </w:p>
    <w:p w:rsidR="00B23508" w:rsidRPr="005D0426" w:rsidRDefault="00B23508" w:rsidP="00B23508">
      <w:pPr>
        <w:pStyle w:val="LITlitera"/>
      </w:pPr>
      <w:r w:rsidRPr="005D0426">
        <w:t>d)</w:t>
      </w:r>
      <w:r w:rsidRPr="005D0426">
        <w:tab/>
        <w:t>w</w:t>
      </w:r>
      <w:r w:rsidR="007C65F6">
        <w:t xml:space="preserve"> pkt </w:t>
      </w:r>
      <w:r w:rsidRPr="005D0426">
        <w:t>5</w:t>
      </w:r>
      <w:r>
        <w:t> </w:t>
      </w:r>
      <w:r w:rsidRPr="005D0426">
        <w:t>uchyla się</w:t>
      </w:r>
      <w:r w:rsidR="007C65F6">
        <w:t xml:space="preserve"> lit. </w:t>
      </w:r>
      <w:r w:rsidRPr="005D0426">
        <w:t>b,</w:t>
      </w:r>
    </w:p>
    <w:p w:rsidR="00B23508" w:rsidRPr="005D0426" w:rsidRDefault="00B23508" w:rsidP="00B23508">
      <w:pPr>
        <w:pStyle w:val="LITlitera"/>
      </w:pPr>
      <w:r w:rsidRPr="005D0426">
        <w:t>e)</w:t>
      </w:r>
      <w:r w:rsidRPr="005D0426">
        <w:tab/>
        <w:t>w</w:t>
      </w:r>
      <w:r w:rsidR="007C65F6">
        <w:t xml:space="preserve"> pkt </w:t>
      </w:r>
      <w:r w:rsidRPr="005D0426">
        <w:t>6</w:t>
      </w:r>
      <w:r>
        <w:t> </w:t>
      </w:r>
      <w:r w:rsidRPr="005D0426">
        <w:t>uchyla się</w:t>
      </w:r>
      <w:r w:rsidR="007C65F6">
        <w:t xml:space="preserve"> lit. </w:t>
      </w:r>
      <w:r w:rsidRPr="005D0426">
        <w:t>b,</w:t>
      </w:r>
    </w:p>
    <w:p w:rsidR="00B23508" w:rsidRPr="005D0426" w:rsidRDefault="00B23508" w:rsidP="00B23508">
      <w:pPr>
        <w:pStyle w:val="LITlitera"/>
      </w:pPr>
      <w:r w:rsidRPr="005D0426">
        <w:t>f)</w:t>
      </w:r>
      <w:r w:rsidRPr="005D0426">
        <w:tab/>
        <w:t>w</w:t>
      </w:r>
      <w:r w:rsidR="007C65F6">
        <w:t xml:space="preserve"> pkt </w:t>
      </w:r>
      <w:r w:rsidRPr="005D0426">
        <w:t>7</w:t>
      </w:r>
      <w:r>
        <w:t> </w:t>
      </w:r>
      <w:r w:rsidRPr="005D0426">
        <w:t>uchyla się</w:t>
      </w:r>
      <w:r w:rsidR="007C65F6">
        <w:t xml:space="preserve"> lit. </w:t>
      </w:r>
      <w:r w:rsidRPr="005D0426">
        <w:t>b,</w:t>
      </w:r>
    </w:p>
    <w:p w:rsidR="00B23508" w:rsidRPr="001819A9" w:rsidRDefault="00B23508" w:rsidP="00B23508">
      <w:pPr>
        <w:pStyle w:val="LITlitera"/>
      </w:pPr>
      <w:r w:rsidRPr="005D0426">
        <w:t>g)</w:t>
      </w:r>
      <w:r w:rsidRPr="005D0426">
        <w:tab/>
        <w:t>po</w:t>
      </w:r>
      <w:r w:rsidR="007C65F6">
        <w:t xml:space="preserve"> pkt </w:t>
      </w:r>
      <w:r w:rsidRPr="001819A9">
        <w:t>9 dodaje się</w:t>
      </w:r>
      <w:r w:rsidR="007C65F6">
        <w:t xml:space="preserve"> pkt </w:t>
      </w:r>
      <w:r w:rsidRPr="001819A9">
        <w:t>9a w brzmieniu:</w:t>
      </w:r>
    </w:p>
    <w:p w:rsidR="00B23508" w:rsidRPr="001819A9" w:rsidRDefault="007C65F6" w:rsidP="00B23508">
      <w:pPr>
        <w:pStyle w:val="ZLITPKTzmpktliter"/>
      </w:pPr>
      <w:r>
        <w:t>„</w:t>
      </w:r>
      <w:r w:rsidR="00B23508" w:rsidRPr="001819A9">
        <w:t>9a)</w:t>
      </w:r>
      <w:r w:rsidR="00B23508" w:rsidRPr="001819A9">
        <w:tab/>
        <w:t>w przypadku spółki europejskiej:</w:t>
      </w:r>
    </w:p>
    <w:p w:rsidR="00B23508" w:rsidRPr="005D0426" w:rsidRDefault="00B23508" w:rsidP="00B23508">
      <w:pPr>
        <w:pStyle w:val="ZLITLITwPKTzmlitwpktliter"/>
      </w:pPr>
      <w:r w:rsidRPr="005D0426">
        <w:t>a)</w:t>
      </w:r>
      <w:r w:rsidRPr="005D0426">
        <w:tab/>
        <w:t>wysokość kapitału zakładowego, liczbę i</w:t>
      </w:r>
      <w:r>
        <w:t> </w:t>
      </w:r>
      <w:r w:rsidRPr="005D0426">
        <w:t>wartość nominalną akcji,</w:t>
      </w:r>
    </w:p>
    <w:p w:rsidR="00B23508" w:rsidRPr="005D0426" w:rsidRDefault="00B23508" w:rsidP="00B23508">
      <w:pPr>
        <w:pStyle w:val="ZLITLITwPKTzmlitwpktliter"/>
      </w:pPr>
      <w:r w:rsidRPr="005D0426">
        <w:t>b)</w:t>
      </w:r>
      <w:r w:rsidRPr="005D0426">
        <w:tab/>
        <w:t>jeżeli akcjonariusze wnoszą wkłady niepieniężne – zaznaczenie tej okoliczności, z podaniem wartości nominalnej objętych w</w:t>
      </w:r>
      <w:r>
        <w:t> </w:t>
      </w:r>
      <w:r w:rsidRPr="005D0426">
        <w:t>zamian za nie akcji; nie dotyczy to spółki europejskiej przen</w:t>
      </w:r>
      <w:r w:rsidRPr="005D0426">
        <w:t>o</w:t>
      </w:r>
      <w:r w:rsidRPr="005D0426">
        <w:t>szącej siedzibę na terytorium Rzeczypospolitej Polskiej,</w:t>
      </w:r>
    </w:p>
    <w:p w:rsidR="00B23508" w:rsidRPr="005D0426" w:rsidRDefault="00B23508" w:rsidP="00B23508">
      <w:pPr>
        <w:pStyle w:val="ZLITLITwPKTzmlitwpktliter"/>
      </w:pPr>
      <w:r w:rsidRPr="005D0426">
        <w:t>c)</w:t>
      </w:r>
      <w:r w:rsidRPr="005D0426">
        <w:tab/>
        <w:t>wysokość kapitału docelowego, jeżeli statut to przewiduje, oraz wzmiankę, czy zarząd albo rada administrująca są upoważnieni do emisji warrantów subskrypcyjnych,</w:t>
      </w:r>
    </w:p>
    <w:p w:rsidR="00B23508" w:rsidRPr="005D0426" w:rsidRDefault="00B23508" w:rsidP="00B23508">
      <w:pPr>
        <w:pStyle w:val="ZLITLITwPKTzmlitwpktliter"/>
      </w:pPr>
      <w:r w:rsidRPr="005D0426">
        <w:t>d)</w:t>
      </w:r>
      <w:r w:rsidRPr="005D0426">
        <w:tab/>
        <w:t>liczbę akcji uprzywilejowanych i</w:t>
      </w:r>
      <w:r>
        <w:t> </w:t>
      </w:r>
      <w:r w:rsidRPr="005D0426">
        <w:t>rodzaj uprzywilejowania,</w:t>
      </w:r>
    </w:p>
    <w:p w:rsidR="00B23508" w:rsidRPr="005D0426" w:rsidRDefault="00B23508" w:rsidP="00B23508">
      <w:pPr>
        <w:pStyle w:val="ZLITLITwPKTzmlitwpktliter"/>
      </w:pPr>
      <w:r w:rsidRPr="005D0426">
        <w:t>e)</w:t>
      </w:r>
      <w:r w:rsidRPr="005D0426">
        <w:tab/>
        <w:t>wzmiankę, jaka część kapitału zakładowego została opłacona; nie dotyczy to spółki europejskiej przenoszącej siedzibę na terytorium Rzeczypospolitej Polskiej,</w:t>
      </w:r>
    </w:p>
    <w:p w:rsidR="00B23508" w:rsidRPr="005D0426" w:rsidRDefault="00B23508" w:rsidP="00B23508">
      <w:pPr>
        <w:pStyle w:val="ZLITLITwPKTzmlitwpktliter"/>
      </w:pPr>
      <w:r w:rsidRPr="005D0426">
        <w:t>f)</w:t>
      </w:r>
      <w:r w:rsidRPr="005D0426">
        <w:tab/>
        <w:t>wartość nominalną warunkowego podwyższenia kapitału zakładowego,</w:t>
      </w:r>
    </w:p>
    <w:p w:rsidR="00B23508" w:rsidRPr="005D0426" w:rsidRDefault="00B23508" w:rsidP="00B23508">
      <w:pPr>
        <w:pStyle w:val="ZLITLITwPKTzmlitwpktliter"/>
      </w:pPr>
      <w:r w:rsidRPr="005D0426">
        <w:t>g)</w:t>
      </w:r>
      <w:r w:rsidRPr="005D0426">
        <w:tab/>
        <w:t>jeżeli statut wskazuje pismo przeznaczone do ogłoszeń spółki – oznaczenie tego pisma,</w:t>
      </w:r>
    </w:p>
    <w:p w:rsidR="00B23508" w:rsidRPr="005D0426" w:rsidRDefault="00B23508" w:rsidP="00B23508">
      <w:pPr>
        <w:pStyle w:val="ZLITLITwPKTzmlitwpktliter"/>
      </w:pPr>
      <w:r w:rsidRPr="005D0426">
        <w:t>h)</w:t>
      </w:r>
      <w:r w:rsidRPr="005D0426">
        <w:tab/>
        <w:t>jeżeli statut przewiduje przyznanie uprawnień osobistych określonym akcjonariuszom lub tytuły uczestnictwa w</w:t>
      </w:r>
      <w:r>
        <w:t> </w:t>
      </w:r>
      <w:r w:rsidRPr="005D0426">
        <w:t>dochodach lub majątku spółki niewynikających z</w:t>
      </w:r>
      <w:r>
        <w:t> </w:t>
      </w:r>
      <w:r w:rsidRPr="005D0426">
        <w:t>akcji – zaznaczenie tych ok</w:t>
      </w:r>
      <w:r w:rsidRPr="005D0426">
        <w:t>o</w:t>
      </w:r>
      <w:r w:rsidRPr="005D0426">
        <w:t>liczności,</w:t>
      </w:r>
    </w:p>
    <w:p w:rsidR="00B23508" w:rsidRPr="005D0426" w:rsidRDefault="00B23508" w:rsidP="00B23508">
      <w:pPr>
        <w:pStyle w:val="ZLITLITwPKTzmlitwpktliter"/>
      </w:pPr>
      <w:r w:rsidRPr="005D0426">
        <w:t>i)</w:t>
      </w:r>
      <w:r w:rsidRPr="005D0426">
        <w:tab/>
        <w:t>w przypadku gdy spółka ma tylko jednego akcjonariusza – jego oznaczenie zgodnie</w:t>
      </w:r>
      <w:r w:rsidR="007C65F6" w:rsidRPr="005D0426">
        <w:t xml:space="preserve"> z</w:t>
      </w:r>
      <w:r w:rsidR="007C65F6">
        <w:t> art. </w:t>
      </w:r>
      <w:r w:rsidRPr="005D0426">
        <w:t>35, a</w:t>
      </w:r>
      <w:r>
        <w:t> </w:t>
      </w:r>
      <w:r w:rsidRPr="005D0426">
        <w:t>także wzmiankę, że jest on jedynym akcjonariuszem spółki europejskiej,</w:t>
      </w:r>
    </w:p>
    <w:p w:rsidR="00B23508" w:rsidRPr="005D0426" w:rsidRDefault="00B23508" w:rsidP="00B23508">
      <w:pPr>
        <w:pStyle w:val="ZLITLITwPKTzmlitwpktliter"/>
      </w:pPr>
      <w:r w:rsidRPr="005D0426">
        <w:t>j)</w:t>
      </w:r>
      <w:r w:rsidRPr="005D0426">
        <w:tab/>
        <w:t>wzmiankę o</w:t>
      </w:r>
      <w:r>
        <w:t> </w:t>
      </w:r>
      <w:r w:rsidRPr="005D0426">
        <w:t>uchwale o</w:t>
      </w:r>
      <w:r>
        <w:t> </w:t>
      </w:r>
      <w:r w:rsidRPr="005D0426">
        <w:t>emisji obligacji zamiennych i akcji wydawanych za te obligacje; wzmiankę o</w:t>
      </w:r>
      <w:r>
        <w:t> </w:t>
      </w:r>
      <w:r w:rsidRPr="005D0426">
        <w:t>prawie obligatariuszy do udziału w</w:t>
      </w:r>
      <w:r>
        <w:t> </w:t>
      </w:r>
      <w:r w:rsidRPr="005D0426">
        <w:t>zysku,</w:t>
      </w:r>
      <w:r w:rsidR="007C65F6">
        <w:t>”</w:t>
      </w:r>
      <w:r w:rsidRPr="005D0426">
        <w:t>;</w:t>
      </w:r>
    </w:p>
    <w:p w:rsidR="00B23508" w:rsidRPr="005D0426" w:rsidRDefault="00B23508" w:rsidP="00B23508">
      <w:pPr>
        <w:pStyle w:val="PKTpunkt"/>
      </w:pPr>
      <w:r w:rsidRPr="005D0426">
        <w:t>3)</w:t>
      </w:r>
      <w:r w:rsidRPr="005D0426">
        <w:tab/>
        <w:t>w</w:t>
      </w:r>
      <w:r w:rsidR="007C65F6">
        <w:t xml:space="preserve"> art. </w:t>
      </w:r>
      <w:r w:rsidRPr="005D0426">
        <w:t>39:</w:t>
      </w:r>
    </w:p>
    <w:p w:rsidR="00B23508" w:rsidRPr="001819A9" w:rsidRDefault="00B23508" w:rsidP="00B23508">
      <w:pPr>
        <w:pStyle w:val="LITlitera"/>
      </w:pPr>
      <w:r w:rsidRPr="005D0426">
        <w:t>a)</w:t>
      </w:r>
      <w:r w:rsidRPr="005D0426">
        <w:tab/>
        <w:t>po</w:t>
      </w:r>
      <w:r w:rsidR="007C65F6">
        <w:t xml:space="preserve"> pkt </w:t>
      </w:r>
      <w:r w:rsidRPr="001819A9">
        <w:t>1 dodaje się</w:t>
      </w:r>
      <w:r w:rsidR="007C65F6">
        <w:t xml:space="preserve"> pkt </w:t>
      </w:r>
      <w:r w:rsidRPr="001819A9">
        <w:t>1a w brzmieniu:</w:t>
      </w:r>
    </w:p>
    <w:p w:rsidR="00B23508" w:rsidRPr="005D0426" w:rsidRDefault="007C65F6" w:rsidP="00B23508">
      <w:pPr>
        <w:pStyle w:val="ZLITPKTzmpktliter"/>
      </w:pPr>
      <w:r>
        <w:t>„</w:t>
      </w:r>
      <w:r w:rsidR="00B23508" w:rsidRPr="005D0426">
        <w:t>1a)</w:t>
      </w:r>
      <w:r w:rsidR="00B23508" w:rsidRPr="005D0426">
        <w:tab/>
        <w:t>oznaczenie zarządców europejskiego zgrupowania interesów gospodarczych i osób fizycznych w</w:t>
      </w:r>
      <w:r w:rsidR="00B23508" w:rsidRPr="005D0426">
        <w:t>y</w:t>
      </w:r>
      <w:r w:rsidR="00B23508" w:rsidRPr="005D0426">
        <w:t>znaczonych jako przedstawiciele zarządców będących osobami prawnymi,</w:t>
      </w:r>
      <w:r>
        <w:t>”</w:t>
      </w:r>
      <w:r w:rsidR="00B23508" w:rsidRPr="005D0426">
        <w:t>,</w:t>
      </w:r>
    </w:p>
    <w:p w:rsidR="00B23508" w:rsidRPr="001819A9" w:rsidRDefault="00B23508" w:rsidP="00B23508">
      <w:pPr>
        <w:pStyle w:val="LITlitera"/>
      </w:pPr>
      <w:r w:rsidRPr="005D0426">
        <w:t>b)</w:t>
      </w:r>
      <w:r w:rsidRPr="005D0426">
        <w:tab/>
        <w:t>w</w:t>
      </w:r>
      <w:r w:rsidR="007C65F6">
        <w:t xml:space="preserve"> pkt </w:t>
      </w:r>
      <w:r w:rsidRPr="001819A9">
        <w:t>5 kropkę zastępuje się przecinkiem i dodaje się</w:t>
      </w:r>
      <w:r w:rsidR="007C65F6">
        <w:t xml:space="preserve"> pkt </w:t>
      </w:r>
      <w:r w:rsidR="007C65F6" w:rsidRPr="001819A9">
        <w:t>6</w:t>
      </w:r>
      <w:r w:rsidR="007C65F6">
        <w:t xml:space="preserve"> w </w:t>
      </w:r>
      <w:r w:rsidRPr="001819A9">
        <w:t>brzmieniu:</w:t>
      </w:r>
    </w:p>
    <w:p w:rsidR="00B23508" w:rsidRPr="005D0426" w:rsidRDefault="007C65F6" w:rsidP="00B23508">
      <w:pPr>
        <w:pStyle w:val="ZLITPKTzmpktliter"/>
      </w:pPr>
      <w:r>
        <w:t>„</w:t>
      </w:r>
      <w:r w:rsidR="00B23508" w:rsidRPr="005D0426">
        <w:t>6)</w:t>
      </w:r>
      <w:r w:rsidR="00B23508" w:rsidRPr="005D0426">
        <w:tab/>
        <w:t>w przypadku wyboru przez spółkę europejską systemu monistycznego:</w:t>
      </w:r>
    </w:p>
    <w:p w:rsidR="00B23508" w:rsidRPr="005D0426" w:rsidRDefault="00B23508" w:rsidP="00B23508">
      <w:pPr>
        <w:pStyle w:val="ZLITLITwPKTzmlitwpktliter"/>
      </w:pPr>
      <w:r w:rsidRPr="005D0426">
        <w:t>a)</w:t>
      </w:r>
      <w:r w:rsidRPr="005D0426">
        <w:tab/>
        <w:t>oznaczenie rady administrującej oraz osób wchodzących w</w:t>
      </w:r>
      <w:r>
        <w:t> </w:t>
      </w:r>
      <w:r w:rsidRPr="005D0426">
        <w:t>jej skład,</w:t>
      </w:r>
    </w:p>
    <w:p w:rsidR="00B23508" w:rsidRPr="005D0426" w:rsidRDefault="00B23508" w:rsidP="00B23508">
      <w:pPr>
        <w:pStyle w:val="ZLITLITwPKTzmlitwpktliter"/>
      </w:pPr>
      <w:r w:rsidRPr="005D0426">
        <w:t>b)</w:t>
      </w:r>
      <w:r w:rsidRPr="005D0426">
        <w:tab/>
        <w:t>oznaczenie dyrektorów wykonawczych, niebędących członkami rady administrującej, uprawni</w:t>
      </w:r>
      <w:r w:rsidRPr="005D0426">
        <w:t>o</w:t>
      </w:r>
      <w:r w:rsidRPr="005D0426">
        <w:t>nych do reprezentowania spółki europejskiej oraz sposobu i</w:t>
      </w:r>
      <w:r>
        <w:t> </w:t>
      </w:r>
      <w:r w:rsidRPr="005D0426">
        <w:t>zakresu reprezentacji.</w:t>
      </w:r>
      <w:r w:rsidR="007C65F6">
        <w:t>”</w:t>
      </w:r>
      <w:r w:rsidRPr="005D0426">
        <w:t>;</w:t>
      </w:r>
    </w:p>
    <w:p w:rsidR="00B23508" w:rsidRPr="001819A9" w:rsidRDefault="00B23508" w:rsidP="00206491">
      <w:pPr>
        <w:pStyle w:val="PKTpunkt"/>
        <w:keepNext/>
      </w:pPr>
      <w:r w:rsidRPr="005D0426">
        <w:lastRenderedPageBreak/>
        <w:t>4)</w:t>
      </w:r>
      <w:r w:rsidRPr="005D0426">
        <w:tab/>
        <w:t>w</w:t>
      </w:r>
      <w:r w:rsidR="007C65F6">
        <w:t xml:space="preserve"> art. </w:t>
      </w:r>
      <w:r w:rsidRPr="005D0426">
        <w:t>4</w:t>
      </w:r>
      <w:r w:rsidR="007C65F6" w:rsidRPr="001819A9">
        <w:t>4</w:t>
      </w:r>
      <w:r w:rsidR="007C65F6">
        <w:t xml:space="preserve"> w ust. </w:t>
      </w:r>
      <w:r w:rsidR="007C65F6" w:rsidRPr="001819A9">
        <w:t>1</w:t>
      </w:r>
      <w:r w:rsidR="007C65F6">
        <w:t xml:space="preserve"> w pkt </w:t>
      </w:r>
      <w:r w:rsidRPr="001819A9">
        <w:t>5 kropkę zastępuje się przecinkiem i dodaje się</w:t>
      </w:r>
      <w:r w:rsidR="007C65F6">
        <w:t xml:space="preserve"> pkt </w:t>
      </w:r>
      <w:r w:rsidR="007C65F6" w:rsidRPr="001819A9">
        <w:t>6</w:t>
      </w:r>
      <w:r w:rsidR="007C65F6">
        <w:t xml:space="preserve"> w </w:t>
      </w:r>
      <w:r w:rsidRPr="001819A9">
        <w:t>brzmieniu:</w:t>
      </w:r>
    </w:p>
    <w:p w:rsidR="00B23508" w:rsidRPr="005D0426" w:rsidRDefault="007C65F6" w:rsidP="00B23508">
      <w:pPr>
        <w:pStyle w:val="ZPKTzmpktartykuempunktem"/>
      </w:pPr>
      <w:r>
        <w:t>„</w:t>
      </w:r>
      <w:r w:rsidR="00B23508" w:rsidRPr="005D0426">
        <w:t>6)</w:t>
      </w:r>
      <w:r w:rsidR="00B23508" w:rsidRPr="005D0426">
        <w:tab/>
        <w:t>dla spółki europejskiej i</w:t>
      </w:r>
      <w:r w:rsidR="00B23508">
        <w:t> </w:t>
      </w:r>
      <w:r w:rsidR="00B23508" w:rsidRPr="005D0426">
        <w:t>europejskiego zgrupowania interesów gospodarczych – wzmiankę o</w:t>
      </w:r>
      <w:r w:rsidR="00B23508">
        <w:t> </w:t>
      </w:r>
      <w:r w:rsidR="00B23508" w:rsidRPr="005D0426">
        <w:t>złożeniu planu przeniesienia siedziby, a</w:t>
      </w:r>
      <w:r w:rsidR="00B23508">
        <w:t> </w:t>
      </w:r>
      <w:r w:rsidR="00B23508" w:rsidRPr="005D0426">
        <w:t>w</w:t>
      </w:r>
      <w:r w:rsidR="00B23508">
        <w:t> </w:t>
      </w:r>
      <w:r w:rsidR="00B23508" w:rsidRPr="005D0426">
        <w:t>przypadku wykreślenia z uwagi na zmianę siedziby – informację o</w:t>
      </w:r>
      <w:r w:rsidR="00B23508">
        <w:t> </w:t>
      </w:r>
      <w:r w:rsidR="00B23508" w:rsidRPr="005D0426">
        <w:t>państwie, do którego przeniesiono siedzibę, i</w:t>
      </w:r>
      <w:r w:rsidR="00B23508">
        <w:t> </w:t>
      </w:r>
      <w:r w:rsidR="00B23508" w:rsidRPr="005D0426">
        <w:t>rejestrze, do którego wpisano podmiot.</w:t>
      </w:r>
      <w:r>
        <w:t>”</w:t>
      </w:r>
      <w:r w:rsidR="00B23508" w:rsidRPr="005D0426">
        <w:t>.</w:t>
      </w:r>
    </w:p>
    <w:p w:rsidR="00B23508" w:rsidRPr="001819A9" w:rsidRDefault="00B23508" w:rsidP="00B23508">
      <w:pPr>
        <w:pStyle w:val="ARTartustawynprozporzdzenia"/>
      </w:pPr>
      <w:r w:rsidRPr="001819A9">
        <w:t>Art. 135.</w:t>
      </w:r>
      <w:r w:rsidRPr="001819A9">
        <w:rPr>
          <w:rStyle w:val="Ppogrubienie"/>
        </w:rPr>
        <w:t> </w:t>
      </w:r>
      <w:r w:rsidRPr="001819A9">
        <w:t>W ustawie z dnia 21 sierpnia 1997 r. – Prawo o publicznym obrocie papierami wartościowymi (</w:t>
      </w:r>
      <w:r w:rsidR="007C65F6">
        <w:t>Dz. U.</w:t>
      </w:r>
      <w:r w:rsidRPr="001819A9">
        <w:t xml:space="preserve"> z 2002 r.</w:t>
      </w:r>
      <w:r w:rsidR="007C65F6">
        <w:t xml:space="preserve"> Nr </w:t>
      </w:r>
      <w:r w:rsidRPr="001819A9">
        <w:t>49,</w:t>
      </w:r>
      <w:r w:rsidR="007C65F6">
        <w:t xml:space="preserve"> poz. </w:t>
      </w:r>
      <w:r w:rsidRPr="001819A9">
        <w:t>447, z </w:t>
      </w:r>
      <w:proofErr w:type="spellStart"/>
      <w:r w:rsidRPr="001819A9">
        <w:t>późn</w:t>
      </w:r>
      <w:proofErr w:type="spellEnd"/>
      <w:r w:rsidRPr="001819A9">
        <w:t>. zm.</w:t>
      </w:r>
      <w:r w:rsidRPr="001819A9">
        <w:rPr>
          <w:rStyle w:val="IGindeksgrny"/>
        </w:rPr>
        <w:footnoteReference w:id="2"/>
      </w:r>
      <w:r w:rsidRPr="001819A9">
        <w:rPr>
          <w:rStyle w:val="IGindeksgrny"/>
        </w:rPr>
        <w:t>)</w:t>
      </w:r>
      <w:r w:rsidRPr="001819A9">
        <w:t>) wprowadza się następujące zmiany:</w:t>
      </w:r>
    </w:p>
    <w:p w:rsidR="00B23508" w:rsidRPr="001819A9" w:rsidRDefault="00B23508" w:rsidP="00B23508">
      <w:pPr>
        <w:pStyle w:val="PKTpunkt"/>
      </w:pPr>
      <w:r w:rsidRPr="005D0426">
        <w:t>1)</w:t>
      </w:r>
      <w:r w:rsidRPr="005D0426">
        <w:tab/>
        <w:t>w</w:t>
      </w:r>
      <w:r w:rsidR="007C65F6">
        <w:t xml:space="preserve"> art. </w:t>
      </w:r>
      <w:r w:rsidR="007C65F6" w:rsidRPr="001819A9">
        <w:t>2</w:t>
      </w:r>
      <w:r w:rsidR="007C65F6">
        <w:t xml:space="preserve"> w ust. </w:t>
      </w:r>
      <w:r w:rsidR="007C65F6" w:rsidRPr="001819A9">
        <w:t>1</w:t>
      </w:r>
      <w:r w:rsidR="007C65F6">
        <w:t xml:space="preserve"> w pkt </w:t>
      </w:r>
      <w:r w:rsidRPr="001819A9">
        <w:t>11 kropkę zastępuje się przecinkiem i dodaje się</w:t>
      </w:r>
      <w:r w:rsidR="007C65F6">
        <w:t xml:space="preserve"> pkt </w:t>
      </w:r>
      <w:r w:rsidRPr="001819A9">
        <w:t>1</w:t>
      </w:r>
      <w:r w:rsidR="007C65F6" w:rsidRPr="001819A9">
        <w:t>2</w:t>
      </w:r>
      <w:r w:rsidR="007C65F6">
        <w:t xml:space="preserve"> w </w:t>
      </w:r>
      <w:r w:rsidRPr="001819A9">
        <w:t>brzmieniu:</w:t>
      </w:r>
    </w:p>
    <w:p w:rsidR="00B23508" w:rsidRPr="005D0426" w:rsidRDefault="007C65F6" w:rsidP="00B23508">
      <w:pPr>
        <w:pStyle w:val="ZPKTzmpktartykuempunktem"/>
      </w:pPr>
      <w:r>
        <w:t>„</w:t>
      </w:r>
      <w:r w:rsidR="00B23508" w:rsidRPr="005D0426">
        <w:t>12)</w:t>
      </w:r>
      <w:r w:rsidR="00B23508" w:rsidRPr="005D0426">
        <w:tab/>
        <w:t>proponowania nabycia akcji będących przedmiotem wykupu w</w:t>
      </w:r>
      <w:r w:rsidR="00B23508">
        <w:t> </w:t>
      </w:r>
      <w:r w:rsidR="00B23508" w:rsidRPr="005D0426">
        <w:t>trybie i na warunkach określonych</w:t>
      </w:r>
      <w:r w:rsidRPr="005D0426">
        <w:t xml:space="preserve"> w</w:t>
      </w:r>
      <w:r>
        <w:t> art. </w:t>
      </w:r>
      <w:r w:rsidR="00B23508" w:rsidRPr="005D0426">
        <w:t>17</w:t>
      </w:r>
      <w:r w:rsidR="00B23508">
        <w:t> </w:t>
      </w:r>
      <w:r w:rsidR="00B23508" w:rsidRPr="005D0426">
        <w:t>ustawy z dnia 4</w:t>
      </w:r>
      <w:r w:rsidR="00B23508">
        <w:t> </w:t>
      </w:r>
      <w:r w:rsidR="00B23508" w:rsidRPr="005D0426">
        <w:t>marca 2005</w:t>
      </w:r>
      <w:r w:rsidR="00B23508">
        <w:t> </w:t>
      </w:r>
      <w:r w:rsidR="00B23508" w:rsidRPr="005D0426">
        <w:t>r. o</w:t>
      </w:r>
      <w:r w:rsidR="00B23508">
        <w:t> </w:t>
      </w:r>
      <w:r w:rsidR="00B23508" w:rsidRPr="005D0426">
        <w:t>europejskim zgrupowaniu interesów gospodarczych i</w:t>
      </w:r>
      <w:r w:rsidR="00B23508">
        <w:t> </w:t>
      </w:r>
      <w:r w:rsidR="00B23508" w:rsidRPr="005D0426">
        <w:t>spółce e</w:t>
      </w:r>
      <w:r w:rsidR="00B23508" w:rsidRPr="005D0426">
        <w:t>u</w:t>
      </w:r>
      <w:r w:rsidR="00B23508" w:rsidRPr="005D0426">
        <w:t>ropejskiej (</w:t>
      </w:r>
      <w:r>
        <w:t>Dz. U. Nr </w:t>
      </w:r>
      <w:r w:rsidR="00B23508" w:rsidRPr="005D0426">
        <w:t>62,</w:t>
      </w:r>
      <w:r>
        <w:t xml:space="preserve"> poz. </w:t>
      </w:r>
      <w:r w:rsidR="00B23508" w:rsidRPr="005D0426">
        <w:t>551).</w:t>
      </w:r>
      <w:r>
        <w:t>”</w:t>
      </w:r>
      <w:r w:rsidR="00B23508" w:rsidRPr="005D0426">
        <w:t>;</w:t>
      </w:r>
    </w:p>
    <w:p w:rsidR="00B23508" w:rsidRPr="005D0426" w:rsidRDefault="00B23508" w:rsidP="00B23508">
      <w:pPr>
        <w:pStyle w:val="PKTpunkt"/>
      </w:pPr>
      <w:r w:rsidRPr="005D0426">
        <w:t>2)</w:t>
      </w:r>
      <w:r w:rsidRPr="005D0426">
        <w:tab/>
        <w:t>w</w:t>
      </w:r>
      <w:r w:rsidR="007C65F6">
        <w:t xml:space="preserve"> art. </w:t>
      </w:r>
      <w:r w:rsidRPr="005D0426">
        <w:t>89:</w:t>
      </w:r>
    </w:p>
    <w:p w:rsidR="00B23508" w:rsidRPr="00206491" w:rsidRDefault="00B23508" w:rsidP="00206491">
      <w:pPr>
        <w:pStyle w:val="LITlitera"/>
        <w:spacing w:before="80"/>
        <w:ind w:left="777" w:hanging="357"/>
        <w:rPr>
          <w:bCs w:val="0"/>
        </w:rPr>
      </w:pPr>
      <w:r w:rsidRPr="00206491">
        <w:rPr>
          <w:bCs w:val="0"/>
        </w:rPr>
        <w:t>a)</w:t>
      </w:r>
      <w:r w:rsidRPr="00206491">
        <w:rPr>
          <w:bCs w:val="0"/>
        </w:rPr>
        <w:tab/>
        <w:t>w</w:t>
      </w:r>
      <w:r w:rsidR="007C65F6" w:rsidRPr="00206491">
        <w:rPr>
          <w:bCs w:val="0"/>
        </w:rPr>
        <w:t xml:space="preserve"> ust. 1 w pkt </w:t>
      </w:r>
      <w:r w:rsidRPr="00206491">
        <w:rPr>
          <w:bCs w:val="0"/>
        </w:rPr>
        <w:t>3 kropkę zastępuje się przecinkiem i dodaje się</w:t>
      </w:r>
      <w:r w:rsidR="007C65F6" w:rsidRPr="00206491">
        <w:rPr>
          <w:bCs w:val="0"/>
        </w:rPr>
        <w:t xml:space="preserve"> pkt 4 w </w:t>
      </w:r>
      <w:r w:rsidRPr="00206491">
        <w:rPr>
          <w:bCs w:val="0"/>
        </w:rPr>
        <w:t>brzmieniu:</w:t>
      </w:r>
    </w:p>
    <w:p w:rsidR="00B23508" w:rsidRPr="005D0426" w:rsidRDefault="007C65F6" w:rsidP="00B23508">
      <w:pPr>
        <w:pStyle w:val="ZLITPKTzmpktliter"/>
      </w:pPr>
      <w:r>
        <w:t>„</w:t>
      </w:r>
      <w:r w:rsidR="00B23508" w:rsidRPr="005D0426">
        <w:t>4)</w:t>
      </w:r>
      <w:r w:rsidR="00B23508" w:rsidRPr="005D0426">
        <w:tab/>
        <w:t>przenoszenia akcji będących przedmiotem wykupu w</w:t>
      </w:r>
      <w:r w:rsidR="00B23508">
        <w:t> </w:t>
      </w:r>
      <w:r w:rsidR="00B23508" w:rsidRPr="005D0426">
        <w:t>trybie i na warunkach określonych</w:t>
      </w:r>
      <w:r w:rsidRPr="005D0426">
        <w:t xml:space="preserve"> w</w:t>
      </w:r>
      <w:r>
        <w:t> art. </w:t>
      </w:r>
      <w:r w:rsidR="00B23508" w:rsidRPr="005D0426">
        <w:t>17</w:t>
      </w:r>
      <w:r w:rsidR="00B23508">
        <w:t> </w:t>
      </w:r>
      <w:r w:rsidR="00B23508" w:rsidRPr="005D0426">
        <w:t>ustawy z dnia 4</w:t>
      </w:r>
      <w:r w:rsidR="00B23508">
        <w:t> </w:t>
      </w:r>
      <w:r w:rsidR="00B23508" w:rsidRPr="005D0426">
        <w:t>marca 2005</w:t>
      </w:r>
      <w:r w:rsidR="00B23508">
        <w:t> </w:t>
      </w:r>
      <w:r w:rsidR="00B23508" w:rsidRPr="005D0426">
        <w:t>r. o</w:t>
      </w:r>
      <w:r w:rsidR="00B23508">
        <w:t> </w:t>
      </w:r>
      <w:r w:rsidR="00B23508" w:rsidRPr="005D0426">
        <w:t>europejskim zgrupowaniu interesów gospodarczych i spółce europejskiej.</w:t>
      </w:r>
      <w:r>
        <w:t>”</w:t>
      </w:r>
      <w:r w:rsidR="00B23508" w:rsidRPr="005D0426">
        <w:t>,</w:t>
      </w:r>
    </w:p>
    <w:p w:rsidR="00B23508" w:rsidRPr="001819A9" w:rsidRDefault="00B23508" w:rsidP="00206491">
      <w:pPr>
        <w:pStyle w:val="LITlitera"/>
        <w:spacing w:before="80"/>
        <w:ind w:left="777" w:hanging="357"/>
      </w:pPr>
      <w:r w:rsidRPr="005D0426">
        <w:t>b)</w:t>
      </w:r>
      <w:r w:rsidRPr="005D0426">
        <w:tab/>
        <w:t>w</w:t>
      </w:r>
      <w:r w:rsidR="007C65F6">
        <w:t xml:space="preserve"> ust. </w:t>
      </w:r>
      <w:r w:rsidR="007C65F6" w:rsidRPr="001819A9">
        <w:t>2</w:t>
      </w:r>
      <w:r w:rsidR="007C65F6">
        <w:t xml:space="preserve"> zdanie</w:t>
      </w:r>
      <w:r w:rsidRPr="001819A9">
        <w:t xml:space="preserve"> pierwsze otrzymuje brzmienie:</w:t>
      </w:r>
    </w:p>
    <w:p w:rsidR="00B23508" w:rsidRPr="005D0426" w:rsidRDefault="007C65F6" w:rsidP="00B23508">
      <w:pPr>
        <w:pStyle w:val="ZLITFRAGzmlitfragmentunpzdanialiter"/>
      </w:pPr>
      <w:r>
        <w:t>„</w:t>
      </w:r>
      <w:r w:rsidR="00B23508" w:rsidRPr="005D0426">
        <w:t>W przypadkach określonych</w:t>
      </w:r>
      <w:r w:rsidRPr="005D0426">
        <w:t xml:space="preserve"> w</w:t>
      </w:r>
      <w:r>
        <w:t> ust. </w:t>
      </w:r>
      <w:r w:rsidR="00B23508" w:rsidRPr="005D0426">
        <w:t>1</w:t>
      </w:r>
      <w:r>
        <w:t xml:space="preserve"> pkt </w:t>
      </w:r>
      <w:r w:rsidRPr="005D0426">
        <w:t>1</w:t>
      </w:r>
      <w:r>
        <w:t xml:space="preserve"> i </w:t>
      </w:r>
      <w:r w:rsidR="00B23508" w:rsidRPr="005D0426">
        <w:t>4</w:t>
      </w:r>
      <w:r w:rsidR="00B23508">
        <w:t> </w:t>
      </w:r>
      <w:r w:rsidR="00B23508" w:rsidRPr="005D0426">
        <w:t>wtórny obrót papierami wartościowymi dopuszczonymi do publicznego obrotu odbywa się bez pośrednictwa domu maklerskiego lub banku prowadzącego działalność maklerską.</w:t>
      </w:r>
      <w:r>
        <w:t>”</w:t>
      </w:r>
      <w:r w:rsidR="00B23508" w:rsidRPr="005D0426">
        <w:t>.</w:t>
      </w:r>
    </w:p>
    <w:p w:rsidR="00B23508" w:rsidRPr="001819A9" w:rsidRDefault="00B23508" w:rsidP="00B23508">
      <w:pPr>
        <w:pStyle w:val="ARTartustawynprozporzdzenia"/>
      </w:pPr>
      <w:r w:rsidRPr="001819A9">
        <w:t>Art. 136. W ustawie z dnia 5 kwietnia 2002 r. o europejskich radach zakładowych (</w:t>
      </w:r>
      <w:r w:rsidR="007C65F6">
        <w:t>Dz. U. Nr </w:t>
      </w:r>
      <w:r w:rsidRPr="001819A9">
        <w:t>62,</w:t>
      </w:r>
      <w:r w:rsidR="007C65F6">
        <w:t xml:space="preserve"> poz. </w:t>
      </w:r>
      <w:r w:rsidRPr="001819A9">
        <w:t>55</w:t>
      </w:r>
      <w:r w:rsidR="007C65F6" w:rsidRPr="001819A9">
        <w:t>6</w:t>
      </w:r>
      <w:r w:rsidR="007C65F6">
        <w:t xml:space="preserve"> oraz</w:t>
      </w:r>
      <w:r w:rsidRPr="001819A9">
        <w:t xml:space="preserve"> z 2004 r.</w:t>
      </w:r>
      <w:r w:rsidR="007C65F6">
        <w:t xml:space="preserve"> Nr </w:t>
      </w:r>
      <w:r w:rsidRPr="001819A9">
        <w:t>96,</w:t>
      </w:r>
      <w:r w:rsidR="007C65F6">
        <w:t xml:space="preserve"> poz. </w:t>
      </w:r>
      <w:r w:rsidRPr="001819A9">
        <w:t>959) wprowadza się następujące zmiany:</w:t>
      </w:r>
    </w:p>
    <w:p w:rsidR="00B23508" w:rsidRPr="00206491" w:rsidRDefault="00B23508" w:rsidP="00206491">
      <w:pPr>
        <w:pStyle w:val="PKTpunkt"/>
        <w:spacing w:before="80"/>
        <w:rPr>
          <w:bCs w:val="0"/>
        </w:rPr>
      </w:pPr>
      <w:r w:rsidRPr="00206491">
        <w:rPr>
          <w:bCs w:val="0"/>
        </w:rPr>
        <w:t>1)</w:t>
      </w:r>
      <w:r w:rsidRPr="00206491">
        <w:rPr>
          <w:bCs w:val="0"/>
        </w:rPr>
        <w:tab/>
        <w:t>w</w:t>
      </w:r>
      <w:r w:rsidR="007C65F6" w:rsidRPr="00206491">
        <w:rPr>
          <w:bCs w:val="0"/>
        </w:rPr>
        <w:t xml:space="preserve"> art. </w:t>
      </w:r>
      <w:r w:rsidRPr="00206491">
        <w:rPr>
          <w:bCs w:val="0"/>
        </w:rPr>
        <w:t>1 dodaje się</w:t>
      </w:r>
      <w:r w:rsidR="007C65F6" w:rsidRPr="00206491">
        <w:rPr>
          <w:bCs w:val="0"/>
        </w:rPr>
        <w:t xml:space="preserve"> ust. 4 w </w:t>
      </w:r>
      <w:r w:rsidRPr="00206491">
        <w:rPr>
          <w:bCs w:val="0"/>
        </w:rPr>
        <w:t>brzmieniu:</w:t>
      </w:r>
    </w:p>
    <w:p w:rsidR="00B23508" w:rsidRPr="005D0426" w:rsidRDefault="007C65F6" w:rsidP="00B23508">
      <w:pPr>
        <w:pStyle w:val="ZUSTzmustartykuempunktem"/>
      </w:pPr>
      <w:r>
        <w:t>„</w:t>
      </w:r>
      <w:r w:rsidR="00B23508" w:rsidRPr="005D0426">
        <w:t>4. Przepisów ustawy nie stosuje się do przedsiębiorstw i</w:t>
      </w:r>
      <w:r w:rsidR="00B23508">
        <w:t> </w:t>
      </w:r>
      <w:r w:rsidR="00B23508" w:rsidRPr="005D0426">
        <w:t>grup przedsiębiorstw mających status spółki e</w:t>
      </w:r>
      <w:r w:rsidR="00B23508" w:rsidRPr="005D0426">
        <w:t>u</w:t>
      </w:r>
      <w:r w:rsidR="00B23508" w:rsidRPr="005D0426">
        <w:t>ropejskiej w</w:t>
      </w:r>
      <w:r w:rsidR="00B23508">
        <w:t> </w:t>
      </w:r>
      <w:r w:rsidR="00B23508" w:rsidRPr="005D0426">
        <w:t>rozumieniu przepisów ustawy z</w:t>
      </w:r>
      <w:r w:rsidR="00B23508">
        <w:t> </w:t>
      </w:r>
      <w:r w:rsidR="00B23508" w:rsidRPr="005D0426">
        <w:t>dnia 4</w:t>
      </w:r>
      <w:r w:rsidR="00B23508">
        <w:t> </w:t>
      </w:r>
      <w:r w:rsidR="00B23508" w:rsidRPr="005D0426">
        <w:t>marca 2005</w:t>
      </w:r>
      <w:r w:rsidR="00B23508">
        <w:t> </w:t>
      </w:r>
      <w:r w:rsidR="00B23508" w:rsidRPr="005D0426">
        <w:t>r. o</w:t>
      </w:r>
      <w:r w:rsidR="00B23508">
        <w:t> </w:t>
      </w:r>
      <w:r w:rsidR="00B23508" w:rsidRPr="005D0426">
        <w:t>europejskim zgrupowaniu interesów g</w:t>
      </w:r>
      <w:r w:rsidR="00B23508" w:rsidRPr="005D0426">
        <w:t>o</w:t>
      </w:r>
      <w:r w:rsidR="00B23508" w:rsidRPr="005D0426">
        <w:t>spodarczych i</w:t>
      </w:r>
      <w:r w:rsidR="00B23508">
        <w:t> </w:t>
      </w:r>
      <w:r w:rsidR="00B23508" w:rsidRPr="005D0426">
        <w:t>spółce europejskiej (</w:t>
      </w:r>
      <w:r>
        <w:t>Dz. U. Nr </w:t>
      </w:r>
      <w:r w:rsidR="00B23508" w:rsidRPr="005D0426">
        <w:t>62,</w:t>
      </w:r>
      <w:r>
        <w:t xml:space="preserve"> poz. </w:t>
      </w:r>
      <w:r w:rsidR="00B23508" w:rsidRPr="005D0426">
        <w:t>551), chyba że zachodzi przypadek, o</w:t>
      </w:r>
      <w:r w:rsidR="00B23508">
        <w:t> </w:t>
      </w:r>
      <w:r w:rsidR="00B23508" w:rsidRPr="005D0426">
        <w:t>którym mowa w</w:t>
      </w:r>
      <w:r w:rsidR="00B23508">
        <w:t> </w:t>
      </w:r>
      <w:r w:rsidR="00B23508" w:rsidRPr="005D0426">
        <w:t>przepisach</w:t>
      </w:r>
      <w:r>
        <w:t xml:space="preserve"> art. </w:t>
      </w:r>
      <w:r w:rsidR="00B23508" w:rsidRPr="005D0426">
        <w:t>81</w:t>
      </w:r>
      <w:r>
        <w:t xml:space="preserve"> ust. </w:t>
      </w:r>
      <w:r w:rsidR="00B23508" w:rsidRPr="005D0426">
        <w:t>3</w:t>
      </w:r>
      <w:r w:rsidR="00B23508">
        <w:t> </w:t>
      </w:r>
      <w:r w:rsidR="00B23508" w:rsidRPr="005D0426">
        <w:t>tej ustawy.</w:t>
      </w:r>
      <w:r>
        <w:t>”</w:t>
      </w:r>
      <w:r w:rsidR="00B23508" w:rsidRPr="005D0426">
        <w:t>;</w:t>
      </w:r>
    </w:p>
    <w:p w:rsidR="00B23508" w:rsidRPr="001819A9" w:rsidRDefault="00B23508" w:rsidP="00206491">
      <w:pPr>
        <w:pStyle w:val="PKTpunkt"/>
        <w:spacing w:before="80"/>
      </w:pPr>
      <w:r w:rsidRPr="005D0426">
        <w:t>2)</w:t>
      </w:r>
      <w:r w:rsidRPr="005D0426">
        <w:tab/>
        <w:t>w</w:t>
      </w:r>
      <w:r w:rsidR="007C65F6">
        <w:t xml:space="preserve"> art. </w:t>
      </w:r>
      <w:r w:rsidRPr="005D0426">
        <w:t>3</w:t>
      </w:r>
      <w:r w:rsidRPr="001819A9">
        <w:t>8</w:t>
      </w:r>
      <w:r w:rsidR="007C65F6">
        <w:t xml:space="preserve"> ust. </w:t>
      </w:r>
      <w:r w:rsidRPr="001819A9">
        <w:t>1 otrzymuje brzmienie:</w:t>
      </w:r>
    </w:p>
    <w:p w:rsidR="00B23508" w:rsidRPr="005D0426" w:rsidRDefault="007C65F6" w:rsidP="00B23508">
      <w:pPr>
        <w:pStyle w:val="ZUSTzmustartykuempunktem"/>
      </w:pPr>
      <w:r>
        <w:t>„</w:t>
      </w:r>
      <w:r w:rsidR="00B23508" w:rsidRPr="005D0426">
        <w:t>1. Przepisów ustawy nie stosuje się do przedsiębiorstw i</w:t>
      </w:r>
      <w:r w:rsidR="00B23508">
        <w:t> </w:t>
      </w:r>
      <w:r w:rsidR="00B23508" w:rsidRPr="005D0426">
        <w:t>grup przedsiębiorstw o zasięgu wspólnotowym, w</w:t>
      </w:r>
      <w:r w:rsidR="00B23508">
        <w:t> </w:t>
      </w:r>
      <w:r w:rsidR="00B23508" w:rsidRPr="005D0426">
        <w:t>których przed dniem 22</w:t>
      </w:r>
      <w:r w:rsidR="00B23508">
        <w:t> </w:t>
      </w:r>
      <w:r w:rsidR="00B23508" w:rsidRPr="005D0426">
        <w:t>września 1996</w:t>
      </w:r>
      <w:r w:rsidR="00B23508">
        <w:t> </w:t>
      </w:r>
      <w:r w:rsidR="00B23508" w:rsidRPr="005D0426">
        <w:t>r. zostało zawarte porozumienie zapewniające ponadnarodowy sposób informowania pracowników i konsultacji z</w:t>
      </w:r>
      <w:r w:rsidR="00B23508">
        <w:t> </w:t>
      </w:r>
      <w:r w:rsidR="00B23508" w:rsidRPr="005D0426">
        <w:t>pracownikami przez okres obowiązywania porozumienia, jeżeli p</w:t>
      </w:r>
      <w:r w:rsidR="00B23508" w:rsidRPr="005D0426">
        <w:t>o</w:t>
      </w:r>
      <w:r w:rsidR="00B23508" w:rsidRPr="005D0426">
        <w:t>rozumienie obejmuje wszystkich pracowników przedsiębiorstwa lub grupy przedsiębiorstw o</w:t>
      </w:r>
      <w:r w:rsidR="00B23508">
        <w:t> </w:t>
      </w:r>
      <w:r w:rsidR="00B23508" w:rsidRPr="005D0426">
        <w:t>zasięgu wspóln</w:t>
      </w:r>
      <w:r w:rsidR="00B23508" w:rsidRPr="005D0426">
        <w:t>o</w:t>
      </w:r>
      <w:r w:rsidR="00B23508" w:rsidRPr="005D0426">
        <w:t>towym zatrudnionych w</w:t>
      </w:r>
      <w:r w:rsidR="00B23508">
        <w:t> </w:t>
      </w:r>
      <w:r w:rsidR="00B23508" w:rsidRPr="005D0426">
        <w:t>państwach członkowskich. Przed upływem terminu obowiązywania porozumienia z</w:t>
      </w:r>
      <w:r w:rsidR="00B23508" w:rsidRPr="005D0426">
        <w:t>a</w:t>
      </w:r>
      <w:r w:rsidR="00B23508" w:rsidRPr="005D0426">
        <w:t>wartego na czas określony strony mogą przedłużyć jego obowiązywanie na czas określony lub uznać poroz</w:t>
      </w:r>
      <w:r w:rsidR="00B23508" w:rsidRPr="005D0426">
        <w:t>u</w:t>
      </w:r>
      <w:r w:rsidR="00B23508" w:rsidRPr="005D0426">
        <w:t>mienie za zawarte na czas nieokreślony.</w:t>
      </w:r>
      <w:r>
        <w:t>”</w:t>
      </w:r>
      <w:r w:rsidR="00B23508" w:rsidRPr="005D0426">
        <w:t>.</w:t>
      </w:r>
    </w:p>
    <w:p w:rsidR="00B23508" w:rsidRPr="001819A9" w:rsidRDefault="00B23508" w:rsidP="00B23508">
      <w:pPr>
        <w:pStyle w:val="ARTartustawynprozporzdzenia"/>
      </w:pPr>
      <w:r w:rsidRPr="001819A9">
        <w:t>Art. 137. W ustawie z dnia 13 marca 2003 r. o szczególnych zasadach rozwiązywania z pracownikami stosu</w:t>
      </w:r>
      <w:r w:rsidRPr="001819A9">
        <w:t>n</w:t>
      </w:r>
      <w:r w:rsidRPr="001819A9">
        <w:t>ków pracy z przyczyn niedotyczących pracowników (</w:t>
      </w:r>
      <w:r w:rsidR="007C65F6">
        <w:t>Dz. U. Nr </w:t>
      </w:r>
      <w:r w:rsidRPr="001819A9">
        <w:t>90,</w:t>
      </w:r>
      <w:r w:rsidR="007C65F6">
        <w:t xml:space="preserve"> poz. </w:t>
      </w:r>
      <w:r w:rsidRPr="001819A9">
        <w:t>844,</w:t>
      </w:r>
      <w:r w:rsidR="007C65F6">
        <w:t xml:space="preserve"> Nr </w:t>
      </w:r>
      <w:r w:rsidRPr="001819A9">
        <w:t>213,</w:t>
      </w:r>
      <w:r w:rsidR="007C65F6">
        <w:t xml:space="preserve"> poz. </w:t>
      </w:r>
      <w:r w:rsidRPr="001819A9">
        <w:t>208</w:t>
      </w:r>
      <w:r w:rsidR="007C65F6" w:rsidRPr="001819A9">
        <w:t>1</w:t>
      </w:r>
      <w:r w:rsidR="007C65F6">
        <w:t xml:space="preserve"> i Nr </w:t>
      </w:r>
      <w:r w:rsidRPr="001819A9">
        <w:t>223,</w:t>
      </w:r>
      <w:r w:rsidR="007C65F6">
        <w:t xml:space="preserve"> poz. </w:t>
      </w:r>
      <w:r w:rsidRPr="001819A9">
        <w:t>221</w:t>
      </w:r>
      <w:r w:rsidR="007C65F6" w:rsidRPr="001819A9">
        <w:t>7</w:t>
      </w:r>
      <w:r w:rsidR="007C65F6">
        <w:t xml:space="preserve"> oraz</w:t>
      </w:r>
      <w:r w:rsidRPr="001819A9">
        <w:t xml:space="preserve"> z 2004 r.</w:t>
      </w:r>
      <w:r w:rsidR="007C65F6">
        <w:t xml:space="preserve"> Nr </w:t>
      </w:r>
      <w:r w:rsidRPr="001819A9">
        <w:t>96,</w:t>
      </w:r>
      <w:r w:rsidR="007C65F6">
        <w:t xml:space="preserve"> poz. </w:t>
      </w:r>
      <w:r w:rsidRPr="001819A9">
        <w:t>959)</w:t>
      </w:r>
      <w:r w:rsidR="007C65F6" w:rsidRPr="001819A9">
        <w:t xml:space="preserve"> w</w:t>
      </w:r>
      <w:r w:rsidR="007C65F6">
        <w:t> art. </w:t>
      </w:r>
      <w:r w:rsidR="007C65F6" w:rsidRPr="001819A9">
        <w:t>5</w:t>
      </w:r>
      <w:r w:rsidR="007C65F6">
        <w:t xml:space="preserve"> w ust. </w:t>
      </w:r>
      <w:r w:rsidRPr="001819A9">
        <w:t>5 po</w:t>
      </w:r>
      <w:r w:rsidR="007C65F6">
        <w:t xml:space="preserve"> pkt </w:t>
      </w:r>
      <w:r w:rsidRPr="001819A9">
        <w:t>4a dodaje się</w:t>
      </w:r>
      <w:r w:rsidR="007C65F6">
        <w:t xml:space="preserve"> pkt </w:t>
      </w:r>
      <w:r w:rsidRPr="001819A9">
        <w:t>4b w brzmieniu:</w:t>
      </w:r>
    </w:p>
    <w:p w:rsidR="00B23508" w:rsidRPr="007C7E26" w:rsidRDefault="007C65F6" w:rsidP="00B23508">
      <w:pPr>
        <w:pStyle w:val="ZPKTzmpktartykuempunktem"/>
      </w:pPr>
      <w:r>
        <w:t>„</w:t>
      </w:r>
      <w:r w:rsidR="00B23508" w:rsidRPr="005D0426">
        <w:t>4b)</w:t>
      </w:r>
      <w:r w:rsidR="00B23508" w:rsidRPr="005D0426">
        <w:tab/>
        <w:t>będącemu członkiem specjalnego zespołu negocjacyjnego, organu przedstawicielskiego lub przedstaw</w:t>
      </w:r>
      <w:r w:rsidR="00B23508" w:rsidRPr="005D0426">
        <w:t>i</w:t>
      </w:r>
      <w:r w:rsidR="00B23508" w:rsidRPr="005D0426">
        <w:t>cielem pracowników w</w:t>
      </w:r>
      <w:r w:rsidR="00B23508">
        <w:t> </w:t>
      </w:r>
      <w:r w:rsidR="00B23508" w:rsidRPr="005D0426">
        <w:t>spółce europejskiej,</w:t>
      </w:r>
      <w:r>
        <w:t>”</w:t>
      </w:r>
      <w:r w:rsidR="00B23508" w:rsidRPr="005D0426">
        <w:t>.</w:t>
      </w:r>
      <w:r>
        <w:t>”</w:t>
      </w:r>
      <w:r w:rsidR="00B23508">
        <w:t>;</w:t>
      </w:r>
    </w:p>
    <w:p w:rsidR="00B23508" w:rsidRDefault="00B23508" w:rsidP="00206491">
      <w:pPr>
        <w:pStyle w:val="PPKTOTJpodpunktwobwieszczeniutekstujednolitegonp1"/>
        <w:spacing w:before="120"/>
      </w:pPr>
      <w:r>
        <w:t>2</w:t>
      </w:r>
      <w:r w:rsidRPr="003F672A">
        <w:t>)</w:t>
      </w:r>
      <w:r>
        <w:tab/>
        <w:t>odnośnika</w:t>
      </w:r>
      <w:r w:rsidR="007C65F6">
        <w:t xml:space="preserve"> nr 1 oraz art. </w:t>
      </w:r>
      <w:r>
        <w:t>22</w:t>
      </w:r>
      <w:r w:rsidR="007C65F6">
        <w:t>5 </w:t>
      </w:r>
      <w:r w:rsidRPr="003F672A">
        <w:t>ustaw</w:t>
      </w:r>
      <w:r>
        <w:t>y</w:t>
      </w:r>
      <w:r w:rsidR="007C65F6" w:rsidRPr="003F672A">
        <w:t xml:space="preserve"> z</w:t>
      </w:r>
      <w:r w:rsidR="007C65F6">
        <w:t> </w:t>
      </w:r>
      <w:r w:rsidRPr="003F672A">
        <w:t>dnia 2</w:t>
      </w:r>
      <w:r w:rsidR="007C65F6" w:rsidRPr="003F672A">
        <w:t>9</w:t>
      </w:r>
      <w:r w:rsidR="007C65F6">
        <w:t> </w:t>
      </w:r>
      <w:r w:rsidRPr="003F672A">
        <w:t>lipca 200</w:t>
      </w:r>
      <w:r w:rsidR="007C65F6" w:rsidRPr="003F672A">
        <w:t>5</w:t>
      </w:r>
      <w:r w:rsidR="007C65F6">
        <w:t> </w:t>
      </w:r>
      <w:r w:rsidRPr="003F672A">
        <w:t>r.</w:t>
      </w:r>
      <w:r w:rsidR="007C65F6" w:rsidRPr="003F672A">
        <w:t xml:space="preserve"> o</w:t>
      </w:r>
      <w:r w:rsidR="007C65F6">
        <w:t> </w:t>
      </w:r>
      <w:r w:rsidRPr="003F672A">
        <w:t>obrocie instrumentami finansowymi (</w:t>
      </w:r>
      <w:r w:rsidR="007C65F6">
        <w:t>Dz. U. Nr </w:t>
      </w:r>
      <w:r w:rsidRPr="003F672A">
        <w:t>183,</w:t>
      </w:r>
      <w:r w:rsidR="007C65F6">
        <w:t xml:space="preserve"> poz. </w:t>
      </w:r>
      <w:r w:rsidRPr="003F672A">
        <w:t>1538),</w:t>
      </w:r>
      <w:r>
        <w:t xml:space="preserve"> </w:t>
      </w:r>
      <w:r w:rsidRPr="003F672A">
        <w:t>któr</w:t>
      </w:r>
      <w:r>
        <w:t>e</w:t>
      </w:r>
      <w:r w:rsidRPr="003F672A">
        <w:t xml:space="preserve"> stanowi</w:t>
      </w:r>
      <w:r>
        <w:t>ą</w:t>
      </w:r>
      <w:r w:rsidRPr="003F672A">
        <w:t>:</w:t>
      </w:r>
    </w:p>
    <w:p w:rsidR="00B23508" w:rsidRPr="002D7E07" w:rsidRDefault="007C65F6" w:rsidP="007C65F6">
      <w:pPr>
        <w:pStyle w:val="PKTpunkt"/>
      </w:pPr>
      <w:r>
        <w:t>„</w:t>
      </w:r>
      <w:r w:rsidR="00B23508" w:rsidRPr="002D7E07">
        <w:rPr>
          <w:rStyle w:val="IGindeksgrny"/>
        </w:rPr>
        <w:t>1)</w:t>
      </w:r>
      <w:r w:rsidR="00B23508">
        <w:tab/>
      </w:r>
      <w:r w:rsidR="00B23508" w:rsidRPr="002D7E07">
        <w:t>Niniejsza ustawa dokonuje</w:t>
      </w:r>
      <w:r w:rsidRPr="002D7E07">
        <w:t xml:space="preserve"> w</w:t>
      </w:r>
      <w:r>
        <w:t> </w:t>
      </w:r>
      <w:r w:rsidR="00B23508" w:rsidRPr="002D7E07">
        <w:t>zakresie swojej regulacji wdro</w:t>
      </w:r>
      <w:r w:rsidR="00B23508">
        <w:t>ż</w:t>
      </w:r>
      <w:r w:rsidR="00B23508" w:rsidRPr="002D7E07">
        <w:t>enia nast</w:t>
      </w:r>
      <w:r w:rsidR="00B23508">
        <w:t>ę</w:t>
      </w:r>
      <w:r w:rsidR="00B23508" w:rsidRPr="002D7E07">
        <w:t>puj</w:t>
      </w:r>
      <w:r w:rsidR="00B23508">
        <w:t>ą</w:t>
      </w:r>
      <w:r w:rsidR="00B23508" w:rsidRPr="002D7E07">
        <w:t>cych dyrektyw:</w:t>
      </w:r>
    </w:p>
    <w:p w:rsidR="00B23508" w:rsidRPr="00206491" w:rsidRDefault="00B23508" w:rsidP="00206491">
      <w:pPr>
        <w:pStyle w:val="LITlitera"/>
        <w:spacing w:before="80"/>
        <w:ind w:left="777" w:hanging="357"/>
        <w:rPr>
          <w:bCs w:val="0"/>
        </w:rPr>
      </w:pPr>
      <w:r w:rsidRPr="002D7E07">
        <w:t>1)</w:t>
      </w:r>
      <w:r>
        <w:tab/>
      </w:r>
      <w:r w:rsidRPr="002D7E07">
        <w:t>dyrektywy Rady 93/6/EWG</w:t>
      </w:r>
      <w:r w:rsidR="007C65F6" w:rsidRPr="002D7E07">
        <w:t xml:space="preserve"> z</w:t>
      </w:r>
      <w:r w:rsidR="007C65F6">
        <w:t> </w:t>
      </w:r>
      <w:r w:rsidRPr="002D7E07">
        <w:t>dnia 1</w:t>
      </w:r>
      <w:r w:rsidR="007C65F6" w:rsidRPr="002D7E07">
        <w:t>5</w:t>
      </w:r>
      <w:r w:rsidR="007C65F6">
        <w:t> </w:t>
      </w:r>
      <w:r w:rsidRPr="002D7E07">
        <w:t>marca 199</w:t>
      </w:r>
      <w:r w:rsidR="007C65F6" w:rsidRPr="002D7E07">
        <w:t>3</w:t>
      </w:r>
      <w:r w:rsidR="007C65F6">
        <w:t> </w:t>
      </w:r>
      <w:r w:rsidRPr="002D7E07">
        <w:t>r.</w:t>
      </w:r>
      <w:r w:rsidR="007C65F6" w:rsidRPr="002D7E07">
        <w:t xml:space="preserve"> w</w:t>
      </w:r>
      <w:r w:rsidR="007C65F6">
        <w:t> </w:t>
      </w:r>
      <w:r w:rsidRPr="002D7E07">
        <w:t>sprawie adekwatno</w:t>
      </w:r>
      <w:r>
        <w:t>ś</w:t>
      </w:r>
      <w:r w:rsidRPr="002D7E07">
        <w:t>ci kapita</w:t>
      </w:r>
      <w:r>
        <w:t>ł</w:t>
      </w:r>
      <w:r w:rsidRPr="002D7E07">
        <w:t>owej przedsi</w:t>
      </w:r>
      <w:r>
        <w:t>ę</w:t>
      </w:r>
      <w:r w:rsidRPr="002D7E07">
        <w:t>biorstw inwestycyjnych</w:t>
      </w:r>
      <w:r w:rsidR="007C65F6">
        <w:t xml:space="preserve"> </w:t>
      </w:r>
      <w:r w:rsidR="007C65F6" w:rsidRPr="002D7E07">
        <w:t>i</w:t>
      </w:r>
      <w:r w:rsidR="007C65F6">
        <w:t> </w:t>
      </w:r>
      <w:r w:rsidRPr="002D7E07">
        <w:t>instytucj</w:t>
      </w:r>
      <w:r w:rsidRPr="00206491">
        <w:rPr>
          <w:bCs w:val="0"/>
        </w:rPr>
        <w:t>i kredytowych (Dz. Urz. WE L 14</w:t>
      </w:r>
      <w:r w:rsidR="007C65F6" w:rsidRPr="00206491">
        <w:rPr>
          <w:bCs w:val="0"/>
        </w:rPr>
        <w:t>1 z </w:t>
      </w:r>
      <w:r w:rsidRPr="00206491">
        <w:rPr>
          <w:bCs w:val="0"/>
        </w:rPr>
        <w:t>11.06.1993),</w:t>
      </w:r>
    </w:p>
    <w:p w:rsidR="00B23508" w:rsidRPr="002D7E07" w:rsidRDefault="00B23508" w:rsidP="00206491">
      <w:pPr>
        <w:pStyle w:val="LITlitera"/>
        <w:spacing w:before="80"/>
        <w:ind w:left="777" w:hanging="357"/>
      </w:pPr>
      <w:r w:rsidRPr="00206491">
        <w:rPr>
          <w:bCs w:val="0"/>
        </w:rPr>
        <w:t>2)</w:t>
      </w:r>
      <w:r w:rsidRPr="00206491">
        <w:rPr>
          <w:bCs w:val="0"/>
        </w:rPr>
        <w:tab/>
        <w:t>dyrektywy Rady 93/22/EWG</w:t>
      </w:r>
      <w:r w:rsidR="007C65F6" w:rsidRPr="00206491">
        <w:rPr>
          <w:bCs w:val="0"/>
        </w:rPr>
        <w:t xml:space="preserve"> z </w:t>
      </w:r>
      <w:r w:rsidRPr="00206491">
        <w:rPr>
          <w:bCs w:val="0"/>
        </w:rPr>
        <w:t>d</w:t>
      </w:r>
      <w:r w:rsidRPr="002D7E07">
        <w:t>nia 1</w:t>
      </w:r>
      <w:r w:rsidR="007C65F6" w:rsidRPr="002D7E07">
        <w:t>0</w:t>
      </w:r>
      <w:r w:rsidR="007C65F6">
        <w:t> </w:t>
      </w:r>
      <w:r w:rsidRPr="002D7E07">
        <w:t>maja 199</w:t>
      </w:r>
      <w:r w:rsidR="007C65F6" w:rsidRPr="002D7E07">
        <w:t>3</w:t>
      </w:r>
      <w:r w:rsidR="007C65F6">
        <w:t> </w:t>
      </w:r>
      <w:r w:rsidRPr="002D7E07">
        <w:t>r.</w:t>
      </w:r>
      <w:r w:rsidR="007C65F6" w:rsidRPr="002D7E07">
        <w:t xml:space="preserve"> w</w:t>
      </w:r>
      <w:r w:rsidR="007C65F6">
        <w:t> </w:t>
      </w:r>
      <w:r w:rsidRPr="002D7E07">
        <w:t>sprawie us</w:t>
      </w:r>
      <w:r>
        <w:t>ł</w:t>
      </w:r>
      <w:r w:rsidRPr="002D7E07">
        <w:t>ug inwestycyjnych</w:t>
      </w:r>
      <w:r w:rsidR="007C65F6" w:rsidRPr="002D7E07">
        <w:t xml:space="preserve"> w</w:t>
      </w:r>
      <w:r w:rsidR="007C65F6">
        <w:t> </w:t>
      </w:r>
      <w:r w:rsidRPr="002D7E07">
        <w:t>zakresie papierów warto</w:t>
      </w:r>
      <w:r>
        <w:t>ś</w:t>
      </w:r>
      <w:r w:rsidRPr="002D7E07">
        <w:t>ciowych</w:t>
      </w:r>
      <w:r>
        <w:t xml:space="preserve"> </w:t>
      </w:r>
      <w:r w:rsidRPr="002D7E07">
        <w:t>(Dz. Urz. WE L 14</w:t>
      </w:r>
      <w:r w:rsidR="007C65F6" w:rsidRPr="002D7E07">
        <w:t>1</w:t>
      </w:r>
      <w:r w:rsidR="007C65F6">
        <w:t> </w:t>
      </w:r>
      <w:r w:rsidR="007C65F6" w:rsidRPr="002D7E07">
        <w:t>z</w:t>
      </w:r>
      <w:r w:rsidR="007C65F6">
        <w:t> </w:t>
      </w:r>
      <w:r w:rsidRPr="002D7E07">
        <w:t>11.06.1993, L 16</w:t>
      </w:r>
      <w:r w:rsidR="007C65F6" w:rsidRPr="002D7E07">
        <w:t>8</w:t>
      </w:r>
      <w:r w:rsidR="007C65F6">
        <w:t> </w:t>
      </w:r>
      <w:r w:rsidR="007C65F6" w:rsidRPr="002D7E07">
        <w:t>z</w:t>
      </w:r>
      <w:r w:rsidR="007C65F6">
        <w:t> </w:t>
      </w:r>
      <w:r w:rsidRPr="002D7E07">
        <w:t>18.07.1995, L 29</w:t>
      </w:r>
      <w:r w:rsidR="007C65F6" w:rsidRPr="002D7E07">
        <w:t>0</w:t>
      </w:r>
      <w:r w:rsidR="007C65F6">
        <w:t> </w:t>
      </w:r>
      <w:r w:rsidR="007C65F6" w:rsidRPr="002D7E07">
        <w:t>z</w:t>
      </w:r>
      <w:r w:rsidR="007C65F6">
        <w:t> </w:t>
      </w:r>
      <w:r w:rsidRPr="002D7E07">
        <w:t>17.11.200</w:t>
      </w:r>
      <w:r w:rsidR="007C65F6" w:rsidRPr="002D7E07">
        <w:t>0</w:t>
      </w:r>
      <w:r w:rsidR="007C65F6">
        <w:t xml:space="preserve"> i </w:t>
      </w:r>
      <w:r w:rsidRPr="002D7E07">
        <w:t>L 3</w:t>
      </w:r>
      <w:r w:rsidR="007C65F6" w:rsidRPr="002D7E07">
        <w:t>5</w:t>
      </w:r>
      <w:r w:rsidR="00206491">
        <w:t xml:space="preserve"> </w:t>
      </w:r>
      <w:r w:rsidR="007C65F6" w:rsidRPr="002D7E07">
        <w:t>z</w:t>
      </w:r>
      <w:r w:rsidR="007C65F6">
        <w:t> </w:t>
      </w:r>
      <w:r w:rsidRPr="002D7E07">
        <w:t>11.02.2003),</w:t>
      </w:r>
    </w:p>
    <w:p w:rsidR="00B23508" w:rsidRPr="002D7E07" w:rsidRDefault="00B23508" w:rsidP="007C65F6">
      <w:pPr>
        <w:pStyle w:val="LITlitera"/>
      </w:pPr>
      <w:r w:rsidRPr="002D7E07">
        <w:t>3)</w:t>
      </w:r>
      <w:r>
        <w:tab/>
      </w:r>
      <w:r w:rsidRPr="002D7E07">
        <w:t>dyrektywy 97/9/WE Parlamentu Europejskiego</w:t>
      </w:r>
      <w:r w:rsidR="007C65F6" w:rsidRPr="002D7E07">
        <w:t xml:space="preserve"> i</w:t>
      </w:r>
      <w:r w:rsidR="007C65F6">
        <w:t> </w:t>
      </w:r>
      <w:r w:rsidRPr="002D7E07">
        <w:t>Rady</w:t>
      </w:r>
      <w:r w:rsidR="007C65F6" w:rsidRPr="002D7E07">
        <w:t xml:space="preserve"> z</w:t>
      </w:r>
      <w:r w:rsidR="007C65F6">
        <w:t> </w:t>
      </w:r>
      <w:r w:rsidRPr="002D7E07">
        <w:t xml:space="preserve">dnia </w:t>
      </w:r>
      <w:r w:rsidR="007C65F6" w:rsidRPr="002D7E07">
        <w:t>3</w:t>
      </w:r>
      <w:r w:rsidR="007C65F6">
        <w:t> </w:t>
      </w:r>
      <w:r w:rsidRPr="002D7E07">
        <w:t>marca 199</w:t>
      </w:r>
      <w:r w:rsidR="007C65F6" w:rsidRPr="002D7E07">
        <w:t>7</w:t>
      </w:r>
      <w:r w:rsidR="007C65F6">
        <w:t> </w:t>
      </w:r>
      <w:r w:rsidRPr="002D7E07">
        <w:t>r.</w:t>
      </w:r>
      <w:r w:rsidR="007C65F6" w:rsidRPr="002D7E07">
        <w:t xml:space="preserve"> w</w:t>
      </w:r>
      <w:r w:rsidR="007C65F6">
        <w:t> </w:t>
      </w:r>
      <w:r w:rsidRPr="002D7E07">
        <w:t>sprawie systemów reko</w:t>
      </w:r>
      <w:r w:rsidRPr="002D7E07">
        <w:t>m</w:t>
      </w:r>
      <w:r w:rsidRPr="002D7E07">
        <w:t>pensat dla inwestorów</w:t>
      </w:r>
      <w:r>
        <w:t xml:space="preserve"> </w:t>
      </w:r>
      <w:r w:rsidRPr="002D7E07">
        <w:t>(Dz. Urz. WE L 8</w:t>
      </w:r>
      <w:r w:rsidR="007C65F6" w:rsidRPr="002D7E07">
        <w:t>4</w:t>
      </w:r>
      <w:r w:rsidR="007C65F6">
        <w:t> </w:t>
      </w:r>
      <w:r w:rsidR="007C65F6" w:rsidRPr="002D7E07">
        <w:t>z</w:t>
      </w:r>
      <w:r w:rsidR="007C65F6">
        <w:t> </w:t>
      </w:r>
      <w:r w:rsidRPr="002D7E07">
        <w:t>26.03.1997),</w:t>
      </w:r>
    </w:p>
    <w:p w:rsidR="00B23508" w:rsidRPr="002D7E07" w:rsidRDefault="00B23508" w:rsidP="007C65F6">
      <w:pPr>
        <w:pStyle w:val="LITlitera"/>
      </w:pPr>
      <w:r w:rsidRPr="002D7E07">
        <w:t>4)</w:t>
      </w:r>
      <w:r>
        <w:tab/>
      </w:r>
      <w:r w:rsidRPr="002D7E07">
        <w:t>dyrektywy 2001/34/WE Parlamentu Europejskiego</w:t>
      </w:r>
      <w:r w:rsidR="007C65F6" w:rsidRPr="002D7E07">
        <w:t xml:space="preserve"> i</w:t>
      </w:r>
      <w:r w:rsidR="007C65F6">
        <w:t> </w:t>
      </w:r>
      <w:r w:rsidRPr="002D7E07">
        <w:t>Rady</w:t>
      </w:r>
      <w:r w:rsidR="007C65F6" w:rsidRPr="002D7E07">
        <w:t xml:space="preserve"> z</w:t>
      </w:r>
      <w:r w:rsidR="007C65F6">
        <w:t> </w:t>
      </w:r>
      <w:r w:rsidRPr="002D7E07">
        <w:t>dnia 2</w:t>
      </w:r>
      <w:r w:rsidR="007C65F6" w:rsidRPr="002D7E07">
        <w:t>8</w:t>
      </w:r>
      <w:r w:rsidR="007C65F6">
        <w:t> </w:t>
      </w:r>
      <w:r w:rsidRPr="002D7E07">
        <w:t>maja 200</w:t>
      </w:r>
      <w:r w:rsidR="007C65F6" w:rsidRPr="002D7E07">
        <w:t>1</w:t>
      </w:r>
      <w:r w:rsidR="007C65F6">
        <w:t> </w:t>
      </w:r>
      <w:r w:rsidRPr="002D7E07">
        <w:t>r.</w:t>
      </w:r>
      <w:r w:rsidR="007C65F6" w:rsidRPr="002D7E07">
        <w:t xml:space="preserve"> w</w:t>
      </w:r>
      <w:r w:rsidR="007C65F6">
        <w:t> </w:t>
      </w:r>
      <w:r w:rsidRPr="002D7E07">
        <w:t>sprawie dopuszczenia papierów warto</w:t>
      </w:r>
      <w:r>
        <w:t>ś</w:t>
      </w:r>
      <w:r w:rsidRPr="002D7E07">
        <w:t>ciowych</w:t>
      </w:r>
      <w:r>
        <w:t xml:space="preserve"> </w:t>
      </w:r>
      <w:r w:rsidRPr="002D7E07">
        <w:t>do publicznego obrotu gie</w:t>
      </w:r>
      <w:r>
        <w:t>ł</w:t>
      </w:r>
      <w:r w:rsidRPr="002D7E07">
        <w:t>dowego oraz informacji dotycz</w:t>
      </w:r>
      <w:r>
        <w:t>ą</w:t>
      </w:r>
      <w:r w:rsidRPr="002D7E07">
        <w:t>cych tych papierów warto</w:t>
      </w:r>
      <w:r>
        <w:t>ś</w:t>
      </w:r>
      <w:r w:rsidRPr="002D7E07">
        <w:t>ciowych, które podlegaj</w:t>
      </w:r>
      <w:r>
        <w:t xml:space="preserve">ą </w:t>
      </w:r>
      <w:r w:rsidRPr="002D7E07">
        <w:t>publikacji (Dz. Urz. WE L 18</w:t>
      </w:r>
      <w:r w:rsidR="007C65F6" w:rsidRPr="002D7E07">
        <w:t>4</w:t>
      </w:r>
      <w:r w:rsidR="007C65F6">
        <w:t> </w:t>
      </w:r>
      <w:r w:rsidR="007C65F6" w:rsidRPr="002D7E07">
        <w:t>z</w:t>
      </w:r>
      <w:r w:rsidR="007C65F6">
        <w:t> </w:t>
      </w:r>
      <w:r w:rsidRPr="002D7E07">
        <w:t>06.07.2001, L 9</w:t>
      </w:r>
      <w:r w:rsidR="007C65F6" w:rsidRPr="002D7E07">
        <w:t>6</w:t>
      </w:r>
      <w:r w:rsidR="007C65F6">
        <w:t> </w:t>
      </w:r>
      <w:r w:rsidR="007C65F6" w:rsidRPr="002D7E07">
        <w:t>z</w:t>
      </w:r>
      <w:r w:rsidR="007C65F6">
        <w:t> </w:t>
      </w:r>
      <w:r w:rsidRPr="002D7E07">
        <w:t>12.04.2003, L 34</w:t>
      </w:r>
      <w:r w:rsidR="007C65F6" w:rsidRPr="002D7E07">
        <w:t>5</w:t>
      </w:r>
      <w:r w:rsidR="00206491">
        <w:t xml:space="preserve"> </w:t>
      </w:r>
      <w:r w:rsidR="007C65F6" w:rsidRPr="002D7E07">
        <w:t>z</w:t>
      </w:r>
      <w:r w:rsidR="007C65F6">
        <w:t> </w:t>
      </w:r>
      <w:r w:rsidRPr="002D7E07">
        <w:t>31.12.200</w:t>
      </w:r>
      <w:r w:rsidR="007C65F6" w:rsidRPr="002D7E07">
        <w:t>3</w:t>
      </w:r>
      <w:r w:rsidR="007C65F6">
        <w:t xml:space="preserve"> i </w:t>
      </w:r>
      <w:r w:rsidRPr="002D7E07">
        <w:t>L 39</w:t>
      </w:r>
      <w:r w:rsidR="007C65F6" w:rsidRPr="002D7E07">
        <w:t>0</w:t>
      </w:r>
      <w:r w:rsidR="007C65F6">
        <w:t> </w:t>
      </w:r>
      <w:r w:rsidR="007C65F6" w:rsidRPr="002D7E07">
        <w:t>z</w:t>
      </w:r>
      <w:r w:rsidR="007C65F6">
        <w:t> </w:t>
      </w:r>
      <w:r w:rsidRPr="002D7E07">
        <w:t>31.12.2004),</w:t>
      </w:r>
    </w:p>
    <w:p w:rsidR="00B23508" w:rsidRPr="002D7E07" w:rsidRDefault="00B23508" w:rsidP="007C65F6">
      <w:pPr>
        <w:pStyle w:val="LITlitera"/>
      </w:pPr>
      <w:r w:rsidRPr="002D7E07">
        <w:t>5)</w:t>
      </w:r>
      <w:r>
        <w:tab/>
      </w:r>
      <w:r w:rsidRPr="002D7E07">
        <w:t>dyrektywy 2002/87/WE Parlamentu Europejskiego</w:t>
      </w:r>
      <w:r w:rsidR="007C65F6" w:rsidRPr="002D7E07">
        <w:t xml:space="preserve"> i</w:t>
      </w:r>
      <w:r w:rsidR="007C65F6">
        <w:t> </w:t>
      </w:r>
      <w:r w:rsidRPr="002D7E07">
        <w:t>Rady</w:t>
      </w:r>
      <w:r w:rsidR="007C65F6" w:rsidRPr="002D7E07">
        <w:t xml:space="preserve"> z</w:t>
      </w:r>
      <w:r w:rsidR="007C65F6">
        <w:t> </w:t>
      </w:r>
      <w:r w:rsidRPr="002D7E07">
        <w:t>dnia 1</w:t>
      </w:r>
      <w:r w:rsidR="007C65F6" w:rsidRPr="002D7E07">
        <w:t>6</w:t>
      </w:r>
      <w:r w:rsidR="007C65F6">
        <w:t> </w:t>
      </w:r>
      <w:r w:rsidRPr="002D7E07">
        <w:t>grudnia 200</w:t>
      </w:r>
      <w:r w:rsidR="007C65F6" w:rsidRPr="002D7E07">
        <w:t>2</w:t>
      </w:r>
      <w:r w:rsidR="007C65F6">
        <w:t> </w:t>
      </w:r>
      <w:r w:rsidRPr="002D7E07">
        <w:t>r.</w:t>
      </w:r>
      <w:r w:rsidR="007C65F6" w:rsidRPr="002D7E07">
        <w:t xml:space="preserve"> w</w:t>
      </w:r>
      <w:r w:rsidR="007C65F6">
        <w:t> </w:t>
      </w:r>
      <w:r w:rsidRPr="002D7E07">
        <w:t>sprawie dodatkow</w:t>
      </w:r>
      <w:r w:rsidRPr="002D7E07">
        <w:t>e</w:t>
      </w:r>
      <w:r w:rsidRPr="002D7E07">
        <w:t>go nadzoru</w:t>
      </w:r>
      <w:r>
        <w:t xml:space="preserve"> </w:t>
      </w:r>
      <w:r w:rsidRPr="002D7E07">
        <w:t>nad instytucjami kredytowymi, zak</w:t>
      </w:r>
      <w:r>
        <w:t>ł</w:t>
      </w:r>
      <w:r w:rsidRPr="002D7E07">
        <w:t>adami ubezpiecze</w:t>
      </w:r>
      <w:r>
        <w:t>ń</w:t>
      </w:r>
      <w:r w:rsidRPr="002D7E07">
        <w:t xml:space="preserve"> oraz przedsi</w:t>
      </w:r>
      <w:r>
        <w:t>ę</w:t>
      </w:r>
      <w:r w:rsidRPr="002D7E07">
        <w:t>biorstwami inwestycyjn</w:t>
      </w:r>
      <w:r w:rsidRPr="002D7E07">
        <w:t>y</w:t>
      </w:r>
      <w:r w:rsidRPr="002D7E07">
        <w:t>mi konglomeratu finansowego</w:t>
      </w:r>
      <w:r w:rsidR="007C65F6">
        <w:t xml:space="preserve"> </w:t>
      </w:r>
      <w:r w:rsidR="007C65F6" w:rsidRPr="002D7E07">
        <w:t>i</w:t>
      </w:r>
      <w:r w:rsidR="007C65F6">
        <w:t> </w:t>
      </w:r>
      <w:r w:rsidRPr="002D7E07">
        <w:t>zmieniaj</w:t>
      </w:r>
      <w:r>
        <w:t>ą</w:t>
      </w:r>
      <w:r w:rsidRPr="002D7E07">
        <w:t>cej dyrektywy Rady 73/239/EWG, 79/267/EWG, 92/49/EWG, 92/96/EWG, 93/6/EWG</w:t>
      </w:r>
      <w:r w:rsidR="007C65F6" w:rsidRPr="002D7E07">
        <w:t xml:space="preserve"> i</w:t>
      </w:r>
      <w:r w:rsidR="007C65F6">
        <w:t> </w:t>
      </w:r>
      <w:r w:rsidRPr="002D7E07">
        <w:t>93/22/EWG oraz</w:t>
      </w:r>
      <w:r>
        <w:t xml:space="preserve"> </w:t>
      </w:r>
      <w:r w:rsidRPr="002D7E07">
        <w:t>dyrektywy 98/78/WE</w:t>
      </w:r>
      <w:r w:rsidR="007C65F6" w:rsidRPr="002D7E07">
        <w:t xml:space="preserve"> i</w:t>
      </w:r>
      <w:r w:rsidR="007C65F6">
        <w:t> </w:t>
      </w:r>
      <w:r w:rsidRPr="002D7E07">
        <w:t>2000/12/WE Parlamentu Europejskiego</w:t>
      </w:r>
      <w:r w:rsidR="007C65F6" w:rsidRPr="002D7E07">
        <w:t xml:space="preserve"> i</w:t>
      </w:r>
      <w:r w:rsidR="007C65F6">
        <w:t> </w:t>
      </w:r>
      <w:r w:rsidRPr="002D7E07">
        <w:t>Rady (Dz. Urz. WE L 3</w:t>
      </w:r>
      <w:r w:rsidR="007C65F6" w:rsidRPr="002D7E07">
        <w:t>5</w:t>
      </w:r>
      <w:r w:rsidR="007C65F6">
        <w:t> </w:t>
      </w:r>
      <w:r w:rsidR="007C65F6" w:rsidRPr="002D7E07">
        <w:t>z</w:t>
      </w:r>
      <w:r w:rsidR="007C65F6">
        <w:t> </w:t>
      </w:r>
      <w:r w:rsidRPr="002D7E07">
        <w:t>11.02.2003),</w:t>
      </w:r>
    </w:p>
    <w:p w:rsidR="00B23508" w:rsidRPr="002D7E07" w:rsidRDefault="00B23508" w:rsidP="007C65F6">
      <w:pPr>
        <w:pStyle w:val="LITlitera"/>
      </w:pPr>
      <w:r w:rsidRPr="002D7E07">
        <w:t>6)</w:t>
      </w:r>
      <w:r>
        <w:tab/>
      </w:r>
      <w:r w:rsidRPr="002D7E07">
        <w:t>dyrektywy 2003/6/WE Parlamentu Europejskiego</w:t>
      </w:r>
      <w:r w:rsidR="007C65F6" w:rsidRPr="002D7E07">
        <w:t xml:space="preserve"> i</w:t>
      </w:r>
      <w:r w:rsidR="007C65F6">
        <w:t> </w:t>
      </w:r>
      <w:r w:rsidRPr="002D7E07">
        <w:t>Rady</w:t>
      </w:r>
      <w:r w:rsidR="007C65F6" w:rsidRPr="002D7E07">
        <w:t xml:space="preserve"> z</w:t>
      </w:r>
      <w:r w:rsidR="007C65F6">
        <w:t> </w:t>
      </w:r>
      <w:r w:rsidRPr="002D7E07">
        <w:t>dnia 2</w:t>
      </w:r>
      <w:r w:rsidR="007C65F6" w:rsidRPr="002D7E07">
        <w:t>8</w:t>
      </w:r>
      <w:r w:rsidR="007C65F6">
        <w:t> </w:t>
      </w:r>
      <w:r w:rsidRPr="002D7E07">
        <w:t>stycznia 200</w:t>
      </w:r>
      <w:r w:rsidR="007C65F6" w:rsidRPr="002D7E07">
        <w:t>3</w:t>
      </w:r>
      <w:r w:rsidR="007C65F6">
        <w:t> </w:t>
      </w:r>
      <w:r w:rsidRPr="002D7E07">
        <w:t>r.</w:t>
      </w:r>
      <w:r w:rsidR="007C65F6" w:rsidRPr="002D7E07">
        <w:t xml:space="preserve"> w</w:t>
      </w:r>
      <w:r w:rsidR="007C65F6">
        <w:t> </w:t>
      </w:r>
      <w:r w:rsidRPr="002D7E07">
        <w:t>sprawie wykorz</w:t>
      </w:r>
      <w:r w:rsidRPr="002D7E07">
        <w:t>y</w:t>
      </w:r>
      <w:r w:rsidRPr="002D7E07">
        <w:t>stywania poufnych</w:t>
      </w:r>
      <w:r>
        <w:t xml:space="preserve"> </w:t>
      </w:r>
      <w:r w:rsidRPr="002D7E07">
        <w:t>informacji</w:t>
      </w:r>
      <w:r w:rsidR="007C65F6" w:rsidRPr="002D7E07">
        <w:t xml:space="preserve"> i</w:t>
      </w:r>
      <w:r w:rsidR="007C65F6">
        <w:t> </w:t>
      </w:r>
      <w:r w:rsidRPr="002D7E07">
        <w:t>manipulacji na rynku (nadu</w:t>
      </w:r>
      <w:r>
        <w:t>ż</w:t>
      </w:r>
      <w:r w:rsidRPr="002D7E07">
        <w:t>y</w:t>
      </w:r>
      <w:r>
        <w:t>ć</w:t>
      </w:r>
      <w:r w:rsidRPr="002D7E07">
        <w:t xml:space="preserve"> na rynku) (Dz. Urz. WE L 9</w:t>
      </w:r>
      <w:r w:rsidR="007C65F6" w:rsidRPr="002D7E07">
        <w:t>6</w:t>
      </w:r>
      <w:r w:rsidR="00206491">
        <w:t xml:space="preserve"> </w:t>
      </w:r>
      <w:r w:rsidR="007C65F6" w:rsidRPr="002D7E07">
        <w:t>z</w:t>
      </w:r>
      <w:r w:rsidR="007C65F6">
        <w:t> </w:t>
      </w:r>
      <w:r w:rsidRPr="002D7E07">
        <w:t>12.04.2003),</w:t>
      </w:r>
    </w:p>
    <w:p w:rsidR="00B23508" w:rsidRPr="002D7E07" w:rsidRDefault="00B23508" w:rsidP="007C65F6">
      <w:pPr>
        <w:pStyle w:val="LITlitera"/>
      </w:pPr>
      <w:r w:rsidRPr="002D7E07">
        <w:t>7)</w:t>
      </w:r>
      <w:r>
        <w:tab/>
      </w:r>
      <w:r w:rsidRPr="002D7E07">
        <w:t>dyrektywy Komisji 2003/124/WE</w:t>
      </w:r>
      <w:r w:rsidR="007C65F6" w:rsidRPr="002D7E07">
        <w:t xml:space="preserve"> z</w:t>
      </w:r>
      <w:r w:rsidR="007C65F6">
        <w:t> </w:t>
      </w:r>
      <w:r w:rsidRPr="002D7E07">
        <w:t>dnia 2</w:t>
      </w:r>
      <w:r w:rsidR="007C65F6" w:rsidRPr="002D7E07">
        <w:t>2</w:t>
      </w:r>
      <w:r w:rsidR="007C65F6">
        <w:t> </w:t>
      </w:r>
      <w:r w:rsidRPr="002D7E07">
        <w:t>grudnia 200</w:t>
      </w:r>
      <w:r w:rsidR="007C65F6" w:rsidRPr="002D7E07">
        <w:t>3</w:t>
      </w:r>
      <w:r w:rsidR="007C65F6">
        <w:t> </w:t>
      </w:r>
      <w:r w:rsidRPr="002D7E07">
        <w:t>r. wykonuj</w:t>
      </w:r>
      <w:r>
        <w:t>ą</w:t>
      </w:r>
      <w:r w:rsidRPr="002D7E07">
        <w:t>cej dyrektyw</w:t>
      </w:r>
      <w:r>
        <w:t>ę</w:t>
      </w:r>
      <w:r w:rsidRPr="002D7E07">
        <w:t xml:space="preserve"> 2003/6/WE Parlame</w:t>
      </w:r>
      <w:r w:rsidRPr="002D7E07">
        <w:t>n</w:t>
      </w:r>
      <w:r w:rsidRPr="002D7E07">
        <w:t>tu Europejskiego</w:t>
      </w:r>
      <w:r w:rsidR="007C65F6">
        <w:t xml:space="preserve"> </w:t>
      </w:r>
      <w:r w:rsidR="007C65F6" w:rsidRPr="002D7E07">
        <w:t>i</w:t>
      </w:r>
      <w:r w:rsidR="007C65F6">
        <w:t> </w:t>
      </w:r>
      <w:r w:rsidRPr="002D7E07">
        <w:t>Rady</w:t>
      </w:r>
      <w:r w:rsidR="007C65F6" w:rsidRPr="002D7E07">
        <w:t xml:space="preserve"> w</w:t>
      </w:r>
      <w:r w:rsidR="007C65F6">
        <w:t> </w:t>
      </w:r>
      <w:r w:rsidRPr="002D7E07">
        <w:t>zakresie definicji</w:t>
      </w:r>
      <w:r w:rsidR="007C65F6" w:rsidRPr="002D7E07">
        <w:t xml:space="preserve"> i</w:t>
      </w:r>
      <w:r w:rsidR="007C65F6">
        <w:t> </w:t>
      </w:r>
      <w:r w:rsidRPr="002D7E07">
        <w:t>publicznego ujawniania informacji wewn</w:t>
      </w:r>
      <w:r>
        <w:t>ę</w:t>
      </w:r>
      <w:r w:rsidRPr="002D7E07">
        <w:t>trznych oraz def</w:t>
      </w:r>
      <w:r w:rsidRPr="002D7E07">
        <w:t>i</w:t>
      </w:r>
      <w:r w:rsidRPr="002D7E07">
        <w:t>nicji manipulacji na rynku</w:t>
      </w:r>
      <w:r>
        <w:t xml:space="preserve"> </w:t>
      </w:r>
      <w:r w:rsidRPr="002D7E07">
        <w:t>(Dz. Urz. WE L 33</w:t>
      </w:r>
      <w:r w:rsidR="007C65F6" w:rsidRPr="002D7E07">
        <w:t>9</w:t>
      </w:r>
      <w:r w:rsidR="007C65F6">
        <w:t> </w:t>
      </w:r>
      <w:r w:rsidR="007C65F6" w:rsidRPr="002D7E07">
        <w:t>z</w:t>
      </w:r>
      <w:r w:rsidR="007C65F6">
        <w:t> </w:t>
      </w:r>
      <w:r w:rsidRPr="002D7E07">
        <w:t>24.12.2003),</w:t>
      </w:r>
    </w:p>
    <w:p w:rsidR="00B23508" w:rsidRPr="002D7E07" w:rsidRDefault="00B23508" w:rsidP="007C65F6">
      <w:pPr>
        <w:pStyle w:val="LITlitera"/>
      </w:pPr>
      <w:r w:rsidRPr="002D7E07">
        <w:t>8)</w:t>
      </w:r>
      <w:r>
        <w:tab/>
      </w:r>
      <w:r w:rsidRPr="002D7E07">
        <w:t>dyrektywy Komisji 2003/125/WE</w:t>
      </w:r>
      <w:r w:rsidR="007C65F6" w:rsidRPr="002D7E07">
        <w:t xml:space="preserve"> z</w:t>
      </w:r>
      <w:r w:rsidR="007C65F6">
        <w:t> </w:t>
      </w:r>
      <w:r w:rsidRPr="002D7E07">
        <w:t>dnia 2</w:t>
      </w:r>
      <w:r w:rsidR="007C65F6" w:rsidRPr="002D7E07">
        <w:t>2</w:t>
      </w:r>
      <w:r w:rsidR="007C65F6">
        <w:t> </w:t>
      </w:r>
      <w:r w:rsidRPr="002D7E07">
        <w:t>grudnia 200</w:t>
      </w:r>
      <w:r w:rsidR="007C65F6" w:rsidRPr="002D7E07">
        <w:t>3</w:t>
      </w:r>
      <w:r w:rsidR="007C65F6">
        <w:t> </w:t>
      </w:r>
      <w:r w:rsidRPr="002D7E07">
        <w:t>r. wykonuj</w:t>
      </w:r>
      <w:r>
        <w:t>ą</w:t>
      </w:r>
      <w:r w:rsidRPr="002D7E07">
        <w:t>cej dyrektyw</w:t>
      </w:r>
      <w:r>
        <w:t>ę</w:t>
      </w:r>
      <w:r w:rsidRPr="002D7E07">
        <w:t xml:space="preserve"> 2003/6/WE Parlame</w:t>
      </w:r>
      <w:r w:rsidRPr="002D7E07">
        <w:t>n</w:t>
      </w:r>
      <w:r w:rsidRPr="002D7E07">
        <w:t>tu Europejskiego</w:t>
      </w:r>
      <w:r w:rsidR="007C65F6">
        <w:t xml:space="preserve"> </w:t>
      </w:r>
      <w:r w:rsidR="007C65F6" w:rsidRPr="002D7E07">
        <w:t>i</w:t>
      </w:r>
      <w:r w:rsidR="007C65F6">
        <w:t> </w:t>
      </w:r>
      <w:r w:rsidRPr="002D7E07">
        <w:t>Rady</w:t>
      </w:r>
      <w:r w:rsidR="007C65F6" w:rsidRPr="002D7E07">
        <w:t xml:space="preserve"> w</w:t>
      </w:r>
      <w:r w:rsidR="007C65F6">
        <w:t> </w:t>
      </w:r>
      <w:r w:rsidRPr="002D7E07">
        <w:t>zakresie uczciwego przedstawiania zalece</w:t>
      </w:r>
      <w:r>
        <w:t>ń</w:t>
      </w:r>
      <w:r w:rsidRPr="002D7E07">
        <w:t xml:space="preserve"> inwestycyjnych oraz ujawniania konfliktów interesów (Dz. Urz.</w:t>
      </w:r>
      <w:r>
        <w:t xml:space="preserve"> </w:t>
      </w:r>
      <w:r w:rsidRPr="002D7E07">
        <w:t>WE L 33</w:t>
      </w:r>
      <w:r w:rsidR="007C65F6" w:rsidRPr="002D7E07">
        <w:t>9</w:t>
      </w:r>
      <w:r w:rsidR="007C65F6">
        <w:t> </w:t>
      </w:r>
      <w:r w:rsidR="007C65F6" w:rsidRPr="002D7E07">
        <w:t>z</w:t>
      </w:r>
      <w:r w:rsidR="007C65F6">
        <w:t> </w:t>
      </w:r>
      <w:r w:rsidRPr="002D7E07">
        <w:t>24.12.2003),</w:t>
      </w:r>
    </w:p>
    <w:p w:rsidR="00B23508" w:rsidRPr="002D7E07" w:rsidRDefault="00B23508" w:rsidP="007C65F6">
      <w:pPr>
        <w:pStyle w:val="LITlitera"/>
      </w:pPr>
      <w:r w:rsidRPr="002D7E07">
        <w:t>9)</w:t>
      </w:r>
      <w:r>
        <w:tab/>
      </w:r>
      <w:r w:rsidRPr="002D7E07">
        <w:t>dyrektywy Komisji WE 2004/72/WE</w:t>
      </w:r>
      <w:r w:rsidR="007C65F6" w:rsidRPr="002D7E07">
        <w:t xml:space="preserve"> z</w:t>
      </w:r>
      <w:r w:rsidR="007C65F6">
        <w:t> </w:t>
      </w:r>
      <w:r w:rsidRPr="002D7E07">
        <w:t>dnia 2</w:t>
      </w:r>
      <w:r w:rsidR="007C65F6" w:rsidRPr="002D7E07">
        <w:t>9</w:t>
      </w:r>
      <w:r w:rsidR="007C65F6">
        <w:t> </w:t>
      </w:r>
      <w:r w:rsidRPr="002D7E07">
        <w:t>kwietnia 200</w:t>
      </w:r>
      <w:r w:rsidR="007C65F6" w:rsidRPr="002D7E07">
        <w:t>4</w:t>
      </w:r>
      <w:r w:rsidR="007C65F6">
        <w:t> </w:t>
      </w:r>
      <w:r w:rsidRPr="002D7E07">
        <w:t>r. wykonuj</w:t>
      </w:r>
      <w:r>
        <w:t>ą</w:t>
      </w:r>
      <w:r w:rsidRPr="002D7E07">
        <w:t>cej dyrektyw</w:t>
      </w:r>
      <w:r>
        <w:t>ę</w:t>
      </w:r>
      <w:r w:rsidRPr="002D7E07">
        <w:t xml:space="preserve"> 2003/6/WE Pa</w:t>
      </w:r>
      <w:r w:rsidRPr="002D7E07">
        <w:t>r</w:t>
      </w:r>
      <w:r w:rsidRPr="002D7E07">
        <w:t>lamentu Europejskiego</w:t>
      </w:r>
      <w:r w:rsidR="007C65F6">
        <w:t xml:space="preserve"> </w:t>
      </w:r>
      <w:r w:rsidR="007C65F6" w:rsidRPr="002D7E07">
        <w:t>i</w:t>
      </w:r>
      <w:r w:rsidR="007C65F6">
        <w:t> </w:t>
      </w:r>
      <w:r w:rsidRPr="002D7E07">
        <w:t>Rady</w:t>
      </w:r>
      <w:r w:rsidR="007C65F6" w:rsidRPr="002D7E07">
        <w:t xml:space="preserve"> w</w:t>
      </w:r>
      <w:r w:rsidR="007C65F6">
        <w:t> </w:t>
      </w:r>
      <w:r w:rsidRPr="002D7E07">
        <w:t>zakresie dopuszczalnych praktyk rynkowych, definicji informacji w</w:t>
      </w:r>
      <w:r w:rsidRPr="002D7E07">
        <w:t>e</w:t>
      </w:r>
      <w:r w:rsidRPr="002D7E07">
        <w:t>wn</w:t>
      </w:r>
      <w:r>
        <w:t>ę</w:t>
      </w:r>
      <w:r w:rsidRPr="002D7E07">
        <w:t>trznej</w:t>
      </w:r>
      <w:r w:rsidR="007C65F6" w:rsidRPr="002D7E07">
        <w:t xml:space="preserve"> w</w:t>
      </w:r>
      <w:r w:rsidR="007C65F6">
        <w:t> </w:t>
      </w:r>
      <w:r w:rsidRPr="002D7E07">
        <w:t>odniesieniu do towarowych</w:t>
      </w:r>
      <w:r>
        <w:t xml:space="preserve"> </w:t>
      </w:r>
      <w:r w:rsidRPr="002D7E07">
        <w:t>instrumentów pochodnych, sporz</w:t>
      </w:r>
      <w:r>
        <w:t>ą</w:t>
      </w:r>
      <w:r w:rsidRPr="002D7E07">
        <w:t>dzania list osób, maj</w:t>
      </w:r>
      <w:r>
        <w:t>ą</w:t>
      </w:r>
      <w:r w:rsidRPr="002D7E07">
        <w:t>cych d</w:t>
      </w:r>
      <w:r w:rsidRPr="002D7E07">
        <w:t>o</w:t>
      </w:r>
      <w:r w:rsidRPr="002D7E07">
        <w:t>st</w:t>
      </w:r>
      <w:r>
        <w:t>ę</w:t>
      </w:r>
      <w:r w:rsidRPr="002D7E07">
        <w:t>p do informacji wewn</w:t>
      </w:r>
      <w:r>
        <w:t>ę</w:t>
      </w:r>
      <w:r w:rsidRPr="002D7E07">
        <w:t>trznych, powiadamiania</w:t>
      </w:r>
      <w:r w:rsidR="007C65F6">
        <w:t xml:space="preserve"> </w:t>
      </w:r>
      <w:r w:rsidR="007C65F6" w:rsidRPr="002D7E07">
        <w:t>o</w:t>
      </w:r>
      <w:r w:rsidR="007C65F6">
        <w:t> </w:t>
      </w:r>
      <w:r w:rsidRPr="002D7E07">
        <w:t>transakcjach zwi</w:t>
      </w:r>
      <w:r>
        <w:t>ą</w:t>
      </w:r>
      <w:r w:rsidRPr="002D7E07">
        <w:t>zanych</w:t>
      </w:r>
      <w:r w:rsidR="007C65F6" w:rsidRPr="002D7E07">
        <w:t xml:space="preserve"> z</w:t>
      </w:r>
      <w:r w:rsidR="007C65F6">
        <w:t> </w:t>
      </w:r>
      <w:r w:rsidRPr="002D7E07">
        <w:t>zarz</w:t>
      </w:r>
      <w:r>
        <w:t>ą</w:t>
      </w:r>
      <w:r w:rsidRPr="002D7E07">
        <w:t>dem oraz powiad</w:t>
      </w:r>
      <w:r w:rsidRPr="002D7E07">
        <w:t>a</w:t>
      </w:r>
      <w:r w:rsidRPr="002D7E07">
        <w:t>miania</w:t>
      </w:r>
      <w:r w:rsidR="007C65F6" w:rsidRPr="002D7E07">
        <w:t xml:space="preserve"> o</w:t>
      </w:r>
      <w:r w:rsidR="007C65F6">
        <w:t> </w:t>
      </w:r>
      <w:r w:rsidRPr="002D7E07">
        <w:t>podejrzanych transakcjach (Dz. Urz.</w:t>
      </w:r>
      <w:r>
        <w:t xml:space="preserve"> </w:t>
      </w:r>
      <w:r w:rsidRPr="002D7E07">
        <w:t>WE L 16</w:t>
      </w:r>
      <w:r w:rsidR="007C65F6" w:rsidRPr="002D7E07">
        <w:t>2</w:t>
      </w:r>
      <w:r w:rsidR="007C65F6">
        <w:t> </w:t>
      </w:r>
      <w:r w:rsidR="007C65F6" w:rsidRPr="002D7E07">
        <w:t>z</w:t>
      </w:r>
      <w:r w:rsidR="007C65F6">
        <w:t> </w:t>
      </w:r>
      <w:r w:rsidRPr="002D7E07">
        <w:t>30.04.2004).</w:t>
      </w:r>
    </w:p>
    <w:p w:rsidR="00B23508" w:rsidRPr="002D7E07" w:rsidRDefault="007C65F6" w:rsidP="007C65F6">
      <w:pPr>
        <w:pStyle w:val="PKTpunkt"/>
      </w:pPr>
      <w:r>
        <w:tab/>
      </w:r>
      <w:r w:rsidR="00B23508" w:rsidRPr="002D7E07">
        <w:t>Dane dotycz</w:t>
      </w:r>
      <w:r w:rsidR="00B23508">
        <w:t>ą</w:t>
      </w:r>
      <w:r w:rsidR="00B23508" w:rsidRPr="002D7E07">
        <w:t>ce og</w:t>
      </w:r>
      <w:r w:rsidR="00B23508">
        <w:t>ł</w:t>
      </w:r>
      <w:r w:rsidR="00B23508" w:rsidRPr="002D7E07">
        <w:t>oszenia aktów prawa Unii Europejskiej, zamieszczone</w:t>
      </w:r>
      <w:r w:rsidRPr="002D7E07">
        <w:t xml:space="preserve"> w</w:t>
      </w:r>
      <w:r>
        <w:t> </w:t>
      </w:r>
      <w:r w:rsidR="00B23508" w:rsidRPr="002D7E07">
        <w:t xml:space="preserve">niniejszej ustawie </w:t>
      </w:r>
      <w:r w:rsidR="00B23508">
        <w:t>–</w:t>
      </w:r>
      <w:r w:rsidRPr="002D7E07">
        <w:t xml:space="preserve"> z</w:t>
      </w:r>
      <w:r>
        <w:t> </w:t>
      </w:r>
      <w:r w:rsidR="00B23508" w:rsidRPr="002D7E07">
        <w:t>dniem uz</w:t>
      </w:r>
      <w:r w:rsidR="00B23508" w:rsidRPr="002D7E07">
        <w:t>y</w:t>
      </w:r>
      <w:r w:rsidR="00B23508" w:rsidRPr="002D7E07">
        <w:t>skania przez</w:t>
      </w:r>
      <w:r w:rsidR="00B23508">
        <w:t xml:space="preserve"> </w:t>
      </w:r>
      <w:r w:rsidR="00B23508" w:rsidRPr="002D7E07">
        <w:t>Rzeczpospolit</w:t>
      </w:r>
      <w:r w:rsidR="00B23508">
        <w:t>ą</w:t>
      </w:r>
      <w:r w:rsidR="00B23508" w:rsidRPr="002D7E07">
        <w:t xml:space="preserve"> Polsk</w:t>
      </w:r>
      <w:r w:rsidR="00B23508">
        <w:t>ą</w:t>
      </w:r>
      <w:r w:rsidR="00B23508" w:rsidRPr="002D7E07">
        <w:t xml:space="preserve"> cz</w:t>
      </w:r>
      <w:r w:rsidR="00B23508">
        <w:t>ł</w:t>
      </w:r>
      <w:r w:rsidR="00B23508" w:rsidRPr="002D7E07">
        <w:t>onkostwa</w:t>
      </w:r>
      <w:r w:rsidRPr="002D7E07">
        <w:t xml:space="preserve"> w</w:t>
      </w:r>
      <w:r>
        <w:t> </w:t>
      </w:r>
      <w:r w:rsidR="00B23508" w:rsidRPr="002D7E07">
        <w:t xml:space="preserve">Unii Europejskiej </w:t>
      </w:r>
      <w:r w:rsidR="00B23508">
        <w:t>–</w:t>
      </w:r>
      <w:r w:rsidR="00B23508" w:rsidRPr="002D7E07">
        <w:t xml:space="preserve"> dotycz</w:t>
      </w:r>
      <w:r w:rsidR="00B23508">
        <w:t>ą</w:t>
      </w:r>
      <w:r w:rsidR="00B23508" w:rsidRPr="002D7E07">
        <w:t xml:space="preserve"> og</w:t>
      </w:r>
      <w:r w:rsidR="00B23508">
        <w:t>ł</w:t>
      </w:r>
      <w:r w:rsidR="00B23508" w:rsidRPr="002D7E07">
        <w:t>oszenia tych aktów</w:t>
      </w:r>
      <w:r w:rsidRPr="002D7E07">
        <w:t xml:space="preserve"> w</w:t>
      </w:r>
      <w:r>
        <w:t> </w:t>
      </w:r>
      <w:r w:rsidR="00B23508" w:rsidRPr="002D7E07">
        <w:t>Dzienniku Urz</w:t>
      </w:r>
      <w:r w:rsidR="00B23508">
        <w:t>ę</w:t>
      </w:r>
      <w:r w:rsidR="00B23508" w:rsidRPr="002D7E07">
        <w:t>dowym Unii</w:t>
      </w:r>
      <w:r w:rsidR="00B23508">
        <w:t xml:space="preserve"> </w:t>
      </w:r>
      <w:r w:rsidR="00B23508" w:rsidRPr="002D7E07">
        <w:t xml:space="preserve">Europejskiej </w:t>
      </w:r>
      <w:r w:rsidR="00B23508">
        <w:t>–</w:t>
      </w:r>
      <w:r w:rsidR="00B23508" w:rsidRPr="002D7E07">
        <w:t xml:space="preserve"> wydanie specjalne.</w:t>
      </w:r>
    </w:p>
    <w:p w:rsidR="00B23508" w:rsidRDefault="007C65F6" w:rsidP="007C65F6">
      <w:pPr>
        <w:pStyle w:val="PKTpunkt"/>
      </w:pPr>
      <w:r>
        <w:tab/>
      </w:r>
      <w:r w:rsidR="00B23508" w:rsidRPr="002D7E07">
        <w:t>Niniejsz</w:t>
      </w:r>
      <w:r w:rsidR="00B23508">
        <w:t>ą</w:t>
      </w:r>
      <w:r w:rsidR="00B23508" w:rsidRPr="002D7E07">
        <w:t xml:space="preserve"> ustaw</w:t>
      </w:r>
      <w:r w:rsidR="00B23508">
        <w:t>ą</w:t>
      </w:r>
      <w:r w:rsidR="00B23508" w:rsidRPr="002D7E07">
        <w:t xml:space="preserve"> zmienia si</w:t>
      </w:r>
      <w:r w:rsidR="00B23508">
        <w:t>ę</w:t>
      </w:r>
      <w:r w:rsidR="00B23508" w:rsidRPr="002D7E07">
        <w:t xml:space="preserve"> ustawy: ustaw</w:t>
      </w:r>
      <w:r w:rsidR="00B23508">
        <w:t>ę</w:t>
      </w:r>
      <w:r w:rsidRPr="002D7E07">
        <w:t xml:space="preserve"> z</w:t>
      </w:r>
      <w:r>
        <w:t> </w:t>
      </w:r>
      <w:r w:rsidR="00B23508" w:rsidRPr="002D7E07">
        <w:t>dnia 2</w:t>
      </w:r>
      <w:r w:rsidRPr="002D7E07">
        <w:t>4</w:t>
      </w:r>
      <w:r>
        <w:t> </w:t>
      </w:r>
      <w:r w:rsidR="00B23508" w:rsidRPr="002D7E07">
        <w:t>marca 192</w:t>
      </w:r>
      <w:r w:rsidRPr="002D7E07">
        <w:t>0</w:t>
      </w:r>
      <w:r>
        <w:t> </w:t>
      </w:r>
      <w:r w:rsidR="00B23508" w:rsidRPr="002D7E07">
        <w:t>r.</w:t>
      </w:r>
      <w:r w:rsidRPr="002D7E07">
        <w:t xml:space="preserve"> o</w:t>
      </w:r>
      <w:r>
        <w:t> </w:t>
      </w:r>
      <w:r w:rsidR="00B23508" w:rsidRPr="002D7E07">
        <w:t>nabywaniu nieruchomo</w:t>
      </w:r>
      <w:r w:rsidR="00B23508">
        <w:t>ś</w:t>
      </w:r>
      <w:r w:rsidR="00B23508" w:rsidRPr="002D7E07">
        <w:t>ci przez cudz</w:t>
      </w:r>
      <w:r w:rsidR="00B23508" w:rsidRPr="002D7E07">
        <w:t>o</w:t>
      </w:r>
      <w:r w:rsidR="00B23508" w:rsidRPr="002D7E07">
        <w:t>ziemców,</w:t>
      </w:r>
      <w:r w:rsidR="00B23508">
        <w:t xml:space="preserve"> </w:t>
      </w:r>
      <w:r w:rsidR="00B23508" w:rsidRPr="002D7E07">
        <w:t>ustaw</w:t>
      </w:r>
      <w:r w:rsidR="00B23508">
        <w:t>ę</w:t>
      </w:r>
      <w:r w:rsidRPr="002D7E07">
        <w:t xml:space="preserve"> z</w:t>
      </w:r>
      <w:r>
        <w:t> </w:t>
      </w:r>
      <w:r w:rsidR="00B23508" w:rsidRPr="002D7E07">
        <w:t>dnia 1</w:t>
      </w:r>
      <w:r w:rsidRPr="002D7E07">
        <w:t>7</w:t>
      </w:r>
      <w:r>
        <w:t> </w:t>
      </w:r>
      <w:r w:rsidR="00B23508" w:rsidRPr="002D7E07">
        <w:t>listopada 196</w:t>
      </w:r>
      <w:r w:rsidRPr="002D7E07">
        <w:t>4</w:t>
      </w:r>
      <w:r>
        <w:t> </w:t>
      </w:r>
      <w:r w:rsidR="00B23508" w:rsidRPr="002D7E07">
        <w:t xml:space="preserve">r. </w:t>
      </w:r>
      <w:r w:rsidR="00B23508">
        <w:t>–</w:t>
      </w:r>
      <w:r w:rsidR="00B23508" w:rsidRPr="002D7E07">
        <w:t xml:space="preserve"> Kodeks post</w:t>
      </w:r>
      <w:r w:rsidR="00B23508">
        <w:t>ę</w:t>
      </w:r>
      <w:r w:rsidR="00B23508" w:rsidRPr="002D7E07">
        <w:t>powania cywilnego, ustaw</w:t>
      </w:r>
      <w:r w:rsidR="00B23508">
        <w:t>ę</w:t>
      </w:r>
      <w:r w:rsidRPr="002D7E07">
        <w:t xml:space="preserve"> z</w:t>
      </w:r>
      <w:r>
        <w:t> </w:t>
      </w:r>
      <w:r w:rsidR="00B23508" w:rsidRPr="002D7E07">
        <w:t>dnia 1</w:t>
      </w:r>
      <w:r w:rsidRPr="002D7E07">
        <w:t>7</w:t>
      </w:r>
      <w:r>
        <w:t> </w:t>
      </w:r>
      <w:r w:rsidR="00B23508" w:rsidRPr="002D7E07">
        <w:t>czerwca 196</w:t>
      </w:r>
      <w:r w:rsidRPr="002D7E07">
        <w:t>6</w:t>
      </w:r>
      <w:r>
        <w:t> </w:t>
      </w:r>
      <w:r w:rsidR="00B23508" w:rsidRPr="002D7E07">
        <w:t>r.</w:t>
      </w:r>
      <w:r w:rsidRPr="002D7E07">
        <w:t xml:space="preserve"> o</w:t>
      </w:r>
      <w:r>
        <w:t> </w:t>
      </w:r>
      <w:r w:rsidR="00B23508" w:rsidRPr="002D7E07">
        <w:t>post</w:t>
      </w:r>
      <w:r w:rsidR="00B23508">
        <w:t>ę</w:t>
      </w:r>
      <w:r w:rsidR="00B23508" w:rsidRPr="002D7E07">
        <w:t>powaniu</w:t>
      </w:r>
      <w:r w:rsidR="00B23508">
        <w:t xml:space="preserve"> </w:t>
      </w:r>
      <w:r w:rsidR="00B23508" w:rsidRPr="002D7E07">
        <w:t>egzekucyjnym</w:t>
      </w:r>
      <w:r w:rsidRPr="002D7E07">
        <w:t xml:space="preserve"> w</w:t>
      </w:r>
      <w:r>
        <w:t> </w:t>
      </w:r>
      <w:r w:rsidR="00B23508" w:rsidRPr="002D7E07">
        <w:t>administracji, ustaw</w:t>
      </w:r>
      <w:r w:rsidR="00B23508">
        <w:t>ę</w:t>
      </w:r>
      <w:r w:rsidRPr="002D7E07">
        <w:t xml:space="preserve"> z</w:t>
      </w:r>
      <w:r>
        <w:t> </w:t>
      </w:r>
      <w:r w:rsidR="00B23508" w:rsidRPr="002D7E07">
        <w:t>dnia 2</w:t>
      </w:r>
      <w:r w:rsidRPr="002D7E07">
        <w:t>6</w:t>
      </w:r>
      <w:r>
        <w:t> </w:t>
      </w:r>
      <w:r w:rsidR="00B23508" w:rsidRPr="002D7E07">
        <w:t>lipca 199</w:t>
      </w:r>
      <w:r w:rsidRPr="002D7E07">
        <w:t>1</w:t>
      </w:r>
      <w:r>
        <w:t> </w:t>
      </w:r>
      <w:r w:rsidR="00B23508" w:rsidRPr="002D7E07">
        <w:t>r.</w:t>
      </w:r>
      <w:r w:rsidRPr="002D7E07">
        <w:t xml:space="preserve"> o</w:t>
      </w:r>
      <w:r>
        <w:t> </w:t>
      </w:r>
      <w:r w:rsidR="00B23508" w:rsidRPr="002D7E07">
        <w:t>podatku dochodowym od osób fizycznych, ustaw</w:t>
      </w:r>
      <w:r w:rsidR="00B23508">
        <w:t>ę</w:t>
      </w:r>
      <w:r w:rsidRPr="002D7E07">
        <w:t xml:space="preserve"> z</w:t>
      </w:r>
      <w:r>
        <w:t> </w:t>
      </w:r>
      <w:r w:rsidR="00B23508" w:rsidRPr="002D7E07">
        <w:t>dnia</w:t>
      </w:r>
      <w:r w:rsidR="00B23508">
        <w:t xml:space="preserve"> </w:t>
      </w:r>
      <w:r w:rsidR="00B23508" w:rsidRPr="002D7E07">
        <w:t>1</w:t>
      </w:r>
      <w:r w:rsidRPr="002D7E07">
        <w:t>5</w:t>
      </w:r>
      <w:r>
        <w:t> </w:t>
      </w:r>
      <w:r w:rsidR="00B23508" w:rsidRPr="002D7E07">
        <w:t>lutego 199</w:t>
      </w:r>
      <w:r w:rsidRPr="002D7E07">
        <w:t>2</w:t>
      </w:r>
      <w:r>
        <w:t> </w:t>
      </w:r>
      <w:r w:rsidR="00B23508" w:rsidRPr="002D7E07">
        <w:t>r.</w:t>
      </w:r>
      <w:r w:rsidRPr="002D7E07">
        <w:t xml:space="preserve"> o</w:t>
      </w:r>
      <w:r>
        <w:t> </w:t>
      </w:r>
      <w:r w:rsidR="00B23508" w:rsidRPr="002D7E07">
        <w:t>podatku dochodowym od osób prawnych, ustaw</w:t>
      </w:r>
      <w:r w:rsidR="00B23508">
        <w:t>ę</w:t>
      </w:r>
      <w:r w:rsidRPr="002D7E07">
        <w:t xml:space="preserve"> z</w:t>
      </w:r>
      <w:r>
        <w:t> </w:t>
      </w:r>
      <w:r w:rsidR="00B23508" w:rsidRPr="002D7E07">
        <w:t>dnia 1</w:t>
      </w:r>
      <w:r w:rsidRPr="002D7E07">
        <w:t>4</w:t>
      </w:r>
      <w:r>
        <w:t> </w:t>
      </w:r>
      <w:r w:rsidR="00B23508" w:rsidRPr="002D7E07">
        <w:t>grudnia 199</w:t>
      </w:r>
      <w:r w:rsidRPr="002D7E07">
        <w:t>4</w:t>
      </w:r>
      <w:r>
        <w:t> </w:t>
      </w:r>
      <w:r w:rsidR="00B23508" w:rsidRPr="002D7E07">
        <w:t>r.</w:t>
      </w:r>
      <w:r w:rsidRPr="002D7E07">
        <w:t xml:space="preserve"> o</w:t>
      </w:r>
      <w:r>
        <w:t> </w:t>
      </w:r>
      <w:r w:rsidR="00B23508" w:rsidRPr="002D7E07">
        <w:t>Bankowym Funduszu</w:t>
      </w:r>
      <w:r w:rsidR="00B23508">
        <w:t xml:space="preserve"> </w:t>
      </w:r>
      <w:r w:rsidR="00B23508" w:rsidRPr="002D7E07">
        <w:t>Gwarancyjnym, ustaw</w:t>
      </w:r>
      <w:r w:rsidR="00B23508">
        <w:t>ę</w:t>
      </w:r>
      <w:r w:rsidRPr="002D7E07">
        <w:t xml:space="preserve"> z</w:t>
      </w:r>
      <w:r>
        <w:t> </w:t>
      </w:r>
      <w:r w:rsidR="00B23508" w:rsidRPr="002D7E07">
        <w:t>dnia 2</w:t>
      </w:r>
      <w:r w:rsidRPr="002D7E07">
        <w:t>9</w:t>
      </w:r>
      <w:r>
        <w:t> </w:t>
      </w:r>
      <w:r w:rsidR="00B23508" w:rsidRPr="002D7E07">
        <w:t>czerwca 199</w:t>
      </w:r>
      <w:r w:rsidRPr="002D7E07">
        <w:t>5</w:t>
      </w:r>
      <w:r>
        <w:t> </w:t>
      </w:r>
      <w:r w:rsidR="00B23508" w:rsidRPr="002D7E07">
        <w:t>r.</w:t>
      </w:r>
      <w:r w:rsidRPr="002D7E07">
        <w:t xml:space="preserve"> o</w:t>
      </w:r>
      <w:r>
        <w:t> </w:t>
      </w:r>
      <w:r w:rsidR="00B23508" w:rsidRPr="002D7E07">
        <w:t>obligacjach, ustaw</w:t>
      </w:r>
      <w:r w:rsidR="00B23508">
        <w:t>ę</w:t>
      </w:r>
      <w:r w:rsidRPr="002D7E07">
        <w:t xml:space="preserve"> z</w:t>
      </w:r>
      <w:r>
        <w:t> </w:t>
      </w:r>
      <w:r w:rsidR="00B23508" w:rsidRPr="002D7E07">
        <w:t>dnia 2</w:t>
      </w:r>
      <w:r w:rsidRPr="002D7E07">
        <w:t>1</w:t>
      </w:r>
      <w:r>
        <w:t> </w:t>
      </w:r>
      <w:r w:rsidR="00B23508" w:rsidRPr="002D7E07">
        <w:t>czerwca 199</w:t>
      </w:r>
      <w:r w:rsidRPr="002D7E07">
        <w:t>6</w:t>
      </w:r>
      <w:r>
        <w:t> </w:t>
      </w:r>
      <w:r w:rsidR="00B23508" w:rsidRPr="002D7E07">
        <w:t>r.</w:t>
      </w:r>
      <w:r w:rsidRPr="002D7E07">
        <w:t xml:space="preserve"> o</w:t>
      </w:r>
      <w:r>
        <w:t> </w:t>
      </w:r>
      <w:r w:rsidR="00B23508" w:rsidRPr="002D7E07">
        <w:t>urz</w:t>
      </w:r>
      <w:r w:rsidR="00B23508">
        <w:t>ę</w:t>
      </w:r>
      <w:r w:rsidR="00B23508" w:rsidRPr="002D7E07">
        <w:t>dach</w:t>
      </w:r>
      <w:r w:rsidRPr="002D7E07">
        <w:t xml:space="preserve"> i</w:t>
      </w:r>
      <w:r>
        <w:t> </w:t>
      </w:r>
      <w:r w:rsidR="00B23508" w:rsidRPr="002D7E07">
        <w:t>izbach skarbowych,</w:t>
      </w:r>
      <w:r w:rsidR="00B23508">
        <w:t xml:space="preserve"> </w:t>
      </w:r>
      <w:r w:rsidR="00B23508" w:rsidRPr="002D7E07">
        <w:t>ustaw</w:t>
      </w:r>
      <w:r w:rsidR="00B23508">
        <w:t>ę</w:t>
      </w:r>
      <w:r w:rsidRPr="002D7E07">
        <w:t xml:space="preserve"> z</w:t>
      </w:r>
      <w:r>
        <w:t> </w:t>
      </w:r>
      <w:r w:rsidR="00B23508" w:rsidRPr="002D7E07">
        <w:t xml:space="preserve">dnia </w:t>
      </w:r>
      <w:r w:rsidRPr="002D7E07">
        <w:t>8</w:t>
      </w:r>
      <w:r>
        <w:t> </w:t>
      </w:r>
      <w:r w:rsidR="00B23508" w:rsidRPr="002D7E07">
        <w:t>sierpnia 199</w:t>
      </w:r>
      <w:r w:rsidRPr="002D7E07">
        <w:t>6</w:t>
      </w:r>
      <w:r>
        <w:t> </w:t>
      </w:r>
      <w:r w:rsidR="00B23508" w:rsidRPr="002D7E07">
        <w:t>r.</w:t>
      </w:r>
      <w:r w:rsidRPr="002D7E07">
        <w:t xml:space="preserve"> o</w:t>
      </w:r>
      <w:r>
        <w:t> </w:t>
      </w:r>
      <w:r w:rsidR="00B23508" w:rsidRPr="002D7E07">
        <w:t>zasadach wykonywania uprawnie</w:t>
      </w:r>
      <w:r w:rsidR="00B23508">
        <w:t>ń</w:t>
      </w:r>
      <w:r w:rsidR="00B23508" w:rsidRPr="002D7E07">
        <w:t xml:space="preserve"> przys</w:t>
      </w:r>
      <w:r w:rsidR="00B23508">
        <w:t>ł</w:t>
      </w:r>
      <w:r w:rsidR="00B23508" w:rsidRPr="002D7E07">
        <w:t>uguj</w:t>
      </w:r>
      <w:r w:rsidR="00B23508">
        <w:t>ą</w:t>
      </w:r>
      <w:r w:rsidR="00B23508" w:rsidRPr="002D7E07">
        <w:t>cych Skarbowi Pa</w:t>
      </w:r>
      <w:r w:rsidR="00B23508">
        <w:t>ństwa, ustawę</w:t>
      </w:r>
      <w:r w:rsidRPr="002D7E07">
        <w:t xml:space="preserve"> z</w:t>
      </w:r>
      <w:r>
        <w:t> </w:t>
      </w:r>
      <w:r w:rsidR="00B23508" w:rsidRPr="002D7E07">
        <w:t xml:space="preserve">dnia </w:t>
      </w:r>
      <w:r w:rsidRPr="002D7E07">
        <w:t>6</w:t>
      </w:r>
      <w:r>
        <w:t> </w:t>
      </w:r>
      <w:r w:rsidR="00B23508" w:rsidRPr="002D7E07">
        <w:t>grudnia 199</w:t>
      </w:r>
      <w:r w:rsidRPr="002D7E07">
        <w:t>6</w:t>
      </w:r>
      <w:r>
        <w:t> </w:t>
      </w:r>
      <w:r w:rsidR="00B23508" w:rsidRPr="002D7E07">
        <w:t>r.</w:t>
      </w:r>
      <w:r w:rsidRPr="002D7E07">
        <w:t xml:space="preserve"> o</w:t>
      </w:r>
      <w:r>
        <w:t> </w:t>
      </w:r>
      <w:r w:rsidR="00B23508" w:rsidRPr="002D7E07">
        <w:t>zastawie rej</w:t>
      </w:r>
      <w:r w:rsidR="00B23508" w:rsidRPr="002D7E07">
        <w:t>e</w:t>
      </w:r>
      <w:r w:rsidR="00B23508" w:rsidRPr="002D7E07">
        <w:t>strowym</w:t>
      </w:r>
      <w:r w:rsidRPr="002D7E07">
        <w:t xml:space="preserve"> i</w:t>
      </w:r>
      <w:r>
        <w:t> </w:t>
      </w:r>
      <w:r w:rsidR="00B23508" w:rsidRPr="002D7E07">
        <w:t>rejestrze zastawów, ustaw</w:t>
      </w:r>
      <w:r w:rsidR="00B23508">
        <w:t>ę</w:t>
      </w:r>
      <w:r w:rsidRPr="002D7E07">
        <w:t xml:space="preserve"> z</w:t>
      </w:r>
      <w:r>
        <w:t> </w:t>
      </w:r>
      <w:r w:rsidR="00B23508" w:rsidRPr="002D7E07">
        <w:t xml:space="preserve">dnia </w:t>
      </w:r>
      <w:r w:rsidRPr="002D7E07">
        <w:t>8</w:t>
      </w:r>
      <w:r>
        <w:t> </w:t>
      </w:r>
      <w:r w:rsidR="00B23508" w:rsidRPr="002D7E07">
        <w:t>maja 199</w:t>
      </w:r>
      <w:r w:rsidRPr="002D7E07">
        <w:t>7</w:t>
      </w:r>
      <w:r>
        <w:t> </w:t>
      </w:r>
      <w:r w:rsidR="00B23508" w:rsidRPr="002D7E07">
        <w:t>r.</w:t>
      </w:r>
      <w:r w:rsidRPr="002D7E07">
        <w:t xml:space="preserve"> o</w:t>
      </w:r>
      <w:r>
        <w:t> </w:t>
      </w:r>
      <w:r w:rsidR="00B23508" w:rsidRPr="002D7E07">
        <w:t>por</w:t>
      </w:r>
      <w:r w:rsidR="00B23508">
        <w:t>ę</w:t>
      </w:r>
      <w:r w:rsidR="00B23508" w:rsidRPr="002D7E07">
        <w:t>czeniach</w:t>
      </w:r>
      <w:r>
        <w:t xml:space="preserve"> </w:t>
      </w:r>
      <w:r w:rsidRPr="002D7E07">
        <w:t>i</w:t>
      </w:r>
      <w:r>
        <w:t> </w:t>
      </w:r>
      <w:r w:rsidR="00B23508" w:rsidRPr="002D7E07">
        <w:t>gwarancjach udzielanych przez Skarb Pa</w:t>
      </w:r>
      <w:r w:rsidR="00B23508">
        <w:t>ń</w:t>
      </w:r>
      <w:r w:rsidR="00B23508" w:rsidRPr="002D7E07">
        <w:t>stwa oraz niektóre osoby prawne, ustaw</w:t>
      </w:r>
      <w:r w:rsidR="00B23508">
        <w:t>ę</w:t>
      </w:r>
      <w:r w:rsidRPr="002D7E07">
        <w:t xml:space="preserve"> z</w:t>
      </w:r>
      <w:r>
        <w:t> </w:t>
      </w:r>
      <w:r w:rsidR="00B23508" w:rsidRPr="002D7E07">
        <w:t>dnia 2</w:t>
      </w:r>
      <w:r w:rsidRPr="002D7E07">
        <w:t>8</w:t>
      </w:r>
      <w:r>
        <w:t> </w:t>
      </w:r>
      <w:r w:rsidR="00B23508" w:rsidRPr="002D7E07">
        <w:t>sierpnia 199</w:t>
      </w:r>
      <w:r w:rsidRPr="002D7E07">
        <w:t>7</w:t>
      </w:r>
      <w:r>
        <w:t> </w:t>
      </w:r>
      <w:r w:rsidR="00B23508" w:rsidRPr="002D7E07">
        <w:t>r.</w:t>
      </w:r>
      <w:r w:rsidRPr="002D7E07">
        <w:t xml:space="preserve"> o</w:t>
      </w:r>
      <w:r>
        <w:t> </w:t>
      </w:r>
      <w:r w:rsidR="00B23508" w:rsidRPr="002D7E07">
        <w:t>organizacji</w:t>
      </w:r>
      <w:r>
        <w:t xml:space="preserve"> </w:t>
      </w:r>
      <w:r w:rsidRPr="002D7E07">
        <w:t>i</w:t>
      </w:r>
      <w:r>
        <w:t> </w:t>
      </w:r>
      <w:r w:rsidR="00B23508" w:rsidRPr="002D7E07">
        <w:t>funkcjonowaniu funduszy emerytalnych, ustaw</w:t>
      </w:r>
      <w:r w:rsidR="00B23508">
        <w:t>ę</w:t>
      </w:r>
      <w:r w:rsidRPr="002D7E07">
        <w:t xml:space="preserve"> z</w:t>
      </w:r>
      <w:r>
        <w:t> </w:t>
      </w:r>
      <w:r w:rsidR="00B23508" w:rsidRPr="002D7E07">
        <w:t>dnia 2</w:t>
      </w:r>
      <w:r w:rsidRPr="002D7E07">
        <w:t>9</w:t>
      </w:r>
      <w:r>
        <w:t> </w:t>
      </w:r>
      <w:r w:rsidR="00B23508" w:rsidRPr="002D7E07">
        <w:t>sierpnia 199</w:t>
      </w:r>
      <w:r w:rsidRPr="002D7E07">
        <w:t>7</w:t>
      </w:r>
      <w:r>
        <w:t> </w:t>
      </w:r>
      <w:r w:rsidR="00B23508" w:rsidRPr="002D7E07">
        <w:t>r.</w:t>
      </w:r>
      <w:r w:rsidRPr="002D7E07">
        <w:t xml:space="preserve"> o</w:t>
      </w:r>
      <w:r>
        <w:t> </w:t>
      </w:r>
      <w:r w:rsidR="00B23508" w:rsidRPr="002D7E07">
        <w:t>komornikach s</w:t>
      </w:r>
      <w:r w:rsidR="00B23508">
        <w:t>ą</w:t>
      </w:r>
      <w:r w:rsidR="00B23508" w:rsidRPr="002D7E07">
        <w:t>dowych</w:t>
      </w:r>
      <w:r w:rsidRPr="002D7E07">
        <w:t xml:space="preserve"> i</w:t>
      </w:r>
      <w:r>
        <w:t> </w:t>
      </w:r>
      <w:r w:rsidR="00B23508" w:rsidRPr="002D7E07">
        <w:t>egzekucji,</w:t>
      </w:r>
      <w:r w:rsidR="00B23508">
        <w:t xml:space="preserve"> </w:t>
      </w:r>
      <w:r w:rsidR="00B23508" w:rsidRPr="002D7E07">
        <w:t>ustaw</w:t>
      </w:r>
      <w:r w:rsidR="00B23508">
        <w:t>ę</w:t>
      </w:r>
      <w:r w:rsidRPr="002D7E07">
        <w:t xml:space="preserve"> z</w:t>
      </w:r>
      <w:r>
        <w:t> </w:t>
      </w:r>
      <w:r w:rsidR="00B23508" w:rsidRPr="002D7E07">
        <w:t>dnia 2</w:t>
      </w:r>
      <w:r w:rsidRPr="002D7E07">
        <w:t>9</w:t>
      </w:r>
      <w:r>
        <w:t> </w:t>
      </w:r>
      <w:r w:rsidR="00B23508" w:rsidRPr="002D7E07">
        <w:t>sierpnia 199</w:t>
      </w:r>
      <w:r w:rsidRPr="002D7E07">
        <w:t>7</w:t>
      </w:r>
      <w:r>
        <w:t> </w:t>
      </w:r>
      <w:r w:rsidR="00B23508" w:rsidRPr="002D7E07">
        <w:t xml:space="preserve">r. </w:t>
      </w:r>
      <w:r w:rsidR="00B23508">
        <w:t>–</w:t>
      </w:r>
      <w:r w:rsidR="00B23508" w:rsidRPr="002D7E07">
        <w:t xml:space="preserve"> Prawo bankowe, ustaw</w:t>
      </w:r>
      <w:r w:rsidR="00B23508">
        <w:t>ę</w:t>
      </w:r>
      <w:r w:rsidRPr="002D7E07">
        <w:t xml:space="preserve"> z</w:t>
      </w:r>
      <w:r>
        <w:t> </w:t>
      </w:r>
      <w:r w:rsidR="00B23508" w:rsidRPr="002D7E07">
        <w:t>dnia 1</w:t>
      </w:r>
      <w:r w:rsidRPr="002D7E07">
        <w:t>3</w:t>
      </w:r>
      <w:r>
        <w:t> </w:t>
      </w:r>
      <w:r w:rsidR="00B23508" w:rsidRPr="002D7E07">
        <w:t>pa</w:t>
      </w:r>
      <w:r w:rsidR="00B23508">
        <w:t>ź</w:t>
      </w:r>
      <w:r w:rsidR="00B23508" w:rsidRPr="002D7E07">
        <w:t>dziernika 199</w:t>
      </w:r>
      <w:r>
        <w:t>8 </w:t>
      </w:r>
      <w:r w:rsidR="00B23508">
        <w:t>r.</w:t>
      </w:r>
      <w:r>
        <w:t xml:space="preserve"> o </w:t>
      </w:r>
      <w:r w:rsidR="00B23508">
        <w:t>systemie ubezpieczeń społ</w:t>
      </w:r>
      <w:r w:rsidR="00B23508" w:rsidRPr="002D7E07">
        <w:t>ec</w:t>
      </w:r>
      <w:r w:rsidR="00B23508" w:rsidRPr="002D7E07">
        <w:t>z</w:t>
      </w:r>
      <w:r w:rsidR="00B23508" w:rsidRPr="002D7E07">
        <w:t>nych, ustaw</w:t>
      </w:r>
      <w:r w:rsidR="00B23508">
        <w:t>ę</w:t>
      </w:r>
      <w:r w:rsidRPr="002D7E07">
        <w:t xml:space="preserve"> z</w:t>
      </w:r>
      <w:r>
        <w:t> </w:t>
      </w:r>
      <w:r w:rsidR="00B23508" w:rsidRPr="002D7E07">
        <w:t>dnia 1</w:t>
      </w:r>
      <w:r w:rsidRPr="002D7E07">
        <w:t>5</w:t>
      </w:r>
      <w:r>
        <w:t> </w:t>
      </w:r>
      <w:r w:rsidR="00B23508" w:rsidRPr="002D7E07">
        <w:t>wrze</w:t>
      </w:r>
      <w:r w:rsidR="00B23508">
        <w:t>ś</w:t>
      </w:r>
      <w:r w:rsidR="00B23508" w:rsidRPr="002D7E07">
        <w:t>nia 200</w:t>
      </w:r>
      <w:r w:rsidRPr="002D7E07">
        <w:t>0</w:t>
      </w:r>
      <w:r>
        <w:t> </w:t>
      </w:r>
      <w:r w:rsidR="00B23508" w:rsidRPr="002D7E07">
        <w:t xml:space="preserve">r. </w:t>
      </w:r>
      <w:r w:rsidR="00B23508">
        <w:t>–</w:t>
      </w:r>
      <w:r w:rsidR="00B23508" w:rsidRPr="002D7E07">
        <w:t xml:space="preserve"> Kodeks spó</w:t>
      </w:r>
      <w:r w:rsidR="00B23508">
        <w:t>ł</w:t>
      </w:r>
      <w:r w:rsidR="00B23508" w:rsidRPr="002D7E07">
        <w:t>ek handlowych, ustaw</w:t>
      </w:r>
      <w:r w:rsidR="00B23508">
        <w:t>ę</w:t>
      </w:r>
      <w:r w:rsidRPr="002D7E07">
        <w:t xml:space="preserve"> z</w:t>
      </w:r>
      <w:r>
        <w:t> </w:t>
      </w:r>
      <w:r w:rsidR="00B23508" w:rsidRPr="002D7E07">
        <w:t>dnia</w:t>
      </w:r>
      <w:r w:rsidR="00B23508">
        <w:t xml:space="preserve"> 2</w:t>
      </w:r>
      <w:r>
        <w:t>6 </w:t>
      </w:r>
      <w:r w:rsidR="00B23508">
        <w:t>października 200</w:t>
      </w:r>
      <w:r>
        <w:t>0 </w:t>
      </w:r>
      <w:r w:rsidR="00B23508">
        <w:t>r.</w:t>
      </w:r>
      <w:r>
        <w:t xml:space="preserve"> o </w:t>
      </w:r>
      <w:r w:rsidR="00B23508">
        <w:t>gieł</w:t>
      </w:r>
      <w:r w:rsidR="00B23508" w:rsidRPr="002D7E07">
        <w:t>dach towarowych, ustaw</w:t>
      </w:r>
      <w:r w:rsidR="00B23508">
        <w:t>ę</w:t>
      </w:r>
      <w:r w:rsidRPr="002D7E07">
        <w:t xml:space="preserve"> z</w:t>
      </w:r>
      <w:r>
        <w:t> </w:t>
      </w:r>
      <w:r w:rsidR="00B23508" w:rsidRPr="002D7E07">
        <w:t>dnia 1</w:t>
      </w:r>
      <w:r w:rsidRPr="002D7E07">
        <w:t>6</w:t>
      </w:r>
      <w:r>
        <w:t> </w:t>
      </w:r>
      <w:r w:rsidR="00B23508" w:rsidRPr="002D7E07">
        <w:t>listopada 200</w:t>
      </w:r>
      <w:r w:rsidRPr="002D7E07">
        <w:t>0</w:t>
      </w:r>
      <w:r>
        <w:t> </w:t>
      </w:r>
      <w:r w:rsidR="00B23508" w:rsidRPr="002D7E07">
        <w:t>r.</w:t>
      </w:r>
      <w:r w:rsidRPr="002D7E07">
        <w:t xml:space="preserve"> o</w:t>
      </w:r>
      <w:r>
        <w:t> </w:t>
      </w:r>
      <w:r w:rsidR="00B23508" w:rsidRPr="002D7E07">
        <w:t>domach sk</w:t>
      </w:r>
      <w:r w:rsidR="00B23508">
        <w:t>ł</w:t>
      </w:r>
      <w:r w:rsidR="00B23508" w:rsidRPr="002D7E07">
        <w:t>adowych oraz</w:t>
      </w:r>
      <w:r w:rsidRPr="002D7E07">
        <w:t xml:space="preserve"> o</w:t>
      </w:r>
      <w:r>
        <w:t> </w:t>
      </w:r>
      <w:r w:rsidR="00B23508" w:rsidRPr="002D7E07">
        <w:t>zmianie Kodeksu c</w:t>
      </w:r>
      <w:r w:rsidR="00B23508" w:rsidRPr="002D7E07">
        <w:t>y</w:t>
      </w:r>
      <w:r w:rsidR="00B23508" w:rsidRPr="002D7E07">
        <w:t>wilnego, Kodeksu</w:t>
      </w:r>
      <w:r w:rsidR="00B23508">
        <w:t xml:space="preserve"> </w:t>
      </w:r>
      <w:r w:rsidR="00B23508" w:rsidRPr="002D7E07">
        <w:t>post</w:t>
      </w:r>
      <w:r w:rsidR="00B23508">
        <w:t>ę</w:t>
      </w:r>
      <w:r w:rsidR="00B23508" w:rsidRPr="002D7E07">
        <w:t>powania cywilnego</w:t>
      </w:r>
      <w:r w:rsidRPr="002D7E07">
        <w:t xml:space="preserve"> i</w:t>
      </w:r>
      <w:r>
        <w:t> </w:t>
      </w:r>
      <w:r w:rsidR="00B23508" w:rsidRPr="002D7E07">
        <w:t>innych ustaw, ustaw</w:t>
      </w:r>
      <w:r w:rsidR="00B23508">
        <w:t>ę</w:t>
      </w:r>
      <w:r w:rsidRPr="002D7E07">
        <w:t xml:space="preserve"> z</w:t>
      </w:r>
      <w:r>
        <w:t> </w:t>
      </w:r>
      <w:r w:rsidR="00B23508" w:rsidRPr="002D7E07">
        <w:t>dnia 1</w:t>
      </w:r>
      <w:r w:rsidRPr="002D7E07">
        <w:t>6</w:t>
      </w:r>
      <w:r>
        <w:t> </w:t>
      </w:r>
      <w:r w:rsidR="00B23508" w:rsidRPr="002D7E07">
        <w:t>listopada 200</w:t>
      </w:r>
      <w:r w:rsidRPr="002D7E07">
        <w:t>0</w:t>
      </w:r>
      <w:r>
        <w:t> </w:t>
      </w:r>
      <w:r w:rsidR="00B23508" w:rsidRPr="002D7E07">
        <w:t>r.</w:t>
      </w:r>
      <w:r w:rsidRPr="002D7E07">
        <w:t xml:space="preserve"> o</w:t>
      </w:r>
      <w:r>
        <w:t> </w:t>
      </w:r>
      <w:r w:rsidR="00B23508" w:rsidRPr="002D7E07">
        <w:t>przeciwdzia</w:t>
      </w:r>
      <w:r w:rsidR="00B23508">
        <w:t>ł</w:t>
      </w:r>
      <w:r w:rsidR="00B23508" w:rsidRPr="002D7E07">
        <w:t>aniu wprowadzaniu do obrotu</w:t>
      </w:r>
      <w:r w:rsidR="00B23508">
        <w:t xml:space="preserve"> </w:t>
      </w:r>
      <w:r w:rsidR="00B23508" w:rsidRPr="002D7E07">
        <w:t>finansowego warto</w:t>
      </w:r>
      <w:r w:rsidR="00B23508">
        <w:t>ś</w:t>
      </w:r>
      <w:r w:rsidR="00B23508" w:rsidRPr="002D7E07">
        <w:t>ci maj</w:t>
      </w:r>
      <w:r w:rsidR="00B23508">
        <w:t>ą</w:t>
      </w:r>
      <w:r w:rsidR="00B23508" w:rsidRPr="002D7E07">
        <w:t>tkowych pochodz</w:t>
      </w:r>
      <w:r w:rsidR="00B23508">
        <w:t>ą</w:t>
      </w:r>
      <w:r w:rsidR="00B23508" w:rsidRPr="002D7E07">
        <w:t>cych</w:t>
      </w:r>
      <w:r w:rsidRPr="002D7E07">
        <w:t xml:space="preserve"> z</w:t>
      </w:r>
      <w:r>
        <w:t> </w:t>
      </w:r>
      <w:r w:rsidR="00B23508" w:rsidRPr="002D7E07">
        <w:t xml:space="preserve">nielegalnych lub nieujawnionych </w:t>
      </w:r>
      <w:r w:rsidR="00B23508">
        <w:t>ź</w:t>
      </w:r>
      <w:r w:rsidR="00B23508" w:rsidRPr="002D7E07">
        <w:t>róde</w:t>
      </w:r>
      <w:r w:rsidR="00B23508">
        <w:t>ł</w:t>
      </w:r>
      <w:r w:rsidR="00B23508" w:rsidRPr="002D7E07">
        <w:t xml:space="preserve"> oraz</w:t>
      </w:r>
      <w:r w:rsidRPr="002D7E07">
        <w:t xml:space="preserve"> o</w:t>
      </w:r>
      <w:r>
        <w:t> </w:t>
      </w:r>
      <w:r w:rsidR="00B23508" w:rsidRPr="002D7E07">
        <w:t>przeciwdzia</w:t>
      </w:r>
      <w:r w:rsidR="00B23508">
        <w:t>ł</w:t>
      </w:r>
      <w:r w:rsidR="00B23508" w:rsidRPr="002D7E07">
        <w:t>aniu</w:t>
      </w:r>
      <w:r w:rsidR="00B23508">
        <w:t xml:space="preserve"> </w:t>
      </w:r>
      <w:r w:rsidR="00B23508" w:rsidRPr="002D7E07">
        <w:t>finansowaniu terroryzmu, ustaw</w:t>
      </w:r>
      <w:r w:rsidR="00B23508">
        <w:t>ę</w:t>
      </w:r>
      <w:r w:rsidRPr="002D7E07">
        <w:t xml:space="preserve"> z</w:t>
      </w:r>
      <w:r>
        <w:t> </w:t>
      </w:r>
      <w:r w:rsidR="00B23508" w:rsidRPr="002D7E07">
        <w:t>dnia 2</w:t>
      </w:r>
      <w:r w:rsidRPr="002D7E07">
        <w:t>4</w:t>
      </w:r>
      <w:r>
        <w:t> </w:t>
      </w:r>
      <w:r w:rsidR="00B23508" w:rsidRPr="002D7E07">
        <w:t>sierpnia 200</w:t>
      </w:r>
      <w:r w:rsidRPr="002D7E07">
        <w:t>1</w:t>
      </w:r>
      <w:r>
        <w:t> </w:t>
      </w:r>
      <w:r w:rsidR="00B23508" w:rsidRPr="002D7E07">
        <w:t>r.</w:t>
      </w:r>
      <w:r w:rsidRPr="002D7E07">
        <w:t xml:space="preserve"> o</w:t>
      </w:r>
      <w:r>
        <w:t> </w:t>
      </w:r>
      <w:r w:rsidR="00B23508" w:rsidRPr="002D7E07">
        <w:t>ostateczno</w:t>
      </w:r>
      <w:r w:rsidR="00B23508">
        <w:t>ś</w:t>
      </w:r>
      <w:r w:rsidR="00B23508" w:rsidRPr="002D7E07">
        <w:t>ci rozrachunku</w:t>
      </w:r>
      <w:r w:rsidRPr="002D7E07">
        <w:t xml:space="preserve"> w</w:t>
      </w:r>
      <w:r>
        <w:t> </w:t>
      </w:r>
      <w:r w:rsidR="00B23508" w:rsidRPr="002D7E07">
        <w:t>systemach p</w:t>
      </w:r>
      <w:r w:rsidR="00B23508">
        <w:t>ł</w:t>
      </w:r>
      <w:r w:rsidR="00B23508" w:rsidRPr="002D7E07">
        <w:t>atno</w:t>
      </w:r>
      <w:r w:rsidR="00B23508">
        <w:t>ś</w:t>
      </w:r>
      <w:r w:rsidR="00B23508" w:rsidRPr="002D7E07">
        <w:t>ci</w:t>
      </w:r>
      <w:r w:rsidRPr="002D7E07">
        <w:t xml:space="preserve"> i</w:t>
      </w:r>
      <w:r>
        <w:t> </w:t>
      </w:r>
      <w:r w:rsidR="00B23508" w:rsidRPr="002D7E07">
        <w:t>systemach</w:t>
      </w:r>
      <w:r w:rsidR="00B23508">
        <w:t xml:space="preserve"> </w:t>
      </w:r>
      <w:r w:rsidR="00B23508" w:rsidRPr="002D7E07">
        <w:t>rozrachunku papierów warto</w:t>
      </w:r>
      <w:r w:rsidR="00B23508">
        <w:t>ś</w:t>
      </w:r>
      <w:r w:rsidR="00B23508" w:rsidRPr="002D7E07">
        <w:t>ciowych oraz z</w:t>
      </w:r>
      <w:r w:rsidR="00B23508" w:rsidRPr="002D7E07">
        <w:t>a</w:t>
      </w:r>
      <w:r w:rsidR="00B23508" w:rsidRPr="002D7E07">
        <w:t>sadach nadzoru nad tymi systemami, ustaw</w:t>
      </w:r>
      <w:r w:rsidR="00B23508">
        <w:t>ę</w:t>
      </w:r>
      <w:r w:rsidRPr="002D7E07">
        <w:t xml:space="preserve"> z</w:t>
      </w:r>
      <w:r>
        <w:t> </w:t>
      </w:r>
      <w:r w:rsidR="00B23508" w:rsidRPr="002D7E07">
        <w:t>dnia 2</w:t>
      </w:r>
      <w:r w:rsidRPr="002D7E07">
        <w:t>8</w:t>
      </w:r>
      <w:r>
        <w:t> </w:t>
      </w:r>
      <w:r w:rsidR="00B23508" w:rsidRPr="002D7E07">
        <w:t>pa</w:t>
      </w:r>
      <w:r w:rsidR="00B23508">
        <w:t>ź</w:t>
      </w:r>
      <w:r w:rsidR="00B23508" w:rsidRPr="002D7E07">
        <w:t>dziernika</w:t>
      </w:r>
      <w:r w:rsidR="00B23508">
        <w:t xml:space="preserve"> </w:t>
      </w:r>
      <w:r w:rsidR="00B23508" w:rsidRPr="002D7E07">
        <w:t>200</w:t>
      </w:r>
      <w:r w:rsidRPr="002D7E07">
        <w:t>2</w:t>
      </w:r>
      <w:r>
        <w:t> </w:t>
      </w:r>
      <w:r w:rsidR="00B23508" w:rsidRPr="002D7E07">
        <w:t>r.</w:t>
      </w:r>
      <w:r w:rsidRPr="002D7E07">
        <w:t xml:space="preserve"> o</w:t>
      </w:r>
      <w:r>
        <w:t> </w:t>
      </w:r>
      <w:r w:rsidR="00B23508" w:rsidRPr="002D7E07">
        <w:t>odpowiedzialno</w:t>
      </w:r>
      <w:r w:rsidR="00B23508">
        <w:t>ś</w:t>
      </w:r>
      <w:r w:rsidR="00B23508" w:rsidRPr="002D7E07">
        <w:t>ci podmiotów zbiorowych za czyny zabronione pod gro</w:t>
      </w:r>
      <w:r w:rsidR="00B23508">
        <w:t>ź</w:t>
      </w:r>
      <w:r w:rsidR="00B23508" w:rsidRPr="002D7E07">
        <w:t>b</w:t>
      </w:r>
      <w:r w:rsidR="00B23508">
        <w:t>ą</w:t>
      </w:r>
      <w:r w:rsidR="00B23508" w:rsidRPr="002D7E07">
        <w:t xml:space="preserve"> kary, ustaw</w:t>
      </w:r>
      <w:r w:rsidR="00B23508">
        <w:t>ę</w:t>
      </w:r>
      <w:r w:rsidRPr="002D7E07">
        <w:t xml:space="preserve"> z</w:t>
      </w:r>
      <w:r>
        <w:t> </w:t>
      </w:r>
      <w:r w:rsidR="00B23508" w:rsidRPr="002D7E07">
        <w:t>dnia 2</w:t>
      </w:r>
      <w:r w:rsidRPr="002D7E07">
        <w:t>8</w:t>
      </w:r>
      <w:r>
        <w:t> </w:t>
      </w:r>
      <w:r w:rsidR="00B23508" w:rsidRPr="002D7E07">
        <w:t>lutego</w:t>
      </w:r>
      <w:r w:rsidR="00B23508">
        <w:t xml:space="preserve"> </w:t>
      </w:r>
      <w:r w:rsidR="00B23508" w:rsidRPr="002D7E07">
        <w:t>200</w:t>
      </w:r>
      <w:r w:rsidRPr="002D7E07">
        <w:t>3</w:t>
      </w:r>
      <w:r>
        <w:t> </w:t>
      </w:r>
      <w:r w:rsidR="00B23508" w:rsidRPr="002D7E07">
        <w:t xml:space="preserve">r. </w:t>
      </w:r>
      <w:r w:rsidR="00B23508">
        <w:t>–</w:t>
      </w:r>
      <w:r w:rsidR="00B23508" w:rsidRPr="002D7E07">
        <w:t xml:space="preserve"> Prawo upad</w:t>
      </w:r>
      <w:r w:rsidR="00B23508">
        <w:t>ł</w:t>
      </w:r>
      <w:r w:rsidR="00B23508" w:rsidRPr="002D7E07">
        <w:t>o</w:t>
      </w:r>
      <w:r w:rsidR="00B23508">
        <w:t>ś</w:t>
      </w:r>
      <w:r w:rsidR="00B23508" w:rsidRPr="002D7E07">
        <w:t>ciowe</w:t>
      </w:r>
      <w:r w:rsidRPr="002D7E07">
        <w:t xml:space="preserve"> i</w:t>
      </w:r>
      <w:r>
        <w:t> </w:t>
      </w:r>
      <w:r w:rsidR="00B23508" w:rsidRPr="002D7E07">
        <w:t>naprawcze, ustaw</w:t>
      </w:r>
      <w:r w:rsidR="00B23508">
        <w:t>ę</w:t>
      </w:r>
      <w:r w:rsidRPr="002D7E07">
        <w:t xml:space="preserve"> z</w:t>
      </w:r>
      <w:r>
        <w:t> </w:t>
      </w:r>
      <w:r w:rsidR="00B23508" w:rsidRPr="002D7E07">
        <w:t>dnia 2</w:t>
      </w:r>
      <w:r w:rsidRPr="002D7E07">
        <w:t>2</w:t>
      </w:r>
      <w:r>
        <w:t> </w:t>
      </w:r>
      <w:r w:rsidR="00B23508" w:rsidRPr="002D7E07">
        <w:t>maja 200</w:t>
      </w:r>
      <w:r w:rsidRPr="002D7E07">
        <w:t>3</w:t>
      </w:r>
      <w:r>
        <w:t> </w:t>
      </w:r>
      <w:r w:rsidR="00B23508" w:rsidRPr="002D7E07">
        <w:t>r.</w:t>
      </w:r>
      <w:r w:rsidRPr="002D7E07">
        <w:t xml:space="preserve"> o</w:t>
      </w:r>
      <w:r>
        <w:t> </w:t>
      </w:r>
      <w:r w:rsidR="00B23508" w:rsidRPr="002D7E07">
        <w:t>dzia</w:t>
      </w:r>
      <w:r w:rsidR="00B23508">
        <w:t>ł</w:t>
      </w:r>
      <w:r w:rsidR="00B23508" w:rsidRPr="002D7E07">
        <w:t>alno</w:t>
      </w:r>
      <w:r w:rsidR="00B23508">
        <w:t>ś</w:t>
      </w:r>
      <w:r w:rsidR="00B23508" w:rsidRPr="002D7E07">
        <w:t>ci ubezpieczeniowej, ustaw</w:t>
      </w:r>
      <w:r w:rsidR="00B23508">
        <w:t>ę</w:t>
      </w:r>
      <w:r w:rsidRPr="002D7E07">
        <w:t xml:space="preserve"> z</w:t>
      </w:r>
      <w:r>
        <w:t> </w:t>
      </w:r>
      <w:r w:rsidR="00B23508" w:rsidRPr="002D7E07">
        <w:t>dnia</w:t>
      </w:r>
      <w:r w:rsidR="00B23508">
        <w:t xml:space="preserve"> </w:t>
      </w:r>
      <w:r w:rsidR="00B23508" w:rsidRPr="002D7E07">
        <w:t>2</w:t>
      </w:r>
      <w:r w:rsidRPr="002D7E07">
        <w:t>2</w:t>
      </w:r>
      <w:r>
        <w:t> </w:t>
      </w:r>
      <w:r w:rsidR="00B23508" w:rsidRPr="002D7E07">
        <w:t>maja 200</w:t>
      </w:r>
      <w:r w:rsidRPr="002D7E07">
        <w:t>3</w:t>
      </w:r>
      <w:r>
        <w:t> </w:t>
      </w:r>
      <w:r w:rsidR="00B23508" w:rsidRPr="002D7E07">
        <w:t>r.</w:t>
      </w:r>
      <w:r w:rsidRPr="002D7E07">
        <w:t xml:space="preserve"> o</w:t>
      </w:r>
      <w:r>
        <w:t> </w:t>
      </w:r>
      <w:r w:rsidR="00B23508" w:rsidRPr="002D7E07">
        <w:t>po</w:t>
      </w:r>
      <w:r w:rsidR="00B23508">
        <w:t>ś</w:t>
      </w:r>
      <w:r w:rsidR="00B23508" w:rsidRPr="002D7E07">
        <w:t>rednictwie ubezpieczeniowym, ustaw</w:t>
      </w:r>
      <w:r w:rsidR="00B23508">
        <w:t>ę</w:t>
      </w:r>
      <w:r w:rsidRPr="002D7E07">
        <w:t xml:space="preserve"> z</w:t>
      </w:r>
      <w:r>
        <w:t> </w:t>
      </w:r>
      <w:r w:rsidR="00B23508" w:rsidRPr="002D7E07">
        <w:t xml:space="preserve">dnia </w:t>
      </w:r>
      <w:r w:rsidRPr="002D7E07">
        <w:t>2</w:t>
      </w:r>
      <w:r>
        <w:t> </w:t>
      </w:r>
      <w:r w:rsidR="00B23508" w:rsidRPr="002D7E07">
        <w:t>kwietnia 200</w:t>
      </w:r>
      <w:r w:rsidRPr="002D7E07">
        <w:t>4</w:t>
      </w:r>
      <w:r>
        <w:t> </w:t>
      </w:r>
      <w:r w:rsidR="00B23508" w:rsidRPr="002D7E07">
        <w:t>r.</w:t>
      </w:r>
      <w:r w:rsidRPr="002D7E07">
        <w:t xml:space="preserve"> o</w:t>
      </w:r>
      <w:r>
        <w:t> </w:t>
      </w:r>
      <w:r w:rsidR="00B23508" w:rsidRPr="002D7E07">
        <w:t>niektórych zabezpieczeniach finans</w:t>
      </w:r>
      <w:r w:rsidR="00B23508" w:rsidRPr="002D7E07">
        <w:t>o</w:t>
      </w:r>
      <w:r w:rsidR="00B23508" w:rsidRPr="002D7E07">
        <w:t>wych,</w:t>
      </w:r>
      <w:r w:rsidR="00B23508">
        <w:t xml:space="preserve"> </w:t>
      </w:r>
      <w:r w:rsidR="00B23508" w:rsidRPr="002D7E07">
        <w:t>ustaw</w:t>
      </w:r>
      <w:r w:rsidR="00B23508">
        <w:t>ę</w:t>
      </w:r>
      <w:r w:rsidRPr="002D7E07">
        <w:t xml:space="preserve"> z</w:t>
      </w:r>
      <w:r>
        <w:t> </w:t>
      </w:r>
      <w:r w:rsidR="00B23508" w:rsidRPr="002D7E07">
        <w:t>dnia 2</w:t>
      </w:r>
      <w:r w:rsidRPr="002D7E07">
        <w:t>0</w:t>
      </w:r>
      <w:r>
        <w:t> </w:t>
      </w:r>
      <w:r w:rsidR="00B23508" w:rsidRPr="002D7E07">
        <w:t>kwietnia 200</w:t>
      </w:r>
      <w:r w:rsidRPr="002D7E07">
        <w:t>4</w:t>
      </w:r>
      <w:r>
        <w:t> </w:t>
      </w:r>
      <w:r w:rsidR="00B23508" w:rsidRPr="002D7E07">
        <w:t>r.</w:t>
      </w:r>
      <w:r w:rsidRPr="002D7E07">
        <w:t xml:space="preserve"> o</w:t>
      </w:r>
      <w:r>
        <w:t> </w:t>
      </w:r>
      <w:r w:rsidR="00B23508" w:rsidRPr="002D7E07">
        <w:t>indywidualnych kontach emerytalnych, ustaw</w:t>
      </w:r>
      <w:r w:rsidR="00B23508">
        <w:t>ę</w:t>
      </w:r>
      <w:r w:rsidRPr="002D7E07">
        <w:t xml:space="preserve"> z</w:t>
      </w:r>
      <w:r>
        <w:t> </w:t>
      </w:r>
      <w:r w:rsidR="00B23508" w:rsidRPr="002D7E07">
        <w:t>dnia 2</w:t>
      </w:r>
      <w:r w:rsidRPr="002D7E07">
        <w:t>7</w:t>
      </w:r>
      <w:r>
        <w:t> </w:t>
      </w:r>
      <w:r w:rsidR="00B23508" w:rsidRPr="002D7E07">
        <w:t>maja 200</w:t>
      </w:r>
      <w:r w:rsidRPr="002D7E07">
        <w:t>4</w:t>
      </w:r>
      <w:r>
        <w:t> </w:t>
      </w:r>
      <w:r w:rsidR="00B23508" w:rsidRPr="002D7E07">
        <w:t>r.</w:t>
      </w:r>
      <w:r w:rsidRPr="002D7E07">
        <w:t xml:space="preserve"> o</w:t>
      </w:r>
      <w:r>
        <w:t> </w:t>
      </w:r>
      <w:r w:rsidR="00B23508" w:rsidRPr="002D7E07">
        <w:t>funduszach</w:t>
      </w:r>
      <w:r w:rsidR="00B23508">
        <w:t xml:space="preserve"> </w:t>
      </w:r>
      <w:r w:rsidR="00B23508" w:rsidRPr="002D7E07">
        <w:t>inwestycyjnych, ustaw</w:t>
      </w:r>
      <w:r w:rsidR="00B23508">
        <w:t>ę</w:t>
      </w:r>
      <w:r w:rsidRPr="002D7E07">
        <w:t xml:space="preserve"> z</w:t>
      </w:r>
      <w:r>
        <w:t> </w:t>
      </w:r>
      <w:r w:rsidR="00B23508" w:rsidRPr="002D7E07">
        <w:t xml:space="preserve">dnia </w:t>
      </w:r>
      <w:r w:rsidRPr="002D7E07">
        <w:t>2</w:t>
      </w:r>
      <w:r>
        <w:t> </w:t>
      </w:r>
      <w:r w:rsidR="00B23508" w:rsidRPr="002D7E07">
        <w:t>lipca 200</w:t>
      </w:r>
      <w:r w:rsidRPr="002D7E07">
        <w:t>4</w:t>
      </w:r>
      <w:r>
        <w:t> </w:t>
      </w:r>
      <w:r w:rsidR="00B23508" w:rsidRPr="002D7E07">
        <w:t>r.</w:t>
      </w:r>
      <w:r w:rsidRPr="002D7E07">
        <w:t xml:space="preserve"> o</w:t>
      </w:r>
      <w:r>
        <w:t> </w:t>
      </w:r>
      <w:r w:rsidR="00B23508" w:rsidRPr="002D7E07">
        <w:t>swobodzie dzia</w:t>
      </w:r>
      <w:r w:rsidR="00B23508">
        <w:t>ł</w:t>
      </w:r>
      <w:r w:rsidR="00B23508" w:rsidRPr="002D7E07">
        <w:t>alno</w:t>
      </w:r>
      <w:r w:rsidR="00B23508">
        <w:t>ś</w:t>
      </w:r>
      <w:r w:rsidR="00B23508" w:rsidRPr="002D7E07">
        <w:t>ci gospodarczej</w:t>
      </w:r>
      <w:r w:rsidRPr="002D7E07">
        <w:t xml:space="preserve"> i</w:t>
      </w:r>
      <w:r>
        <w:t> </w:t>
      </w:r>
      <w:r w:rsidR="00B23508" w:rsidRPr="002D7E07">
        <w:t>ustaw</w:t>
      </w:r>
      <w:r w:rsidR="00B23508">
        <w:t>ę</w:t>
      </w:r>
      <w:r w:rsidRPr="002D7E07">
        <w:t xml:space="preserve"> z</w:t>
      </w:r>
      <w:r>
        <w:t> </w:t>
      </w:r>
      <w:r w:rsidR="00B23508" w:rsidRPr="002D7E07">
        <w:t xml:space="preserve">dnia </w:t>
      </w:r>
      <w:r w:rsidRPr="002D7E07">
        <w:t>4</w:t>
      </w:r>
      <w:r>
        <w:t> </w:t>
      </w:r>
      <w:r w:rsidR="00B23508" w:rsidRPr="002D7E07">
        <w:t>marca</w:t>
      </w:r>
      <w:r w:rsidR="00B23508">
        <w:t xml:space="preserve"> </w:t>
      </w:r>
      <w:r w:rsidR="00B23508" w:rsidRPr="002D7E07">
        <w:t>200</w:t>
      </w:r>
      <w:r w:rsidRPr="002D7E07">
        <w:t>5</w:t>
      </w:r>
      <w:r>
        <w:t> </w:t>
      </w:r>
      <w:r w:rsidR="00B23508" w:rsidRPr="002D7E07">
        <w:t>r.</w:t>
      </w:r>
      <w:r w:rsidRPr="002D7E07">
        <w:t xml:space="preserve"> o</w:t>
      </w:r>
      <w:r>
        <w:t> </w:t>
      </w:r>
      <w:r w:rsidR="00B23508" w:rsidRPr="002D7E07">
        <w:t>europejskim zgrupowaniu interesów gospodarczych</w:t>
      </w:r>
      <w:r w:rsidRPr="002D7E07">
        <w:t xml:space="preserve"> i</w:t>
      </w:r>
      <w:r>
        <w:t> </w:t>
      </w:r>
      <w:r w:rsidR="00B23508" w:rsidRPr="002D7E07">
        <w:t>spó</w:t>
      </w:r>
      <w:r w:rsidR="00B23508">
        <w:t>ł</w:t>
      </w:r>
      <w:r w:rsidR="00B23508" w:rsidRPr="002D7E07">
        <w:t>ce europejskiej.</w:t>
      </w:r>
      <w:r>
        <w:t>”</w:t>
      </w:r>
    </w:p>
    <w:p w:rsidR="00B23508" w:rsidRPr="003F672A" w:rsidRDefault="007C65F6" w:rsidP="00B23508">
      <w:pPr>
        <w:pStyle w:val="ARTartustawynprozporzdzenia"/>
      </w:pPr>
      <w:r>
        <w:t>„</w:t>
      </w:r>
      <w:r w:rsidR="00B23508" w:rsidRPr="003A39C3">
        <w:t>Art.</w:t>
      </w:r>
      <w:r w:rsidR="00B23508">
        <w:t> </w:t>
      </w:r>
      <w:r w:rsidR="00B23508" w:rsidRPr="003A39C3">
        <w:t>225. Ustawa wchodzi</w:t>
      </w:r>
      <w:r w:rsidRPr="003A39C3">
        <w:t xml:space="preserve"> w</w:t>
      </w:r>
      <w:r>
        <w:t> </w:t>
      </w:r>
      <w:r w:rsidR="00B23508">
        <w:t>ż</w:t>
      </w:r>
      <w:r w:rsidR="00B23508" w:rsidRPr="003A39C3">
        <w:t>ycie po up</w:t>
      </w:r>
      <w:r w:rsidR="00B23508">
        <w:t>ł</w:t>
      </w:r>
      <w:r w:rsidR="00B23508" w:rsidRPr="003A39C3">
        <w:t>ywie</w:t>
      </w:r>
      <w:r w:rsidR="00B23508">
        <w:t xml:space="preserve"> </w:t>
      </w:r>
      <w:r w:rsidR="00B23508" w:rsidRPr="003A39C3">
        <w:t>3</w:t>
      </w:r>
      <w:r w:rsidRPr="003A39C3">
        <w:t>0</w:t>
      </w:r>
      <w:r>
        <w:t> </w:t>
      </w:r>
      <w:r w:rsidR="00B23508" w:rsidRPr="003A39C3">
        <w:t>dni od dnia og</w:t>
      </w:r>
      <w:r w:rsidR="00B23508">
        <w:t>ł</w:t>
      </w:r>
      <w:r w:rsidR="00B23508" w:rsidRPr="003A39C3">
        <w:t>oszenia.</w:t>
      </w:r>
      <w:r>
        <w:t>”</w:t>
      </w:r>
      <w:r w:rsidR="00B23508">
        <w:t>;</w:t>
      </w:r>
    </w:p>
    <w:p w:rsidR="00B23508" w:rsidRDefault="00B23508" w:rsidP="00B23508">
      <w:pPr>
        <w:pStyle w:val="PPKTOTJpodpunktwobwieszczeniutekstujednolitegonp1"/>
      </w:pPr>
      <w:r>
        <w:t>3</w:t>
      </w:r>
      <w:r w:rsidRPr="003F672A">
        <w:t>)</w:t>
      </w:r>
      <w:r>
        <w:tab/>
        <w:t>odnośnika</w:t>
      </w:r>
      <w:r w:rsidR="007C65F6">
        <w:t xml:space="preserve"> nr 1 oraz art. </w:t>
      </w:r>
      <w:r>
        <w:t>11</w:t>
      </w:r>
      <w:r w:rsidR="007C65F6">
        <w:t>6 </w:t>
      </w:r>
      <w:r w:rsidRPr="003F672A">
        <w:t>ustaw</w:t>
      </w:r>
      <w:r>
        <w:t>y</w:t>
      </w:r>
      <w:r w:rsidR="007C65F6" w:rsidRPr="003F672A">
        <w:t xml:space="preserve"> z</w:t>
      </w:r>
      <w:r w:rsidR="007C65F6">
        <w:t> </w:t>
      </w:r>
      <w:r w:rsidRPr="003F672A">
        <w:t>dnia 2</w:t>
      </w:r>
      <w:r w:rsidR="007C65F6" w:rsidRPr="003F672A">
        <w:t>2</w:t>
      </w:r>
      <w:r w:rsidR="007C65F6">
        <w:t> </w:t>
      </w:r>
      <w:r w:rsidRPr="003F672A">
        <w:t>lipca 200</w:t>
      </w:r>
      <w:r w:rsidR="007C65F6" w:rsidRPr="003F672A">
        <w:t>6</w:t>
      </w:r>
      <w:r w:rsidR="007C65F6">
        <w:t> </w:t>
      </w:r>
      <w:r w:rsidRPr="003F672A">
        <w:t>r.</w:t>
      </w:r>
      <w:r w:rsidR="007C65F6" w:rsidRPr="003F672A">
        <w:t xml:space="preserve"> o</w:t>
      </w:r>
      <w:r w:rsidR="007C65F6">
        <w:t> </w:t>
      </w:r>
      <w:r w:rsidRPr="003F672A">
        <w:t>spółdzielni europejskiej (</w:t>
      </w:r>
      <w:r w:rsidR="007C65F6">
        <w:t>Dz. U. Nr </w:t>
      </w:r>
      <w:r w:rsidRPr="003F672A">
        <w:t>149,</w:t>
      </w:r>
      <w:r w:rsidR="007C65F6">
        <w:t xml:space="preserve"> poz. </w:t>
      </w:r>
      <w:r w:rsidRPr="003F672A">
        <w:t>1077), któr</w:t>
      </w:r>
      <w:r>
        <w:t>e</w:t>
      </w:r>
      <w:r w:rsidRPr="003F672A">
        <w:t xml:space="preserve"> stanowi</w:t>
      </w:r>
      <w:r>
        <w:t>ą</w:t>
      </w:r>
      <w:r w:rsidRPr="003F672A">
        <w:t>:</w:t>
      </w:r>
    </w:p>
    <w:p w:rsidR="00B23508" w:rsidRDefault="007C65F6" w:rsidP="007C65F6">
      <w:pPr>
        <w:pStyle w:val="PKTpunkt"/>
      </w:pPr>
      <w:r>
        <w:t>„</w:t>
      </w:r>
      <w:r w:rsidR="00B23508" w:rsidRPr="00025CE8">
        <w:rPr>
          <w:rStyle w:val="IGindeksgrny"/>
        </w:rPr>
        <w:t>1)</w:t>
      </w:r>
      <w:r w:rsidR="00B23508">
        <w:tab/>
      </w:r>
      <w:r w:rsidR="00B23508" w:rsidRPr="00025CE8">
        <w:t>Przepisy ustawy wykonuj</w:t>
      </w:r>
      <w:r w:rsidR="00B23508">
        <w:t>ą</w:t>
      </w:r>
      <w:r w:rsidR="00B23508" w:rsidRPr="00025CE8">
        <w:t xml:space="preserve"> postanowienia rozporz</w:t>
      </w:r>
      <w:r w:rsidR="00B23508">
        <w:t>ą</w:t>
      </w:r>
      <w:r w:rsidR="00B23508" w:rsidRPr="00025CE8">
        <w:t>dzenia</w:t>
      </w:r>
      <w:r w:rsidR="00B23508">
        <w:t xml:space="preserve"> </w:t>
      </w:r>
      <w:r w:rsidR="00B23508" w:rsidRPr="00025CE8">
        <w:t>Rady</w:t>
      </w:r>
      <w:r>
        <w:t xml:space="preserve"> nr </w:t>
      </w:r>
      <w:r w:rsidR="00B23508" w:rsidRPr="00025CE8">
        <w:t>1435/2003/WE</w:t>
      </w:r>
      <w:r w:rsidRPr="00025CE8">
        <w:t xml:space="preserve"> z</w:t>
      </w:r>
      <w:r>
        <w:t> </w:t>
      </w:r>
      <w:r w:rsidR="00B23508" w:rsidRPr="00025CE8">
        <w:t>dnia 2</w:t>
      </w:r>
      <w:r w:rsidRPr="00025CE8">
        <w:t>2</w:t>
      </w:r>
      <w:r>
        <w:t> </w:t>
      </w:r>
      <w:r w:rsidR="00B23508" w:rsidRPr="00025CE8">
        <w:t>lipca 200</w:t>
      </w:r>
      <w:r w:rsidRPr="00025CE8">
        <w:t>3</w:t>
      </w:r>
      <w:r>
        <w:t> </w:t>
      </w:r>
      <w:r w:rsidR="00B23508" w:rsidRPr="00025CE8">
        <w:t>r.</w:t>
      </w:r>
      <w:r w:rsidRPr="00025CE8">
        <w:t xml:space="preserve"> w</w:t>
      </w:r>
      <w:r>
        <w:t> </w:t>
      </w:r>
      <w:r w:rsidR="00B23508" w:rsidRPr="00025CE8">
        <w:t>sprawie</w:t>
      </w:r>
      <w:r w:rsidR="00B23508">
        <w:t xml:space="preserve"> </w:t>
      </w:r>
      <w:r w:rsidR="00B23508" w:rsidRPr="00025CE8">
        <w:t>statutu spó</w:t>
      </w:r>
      <w:r w:rsidR="00B23508">
        <w:t>ł</w:t>
      </w:r>
      <w:r w:rsidR="00B23508" w:rsidRPr="00025CE8">
        <w:t>dzielni europejskiej (SCE) (Dz. Urz. WE L 20</w:t>
      </w:r>
      <w:r w:rsidRPr="00025CE8">
        <w:t>7</w:t>
      </w:r>
      <w:r>
        <w:t> </w:t>
      </w:r>
      <w:r w:rsidRPr="00025CE8">
        <w:t>z</w:t>
      </w:r>
      <w:r>
        <w:t> </w:t>
      </w:r>
      <w:r w:rsidR="00B23508" w:rsidRPr="00025CE8">
        <w:t>18.08.2003, s. 1; Dz. Urz. UE Polskie wydanie specjalne,</w:t>
      </w:r>
      <w:r w:rsidR="00B23508">
        <w:t xml:space="preserve"> </w:t>
      </w:r>
      <w:r w:rsidR="00B23508" w:rsidRPr="00025CE8">
        <w:t>rozdz. 17,</w:t>
      </w:r>
      <w:r>
        <w:t xml:space="preserve"> t. </w:t>
      </w:r>
      <w:r w:rsidR="00B23508" w:rsidRPr="00025CE8">
        <w:t>1, s. 280) oraz wdra</w:t>
      </w:r>
      <w:r w:rsidR="00B23508">
        <w:t>ż</w:t>
      </w:r>
      <w:r w:rsidR="00B23508" w:rsidRPr="00025CE8">
        <w:t>aj</w:t>
      </w:r>
      <w:r w:rsidR="00B23508">
        <w:t>ą</w:t>
      </w:r>
      <w:r w:rsidR="00B23508" w:rsidRPr="00025CE8">
        <w:t xml:space="preserve"> dyrektyw</w:t>
      </w:r>
      <w:r w:rsidR="00B23508">
        <w:t>ę</w:t>
      </w:r>
      <w:r w:rsidR="00B23508" w:rsidRPr="00025CE8">
        <w:t xml:space="preserve"> Rady</w:t>
      </w:r>
      <w:r w:rsidR="00B23508">
        <w:t xml:space="preserve"> </w:t>
      </w:r>
      <w:r w:rsidR="00B23508" w:rsidRPr="00025CE8">
        <w:t>2003/72/WE</w:t>
      </w:r>
      <w:r w:rsidRPr="00025CE8">
        <w:t xml:space="preserve"> z</w:t>
      </w:r>
      <w:r>
        <w:t> </w:t>
      </w:r>
      <w:r w:rsidR="00B23508" w:rsidRPr="00025CE8">
        <w:t>dnia 2</w:t>
      </w:r>
      <w:r w:rsidRPr="00025CE8">
        <w:t>2</w:t>
      </w:r>
      <w:r>
        <w:t> </w:t>
      </w:r>
      <w:r w:rsidR="00B23508" w:rsidRPr="00025CE8">
        <w:t>lipca 200</w:t>
      </w:r>
      <w:r w:rsidRPr="00025CE8">
        <w:t>3</w:t>
      </w:r>
      <w:r>
        <w:t> </w:t>
      </w:r>
      <w:r w:rsidR="00B23508" w:rsidRPr="00025CE8">
        <w:t>r. uzupe</w:t>
      </w:r>
      <w:r w:rsidR="00B23508">
        <w:t>ł</w:t>
      </w:r>
      <w:r w:rsidR="00B23508" w:rsidRPr="00025CE8">
        <w:t>niaj</w:t>
      </w:r>
      <w:r w:rsidR="00B23508">
        <w:t>ą</w:t>
      </w:r>
      <w:r w:rsidR="00B23508" w:rsidRPr="00025CE8">
        <w:t>c</w:t>
      </w:r>
      <w:r w:rsidR="00B23508">
        <w:t>ą</w:t>
      </w:r>
      <w:r w:rsidR="00B23508" w:rsidRPr="00025CE8">
        <w:t xml:space="preserve"> statut</w:t>
      </w:r>
      <w:r w:rsidR="00B23508">
        <w:t xml:space="preserve"> </w:t>
      </w:r>
      <w:r w:rsidR="00B23508" w:rsidRPr="00025CE8">
        <w:t>spó</w:t>
      </w:r>
      <w:r w:rsidR="00B23508">
        <w:t>ł</w:t>
      </w:r>
      <w:r w:rsidR="00B23508" w:rsidRPr="00025CE8">
        <w:t>dzielni europejskiej</w:t>
      </w:r>
      <w:r w:rsidRPr="00025CE8">
        <w:t xml:space="preserve"> w</w:t>
      </w:r>
      <w:r>
        <w:t> </w:t>
      </w:r>
      <w:r w:rsidR="00B23508" w:rsidRPr="00025CE8">
        <w:t>odniesieniu do zaanga</w:t>
      </w:r>
      <w:r w:rsidR="00B23508">
        <w:t>ż</w:t>
      </w:r>
      <w:r w:rsidR="00B23508" w:rsidRPr="00025CE8">
        <w:t>owania</w:t>
      </w:r>
      <w:r w:rsidR="00B23508">
        <w:t xml:space="preserve"> </w:t>
      </w:r>
      <w:r w:rsidR="00206491">
        <w:t>pracowników (Dz. Urz. WE L </w:t>
      </w:r>
      <w:r w:rsidR="00B23508" w:rsidRPr="00025CE8">
        <w:t>20</w:t>
      </w:r>
      <w:r w:rsidRPr="00025CE8">
        <w:t>7</w:t>
      </w:r>
      <w:r w:rsidR="00206491">
        <w:t xml:space="preserve"> </w:t>
      </w:r>
      <w:r w:rsidRPr="00025CE8">
        <w:t>z</w:t>
      </w:r>
      <w:r>
        <w:t> </w:t>
      </w:r>
      <w:r w:rsidR="00B23508" w:rsidRPr="00025CE8">
        <w:t>18.08.2003, s. 25;</w:t>
      </w:r>
      <w:r w:rsidR="00B23508">
        <w:t xml:space="preserve"> </w:t>
      </w:r>
      <w:r w:rsidR="00B23508" w:rsidRPr="00025CE8">
        <w:t>Dz. Urz. UE Polskie wydanie specjalne, rozdz. 5,</w:t>
      </w:r>
      <w:r>
        <w:t xml:space="preserve"> t. </w:t>
      </w:r>
      <w:r w:rsidR="00B23508" w:rsidRPr="00025CE8">
        <w:t>4,</w:t>
      </w:r>
      <w:r w:rsidR="00B23508">
        <w:t xml:space="preserve"> </w:t>
      </w:r>
      <w:r w:rsidR="00B23508" w:rsidRPr="00025CE8">
        <w:t>s. 338).</w:t>
      </w:r>
      <w:r>
        <w:t>”</w:t>
      </w:r>
    </w:p>
    <w:p w:rsidR="00B23508" w:rsidRPr="003F672A" w:rsidRDefault="007C65F6" w:rsidP="00B23508">
      <w:pPr>
        <w:pStyle w:val="ARTartustawynprozporzdzenia"/>
      </w:pPr>
      <w:r>
        <w:t>„</w:t>
      </w:r>
      <w:r w:rsidR="00B23508" w:rsidRPr="00025CE8">
        <w:t>Art.</w:t>
      </w:r>
      <w:r w:rsidR="00B23508">
        <w:t> </w:t>
      </w:r>
      <w:r w:rsidR="00B23508" w:rsidRPr="00025CE8">
        <w:t>116. Ustawa wchodzi</w:t>
      </w:r>
      <w:r w:rsidRPr="00025CE8">
        <w:t xml:space="preserve"> w</w:t>
      </w:r>
      <w:r>
        <w:t> </w:t>
      </w:r>
      <w:r w:rsidR="00B23508">
        <w:t>ż</w:t>
      </w:r>
      <w:r w:rsidR="00B23508" w:rsidRPr="00025CE8">
        <w:t>ycie</w:t>
      </w:r>
      <w:r w:rsidRPr="00025CE8">
        <w:t xml:space="preserve"> z</w:t>
      </w:r>
      <w:r>
        <w:t> </w:t>
      </w:r>
      <w:r w:rsidR="00B23508" w:rsidRPr="00025CE8">
        <w:t>dniem 1</w:t>
      </w:r>
      <w:r w:rsidRPr="00025CE8">
        <w:t>8</w:t>
      </w:r>
      <w:r>
        <w:t> </w:t>
      </w:r>
      <w:r w:rsidR="00B23508" w:rsidRPr="00025CE8">
        <w:t>sierpnia</w:t>
      </w:r>
      <w:r w:rsidR="00B23508">
        <w:t xml:space="preserve"> </w:t>
      </w:r>
      <w:r w:rsidR="00B23508" w:rsidRPr="00025CE8">
        <w:t>200</w:t>
      </w:r>
      <w:r w:rsidRPr="00025CE8">
        <w:t>6</w:t>
      </w:r>
      <w:r>
        <w:t> </w:t>
      </w:r>
      <w:r w:rsidR="00B23508" w:rsidRPr="00025CE8">
        <w:t>r.</w:t>
      </w:r>
      <w:r>
        <w:t>”</w:t>
      </w:r>
      <w:r w:rsidR="00B23508" w:rsidRPr="006E162A">
        <w:t>;</w:t>
      </w:r>
    </w:p>
    <w:p w:rsidR="00B23508" w:rsidRDefault="00B23508" w:rsidP="00B23508">
      <w:pPr>
        <w:pStyle w:val="PPKTOTJpodpunktwobwieszczeniutekstujednolitegonp1"/>
      </w:pPr>
      <w:r>
        <w:t>4</w:t>
      </w:r>
      <w:r w:rsidRPr="003F672A">
        <w:t>)</w:t>
      </w:r>
      <w:r>
        <w:tab/>
      </w:r>
      <w:r w:rsidRPr="003F672A">
        <w:t xml:space="preserve">art. </w:t>
      </w:r>
      <w:r w:rsidR="007C65F6">
        <w:t>8 </w:t>
      </w:r>
      <w:r w:rsidRPr="003F672A">
        <w:t>ustaw</w:t>
      </w:r>
      <w:r>
        <w:t>y</w:t>
      </w:r>
      <w:r w:rsidR="007C65F6" w:rsidRPr="003F672A">
        <w:t xml:space="preserve"> z</w:t>
      </w:r>
      <w:r w:rsidR="007C65F6">
        <w:t> </w:t>
      </w:r>
      <w:r w:rsidRPr="003F672A">
        <w:t xml:space="preserve">dnia </w:t>
      </w:r>
      <w:r w:rsidR="007C65F6" w:rsidRPr="003F672A">
        <w:t>9</w:t>
      </w:r>
      <w:r w:rsidR="007C65F6">
        <w:t> </w:t>
      </w:r>
      <w:r w:rsidRPr="003F672A">
        <w:t>czerwca 201</w:t>
      </w:r>
      <w:r w:rsidR="007C65F6" w:rsidRPr="003F672A">
        <w:t>1</w:t>
      </w:r>
      <w:r w:rsidR="007C65F6">
        <w:t> </w:t>
      </w:r>
      <w:r w:rsidRPr="003F672A">
        <w:t>r.</w:t>
      </w:r>
      <w:r w:rsidR="007C65F6" w:rsidRPr="003F672A">
        <w:t xml:space="preserve"> o</w:t>
      </w:r>
      <w:r w:rsidR="007C65F6">
        <w:t> </w:t>
      </w:r>
      <w:r w:rsidRPr="003F672A">
        <w:t>zmianie ustawy – Kodeks karny oraz niektórych innych ustaw (</w:t>
      </w:r>
      <w:r w:rsidR="007C65F6">
        <w:t>Dz. U. Nr </w:t>
      </w:r>
      <w:r w:rsidRPr="003F672A">
        <w:t>133,</w:t>
      </w:r>
      <w:r w:rsidR="007C65F6">
        <w:t xml:space="preserve"> poz. </w:t>
      </w:r>
      <w:r w:rsidRPr="003F672A">
        <w:t>767),</w:t>
      </w:r>
      <w:r>
        <w:t xml:space="preserve"> </w:t>
      </w:r>
      <w:r w:rsidRPr="003F672A">
        <w:t>który stanowi:</w:t>
      </w:r>
    </w:p>
    <w:p w:rsidR="00B23508" w:rsidRPr="003F672A" w:rsidRDefault="007C65F6" w:rsidP="00B23508">
      <w:pPr>
        <w:pStyle w:val="ARTartustawynprozporzdzenia"/>
      </w:pPr>
      <w:r>
        <w:t>„</w:t>
      </w:r>
      <w:r w:rsidR="00B23508" w:rsidRPr="00025CE8">
        <w:t>Art.</w:t>
      </w:r>
      <w:r w:rsidR="00B23508">
        <w:t> </w:t>
      </w:r>
      <w:r w:rsidR="00B23508" w:rsidRPr="00025CE8">
        <w:t>8. Ustawa wchodzi</w:t>
      </w:r>
      <w:r w:rsidRPr="00025CE8">
        <w:t xml:space="preserve"> w</w:t>
      </w:r>
      <w:r>
        <w:t> </w:t>
      </w:r>
      <w:r w:rsidR="00B23508" w:rsidRPr="00025CE8">
        <w:t>życie po upływie 1</w:t>
      </w:r>
      <w:r w:rsidRPr="00025CE8">
        <w:t>4</w:t>
      </w:r>
      <w:r>
        <w:t> </w:t>
      </w:r>
      <w:r w:rsidR="00B23508" w:rsidRPr="00025CE8">
        <w:t>dni</w:t>
      </w:r>
      <w:r w:rsidR="00B23508">
        <w:t xml:space="preserve"> </w:t>
      </w:r>
      <w:r w:rsidR="00B23508" w:rsidRPr="00025CE8">
        <w:t>od dn</w:t>
      </w:r>
      <w:r w:rsidR="00B23508">
        <w:t>ia ogłoszenia,</w:t>
      </w:r>
      <w:r>
        <w:t xml:space="preserve"> z </w:t>
      </w:r>
      <w:r w:rsidR="00B23508">
        <w:t>wyjątkiem</w:t>
      </w:r>
      <w:r>
        <w:t xml:space="preserve"> art. </w:t>
      </w:r>
      <w:r w:rsidR="00B23508" w:rsidRPr="00025CE8">
        <w:t>7, który wchodzi</w:t>
      </w:r>
      <w:r>
        <w:t xml:space="preserve"> </w:t>
      </w:r>
      <w:r w:rsidRPr="00025CE8">
        <w:t>w</w:t>
      </w:r>
      <w:r>
        <w:t> </w:t>
      </w:r>
      <w:r w:rsidR="00B23508" w:rsidRPr="00025CE8">
        <w:t>życie</w:t>
      </w:r>
      <w:r w:rsidRPr="00025CE8">
        <w:t xml:space="preserve"> z</w:t>
      </w:r>
      <w:r>
        <w:t> </w:t>
      </w:r>
      <w:r w:rsidR="00B23508" w:rsidRPr="00025CE8">
        <w:t>dniem 3</w:t>
      </w:r>
      <w:r w:rsidRPr="00025CE8">
        <w:t>0</w:t>
      </w:r>
      <w:r>
        <w:t> </w:t>
      </w:r>
      <w:r w:rsidR="00B23508" w:rsidRPr="00025CE8">
        <w:t>czerwca 201</w:t>
      </w:r>
      <w:r w:rsidRPr="00025CE8">
        <w:t>1</w:t>
      </w:r>
      <w:r>
        <w:t> </w:t>
      </w:r>
      <w:r w:rsidR="00B23508" w:rsidRPr="00025CE8">
        <w:t>r.</w:t>
      </w:r>
      <w:r>
        <w:t>”</w:t>
      </w:r>
      <w:r w:rsidR="00B23508" w:rsidRPr="006E162A">
        <w:t>;</w:t>
      </w:r>
    </w:p>
    <w:p w:rsidR="00B23508" w:rsidRDefault="00B23508" w:rsidP="00B23508">
      <w:pPr>
        <w:pStyle w:val="PPKTOTJpodpunktwobwieszczeniutekstujednolitegonp1"/>
      </w:pPr>
      <w:r>
        <w:t>5</w:t>
      </w:r>
      <w:r w:rsidRPr="003F672A">
        <w:t>)</w:t>
      </w:r>
      <w:r>
        <w:tab/>
      </w:r>
      <w:r w:rsidRPr="003F672A">
        <w:t xml:space="preserve">art. </w:t>
      </w:r>
      <w:r>
        <w:t>1</w:t>
      </w:r>
      <w:r w:rsidR="007C65F6">
        <w:t>7 </w:t>
      </w:r>
      <w:r w:rsidRPr="003F672A">
        <w:t>ustaw</w:t>
      </w:r>
      <w:r>
        <w:t>y</w:t>
      </w:r>
      <w:r w:rsidR="007C65F6" w:rsidRPr="003F672A">
        <w:t xml:space="preserve"> z</w:t>
      </w:r>
      <w:r w:rsidR="007C65F6">
        <w:t> </w:t>
      </w:r>
      <w:r w:rsidRPr="003F672A">
        <w:t>dnia 1</w:t>
      </w:r>
      <w:r w:rsidR="007C65F6" w:rsidRPr="003F672A">
        <w:t>6</w:t>
      </w:r>
      <w:r w:rsidR="007C65F6">
        <w:t> </w:t>
      </w:r>
      <w:r w:rsidRPr="003F672A">
        <w:t>września 201</w:t>
      </w:r>
      <w:r w:rsidR="007C65F6" w:rsidRPr="003F672A">
        <w:t>1</w:t>
      </w:r>
      <w:r w:rsidR="007C65F6">
        <w:t> </w:t>
      </w:r>
      <w:r w:rsidRPr="003F672A">
        <w:t>r.</w:t>
      </w:r>
      <w:r w:rsidR="007C65F6" w:rsidRPr="003F672A">
        <w:t xml:space="preserve"> o</w:t>
      </w:r>
      <w:r w:rsidR="007C65F6">
        <w:t> </w:t>
      </w:r>
      <w:r w:rsidRPr="003F672A">
        <w:t>zmianie ustawy</w:t>
      </w:r>
      <w:r w:rsidR="007C65F6" w:rsidRPr="003F672A">
        <w:t xml:space="preserve"> o</w:t>
      </w:r>
      <w:r w:rsidR="007C65F6">
        <w:t> </w:t>
      </w:r>
      <w:r w:rsidRPr="003F672A">
        <w:t>obrocie instrumentami finansowymi oraz niektórych innych ustaw (</w:t>
      </w:r>
      <w:r w:rsidR="007C65F6">
        <w:t>Dz. U. Nr </w:t>
      </w:r>
      <w:r w:rsidRPr="003F672A">
        <w:t>234,</w:t>
      </w:r>
      <w:r w:rsidR="007C65F6">
        <w:t xml:space="preserve"> poz. </w:t>
      </w:r>
      <w:r w:rsidRPr="003F672A">
        <w:t>1391),</w:t>
      </w:r>
      <w:r>
        <w:t xml:space="preserve"> </w:t>
      </w:r>
      <w:r w:rsidRPr="003F672A">
        <w:t>który stanowi:</w:t>
      </w:r>
    </w:p>
    <w:p w:rsidR="00B23508" w:rsidRPr="003F672A" w:rsidRDefault="007C65F6" w:rsidP="00B23508">
      <w:pPr>
        <w:pStyle w:val="ARTartustawynprozporzdzenia"/>
      </w:pPr>
      <w:r>
        <w:t>„</w:t>
      </w:r>
      <w:r w:rsidR="00B23508" w:rsidRPr="009A749C">
        <w:t>Art.</w:t>
      </w:r>
      <w:r w:rsidR="00B23508">
        <w:t> </w:t>
      </w:r>
      <w:r w:rsidR="00B23508" w:rsidRPr="009A749C">
        <w:t>17. Ustawa wchodzi</w:t>
      </w:r>
      <w:r w:rsidRPr="009A749C">
        <w:t xml:space="preserve"> w</w:t>
      </w:r>
      <w:r>
        <w:t> </w:t>
      </w:r>
      <w:r w:rsidR="00B23508" w:rsidRPr="009A749C">
        <w:t>życie</w:t>
      </w:r>
      <w:r w:rsidRPr="009A749C">
        <w:t xml:space="preserve"> z</w:t>
      </w:r>
      <w:r>
        <w:t> </w:t>
      </w:r>
      <w:r w:rsidR="00B23508" w:rsidRPr="009A749C">
        <w:t xml:space="preserve">dniem </w:t>
      </w:r>
      <w:r w:rsidRPr="009A749C">
        <w:t>1</w:t>
      </w:r>
      <w:r>
        <w:t> </w:t>
      </w:r>
      <w:r w:rsidR="00B23508" w:rsidRPr="009A749C">
        <w:t>stycznia</w:t>
      </w:r>
      <w:r w:rsidR="00B23508">
        <w:t xml:space="preserve"> </w:t>
      </w:r>
      <w:r w:rsidR="00B23508" w:rsidRPr="009A749C">
        <w:t>201</w:t>
      </w:r>
      <w:r w:rsidRPr="009A749C">
        <w:t>2</w:t>
      </w:r>
      <w:r>
        <w:t> </w:t>
      </w:r>
      <w:r w:rsidR="00B23508" w:rsidRPr="009A749C">
        <w:t>r.</w:t>
      </w:r>
      <w:r>
        <w:t>”</w:t>
      </w:r>
      <w:r w:rsidR="00B23508" w:rsidRPr="006E162A">
        <w:t>;</w:t>
      </w:r>
    </w:p>
    <w:p w:rsidR="00B23508" w:rsidRDefault="00B23508" w:rsidP="00B23508">
      <w:pPr>
        <w:pStyle w:val="PPKTOTJpodpunktwobwieszczeniutekstujednolitegonp1"/>
      </w:pPr>
      <w:r>
        <w:t>6</w:t>
      </w:r>
      <w:r w:rsidRPr="003F672A">
        <w:t>)</w:t>
      </w:r>
      <w:r>
        <w:tab/>
      </w:r>
      <w:r w:rsidRPr="003F672A">
        <w:t xml:space="preserve">art. </w:t>
      </w:r>
      <w:r>
        <w:t>9</w:t>
      </w:r>
      <w:r w:rsidR="007C65F6">
        <w:t>0 </w:t>
      </w:r>
      <w:r w:rsidRPr="003F672A">
        <w:t>ustaw</w:t>
      </w:r>
      <w:r>
        <w:t>y</w:t>
      </w:r>
      <w:r w:rsidR="007C65F6" w:rsidRPr="003F672A">
        <w:t xml:space="preserve"> z</w:t>
      </w:r>
      <w:r w:rsidR="007C65F6">
        <w:t> </w:t>
      </w:r>
      <w:r w:rsidRPr="003F672A">
        <w:t>dnia 2</w:t>
      </w:r>
      <w:r w:rsidR="007C65F6" w:rsidRPr="003F672A">
        <w:t>4</w:t>
      </w:r>
      <w:r w:rsidR="007C65F6">
        <w:t> </w:t>
      </w:r>
      <w:r w:rsidRPr="003F672A">
        <w:t>lipca 201</w:t>
      </w:r>
      <w:r w:rsidR="007C65F6" w:rsidRPr="003F672A">
        <w:t>5</w:t>
      </w:r>
      <w:r w:rsidR="007C65F6">
        <w:t> </w:t>
      </w:r>
      <w:r w:rsidRPr="003F672A">
        <w:t>r.</w:t>
      </w:r>
      <w:r w:rsidR="007C65F6" w:rsidRPr="003F672A">
        <w:t xml:space="preserve"> o</w:t>
      </w:r>
      <w:r w:rsidR="007C65F6">
        <w:t> </w:t>
      </w:r>
      <w:r w:rsidRPr="003F672A">
        <w:t>Radzie Dialogu Społecznego</w:t>
      </w:r>
      <w:r w:rsidR="007C65F6" w:rsidRPr="003F672A">
        <w:t xml:space="preserve"> i</w:t>
      </w:r>
      <w:r w:rsidR="007C65F6">
        <w:t> </w:t>
      </w:r>
      <w:r w:rsidRPr="003F672A">
        <w:t>innych instytucjach dialogu społecznego (</w:t>
      </w:r>
      <w:r w:rsidR="007C65F6">
        <w:t>Dz. U. poz. </w:t>
      </w:r>
      <w:r w:rsidRPr="003F672A">
        <w:t>1240)</w:t>
      </w:r>
      <w:r>
        <w:t xml:space="preserve">, </w:t>
      </w:r>
      <w:r w:rsidRPr="003F672A">
        <w:t>który stanowi:</w:t>
      </w:r>
    </w:p>
    <w:p w:rsidR="00B23508" w:rsidRPr="005D0426" w:rsidRDefault="007C65F6" w:rsidP="00B23508">
      <w:pPr>
        <w:pStyle w:val="ARTartustawynprozporzdzenia"/>
      </w:pPr>
      <w:r>
        <w:t>„</w:t>
      </w:r>
      <w:r w:rsidR="00B23508" w:rsidRPr="009A749C">
        <w:t>Art.</w:t>
      </w:r>
      <w:r w:rsidR="00B23508">
        <w:t> </w:t>
      </w:r>
      <w:r w:rsidR="00B23508" w:rsidRPr="009A749C">
        <w:t>90. Ustawa wchodzi</w:t>
      </w:r>
      <w:r w:rsidRPr="009A749C">
        <w:t xml:space="preserve"> w</w:t>
      </w:r>
      <w:r>
        <w:t> </w:t>
      </w:r>
      <w:r w:rsidR="00B23508" w:rsidRPr="009A749C">
        <w:t>życie po upływie 1</w:t>
      </w:r>
      <w:r w:rsidRPr="009A749C">
        <w:t>4</w:t>
      </w:r>
      <w:r>
        <w:t> </w:t>
      </w:r>
      <w:r w:rsidR="00B23508" w:rsidRPr="009A749C">
        <w:t>dni od dnia ogłoszenia.</w:t>
      </w:r>
      <w:r>
        <w:t>”</w:t>
      </w:r>
      <w:r w:rsidR="00B23508">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 xml:space="preserve">M. </w:t>
      </w:r>
      <w:r w:rsidR="006416AE">
        <w:rPr>
          <w:rStyle w:val="Kkursywa"/>
        </w:rPr>
        <w:t>Kuchciński</w:t>
      </w:r>
    </w:p>
    <w:p w:rsidR="00B23508" w:rsidRPr="005D0426" w:rsidRDefault="00B23508" w:rsidP="007C65F6">
      <w:pPr>
        <w:pStyle w:val="TEKSTZacznikido"/>
      </w:pPr>
      <w:r w:rsidRPr="005D0426">
        <w:t>Załącznik do obwieszczenia Marszałka Sejmu Rzeczypospolitej Polskiej</w:t>
      </w:r>
      <w:r w:rsidR="007C65F6">
        <w:t xml:space="preserve"> </w:t>
      </w:r>
      <w:r w:rsidR="007C65F6" w:rsidRPr="005D0426">
        <w:t>z</w:t>
      </w:r>
      <w:r w:rsidR="007C65F6">
        <w:t> </w:t>
      </w:r>
      <w:r w:rsidRPr="005D0426">
        <w:t xml:space="preserve">dnia </w:t>
      </w:r>
      <w:r>
        <w:t>2</w:t>
      </w:r>
      <w:r w:rsidR="007C65F6">
        <w:t>5 </w:t>
      </w:r>
      <w:r>
        <w:t>listopada 201</w:t>
      </w:r>
      <w:r w:rsidR="007C65F6">
        <w:t>5 </w:t>
      </w:r>
      <w:r w:rsidRPr="005D0426">
        <w:t>r. (poz</w:t>
      </w:r>
      <w:r>
        <w:t xml:space="preserve">. </w:t>
      </w:r>
      <w:sdt>
        <w:sdtPr>
          <w:alias w:val="Numer pozycji"/>
          <w:tag w:val="Kategoria"/>
          <w:id w:val="495465613"/>
          <w:placeholder>
            <w:docPart w:val="A54F34589C3C429289E895CD30A5AF81"/>
          </w:placeholder>
          <w:dataBinding w:prefixMappings="xmlns:ns0='http://purl.org/dc/elements/1.1/' xmlns:ns1='http://schemas.openxmlformats.org/package/2006/metadata/core-properties' " w:xpath="/ns1:coreProperties[1]/ns1:category[1]" w:storeItemID="{6C3C8BC8-F283-45AE-878A-BAB7291924A1}"/>
          <w:text/>
        </w:sdtPr>
        <w:sdtEndPr/>
        <w:sdtContent>
          <w:r w:rsidR="00720B34">
            <w:rPr>
              <w:rFonts w:ascii="Times New Roman" w:hAnsi="Times New Roman"/>
            </w:rPr>
            <w:t>2142</w:t>
          </w:r>
        </w:sdtContent>
      </w:sdt>
      <w:r w:rsidRPr="005D0426">
        <w:t>)</w:t>
      </w:r>
    </w:p>
    <w:p w:rsidR="00B23508" w:rsidRPr="005D0426" w:rsidRDefault="00B23508" w:rsidP="00B23508">
      <w:pPr>
        <w:pStyle w:val="OZNRODZAKTUtznustawalubrozporzdzenieiorganwydajcy"/>
      </w:pPr>
      <w:r w:rsidRPr="005D0426">
        <w:t>USTAWA</w:t>
      </w:r>
      <w:bookmarkStart w:id="1" w:name="f1021ePSUs1v3856a"/>
      <w:bookmarkEnd w:id="1"/>
    </w:p>
    <w:p w:rsidR="00B23508" w:rsidRPr="005D0426" w:rsidRDefault="00B23508" w:rsidP="00B23508">
      <w:pPr>
        <w:pStyle w:val="DATAAKTUdatauchwalenialubwydaniaaktu"/>
      </w:pPr>
      <w:r w:rsidRPr="005D0426">
        <w:t>z dnia 4</w:t>
      </w:r>
      <w:r>
        <w:t> </w:t>
      </w:r>
      <w:r w:rsidRPr="005D0426">
        <w:t>marca 2005</w:t>
      </w:r>
      <w:r>
        <w:t> </w:t>
      </w:r>
      <w:r w:rsidRPr="005D0426">
        <w:t>r.</w:t>
      </w:r>
    </w:p>
    <w:p w:rsidR="00B23508" w:rsidRPr="00217AFD" w:rsidRDefault="00B23508" w:rsidP="00B23508">
      <w:pPr>
        <w:pStyle w:val="TYTUAKTUprzedmiotregulacjiustawylubrozporzdzenia"/>
      </w:pPr>
      <w:r w:rsidRPr="005D0426">
        <w:t>o europejskim zgrupowaniu interesów gospodarczych i</w:t>
      </w:r>
      <w:r>
        <w:t> </w:t>
      </w:r>
      <w:r w:rsidRPr="005D0426">
        <w:t>spółce europejskiej</w:t>
      </w:r>
      <w:r w:rsidRPr="005D0426">
        <w:rPr>
          <w:rStyle w:val="IGPindeksgrnyipogrubienie"/>
        </w:rPr>
        <w:footnoteReference w:id="3"/>
      </w:r>
      <w:r w:rsidRPr="00217AFD">
        <w:rPr>
          <w:rStyle w:val="IGPindeksgrnyipogrubienie"/>
        </w:rPr>
        <w:t>)</w:t>
      </w:r>
    </w:p>
    <w:p w:rsidR="00B23508" w:rsidRPr="005D0426" w:rsidRDefault="00B23508" w:rsidP="00B23508">
      <w:pPr>
        <w:pStyle w:val="TYTDZOZNoznaczenietytuulubdziau"/>
      </w:pPr>
      <w:r w:rsidRPr="005D0426">
        <w:t>Tytuł I</w:t>
      </w:r>
    </w:p>
    <w:p w:rsidR="00B23508" w:rsidRPr="005D0426" w:rsidRDefault="00B23508" w:rsidP="007C65F6">
      <w:pPr>
        <w:pStyle w:val="TYTDZPRZEDMprzedmiotregulacjitytuulubdziau"/>
      </w:pPr>
      <w:r w:rsidRPr="005D0426">
        <w:t>Przepisy ogólne</w:t>
      </w:r>
    </w:p>
    <w:p w:rsidR="00B23508" w:rsidRPr="00B23508" w:rsidRDefault="00B23508" w:rsidP="007C65F6">
      <w:pPr>
        <w:pStyle w:val="ARTartustawynprozporzdzenia"/>
        <w:keepNext/>
      </w:pPr>
      <w:r w:rsidRPr="007C65F6">
        <w:rPr>
          <w:rStyle w:val="Ppogrubienie"/>
        </w:rPr>
        <w:t>Art. 1.</w:t>
      </w:r>
      <w:r w:rsidRPr="00B23508">
        <w:t> Ustawa reguluje:</w:t>
      </w:r>
    </w:p>
    <w:p w:rsidR="00B23508" w:rsidRPr="005D0426" w:rsidRDefault="00B23508" w:rsidP="00B23508">
      <w:pPr>
        <w:pStyle w:val="PKTpunkt"/>
      </w:pPr>
      <w:r w:rsidRPr="005D0426">
        <w:t>1)</w:t>
      </w:r>
      <w:r w:rsidRPr="005D0426">
        <w:tab/>
        <w:t>rejestrację i</w:t>
      </w:r>
      <w:r>
        <w:t> </w:t>
      </w:r>
      <w:r w:rsidRPr="005D0426">
        <w:t>niektóre zasady organizacji europejskiego zgrupowania interesów gospodarczych, w</w:t>
      </w:r>
      <w:r>
        <w:t> </w:t>
      </w:r>
      <w:r w:rsidRPr="005D0426">
        <w:t>zakresie nieureg</w:t>
      </w:r>
      <w:r w:rsidRPr="005D0426">
        <w:t>u</w:t>
      </w:r>
      <w:r w:rsidRPr="005D0426">
        <w:t>lowanym w</w:t>
      </w:r>
      <w:r>
        <w:t> </w:t>
      </w:r>
      <w:r w:rsidRPr="005D0426">
        <w:t>rozporządzeniu</w:t>
      </w:r>
      <w:r w:rsidR="007C65F6">
        <w:t xml:space="preserve"> nr </w:t>
      </w:r>
      <w:r w:rsidRPr="005D0426">
        <w:t>2137/85/EWG z</w:t>
      </w:r>
      <w:r>
        <w:t> </w:t>
      </w:r>
      <w:r w:rsidRPr="005D0426">
        <w:t>dnia 25</w:t>
      </w:r>
      <w:r>
        <w:t> </w:t>
      </w:r>
      <w:r w:rsidRPr="005D0426">
        <w:t>lipca 1985 r. w</w:t>
      </w:r>
      <w:r>
        <w:t> </w:t>
      </w:r>
      <w:r w:rsidRPr="005D0426">
        <w:t>sprawie europejskiego zgrupowania interesów gospodarczych (EZIG) (Dz. Urz. WE L 199</w:t>
      </w:r>
      <w:r>
        <w:t> </w:t>
      </w:r>
      <w:r w:rsidRPr="005D0426">
        <w:t>z 31.07.1985);</w:t>
      </w:r>
    </w:p>
    <w:p w:rsidR="00B23508" w:rsidRPr="005D0426" w:rsidRDefault="00B23508" w:rsidP="00B23508">
      <w:pPr>
        <w:pStyle w:val="PKTpunkt"/>
      </w:pPr>
      <w:r w:rsidRPr="005D0426">
        <w:t>2)</w:t>
      </w:r>
      <w:r w:rsidRPr="005D0426">
        <w:tab/>
        <w:t>powstanie, organizację i</w:t>
      </w:r>
      <w:r>
        <w:t> </w:t>
      </w:r>
      <w:r w:rsidRPr="005D0426">
        <w:t>działalność spółki europejskiej, w</w:t>
      </w:r>
      <w:r>
        <w:t> </w:t>
      </w:r>
      <w:r w:rsidRPr="005D0426">
        <w:t>zakresie nieuregulowanym w rozporządzeniu</w:t>
      </w:r>
      <w:r w:rsidR="007C65F6">
        <w:t xml:space="preserve"> nr </w:t>
      </w:r>
      <w:r w:rsidRPr="005D0426">
        <w:t>2157/2001/WE z</w:t>
      </w:r>
      <w:r>
        <w:t> </w:t>
      </w:r>
      <w:r w:rsidRPr="005D0426">
        <w:t>dnia 8</w:t>
      </w:r>
      <w:r>
        <w:t> </w:t>
      </w:r>
      <w:r w:rsidRPr="005D0426">
        <w:t>października 2001</w:t>
      </w:r>
      <w:r>
        <w:t> </w:t>
      </w:r>
      <w:r w:rsidRPr="005D0426">
        <w:t>r. w</w:t>
      </w:r>
      <w:r>
        <w:t> </w:t>
      </w:r>
      <w:r w:rsidRPr="005D0426">
        <w:t>sprawie statutu spółki europejskiej (SE) (Dz. Urz. WE L 294</w:t>
      </w:r>
      <w:r w:rsidR="00206491">
        <w:t xml:space="preserve"> </w:t>
      </w:r>
      <w:r w:rsidRPr="005D0426">
        <w:t>z</w:t>
      </w:r>
      <w:r>
        <w:t> </w:t>
      </w:r>
      <w:r w:rsidRPr="005D0426">
        <w:t>10.11.2001);</w:t>
      </w:r>
    </w:p>
    <w:p w:rsidR="00B23508" w:rsidRPr="005D0426" w:rsidRDefault="00B23508" w:rsidP="00B23508">
      <w:pPr>
        <w:pStyle w:val="PKTpunkt"/>
      </w:pPr>
      <w:r w:rsidRPr="005D0426">
        <w:t>3)</w:t>
      </w:r>
      <w:r w:rsidRPr="005D0426">
        <w:tab/>
        <w:t>zasady zaangażowania pracowników w</w:t>
      </w:r>
      <w:r>
        <w:t> </w:t>
      </w:r>
      <w:r w:rsidRPr="005D0426">
        <w:t>spółce europejskiej.</w:t>
      </w:r>
    </w:p>
    <w:p w:rsidR="00B23508" w:rsidRPr="00B23508" w:rsidRDefault="00B23508" w:rsidP="007C65F6">
      <w:pPr>
        <w:pStyle w:val="ARTartustawynprozporzdzenia"/>
        <w:keepNext/>
      </w:pPr>
      <w:r w:rsidRPr="007C65F6">
        <w:rPr>
          <w:rStyle w:val="Ppogrubienie"/>
        </w:rPr>
        <w:t>Art. 2.</w:t>
      </w:r>
      <w:r w:rsidRPr="00B23508">
        <w:t> Użyte w ustawie określenia oznaczają:</w:t>
      </w:r>
    </w:p>
    <w:p w:rsidR="00B23508" w:rsidRPr="005D0426" w:rsidRDefault="00B23508" w:rsidP="00B23508">
      <w:pPr>
        <w:pStyle w:val="PKTpunkt"/>
      </w:pPr>
      <w:r w:rsidRPr="005D0426">
        <w:t>1)</w:t>
      </w:r>
      <w:r w:rsidRPr="005D0426">
        <w:tab/>
        <w:t>instytucja finansowa – instytucję finansową w</w:t>
      </w:r>
      <w:r>
        <w:t> </w:t>
      </w:r>
      <w:r w:rsidRPr="005D0426">
        <w:t>rozumieniu</w:t>
      </w:r>
      <w:r w:rsidR="007C65F6">
        <w:t xml:space="preserve"> art. </w:t>
      </w:r>
      <w:r w:rsidRPr="005D0426">
        <w:t>4</w:t>
      </w:r>
      <w:r w:rsidR="007C65F6">
        <w:t xml:space="preserve"> § </w:t>
      </w:r>
      <w:r w:rsidRPr="005D0426">
        <w:t>1</w:t>
      </w:r>
      <w:r w:rsidR="007C65F6">
        <w:t xml:space="preserve"> pkt </w:t>
      </w:r>
      <w:r w:rsidRPr="005D0426">
        <w:t>7</w:t>
      </w:r>
      <w:r>
        <w:t> </w:t>
      </w:r>
      <w:r w:rsidRPr="005D0426">
        <w:t>ustawy z</w:t>
      </w:r>
      <w:r>
        <w:t> </w:t>
      </w:r>
      <w:r w:rsidRPr="005D0426">
        <w:t>dnia 15</w:t>
      </w:r>
      <w:r>
        <w:t> </w:t>
      </w:r>
      <w:r w:rsidRPr="005D0426">
        <w:t>września 2000</w:t>
      </w:r>
      <w:r>
        <w:t> </w:t>
      </w:r>
      <w:r w:rsidRPr="005D0426">
        <w:t>r. – K</w:t>
      </w:r>
      <w:r w:rsidRPr="005D0426">
        <w:t>o</w:t>
      </w:r>
      <w:r w:rsidRPr="005D0426">
        <w:t>deks spółek handlowych (</w:t>
      </w:r>
      <w:r w:rsidR="007C65F6">
        <w:t>Dz. U. z </w:t>
      </w:r>
      <w:r>
        <w:t>201</w:t>
      </w:r>
      <w:r w:rsidR="007C65F6">
        <w:t>3 </w:t>
      </w:r>
      <w:r>
        <w:t>r.</w:t>
      </w:r>
      <w:r w:rsidR="007C65F6">
        <w:t xml:space="preserve"> poz. </w:t>
      </w:r>
      <w:r w:rsidRPr="005D0426">
        <w:t>103</w:t>
      </w:r>
      <w:r>
        <w:t>0</w:t>
      </w:r>
      <w:r w:rsidRPr="005D0426">
        <w:t>, z</w:t>
      </w:r>
      <w:r>
        <w:t> </w:t>
      </w:r>
      <w:proofErr w:type="spellStart"/>
      <w:r>
        <w:t>późn</w:t>
      </w:r>
      <w:proofErr w:type="spellEnd"/>
      <w:r>
        <w:t>. zm.</w:t>
      </w:r>
      <w:r>
        <w:rPr>
          <w:rStyle w:val="Odwoanieprzypisudolnego"/>
        </w:rPr>
        <w:footnoteReference w:id="4"/>
      </w:r>
      <w:r>
        <w:rPr>
          <w:rStyle w:val="IGindeksgrny"/>
        </w:rPr>
        <w:t>)</w:t>
      </w:r>
      <w:r w:rsidRPr="005D0426">
        <w:t xml:space="preserve">), zwanej dalej </w:t>
      </w:r>
      <w:r w:rsidR="007C65F6">
        <w:t>„</w:t>
      </w:r>
      <w:r w:rsidRPr="005D0426">
        <w:t>Kodeksem spółek handlowych</w:t>
      </w:r>
      <w:r w:rsidR="007C65F6">
        <w:t>”</w:t>
      </w:r>
      <w:r w:rsidRPr="005D0426">
        <w:t>;</w:t>
      </w:r>
    </w:p>
    <w:p w:rsidR="00B23508" w:rsidRPr="005D0426" w:rsidRDefault="00B23508" w:rsidP="00B23508">
      <w:pPr>
        <w:pStyle w:val="PKTpunkt"/>
      </w:pPr>
      <w:r w:rsidRPr="005D0426">
        <w:t>2)</w:t>
      </w:r>
      <w:r w:rsidRPr="005D0426">
        <w:tab/>
        <w:t>państwa członkowskie – państwa członkowskie Unii Europejskiej lub państwa członkowskie Europejskiego Poroz</w:t>
      </w:r>
      <w:r w:rsidRPr="005D0426">
        <w:t>u</w:t>
      </w:r>
      <w:r w:rsidRPr="005D0426">
        <w:t>mienia o</w:t>
      </w:r>
      <w:r>
        <w:t> </w:t>
      </w:r>
      <w:r w:rsidRPr="005D0426">
        <w:t>Wolnym Handlu (EFTA) – strony umowy o Europejskim Obszarze Gospodarczym;</w:t>
      </w:r>
    </w:p>
    <w:p w:rsidR="00B23508" w:rsidRPr="005D0426" w:rsidRDefault="00B23508" w:rsidP="00B23508">
      <w:pPr>
        <w:pStyle w:val="PKTpunkt"/>
      </w:pPr>
      <w:r w:rsidRPr="005D0426">
        <w:t>3)</w:t>
      </w:r>
      <w:r w:rsidRPr="005D0426">
        <w:tab/>
        <w:t>rejestr – rejestr przedsiębiorców w</w:t>
      </w:r>
      <w:r>
        <w:t> </w:t>
      </w:r>
      <w:r w:rsidRPr="005D0426">
        <w:t>Krajowym Rejestrze Sądowym;</w:t>
      </w:r>
    </w:p>
    <w:p w:rsidR="00B23508" w:rsidRPr="005D0426" w:rsidRDefault="00B23508" w:rsidP="00B23508">
      <w:pPr>
        <w:pStyle w:val="PKTpunkt"/>
      </w:pPr>
      <w:r w:rsidRPr="005D0426">
        <w:t>4)</w:t>
      </w:r>
      <w:r w:rsidRPr="005D0426">
        <w:tab/>
        <w:t>rozporządzenie 2137/85</w:t>
      </w:r>
      <w:r>
        <w:t> </w:t>
      </w:r>
      <w:r w:rsidRPr="005D0426">
        <w:t>– rozporządzenie, o</w:t>
      </w:r>
      <w:r>
        <w:t> </w:t>
      </w:r>
      <w:r w:rsidRPr="005D0426">
        <w:t>którym mowa</w:t>
      </w:r>
      <w:r w:rsidR="007C65F6" w:rsidRPr="005D0426">
        <w:t xml:space="preserve"> w</w:t>
      </w:r>
      <w:r w:rsidR="007C65F6">
        <w:t> art. </w:t>
      </w:r>
      <w:r w:rsidRPr="005D0426">
        <w:t>1</w:t>
      </w:r>
      <w:r w:rsidR="007C65F6">
        <w:t xml:space="preserve"> pkt </w:t>
      </w:r>
      <w:r w:rsidRPr="005D0426">
        <w:t>1;</w:t>
      </w:r>
    </w:p>
    <w:p w:rsidR="00B23508" w:rsidRPr="005D0426" w:rsidRDefault="00B23508" w:rsidP="00B23508">
      <w:pPr>
        <w:pStyle w:val="PKTpunkt"/>
      </w:pPr>
      <w:r w:rsidRPr="005D0426">
        <w:t>5)</w:t>
      </w:r>
      <w:r w:rsidRPr="005D0426">
        <w:tab/>
        <w:t>rozporządzenie 2157/2001</w:t>
      </w:r>
      <w:r>
        <w:t> </w:t>
      </w:r>
      <w:r w:rsidRPr="005D0426">
        <w:t>– rozporządzenie, o</w:t>
      </w:r>
      <w:r>
        <w:t> </w:t>
      </w:r>
      <w:r w:rsidRPr="005D0426">
        <w:t>którym mowa</w:t>
      </w:r>
      <w:r w:rsidR="007C65F6" w:rsidRPr="005D0426">
        <w:t xml:space="preserve"> w</w:t>
      </w:r>
      <w:r w:rsidR="007C65F6">
        <w:t> art. </w:t>
      </w:r>
      <w:r w:rsidRPr="005D0426">
        <w:t>1</w:t>
      </w:r>
      <w:r w:rsidR="007C65F6">
        <w:t xml:space="preserve"> pkt </w:t>
      </w:r>
      <w:r w:rsidRPr="005D0426">
        <w:t>2;</w:t>
      </w:r>
    </w:p>
    <w:p w:rsidR="00B23508" w:rsidRPr="005D0426" w:rsidRDefault="00B23508" w:rsidP="00B23508">
      <w:pPr>
        <w:pStyle w:val="PKTpunkt"/>
      </w:pPr>
      <w:r w:rsidRPr="005D0426">
        <w:t>6)</w:t>
      </w:r>
      <w:r w:rsidRPr="005D0426">
        <w:tab/>
        <w:t>spółka europejska – europejską spółkę akcyjną określoną w rozporządzeniu 2157/2001;</w:t>
      </w:r>
    </w:p>
    <w:p w:rsidR="00B23508" w:rsidRPr="005D0426" w:rsidRDefault="00B23508" w:rsidP="00B23508">
      <w:pPr>
        <w:pStyle w:val="PKTpunkt"/>
      </w:pPr>
      <w:r w:rsidRPr="005D0426">
        <w:t>7)</w:t>
      </w:r>
      <w:bookmarkStart w:id="2" w:name="_Ref431198829"/>
      <w:r>
        <w:rPr>
          <w:rStyle w:val="Odwoanieprzypisudolnego"/>
        </w:rPr>
        <w:footnoteReference w:id="5"/>
      </w:r>
      <w:bookmarkEnd w:id="2"/>
      <w:r>
        <w:rPr>
          <w:rStyle w:val="IGindeksgrny"/>
        </w:rPr>
        <w:t>)</w:t>
      </w:r>
      <w:r w:rsidRPr="005D0426">
        <w:tab/>
        <w:t>spółka publiczna – spółkę w</w:t>
      </w:r>
      <w:r>
        <w:t> </w:t>
      </w:r>
      <w:r w:rsidRPr="005D0426">
        <w:t>rozumieniu</w:t>
      </w:r>
      <w:r w:rsidR="007C65F6">
        <w:t xml:space="preserve"> art. </w:t>
      </w:r>
      <w:r w:rsidRPr="005D0426">
        <w:t>4</w:t>
      </w:r>
      <w:r w:rsidR="007C65F6">
        <w:t xml:space="preserve"> pkt </w:t>
      </w:r>
      <w:r w:rsidRPr="005D0426">
        <w:t>20</w:t>
      </w:r>
      <w:r>
        <w:t> </w:t>
      </w:r>
      <w:r w:rsidRPr="005D0426">
        <w:t>ustawy z</w:t>
      </w:r>
      <w:r>
        <w:t> </w:t>
      </w:r>
      <w:r w:rsidRPr="005D0426">
        <w:t>dnia 29</w:t>
      </w:r>
      <w:r>
        <w:t> </w:t>
      </w:r>
      <w:r w:rsidRPr="005D0426">
        <w:t>lipca 2005</w:t>
      </w:r>
      <w:r>
        <w:t> </w:t>
      </w:r>
      <w:r w:rsidRPr="005D0426">
        <w:t>r. o ofercie publicznej i</w:t>
      </w:r>
      <w:r>
        <w:t> </w:t>
      </w:r>
      <w:r w:rsidRPr="005D0426">
        <w:t>warunkach wprowadzania instrumentów finansowych do zorganizowanego systemu obrotu oraz o</w:t>
      </w:r>
      <w:r>
        <w:t> </w:t>
      </w:r>
      <w:r w:rsidRPr="005D0426">
        <w:t>spółkach publicznych (</w:t>
      </w:r>
      <w:r w:rsidR="007C65F6">
        <w:t>Dz. U. z </w:t>
      </w:r>
      <w:r>
        <w:t>201</w:t>
      </w:r>
      <w:r w:rsidR="007C65F6">
        <w:t>3 </w:t>
      </w:r>
      <w:r>
        <w:t>r.</w:t>
      </w:r>
      <w:r w:rsidR="007C65F6">
        <w:t xml:space="preserve"> poz. </w:t>
      </w:r>
      <w:r w:rsidRPr="005D0426">
        <w:t>1</w:t>
      </w:r>
      <w:r>
        <w:t>38</w:t>
      </w:r>
      <w:r w:rsidR="007C65F6">
        <w:t>2</w:t>
      </w:r>
      <w:r w:rsidR="00206491">
        <w:t xml:space="preserve">, z </w:t>
      </w:r>
      <w:proofErr w:type="spellStart"/>
      <w:r w:rsidR="00206491">
        <w:t>późn</w:t>
      </w:r>
      <w:proofErr w:type="spellEnd"/>
      <w:r w:rsidR="00206491">
        <w:t>. zm.</w:t>
      </w:r>
      <w:r w:rsidR="00206491">
        <w:rPr>
          <w:rStyle w:val="Odwoanieprzypisudolnego"/>
        </w:rPr>
        <w:footnoteReference w:id="6"/>
      </w:r>
      <w:r w:rsidR="00206491">
        <w:rPr>
          <w:rStyle w:val="IGindeksgrny"/>
        </w:rPr>
        <w:t>)</w:t>
      </w:r>
      <w:r w:rsidRPr="005D0426">
        <w:t>);</w:t>
      </w:r>
    </w:p>
    <w:p w:rsidR="00B23508" w:rsidRPr="005D0426" w:rsidRDefault="00B23508" w:rsidP="00B23508">
      <w:pPr>
        <w:pStyle w:val="PKTpunkt"/>
      </w:pPr>
      <w:r w:rsidRPr="005D0426">
        <w:t>8)</w:t>
      </w:r>
      <w:r w:rsidRPr="005D0426">
        <w:tab/>
        <w:t>spółka uczestnicząca – spółkę bezpośrednio uczestniczącą w założeniu spółki europejskiej;</w:t>
      </w:r>
    </w:p>
    <w:p w:rsidR="00B23508" w:rsidRPr="005D0426" w:rsidRDefault="00B23508" w:rsidP="00B23508">
      <w:pPr>
        <w:pStyle w:val="PKTpunkt"/>
      </w:pPr>
      <w:r w:rsidRPr="005D0426">
        <w:t>9)</w:t>
      </w:r>
      <w:r w:rsidRPr="005D0426">
        <w:tab/>
        <w:t>właściwy organ spółki – organ zarządzający albo administrujący spółki, stosownie do przepisów prawa, któremu ta spółka podlega;</w:t>
      </w:r>
    </w:p>
    <w:p w:rsidR="00B23508" w:rsidRPr="005D0426" w:rsidRDefault="00B23508" w:rsidP="00B23508">
      <w:pPr>
        <w:pStyle w:val="PKTpunkt"/>
      </w:pPr>
      <w:r w:rsidRPr="005D0426">
        <w:t>10)</w:t>
      </w:r>
      <w:r w:rsidRPr="005D0426">
        <w:tab/>
        <w:t>zgrupowanie – europejskie zgrupowanie interesów gospodarczych określone w rozporządzeniu 2137/85;</w:t>
      </w:r>
    </w:p>
    <w:p w:rsidR="00B23508" w:rsidRPr="005D0426" w:rsidRDefault="00B23508" w:rsidP="00B23508">
      <w:pPr>
        <w:pStyle w:val="PKTpunkt"/>
      </w:pPr>
      <w:r w:rsidRPr="005D0426">
        <w:t>11)</w:t>
      </w:r>
      <w:r w:rsidRPr="005D0426">
        <w:tab/>
        <w:t>zarządca zgrupowania – osobę fizyczną lub prawną, prowadzącą sprawy zgrupowania.</w:t>
      </w:r>
    </w:p>
    <w:p w:rsidR="00B23508" w:rsidRPr="005D0426" w:rsidRDefault="00B23508" w:rsidP="00B23508">
      <w:pPr>
        <w:pStyle w:val="ARTartustawynprozporzdzenia"/>
      </w:pPr>
      <w:r w:rsidRPr="007C65F6">
        <w:rPr>
          <w:rStyle w:val="Ppogrubienie"/>
        </w:rPr>
        <w:t>Art. 3.</w:t>
      </w:r>
      <w:r w:rsidRPr="005D0426">
        <w:t> 1. Zgrupowanie podlega wpisowi do rejestru na zasadach określonych dla spółek jawnych, jeżeli ustawa nie stanowi inaczej.</w:t>
      </w:r>
    </w:p>
    <w:p w:rsidR="00B23508" w:rsidRPr="005D0426" w:rsidRDefault="00B23508" w:rsidP="00B23508">
      <w:pPr>
        <w:pStyle w:val="USTustnpkodeksu"/>
      </w:pPr>
      <w:r w:rsidRPr="005D0426">
        <w:t xml:space="preserve">2. Spółka europejska, zwana dalej </w:t>
      </w:r>
      <w:r w:rsidR="007C65F6">
        <w:t>„</w:t>
      </w:r>
      <w:r w:rsidRPr="005D0426">
        <w:t>SE</w:t>
      </w:r>
      <w:r w:rsidR="007C65F6">
        <w:t>”</w:t>
      </w:r>
      <w:r w:rsidRPr="005D0426">
        <w:t>, podlega wpisowi do rejestru na zasadach określonych dla spółek akcyjnych, jeżeli ustawa nie stanowi inaczej.</w:t>
      </w:r>
    </w:p>
    <w:p w:rsidR="00B23508" w:rsidRPr="005D0426" w:rsidRDefault="00B23508" w:rsidP="00B23508">
      <w:pPr>
        <w:pStyle w:val="ARTartustawynprozporzdzenia"/>
      </w:pPr>
      <w:r w:rsidRPr="007C65F6">
        <w:rPr>
          <w:rStyle w:val="Ppogrubienie"/>
        </w:rPr>
        <w:t>Art. 4.</w:t>
      </w:r>
      <w:r w:rsidRPr="005D0426">
        <w:t> 1. Organem właściwym w</w:t>
      </w:r>
      <w:r>
        <w:t> </w:t>
      </w:r>
      <w:r w:rsidRPr="005D0426">
        <w:t>rozumieniu</w:t>
      </w:r>
      <w:r w:rsidR="007C65F6">
        <w:t xml:space="preserve"> art. </w:t>
      </w:r>
      <w:r w:rsidRPr="005D0426">
        <w:t>8, 5</w:t>
      </w:r>
      <w:r w:rsidR="007C65F6" w:rsidRPr="005D0426">
        <w:t>5</w:t>
      </w:r>
      <w:r w:rsidR="007C65F6">
        <w:t xml:space="preserve"> i </w:t>
      </w:r>
      <w:r w:rsidRPr="005D0426">
        <w:t>64</w:t>
      </w:r>
      <w:r>
        <w:t> </w:t>
      </w:r>
      <w:r w:rsidRPr="005D0426">
        <w:t>rozporządzenia 2157/2001</w:t>
      </w:r>
      <w:r>
        <w:t> </w:t>
      </w:r>
      <w:r w:rsidRPr="005D0426">
        <w:t>jest sąd rejestrowy właściwy według siedziby statutowej SE.</w:t>
      </w:r>
    </w:p>
    <w:p w:rsidR="00B23508" w:rsidRPr="005D0426" w:rsidRDefault="00B23508" w:rsidP="00B23508">
      <w:pPr>
        <w:pStyle w:val="USTustnpkodeksu"/>
      </w:pPr>
      <w:r w:rsidRPr="005D0426">
        <w:t>2. Organem właściwym w</w:t>
      </w:r>
      <w:r>
        <w:t> </w:t>
      </w:r>
      <w:r w:rsidRPr="005D0426">
        <w:t>rozumieniu</w:t>
      </w:r>
      <w:r w:rsidR="007C65F6">
        <w:t xml:space="preserve"> art. </w:t>
      </w:r>
      <w:r w:rsidRPr="005D0426">
        <w:t>2</w:t>
      </w:r>
      <w:r w:rsidR="007C65F6" w:rsidRPr="005D0426">
        <w:t>5</w:t>
      </w:r>
      <w:r w:rsidR="007C65F6">
        <w:t xml:space="preserve"> i </w:t>
      </w:r>
      <w:r w:rsidRPr="005D0426">
        <w:t>26</w:t>
      </w:r>
      <w:r>
        <w:t> </w:t>
      </w:r>
      <w:r w:rsidRPr="005D0426">
        <w:t>rozporządzenia 2157/2001</w:t>
      </w:r>
      <w:r>
        <w:t> </w:t>
      </w:r>
      <w:r w:rsidRPr="005D0426">
        <w:t>jest sąd rejestrowy właściwy według siedziby statutowej spółki akcyjnej uczestniczącej w</w:t>
      </w:r>
      <w:r>
        <w:t> </w:t>
      </w:r>
      <w:r w:rsidRPr="005D0426">
        <w:t>założeniu SE przez połączenie.</w:t>
      </w:r>
    </w:p>
    <w:p w:rsidR="00B23508" w:rsidRPr="005D0426" w:rsidRDefault="00B23508" w:rsidP="00B23508">
      <w:pPr>
        <w:pStyle w:val="ARTartustawynprozporzdzenia"/>
      </w:pPr>
      <w:r w:rsidRPr="007C65F6">
        <w:rPr>
          <w:rStyle w:val="Ppogrubienie"/>
        </w:rPr>
        <w:t>Art. 5.</w:t>
      </w:r>
      <w:r w:rsidRPr="005D0426">
        <w:t> Centralna Informacja Krajowego Rejestru Sądowego przekazuje dane, które zgodnie</w:t>
      </w:r>
      <w:r w:rsidR="007C65F6" w:rsidRPr="005D0426">
        <w:t xml:space="preserve"> z</w:t>
      </w:r>
      <w:r w:rsidR="007C65F6">
        <w:t> art. </w:t>
      </w:r>
      <w:r w:rsidRPr="005D0426">
        <w:t>11</w:t>
      </w:r>
      <w:r>
        <w:t> </w:t>
      </w:r>
      <w:r w:rsidRPr="005D0426">
        <w:t>rozporządzenia 2137/8</w:t>
      </w:r>
      <w:r w:rsidR="007C65F6" w:rsidRPr="005D0426">
        <w:t>5</w:t>
      </w:r>
      <w:r w:rsidR="007C65F6">
        <w:t xml:space="preserve"> albo art. </w:t>
      </w:r>
      <w:r w:rsidRPr="005D0426">
        <w:t>14</w:t>
      </w:r>
      <w:r>
        <w:t> </w:t>
      </w:r>
      <w:r w:rsidRPr="005D0426">
        <w:t>rozporządzenia 2157/2001</w:t>
      </w:r>
      <w:r>
        <w:t> </w:t>
      </w:r>
      <w:r w:rsidRPr="005D0426">
        <w:t>podlegają ogłoszeniu w Dzienniku Urzędowym Unii Europejskiej, do Urzędu Oficjalnych Publikacji Unii Europejskiej w</w:t>
      </w:r>
      <w:r>
        <w:t> </w:t>
      </w:r>
      <w:r w:rsidRPr="005D0426">
        <w:t>terminie miesiąca od ich ogłoszenia w</w:t>
      </w:r>
      <w:r>
        <w:t> </w:t>
      </w:r>
      <w:r w:rsidRPr="005D0426">
        <w:t>Monitorze Sądowym i Gospodarczym.</w:t>
      </w:r>
    </w:p>
    <w:p w:rsidR="00B23508" w:rsidRPr="005D0426" w:rsidRDefault="00B23508" w:rsidP="00B23508">
      <w:pPr>
        <w:pStyle w:val="ARTartustawynprozporzdzenia"/>
      </w:pPr>
      <w:r w:rsidRPr="007C65F6">
        <w:rPr>
          <w:rStyle w:val="Ppogrubienie"/>
        </w:rPr>
        <w:t>Art. 6.</w:t>
      </w:r>
      <w:r w:rsidRPr="005D0426">
        <w:t> W</w:t>
      </w:r>
      <w:r>
        <w:t> </w:t>
      </w:r>
      <w:r w:rsidRPr="005D0426">
        <w:t>przypadku przeniesienia siedziby zgrupowania albo siedziby SE z</w:t>
      </w:r>
      <w:r>
        <w:t> </w:t>
      </w:r>
      <w:r w:rsidRPr="005D0426">
        <w:t>innego państwa członkowskiego na ter</w:t>
      </w:r>
      <w:r w:rsidRPr="005D0426">
        <w:t>y</w:t>
      </w:r>
      <w:r w:rsidRPr="005D0426">
        <w:t>torium Rzeczypospolitej Polskiej, jak również z terytorium Rzeczypospolitej Polskiej do innego państwa członkowskiego, stosuje się odpowiednio</w:t>
      </w:r>
      <w:r w:rsidR="007C65F6">
        <w:t xml:space="preserve"> art. </w:t>
      </w:r>
      <w:r w:rsidRPr="005D0426">
        <w:t>12</w:t>
      </w:r>
      <w:r w:rsidR="007C65F6">
        <w:t xml:space="preserve"> ust. </w:t>
      </w:r>
      <w:r w:rsidR="007C65F6" w:rsidRPr="005D0426">
        <w:t>1</w:t>
      </w:r>
      <w:r w:rsidR="007C65F6">
        <w:t xml:space="preserve"> i </w:t>
      </w:r>
      <w:r w:rsidRPr="005D0426">
        <w:t>2</w:t>
      </w:r>
      <w:r>
        <w:t> </w:t>
      </w:r>
      <w:r w:rsidRPr="005D0426">
        <w:t>ustawy z</w:t>
      </w:r>
      <w:r>
        <w:t> </w:t>
      </w:r>
      <w:r w:rsidRPr="005D0426">
        <w:t>dnia 29</w:t>
      </w:r>
      <w:r>
        <w:t> </w:t>
      </w:r>
      <w:r w:rsidRPr="005D0426">
        <w:t>września 1994</w:t>
      </w:r>
      <w:r>
        <w:t> </w:t>
      </w:r>
      <w:r w:rsidRPr="005D0426">
        <w:t>r. o</w:t>
      </w:r>
      <w:r>
        <w:t> </w:t>
      </w:r>
      <w:r w:rsidRPr="005D0426">
        <w:t>rachunkowości (</w:t>
      </w:r>
      <w:r w:rsidR="007C65F6">
        <w:t>Dz. U.</w:t>
      </w:r>
      <w:r w:rsidRPr="005D0426">
        <w:t xml:space="preserve"> z</w:t>
      </w:r>
      <w:r>
        <w:t> </w:t>
      </w:r>
      <w:r w:rsidRPr="005D0426">
        <w:t>20</w:t>
      </w:r>
      <w:r>
        <w:t>13 </w:t>
      </w:r>
      <w:r w:rsidRPr="005D0426">
        <w:t>r.</w:t>
      </w:r>
      <w:r w:rsidR="007C65F6">
        <w:t xml:space="preserve"> poz. </w:t>
      </w:r>
      <w:r>
        <w:t>330</w:t>
      </w:r>
      <w:r w:rsidRPr="005D0426">
        <w:t>, z </w:t>
      </w:r>
      <w:proofErr w:type="spellStart"/>
      <w:r w:rsidRPr="005D0426">
        <w:t>późn</w:t>
      </w:r>
      <w:proofErr w:type="spellEnd"/>
      <w:r w:rsidRPr="005D0426">
        <w:t>. zm.</w:t>
      </w:r>
      <w:r w:rsidRPr="005D0426">
        <w:rPr>
          <w:rStyle w:val="IGindeksgrny"/>
        </w:rPr>
        <w:footnoteReference w:id="7"/>
      </w:r>
      <w:r w:rsidRPr="005D0426">
        <w:rPr>
          <w:rStyle w:val="IGindeksgrny"/>
        </w:rPr>
        <w:t>)</w:t>
      </w:r>
      <w:r w:rsidRPr="005D0426">
        <w:t>).</w:t>
      </w:r>
    </w:p>
    <w:p w:rsidR="00B23508" w:rsidRPr="005D0426" w:rsidRDefault="00B23508" w:rsidP="00B23508">
      <w:pPr>
        <w:pStyle w:val="TYTDZOZNoznaczenietytuulubdziau"/>
      </w:pPr>
      <w:r w:rsidRPr="005D0426">
        <w:t>Tytuł II</w:t>
      </w:r>
    </w:p>
    <w:p w:rsidR="00B23508" w:rsidRPr="005D0426" w:rsidRDefault="00B23508" w:rsidP="007C65F6">
      <w:pPr>
        <w:pStyle w:val="TYTDZPRZEDMprzedmiotregulacjitytuulubdziau"/>
      </w:pPr>
      <w:r w:rsidRPr="005D0426">
        <w:t>Europejskie zgrupowanie interesów gospodarczych</w:t>
      </w:r>
    </w:p>
    <w:p w:rsidR="00B23508" w:rsidRPr="005D0426" w:rsidRDefault="00B23508" w:rsidP="00B23508">
      <w:pPr>
        <w:pStyle w:val="ARTartustawynprozporzdzenia"/>
      </w:pPr>
      <w:r w:rsidRPr="007C65F6">
        <w:rPr>
          <w:rStyle w:val="Ppogrubienie"/>
        </w:rPr>
        <w:t>Art. 7.</w:t>
      </w:r>
      <w:r w:rsidRPr="005D0426">
        <w:t> W</w:t>
      </w:r>
      <w:r>
        <w:t> </w:t>
      </w:r>
      <w:r w:rsidRPr="005D0426">
        <w:t>sprawach nieuregulowanych w</w:t>
      </w:r>
      <w:r>
        <w:t> </w:t>
      </w:r>
      <w:r w:rsidRPr="005D0426">
        <w:t>rozporządzeniu 2137/8</w:t>
      </w:r>
      <w:r w:rsidR="007C65F6" w:rsidRPr="005D0426">
        <w:t>5</w:t>
      </w:r>
      <w:r w:rsidR="007C65F6">
        <w:t xml:space="preserve"> oraz</w:t>
      </w:r>
      <w:r w:rsidRPr="005D0426">
        <w:t xml:space="preserve"> w</w:t>
      </w:r>
      <w:r>
        <w:t> </w:t>
      </w:r>
      <w:r w:rsidRPr="005D0426">
        <w:t>ustawie do zgrupowania stosuje się odp</w:t>
      </w:r>
      <w:r w:rsidRPr="005D0426">
        <w:t>o</w:t>
      </w:r>
      <w:r w:rsidRPr="005D0426">
        <w:t>wiednio przepisy o</w:t>
      </w:r>
      <w:r>
        <w:t> </w:t>
      </w:r>
      <w:r w:rsidRPr="005D0426">
        <w:t>spółce jawnej.</w:t>
      </w:r>
    </w:p>
    <w:p w:rsidR="00B23508" w:rsidRPr="005D0426" w:rsidRDefault="00B23508" w:rsidP="00B23508">
      <w:pPr>
        <w:pStyle w:val="ARTartustawynprozporzdzenia"/>
      </w:pPr>
      <w:r w:rsidRPr="007C65F6">
        <w:rPr>
          <w:rStyle w:val="Ppogrubienie"/>
        </w:rPr>
        <w:t>Art. 8.</w:t>
      </w:r>
      <w:r w:rsidRPr="005D0426">
        <w:t> Zgłoszeniu do rejestru podlegają dane określone</w:t>
      </w:r>
      <w:r w:rsidR="007C65F6" w:rsidRPr="005D0426">
        <w:t xml:space="preserve"> w</w:t>
      </w:r>
      <w:r w:rsidR="007C65F6">
        <w:t> art. </w:t>
      </w:r>
      <w:r w:rsidR="007C65F6" w:rsidRPr="005D0426">
        <w:t>5</w:t>
      </w:r>
      <w:r w:rsidR="007C65F6">
        <w:t xml:space="preserve"> i </w:t>
      </w:r>
      <w:r w:rsidRPr="005D0426">
        <w:t>7</w:t>
      </w:r>
      <w:r>
        <w:t> </w:t>
      </w:r>
      <w:r w:rsidRPr="005D0426">
        <w:t>rozporządzenia 2137/85.</w:t>
      </w:r>
    </w:p>
    <w:p w:rsidR="00B23508" w:rsidRPr="005D0426" w:rsidRDefault="00B23508" w:rsidP="00B23508">
      <w:pPr>
        <w:pStyle w:val="ARTartustawynprozporzdzenia"/>
      </w:pPr>
      <w:r w:rsidRPr="007C65F6">
        <w:rPr>
          <w:rStyle w:val="Ppogrubienie"/>
        </w:rPr>
        <w:t>Art. 9.</w:t>
      </w:r>
      <w:r w:rsidRPr="005D0426">
        <w:t> 1. Zgłoszenia zgrupowania do rejestru oraz danych podlegających wpisowi dokonują zarządcy zgrupowania albo jego likwidatorzy, zgodnie z</w:t>
      </w:r>
      <w:r>
        <w:t> </w:t>
      </w:r>
      <w:r w:rsidRPr="005D0426">
        <w:t>zasadami reprezentacji określonymi w umowie zgrupowania.</w:t>
      </w:r>
    </w:p>
    <w:p w:rsidR="00B23508" w:rsidRPr="005D0426" w:rsidRDefault="00B23508" w:rsidP="00B23508">
      <w:pPr>
        <w:pStyle w:val="USTustnpkodeksu"/>
      </w:pPr>
      <w:r w:rsidRPr="005D0426">
        <w:t>2. Ustąpienie członka ze zgrupowania oraz rozwiązanie zgrupowania w wyniku uchwały członków może zgłosić do rejestru również każdy z</w:t>
      </w:r>
      <w:r>
        <w:t> </w:t>
      </w:r>
      <w:r w:rsidRPr="005D0426">
        <w:t>jego członków.</w:t>
      </w:r>
    </w:p>
    <w:p w:rsidR="00B23508" w:rsidRPr="005D0426" w:rsidRDefault="00B23508" w:rsidP="00B23508">
      <w:pPr>
        <w:pStyle w:val="USTustnpkodeksu"/>
      </w:pPr>
      <w:r w:rsidRPr="005D0426">
        <w:t>3. Klauzulę wyłączającą odpowiedzialność członka, który przystąpił do zgrupowania, za zobowiązania zgrupowania powstałe przed jego przystąpieniem, może zgłosić do rejestru również przystępujący członek.</w:t>
      </w:r>
    </w:p>
    <w:p w:rsidR="00B23508" w:rsidRPr="005D0426" w:rsidRDefault="00B23508" w:rsidP="00B23508">
      <w:pPr>
        <w:pStyle w:val="USTustnpkodeksu"/>
      </w:pPr>
      <w:r w:rsidRPr="005D0426">
        <w:t>4. Do zgłoszenia zgrupowania do rejestru dołącza się oświadczenia wszystkich zarządców zgrupowania, że nie z</w:t>
      </w:r>
      <w:r w:rsidRPr="005D0426">
        <w:t>a</w:t>
      </w:r>
      <w:r w:rsidRPr="005D0426">
        <w:t>chodzą przesłanki, które, zgodnie</w:t>
      </w:r>
      <w:r w:rsidR="007C65F6" w:rsidRPr="005D0426">
        <w:t xml:space="preserve"> z</w:t>
      </w:r>
      <w:r w:rsidR="007C65F6">
        <w:t> art. </w:t>
      </w:r>
      <w:r w:rsidRPr="005D0426">
        <w:t>19</w:t>
      </w:r>
      <w:r w:rsidR="007C65F6">
        <w:t xml:space="preserve"> ust. </w:t>
      </w:r>
      <w:r w:rsidRPr="005D0426">
        <w:t>1</w:t>
      </w:r>
      <w:r>
        <w:t> </w:t>
      </w:r>
      <w:r w:rsidRPr="005D0426">
        <w:t>rozporządzenia 2137/85, wykluczają sprawowanie przez nich tej funkcji. Oświadczenie to dołącza się również do zgłoszenia do rejestru każdego nowego zarządcy.</w:t>
      </w:r>
    </w:p>
    <w:p w:rsidR="00B23508" w:rsidRPr="005D0426" w:rsidRDefault="00B23508" w:rsidP="00B23508">
      <w:pPr>
        <w:pStyle w:val="USTustnpkodeksu"/>
      </w:pPr>
      <w:r w:rsidRPr="005D0426">
        <w:t>5. Jeżeli dokumenty lub dane podlegające złożeniu do rejestru są sporządzone w</w:t>
      </w:r>
      <w:r>
        <w:t> </w:t>
      </w:r>
      <w:r w:rsidRPr="005D0426">
        <w:t>języku obcym, dołącza się ich uwi</w:t>
      </w:r>
      <w:r w:rsidRPr="005D0426">
        <w:t>e</w:t>
      </w:r>
      <w:r w:rsidRPr="005D0426">
        <w:t>rzytelnione tłumaczenie na język polski.</w:t>
      </w:r>
    </w:p>
    <w:p w:rsidR="00B23508" w:rsidRPr="005D0426" w:rsidRDefault="00B23508" w:rsidP="00B23508">
      <w:pPr>
        <w:pStyle w:val="ARTartustawynprozporzdzenia"/>
      </w:pPr>
      <w:r w:rsidRPr="007C65F6">
        <w:rPr>
          <w:rStyle w:val="Ppogrubienie"/>
        </w:rPr>
        <w:t>Art. 10.</w:t>
      </w:r>
      <w:r w:rsidRPr="005D0426">
        <w:t> 1. Wymagane przez prawo ogłoszenia pochodzące od zgrupowania ogłasza się w Monitorze Sądowym i</w:t>
      </w:r>
      <w:r>
        <w:t> </w:t>
      </w:r>
      <w:r w:rsidRPr="005D0426">
        <w:t>Gospodarczym. Umowa zgrupowania może nałożyć obowiązek ogłoszenia również w</w:t>
      </w:r>
      <w:r>
        <w:t> </w:t>
      </w:r>
      <w:r w:rsidRPr="005D0426">
        <w:t>inny sposób.</w:t>
      </w:r>
    </w:p>
    <w:p w:rsidR="00B23508" w:rsidRPr="005D0426" w:rsidRDefault="00B23508" w:rsidP="00B23508">
      <w:pPr>
        <w:pStyle w:val="USTustnpkodeksu"/>
      </w:pPr>
      <w:r w:rsidRPr="005D0426">
        <w:t>2. Ogłoszeniu podlega również wzmianka o</w:t>
      </w:r>
      <w:r>
        <w:t> </w:t>
      </w:r>
      <w:r w:rsidRPr="005D0426">
        <w:t>złożeniu w</w:t>
      </w:r>
      <w:r>
        <w:t> </w:t>
      </w:r>
      <w:r w:rsidRPr="005D0426">
        <w:t>rejestrze dokumentów i</w:t>
      </w:r>
      <w:r>
        <w:t> </w:t>
      </w:r>
      <w:r w:rsidRPr="005D0426">
        <w:t>danych określonych</w:t>
      </w:r>
      <w:r w:rsidR="007C65F6" w:rsidRPr="005D0426">
        <w:t xml:space="preserve"> w</w:t>
      </w:r>
      <w:r w:rsidR="007C65F6">
        <w:t> art. </w:t>
      </w:r>
      <w:r w:rsidRPr="005D0426">
        <w:t>7</w:t>
      </w:r>
      <w:r w:rsidR="007C65F6">
        <w:t xml:space="preserve"> lit. </w:t>
      </w:r>
      <w:r w:rsidRPr="005D0426">
        <w:t>b–j rozporządzenia 2137/85.</w:t>
      </w:r>
    </w:p>
    <w:p w:rsidR="00B23508" w:rsidRPr="005D0426" w:rsidRDefault="00B23508" w:rsidP="00B23508">
      <w:pPr>
        <w:pStyle w:val="ARTartustawynprozporzdzenia"/>
      </w:pPr>
      <w:r w:rsidRPr="007C65F6">
        <w:rPr>
          <w:rStyle w:val="Ppogrubienie"/>
        </w:rPr>
        <w:t>Art. 11.</w:t>
      </w:r>
      <w:r w:rsidRPr="005D0426">
        <w:t> 1.</w:t>
      </w:r>
      <w:r w:rsidRPr="005D0426">
        <w:tab/>
        <w:t xml:space="preserve"> Do zarządców zgrupowania stosuje się odpowiednio</w:t>
      </w:r>
      <w:r w:rsidR="007C65F6">
        <w:t xml:space="preserve"> art. </w:t>
      </w:r>
      <w:r w:rsidRPr="005D0426">
        <w:t>201–21</w:t>
      </w:r>
      <w:r w:rsidR="007C65F6" w:rsidRPr="005D0426">
        <w:t>1</w:t>
      </w:r>
      <w:r w:rsidR="007C65F6">
        <w:t xml:space="preserve"> i </w:t>
      </w:r>
      <w:r w:rsidRPr="005D0426">
        <w:t>293–300</w:t>
      </w:r>
      <w:r>
        <w:t> </w:t>
      </w:r>
      <w:r w:rsidRPr="005D0426">
        <w:t>Kodeksu spółek handl</w:t>
      </w:r>
      <w:r w:rsidRPr="005D0426">
        <w:t>o</w:t>
      </w:r>
      <w:r w:rsidRPr="005D0426">
        <w:t>wych.</w:t>
      </w:r>
    </w:p>
    <w:p w:rsidR="00B23508" w:rsidRPr="005D0426" w:rsidRDefault="00B23508" w:rsidP="00B23508">
      <w:pPr>
        <w:pStyle w:val="USTustnpkodeksu"/>
      </w:pPr>
      <w:r w:rsidRPr="005D0426">
        <w:t>2. Osoba prawna może być zarządcą zgrupowania, jeżeli wyznaczy jako swojego przedstawiciela co najmniej jedną osobę fizyczną, której dane podlegają ujawnieniu w rejestrze zgodnie</w:t>
      </w:r>
      <w:r w:rsidR="007C65F6" w:rsidRPr="005D0426">
        <w:t xml:space="preserve"> z</w:t>
      </w:r>
      <w:r w:rsidR="007C65F6">
        <w:t> art. </w:t>
      </w:r>
      <w:r w:rsidRPr="005D0426">
        <w:t>7</w:t>
      </w:r>
      <w:r w:rsidR="007C65F6">
        <w:t xml:space="preserve"> lit. </w:t>
      </w:r>
      <w:r w:rsidRPr="005D0426">
        <w:t>d rozporządzenia 2137/85. Przedstawiciel ten ponosi odpowiedzialność na zasadach określonych</w:t>
      </w:r>
      <w:r w:rsidR="007C65F6" w:rsidRPr="005D0426">
        <w:t xml:space="preserve"> w</w:t>
      </w:r>
      <w:r w:rsidR="007C65F6">
        <w:t> art. </w:t>
      </w:r>
      <w:r w:rsidRPr="005D0426">
        <w:t>293–300</w:t>
      </w:r>
      <w:r>
        <w:t> </w:t>
      </w:r>
      <w:r w:rsidRPr="005D0426">
        <w:t>Kodeksu spółek handlowych. Do przedstawiciela stosuje się</w:t>
      </w:r>
      <w:r w:rsidR="007C65F6">
        <w:t xml:space="preserve"> art. </w:t>
      </w:r>
      <w:r w:rsidRPr="005D0426">
        <w:t>9</w:t>
      </w:r>
      <w:r w:rsidR="007C65F6">
        <w:t xml:space="preserve"> ust. </w:t>
      </w:r>
      <w:r w:rsidRPr="005D0426">
        <w:t>4</w:t>
      </w:r>
      <w:r>
        <w:t> </w:t>
      </w:r>
      <w:r w:rsidRPr="005D0426">
        <w:t>ustawy.</w:t>
      </w:r>
    </w:p>
    <w:p w:rsidR="00B23508" w:rsidRPr="005D0426" w:rsidRDefault="00B23508" w:rsidP="00B23508">
      <w:pPr>
        <w:pStyle w:val="ARTartustawynprozporzdzenia"/>
      </w:pPr>
      <w:r w:rsidRPr="007C65F6">
        <w:rPr>
          <w:rStyle w:val="Ppogrubienie"/>
        </w:rPr>
        <w:t>Art. 12.</w:t>
      </w:r>
      <w:r w:rsidRPr="005D0426">
        <w:t> Poza przypadkami określonymi</w:t>
      </w:r>
      <w:r w:rsidR="007C65F6" w:rsidRPr="005D0426">
        <w:t xml:space="preserve"> w</w:t>
      </w:r>
      <w:r w:rsidR="007C65F6">
        <w:t> art. </w:t>
      </w:r>
      <w:r w:rsidRPr="005D0426">
        <w:t>28</w:t>
      </w:r>
      <w:r w:rsidR="007C65F6">
        <w:t xml:space="preserve"> ust. </w:t>
      </w:r>
      <w:r w:rsidRPr="005D0426">
        <w:t>1</w:t>
      </w:r>
      <w:r>
        <w:t> </w:t>
      </w:r>
      <w:r w:rsidRPr="005D0426">
        <w:t>rozporządzenia 2137/85, członkostwo w zgrupowaniu ustaje z</w:t>
      </w:r>
      <w:r>
        <w:t> </w:t>
      </w:r>
      <w:r w:rsidRPr="005D0426">
        <w:t>chwilą ogłoszenia upadłości członka. Do rozliczeń między członkami zgrupowania a</w:t>
      </w:r>
      <w:r>
        <w:t> </w:t>
      </w:r>
      <w:r w:rsidRPr="005D0426">
        <w:t>zgrupowaniem stosuje się odp</w:t>
      </w:r>
      <w:r w:rsidRPr="005D0426">
        <w:t>o</w:t>
      </w:r>
      <w:r w:rsidRPr="005D0426">
        <w:t>wiednio</w:t>
      </w:r>
      <w:r w:rsidR="007C65F6">
        <w:t xml:space="preserve"> art. </w:t>
      </w:r>
      <w:r w:rsidRPr="005D0426">
        <w:t>65</w:t>
      </w:r>
      <w:r>
        <w:t> </w:t>
      </w:r>
      <w:r w:rsidRPr="005D0426">
        <w:t>Kodeksu spółek handlowych.</w:t>
      </w:r>
    </w:p>
    <w:p w:rsidR="00B23508" w:rsidRPr="005D0426" w:rsidRDefault="00B23508" w:rsidP="00B23508">
      <w:pPr>
        <w:pStyle w:val="ARTartustawynprozporzdzenia"/>
      </w:pPr>
      <w:r w:rsidRPr="007C65F6">
        <w:rPr>
          <w:rStyle w:val="Ppogrubienie"/>
        </w:rPr>
        <w:t>Art. 13.</w:t>
      </w:r>
      <w:r w:rsidRPr="005D0426">
        <w:t> 1. Wierzyciel członka zgrupowania może wypowiedzieć umowę zgrupowania na zasadach określonych</w:t>
      </w:r>
      <w:r w:rsidR="007C65F6" w:rsidRPr="005D0426">
        <w:t xml:space="preserve"> w</w:t>
      </w:r>
      <w:r w:rsidR="007C65F6">
        <w:t> art. </w:t>
      </w:r>
      <w:r w:rsidRPr="005D0426">
        <w:t>62</w:t>
      </w:r>
      <w:r w:rsidR="007C65F6">
        <w:t xml:space="preserve"> § </w:t>
      </w:r>
      <w:r w:rsidR="007C65F6" w:rsidRPr="005D0426">
        <w:t>2</w:t>
      </w:r>
      <w:r w:rsidR="007C65F6">
        <w:t xml:space="preserve"> i </w:t>
      </w:r>
      <w:r w:rsidRPr="005D0426">
        <w:t>3</w:t>
      </w:r>
      <w:r>
        <w:t> </w:t>
      </w:r>
      <w:r w:rsidRPr="005D0426">
        <w:t>Kodeksu spółek handlowych.</w:t>
      </w:r>
    </w:p>
    <w:p w:rsidR="00B23508" w:rsidRPr="005D0426" w:rsidRDefault="00B23508" w:rsidP="00B23508">
      <w:pPr>
        <w:pStyle w:val="USTustnpkodeksu"/>
      </w:pPr>
      <w:r w:rsidRPr="005D0426">
        <w:t>2. Skutkiem wypowiedzenia jest ustanie członkostwa tego członka, którego wypowiedzenie dotyczy.</w:t>
      </w:r>
    </w:p>
    <w:p w:rsidR="00B23508" w:rsidRPr="005D0426" w:rsidRDefault="00B23508" w:rsidP="00B23508">
      <w:pPr>
        <w:pStyle w:val="ARTartustawynprozporzdzenia"/>
      </w:pPr>
      <w:r w:rsidRPr="007C65F6">
        <w:rPr>
          <w:rStyle w:val="Ppogrubienie"/>
        </w:rPr>
        <w:t>Art. 14.</w:t>
      </w:r>
      <w:r w:rsidRPr="005D0426">
        <w:t> W</w:t>
      </w:r>
      <w:r>
        <w:t> </w:t>
      </w:r>
      <w:r w:rsidRPr="005D0426">
        <w:t>braku odmiennego postanowienia umowy zgrupowania lub uchwały jego członków, likwidatorami zgr</w:t>
      </w:r>
      <w:r w:rsidRPr="005D0426">
        <w:t>u</w:t>
      </w:r>
      <w:r w:rsidRPr="005D0426">
        <w:t>powania są jego zarządcy. Uchwała wymaga jednomyślności, chyba że umowa zgrupowania stanowi inaczej.</w:t>
      </w:r>
    </w:p>
    <w:p w:rsidR="00B23508" w:rsidRPr="005D0426" w:rsidRDefault="00B23508" w:rsidP="00B23508">
      <w:pPr>
        <w:pStyle w:val="TYTDZOZNoznaczenietytuulubdziau"/>
      </w:pPr>
      <w:r w:rsidRPr="005D0426">
        <w:t>Tytuł III</w:t>
      </w:r>
    </w:p>
    <w:p w:rsidR="00B23508" w:rsidRPr="005D0426" w:rsidRDefault="00B23508" w:rsidP="00B23508">
      <w:pPr>
        <w:pStyle w:val="TYTDZPRZEDMprzedmiotregulacjitytuulubdziau"/>
      </w:pPr>
      <w:r w:rsidRPr="005D0426">
        <w:t>Spółka europejska</w:t>
      </w:r>
    </w:p>
    <w:p w:rsidR="00B23508" w:rsidRPr="005D0426" w:rsidRDefault="00B23508" w:rsidP="00B23508">
      <w:pPr>
        <w:pStyle w:val="TYTDZOZNoznaczenietytuulubdziau"/>
      </w:pPr>
      <w:r w:rsidRPr="005D0426">
        <w:t>Dział 1</w:t>
      </w:r>
    </w:p>
    <w:p w:rsidR="00B23508" w:rsidRPr="005D0426" w:rsidRDefault="00B23508" w:rsidP="007C65F6">
      <w:pPr>
        <w:pStyle w:val="TYTDZPRZEDMprzedmiotregulacjitytuulubdziau"/>
      </w:pPr>
      <w:r w:rsidRPr="005D0426">
        <w:t>Założenie spółki europejskiej</w:t>
      </w:r>
    </w:p>
    <w:p w:rsidR="00B23508" w:rsidRPr="005D0426" w:rsidRDefault="00B23508" w:rsidP="00B23508">
      <w:pPr>
        <w:pStyle w:val="ARTartustawynprozporzdzenia"/>
      </w:pPr>
      <w:r w:rsidRPr="007C65F6">
        <w:rPr>
          <w:rStyle w:val="Ppogrubienie"/>
        </w:rPr>
        <w:t>Art. 15.</w:t>
      </w:r>
      <w:r w:rsidRPr="005D0426">
        <w:t> W</w:t>
      </w:r>
      <w:r>
        <w:t> </w:t>
      </w:r>
      <w:r w:rsidRPr="005D0426">
        <w:t>założeniu SE może uczestniczyć, poza spół</w:t>
      </w:r>
      <w:r>
        <w:t>kami wymienionymi</w:t>
      </w:r>
      <w:r w:rsidR="007C65F6">
        <w:t xml:space="preserve"> w art. </w:t>
      </w:r>
      <w:r w:rsidRPr="005D0426">
        <w:t>2</w:t>
      </w:r>
      <w:r w:rsidR="007C65F6">
        <w:t xml:space="preserve"> ust. </w:t>
      </w:r>
      <w:r w:rsidRPr="005D0426">
        <w:t>1–4</w:t>
      </w:r>
      <w:r>
        <w:t> </w:t>
      </w:r>
      <w:r w:rsidRPr="005D0426">
        <w:t>rozporządzenia 2157/2001, również spółka, która spełnia wymagania określone</w:t>
      </w:r>
      <w:r w:rsidR="007C65F6" w:rsidRPr="005D0426">
        <w:t xml:space="preserve"> w</w:t>
      </w:r>
      <w:r w:rsidR="007C65F6">
        <w:t> art. </w:t>
      </w:r>
      <w:r w:rsidRPr="005D0426">
        <w:t>2</w:t>
      </w:r>
      <w:r w:rsidR="007C65F6">
        <w:t xml:space="preserve"> ust. </w:t>
      </w:r>
      <w:r w:rsidRPr="005D0426">
        <w:t>5</w:t>
      </w:r>
      <w:r>
        <w:t> </w:t>
      </w:r>
      <w:r w:rsidRPr="005D0426">
        <w:t>rozporządzenia 2157/2001.</w:t>
      </w:r>
    </w:p>
    <w:p w:rsidR="00B23508" w:rsidRPr="005D0426" w:rsidRDefault="00B23508" w:rsidP="00B23508">
      <w:pPr>
        <w:pStyle w:val="ARTartustawynprozporzdzenia"/>
      </w:pPr>
      <w:r w:rsidRPr="007C65F6">
        <w:rPr>
          <w:rStyle w:val="Ppogrubienie"/>
        </w:rPr>
        <w:t>Art. 16.</w:t>
      </w:r>
      <w:r w:rsidRPr="005D0426">
        <w:t> 1. Jeżeli SE zakładana przez połączenie ma mieć siedzibę statutową poza granicami Rzeczypospolitej Po</w:t>
      </w:r>
      <w:r w:rsidRPr="005D0426">
        <w:t>l</w:t>
      </w:r>
      <w:r w:rsidRPr="005D0426">
        <w:t>skiej, uchwałę o połączeniu podejmuje się w</w:t>
      </w:r>
      <w:r>
        <w:t> </w:t>
      </w:r>
      <w:r w:rsidRPr="005D0426">
        <w:t>drodze jawnego i imiennego głosowania.</w:t>
      </w:r>
    </w:p>
    <w:p w:rsidR="00B23508" w:rsidRPr="005D0426" w:rsidRDefault="00B23508" w:rsidP="00B23508">
      <w:pPr>
        <w:pStyle w:val="USTustnpkodeksu"/>
      </w:pPr>
      <w:r w:rsidRPr="005D0426">
        <w:t>2. W</w:t>
      </w:r>
      <w:r>
        <w:t> </w:t>
      </w:r>
      <w:r w:rsidRPr="005D0426">
        <w:t>przypadku, o</w:t>
      </w:r>
      <w:r>
        <w:t> </w:t>
      </w:r>
      <w:r w:rsidRPr="005D0426">
        <w:t>którym mowa</w:t>
      </w:r>
      <w:r w:rsidR="007C65F6" w:rsidRPr="005D0426">
        <w:t xml:space="preserve"> w</w:t>
      </w:r>
      <w:r w:rsidR="007C65F6">
        <w:t> ust. </w:t>
      </w:r>
      <w:r w:rsidRPr="005D0426">
        <w:t>1, na każdą akcję przypada jeden głos.</w:t>
      </w:r>
    </w:p>
    <w:p w:rsidR="00B23508" w:rsidRPr="005D0426" w:rsidRDefault="00B23508" w:rsidP="00B23508">
      <w:pPr>
        <w:pStyle w:val="ARTartustawynprozporzdzenia"/>
      </w:pPr>
      <w:r w:rsidRPr="007C65F6">
        <w:rPr>
          <w:rStyle w:val="Ppogrubienie"/>
        </w:rPr>
        <w:t>Art. 17.</w:t>
      </w:r>
      <w:r w:rsidRPr="005D0426">
        <w:t> 1. Akcjonariusze, którzy głosowali przeciwko uchwale o</w:t>
      </w:r>
      <w:r>
        <w:t> </w:t>
      </w:r>
      <w:r w:rsidRPr="005D0426">
        <w:t>połączeniu, mogą żądać wykupu swoich akcji.</w:t>
      </w:r>
    </w:p>
    <w:p w:rsidR="00B23508" w:rsidRPr="005D0426" w:rsidRDefault="00B23508" w:rsidP="00B23508">
      <w:pPr>
        <w:pStyle w:val="USTustnpkodeksu"/>
      </w:pPr>
      <w:r w:rsidRPr="005D0426">
        <w:t>2. Akcjonariusze składają spółce pisemne żądanie wykupu wraz z</w:t>
      </w:r>
      <w:r>
        <w:t> </w:t>
      </w:r>
      <w:r w:rsidRPr="005D0426">
        <w:t>dokumentem uprawniającym do wykonywania praw z</w:t>
      </w:r>
      <w:r>
        <w:t> </w:t>
      </w:r>
      <w:r w:rsidRPr="005D0426">
        <w:t>akcji w</w:t>
      </w:r>
      <w:r>
        <w:t> </w:t>
      </w:r>
      <w:r w:rsidRPr="005D0426">
        <w:t>terminie dziesięciu dni od dnia podjęcia uchwały o</w:t>
      </w:r>
      <w:r>
        <w:t> </w:t>
      </w:r>
      <w:r w:rsidRPr="005D0426">
        <w:t>połączeniu.</w:t>
      </w:r>
    </w:p>
    <w:p w:rsidR="00B23508" w:rsidRPr="005D0426" w:rsidRDefault="00B23508" w:rsidP="00B23508">
      <w:pPr>
        <w:pStyle w:val="USTustnpkodeksu"/>
      </w:pPr>
      <w:bookmarkStart w:id="3" w:name="f1021eTOs5v11144a"/>
      <w:bookmarkEnd w:id="3"/>
      <w:r w:rsidRPr="005D0426">
        <w:t>3.</w:t>
      </w:r>
      <w:r>
        <w:rPr>
          <w:rStyle w:val="Odwoanieprzypisudolnego"/>
        </w:rPr>
        <w:footnoteReference w:id="8"/>
      </w:r>
      <w:r>
        <w:rPr>
          <w:rStyle w:val="IGindeksgrny"/>
        </w:rPr>
        <w:t>)</w:t>
      </w:r>
      <w:r w:rsidRPr="005D0426">
        <w:t> Akcjonariusze spółki publicznej wraz z</w:t>
      </w:r>
      <w:r>
        <w:t> </w:t>
      </w:r>
      <w:r w:rsidRPr="005D0426">
        <w:t>żądaniem, o</w:t>
      </w:r>
      <w:r>
        <w:t> </w:t>
      </w:r>
      <w:r w:rsidRPr="005D0426">
        <w:t>którym mowa</w:t>
      </w:r>
      <w:r w:rsidR="007C65F6" w:rsidRPr="005D0426">
        <w:t xml:space="preserve"> w</w:t>
      </w:r>
      <w:r w:rsidR="007C65F6">
        <w:t> ust. </w:t>
      </w:r>
      <w:r w:rsidRPr="005D0426">
        <w:t>2, składają imienne świadectwo dep</w:t>
      </w:r>
      <w:r w:rsidRPr="005D0426">
        <w:t>o</w:t>
      </w:r>
      <w:r w:rsidRPr="005D0426">
        <w:t>zytowe wystawione zgodnie z</w:t>
      </w:r>
      <w:r>
        <w:t> </w:t>
      </w:r>
      <w:r w:rsidRPr="005D0426">
        <w:t>przepisami ustawy z</w:t>
      </w:r>
      <w:r>
        <w:t> </w:t>
      </w:r>
      <w:r w:rsidRPr="005D0426">
        <w:t>dnia 29</w:t>
      </w:r>
      <w:r>
        <w:t> </w:t>
      </w:r>
      <w:r w:rsidRPr="005D0426">
        <w:t>lipca 2005</w:t>
      </w:r>
      <w:r>
        <w:t> </w:t>
      </w:r>
      <w:r w:rsidRPr="005D0426">
        <w:t>r. o</w:t>
      </w:r>
      <w:r>
        <w:t> </w:t>
      </w:r>
      <w:r w:rsidRPr="005D0426">
        <w:t>obrocie instrumentami finansowymi (</w:t>
      </w:r>
      <w:r w:rsidR="007C65F6">
        <w:t>Dz. U. z </w:t>
      </w:r>
      <w:r>
        <w:t>201</w:t>
      </w:r>
      <w:r w:rsidR="007C65F6">
        <w:t>4 </w:t>
      </w:r>
      <w:r>
        <w:t>r.</w:t>
      </w:r>
      <w:r w:rsidR="007C65F6">
        <w:t xml:space="preserve"> poz. </w:t>
      </w:r>
      <w:r>
        <w:t>94,</w:t>
      </w:r>
      <w:r w:rsidR="007C65F6">
        <w:t xml:space="preserve"> z </w:t>
      </w:r>
      <w:proofErr w:type="spellStart"/>
      <w:r>
        <w:t>późn</w:t>
      </w:r>
      <w:proofErr w:type="spellEnd"/>
      <w:r>
        <w:t>. zm.</w:t>
      </w:r>
      <w:r>
        <w:rPr>
          <w:rStyle w:val="Odwoanieprzypisudolnego"/>
        </w:rPr>
        <w:footnoteReference w:id="9"/>
      </w:r>
      <w:r>
        <w:rPr>
          <w:rStyle w:val="IGindeksgrny"/>
        </w:rPr>
        <w:t>)</w:t>
      </w:r>
      <w:r w:rsidRPr="005D0426">
        <w:t>).</w:t>
      </w:r>
    </w:p>
    <w:p w:rsidR="00B23508" w:rsidRPr="005D0426" w:rsidRDefault="00B23508" w:rsidP="00B23508">
      <w:pPr>
        <w:pStyle w:val="ARTartustawynprozporzdzenia"/>
      </w:pPr>
      <w:r w:rsidRPr="007C65F6">
        <w:rPr>
          <w:rStyle w:val="Ppogrubienie"/>
        </w:rPr>
        <w:t>Art. 18.</w:t>
      </w:r>
      <w:r w:rsidRPr="005D0426">
        <w:t> 1. Wykupu akcji dokonuje się po cenie notowanej na rynku regulowanym, według przeciętnego kursu z</w:t>
      </w:r>
      <w:r>
        <w:t> </w:t>
      </w:r>
      <w:r w:rsidRPr="005D0426">
        <w:t>ostatnich trzech miesięcy przed podjęciem uchwały o połączeniu albo też, gdy akcje nie są notowane na rynku regul</w:t>
      </w:r>
      <w:r w:rsidRPr="005D0426">
        <w:t>o</w:t>
      </w:r>
      <w:r w:rsidRPr="005D0426">
        <w:t>wanym, po cenie ustalonej przez biegłego wyznaczonego przez sąd rejestrowy. Wniosek o</w:t>
      </w:r>
      <w:r>
        <w:t> </w:t>
      </w:r>
      <w:r w:rsidRPr="005D0426">
        <w:t>wyznaczenie biegłego składa zarząd w terminie 14</w:t>
      </w:r>
      <w:r>
        <w:t> </w:t>
      </w:r>
      <w:r w:rsidRPr="005D0426">
        <w:t>dni od dnia podjęcia uchwały. Przepisy</w:t>
      </w:r>
      <w:r w:rsidR="007C65F6">
        <w:t xml:space="preserve"> art. </w:t>
      </w:r>
      <w:r w:rsidRPr="005D0426">
        <w:t>312</w:t>
      </w:r>
      <w:r w:rsidR="007C65F6">
        <w:t xml:space="preserve"> § </w:t>
      </w:r>
      <w:r w:rsidR="007C65F6" w:rsidRPr="005D0426">
        <w:t>5</w:t>
      </w:r>
      <w:r w:rsidR="007C65F6">
        <w:t xml:space="preserve"> i </w:t>
      </w:r>
      <w:r w:rsidRPr="005D0426">
        <w:t>6</w:t>
      </w:r>
      <w:r>
        <w:t> </w:t>
      </w:r>
      <w:r w:rsidRPr="005D0426">
        <w:t>Kodeksu spółek handlowych stosuje się o</w:t>
      </w:r>
      <w:r w:rsidRPr="005D0426">
        <w:t>d</w:t>
      </w:r>
      <w:r w:rsidRPr="005D0426">
        <w:t>powiednio. Zarząd ogłasza ustaloną cenę w</w:t>
      </w:r>
      <w:r>
        <w:t> </w:t>
      </w:r>
      <w:r w:rsidRPr="005D0426">
        <w:t>dzienniku o</w:t>
      </w:r>
      <w:r>
        <w:t> </w:t>
      </w:r>
      <w:r w:rsidRPr="005D0426">
        <w:t>zasięgu ogólnopolskim w terminie 14</w:t>
      </w:r>
      <w:r>
        <w:t> </w:t>
      </w:r>
      <w:r w:rsidRPr="005D0426">
        <w:t>dni od dnia jej ustalenia. Wykupu dokonuje się za pośrednictwem spółki.</w:t>
      </w:r>
    </w:p>
    <w:p w:rsidR="00B23508" w:rsidRPr="005D0426" w:rsidRDefault="00B23508" w:rsidP="00B23508">
      <w:pPr>
        <w:pStyle w:val="USTustnpkodeksu"/>
      </w:pPr>
      <w:r w:rsidRPr="005D0426">
        <w:t>2. Wykupu akcji może dokonać także spółka. Spółka może nabyć w drodze wykupu akcje własne, których łączna wartość nominalna, wraz z</w:t>
      </w:r>
      <w:r>
        <w:t> </w:t>
      </w:r>
      <w:r w:rsidRPr="005D0426">
        <w:t>akcjami własnymi nabytymi dotychczas przez nią, przez jej spółki lub spółdzielnie zależne, lub przez osoby działające na ich rachunek, nie może przekroczyć 25% kapitału zakładowego spółki. Spółka, nabywając akcje własne, wypłaca cenę wykupu akcjonariuszom w</w:t>
      </w:r>
      <w:r>
        <w:t> </w:t>
      </w:r>
      <w:r w:rsidRPr="005D0426">
        <w:t>terminie trzech tygodni od dnia jej ogłoszenia przez zarząd spółki.</w:t>
      </w:r>
    </w:p>
    <w:p w:rsidR="00B23508" w:rsidRPr="005D0426" w:rsidRDefault="00B23508" w:rsidP="00B23508">
      <w:pPr>
        <w:pStyle w:val="USTustnpkodeksu"/>
      </w:pPr>
      <w:r w:rsidRPr="005D0426">
        <w:t>3. Do wykupu nie stosuje się ograniczeń rozporządzania akcjami, wynikających ze statutu.</w:t>
      </w:r>
    </w:p>
    <w:p w:rsidR="00B23508" w:rsidRPr="005D0426" w:rsidRDefault="00B23508" w:rsidP="00B23508">
      <w:pPr>
        <w:pStyle w:val="USTustnpkodeksu"/>
      </w:pPr>
      <w:r w:rsidRPr="005D0426">
        <w:t>4. Osoby, które zamierzają wykupić akcje, wpłacają należność równą cenie wszystkich nabywanych akcji (cena w</w:t>
      </w:r>
      <w:r w:rsidRPr="005D0426">
        <w:t>y</w:t>
      </w:r>
      <w:r w:rsidRPr="005D0426">
        <w:t>kupu) na rachunek bankowy spółki w</w:t>
      </w:r>
      <w:r>
        <w:t> </w:t>
      </w:r>
      <w:r w:rsidRPr="005D0426">
        <w:t>terminie trzech tygodni od dnia ogłoszenia ceny wykupu przez spółkę.</w:t>
      </w:r>
    </w:p>
    <w:p w:rsidR="00B23508" w:rsidRPr="005D0426" w:rsidRDefault="00B23508" w:rsidP="00B23508">
      <w:pPr>
        <w:pStyle w:val="USTustnpkodeksu"/>
      </w:pPr>
      <w:r w:rsidRPr="005D0426">
        <w:t>5. Zasady przydziału akcji nabywcom określa uchwała zarządu albo rady administrującej. Jeżeli wykup obejmuje więcej niż 10% kapitału zakładowego, a</w:t>
      </w:r>
      <w:r>
        <w:t> </w:t>
      </w:r>
      <w:r w:rsidRPr="005D0426">
        <w:t>w</w:t>
      </w:r>
      <w:r>
        <w:t> </w:t>
      </w:r>
      <w:r w:rsidRPr="005D0426">
        <w:t>spółce działa rada nadzorcza, wymagana jest zgoda rady nadzorczej.</w:t>
      </w:r>
    </w:p>
    <w:p w:rsidR="00B23508" w:rsidRPr="005D0426" w:rsidRDefault="00B23508" w:rsidP="00B23508">
      <w:pPr>
        <w:pStyle w:val="USTustnpkodeksu"/>
      </w:pPr>
      <w:r w:rsidRPr="005D0426">
        <w:t>6. W</w:t>
      </w:r>
      <w:r>
        <w:t> </w:t>
      </w:r>
      <w:r w:rsidRPr="005D0426">
        <w:t>terminie 14</w:t>
      </w:r>
      <w:r>
        <w:t> </w:t>
      </w:r>
      <w:r w:rsidRPr="005D0426">
        <w:t>dni od upływu terminu określonego</w:t>
      </w:r>
      <w:r w:rsidR="007C65F6" w:rsidRPr="005D0426">
        <w:t xml:space="preserve"> w</w:t>
      </w:r>
      <w:r w:rsidR="007C65F6">
        <w:t> ust. </w:t>
      </w:r>
      <w:r w:rsidRPr="005D0426">
        <w:t>4, spółka wypłaca cenę wykupu akcjonariuszom, o</w:t>
      </w:r>
      <w:r>
        <w:t> </w:t>
      </w:r>
      <w:r w:rsidRPr="005D0426">
        <w:t>których mowa</w:t>
      </w:r>
      <w:r w:rsidR="007C65F6" w:rsidRPr="005D0426">
        <w:t xml:space="preserve"> w</w:t>
      </w:r>
      <w:r w:rsidR="007C65F6">
        <w:t> art. </w:t>
      </w:r>
      <w:r w:rsidRPr="005D0426">
        <w:t>17</w:t>
      </w:r>
      <w:r w:rsidR="007C65F6">
        <w:t xml:space="preserve"> ust. </w:t>
      </w:r>
      <w:r w:rsidRPr="005D0426">
        <w:t>2, oraz wydaje nabywcom dokumenty uprawniające do wykonywania praw z</w:t>
      </w:r>
      <w:r>
        <w:t> </w:t>
      </w:r>
      <w:r w:rsidRPr="005D0426">
        <w:t>akcji, z</w:t>
      </w:r>
      <w:r>
        <w:t> </w:t>
      </w:r>
      <w:r w:rsidRPr="005D0426">
        <w:t>zastrzeżeniem</w:t>
      </w:r>
      <w:r w:rsidR="007C65F6">
        <w:t xml:space="preserve"> ust. </w:t>
      </w:r>
      <w:r w:rsidRPr="005D0426">
        <w:t>7.</w:t>
      </w:r>
    </w:p>
    <w:p w:rsidR="00B23508" w:rsidRPr="005D0426" w:rsidRDefault="00B23508" w:rsidP="00B23508">
      <w:pPr>
        <w:pStyle w:val="USTustnpkodeksu"/>
      </w:pPr>
      <w:r w:rsidRPr="005D0426">
        <w:t>7.</w:t>
      </w:r>
      <w:r>
        <w:rPr>
          <w:rStyle w:val="Odwoanieprzypisudolnego"/>
        </w:rPr>
        <w:footnoteReference w:id="10"/>
      </w:r>
      <w:r>
        <w:rPr>
          <w:rStyle w:val="IGindeksgrny"/>
        </w:rPr>
        <w:t>)</w:t>
      </w:r>
      <w:r w:rsidRPr="005D0426">
        <w:t> W</w:t>
      </w:r>
      <w:r>
        <w:t> </w:t>
      </w:r>
      <w:r w:rsidRPr="005D0426">
        <w:t>przypadku gdy przedmiotem wykupu są akcje zarejestrowane w</w:t>
      </w:r>
      <w:r>
        <w:t> </w:t>
      </w:r>
      <w:r w:rsidRPr="005D0426">
        <w:t>depozycie papierów wartościowych w</w:t>
      </w:r>
      <w:r>
        <w:t> </w:t>
      </w:r>
      <w:r w:rsidRPr="005D0426">
        <w:t>rozumieniu ustawy z</w:t>
      </w:r>
      <w:r>
        <w:t> </w:t>
      </w:r>
      <w:r w:rsidRPr="005D0426">
        <w:t>dnia 29</w:t>
      </w:r>
      <w:r>
        <w:t> </w:t>
      </w:r>
      <w:r w:rsidRPr="005D0426">
        <w:t>lipca 2005</w:t>
      </w:r>
      <w:r>
        <w:t> </w:t>
      </w:r>
      <w:r w:rsidRPr="005D0426">
        <w:t>r. o</w:t>
      </w:r>
      <w:r>
        <w:t> </w:t>
      </w:r>
      <w:r w:rsidRPr="005D0426">
        <w:t>obrocie instrumentami finansowymi, przeniesienie tych akcji następuje na podstawie umowy zawartej między akcjonariuszem żądającym wykupu i</w:t>
      </w:r>
      <w:r>
        <w:t> </w:t>
      </w:r>
      <w:r w:rsidRPr="005D0426">
        <w:t>nabywcą, z</w:t>
      </w:r>
      <w:r>
        <w:t> </w:t>
      </w:r>
      <w:r w:rsidRPr="005D0426">
        <w:t>chwilą dokonania odpowiedniego zapisu na rachunku papierów wartościowych nabywcy albo na właściwym rachunku zbiorczym zgodnie z</w:t>
      </w:r>
      <w:r>
        <w:t> </w:t>
      </w:r>
      <w:r w:rsidRPr="005D0426">
        <w:t>przepisami tej ustawy.</w:t>
      </w:r>
    </w:p>
    <w:p w:rsidR="00B23508" w:rsidRPr="005D0426" w:rsidRDefault="00B23508" w:rsidP="00B23508">
      <w:pPr>
        <w:pStyle w:val="ARTartustawynprozporzdzenia"/>
      </w:pPr>
      <w:r w:rsidRPr="007C65F6">
        <w:rPr>
          <w:rStyle w:val="Ppogrubienie"/>
        </w:rPr>
        <w:t>Art. 19.</w:t>
      </w:r>
      <w:r w:rsidRPr="005D0426">
        <w:t> 1. Jeżeli spółka uczestnicząca w</w:t>
      </w:r>
      <w:r>
        <w:t> </w:t>
      </w:r>
      <w:r w:rsidRPr="005D0426">
        <w:t>połączeniu w</w:t>
      </w:r>
      <w:r>
        <w:t> </w:t>
      </w:r>
      <w:r w:rsidRPr="005D0426">
        <w:t>celu założenia SE, która ma mieć siedzibę statutową w</w:t>
      </w:r>
      <w:r>
        <w:t> </w:t>
      </w:r>
      <w:r w:rsidRPr="005D0426">
        <w:t>innym państwie członkowskim, jest instytucją finansową z</w:t>
      </w:r>
      <w:r>
        <w:t> </w:t>
      </w:r>
      <w:r w:rsidRPr="005D0426">
        <w:t>siedzibą statutową na terytorium Rzeczypospolitej Polskiej, o</w:t>
      </w:r>
      <w:r>
        <w:t> </w:t>
      </w:r>
      <w:r w:rsidRPr="005D0426">
        <w:t>zamiarze połączenia właściwy organ spółki zawiadamia właściwy organ nadzoru najpóźniej w</w:t>
      </w:r>
      <w:r>
        <w:t> </w:t>
      </w:r>
      <w:r w:rsidRPr="005D0426">
        <w:t>dniu ogłoszenia planu połączenia.</w:t>
      </w:r>
    </w:p>
    <w:p w:rsidR="00B23508" w:rsidRPr="005D0426" w:rsidRDefault="00B23508" w:rsidP="00B23508">
      <w:pPr>
        <w:pStyle w:val="USTustnpkodeksu"/>
      </w:pPr>
      <w:r w:rsidRPr="005D0426">
        <w:t>2. Właściwy organ nadzoru może, w</w:t>
      </w:r>
      <w:r>
        <w:t> </w:t>
      </w:r>
      <w:r w:rsidRPr="005D0426">
        <w:t>terminie dwóch miesięcy od dnia ogłoszenia planu połączenia, w drodze decyzji administracyjnej, wyrazić sprzeciw wobec połączenia. Na decyzję organu nadzoru o</w:t>
      </w:r>
      <w:r>
        <w:t> </w:t>
      </w:r>
      <w:r w:rsidRPr="005D0426">
        <w:t>sprzeciwie spółce przysługuje skarga do sądu administracyjnego.</w:t>
      </w:r>
    </w:p>
    <w:p w:rsidR="00B23508" w:rsidRPr="005D0426" w:rsidRDefault="00B23508" w:rsidP="00B23508">
      <w:pPr>
        <w:pStyle w:val="ARTartustawynprozporzdzenia"/>
      </w:pPr>
      <w:r w:rsidRPr="007C65F6">
        <w:rPr>
          <w:rStyle w:val="Ppogrubienie"/>
        </w:rPr>
        <w:t>Art. 20.</w:t>
      </w:r>
      <w:r w:rsidRPr="005D0426">
        <w:t> 1.</w:t>
      </w:r>
      <w:r>
        <w:t> </w:t>
      </w:r>
      <w:r w:rsidRPr="005D0426">
        <w:t>Wniosek o</w:t>
      </w:r>
      <w:r>
        <w:t> </w:t>
      </w:r>
      <w:r w:rsidRPr="005D0426">
        <w:t>wydanie zaświadczenia, o</w:t>
      </w:r>
      <w:r>
        <w:t> </w:t>
      </w:r>
      <w:r w:rsidRPr="005D0426">
        <w:t>którym mowa</w:t>
      </w:r>
      <w:r w:rsidR="007C65F6" w:rsidRPr="005D0426">
        <w:t xml:space="preserve"> w</w:t>
      </w:r>
      <w:r w:rsidR="007C65F6">
        <w:t> art. </w:t>
      </w:r>
      <w:r w:rsidRPr="005D0426">
        <w:t>2</w:t>
      </w:r>
      <w:r w:rsidR="007C65F6" w:rsidRPr="005D0426">
        <w:t>5</w:t>
      </w:r>
      <w:r w:rsidR="007C65F6">
        <w:t xml:space="preserve"> ust. </w:t>
      </w:r>
      <w:r w:rsidR="007C65F6" w:rsidRPr="005D0426">
        <w:t>2</w:t>
      </w:r>
      <w:r w:rsidR="007C65F6">
        <w:t> </w:t>
      </w:r>
      <w:r w:rsidRPr="005D0426">
        <w:t>rozporządzenia 2157/2001, nie może zostać złożony przed upływem terminu do zaskarżenia uchwały o połączeniu, określonego</w:t>
      </w:r>
      <w:r w:rsidR="007C65F6" w:rsidRPr="005D0426">
        <w:t xml:space="preserve"> w</w:t>
      </w:r>
      <w:r w:rsidR="007C65F6">
        <w:t> art. </w:t>
      </w:r>
      <w:r w:rsidRPr="005D0426">
        <w:t>509</w:t>
      </w:r>
      <w:r w:rsidR="007C65F6">
        <w:t xml:space="preserve"> § </w:t>
      </w:r>
      <w:r w:rsidRPr="005D0426">
        <w:t>2</w:t>
      </w:r>
      <w:r>
        <w:t> </w:t>
      </w:r>
      <w:r w:rsidRPr="005D0426">
        <w:t>Kodeksu spółek handlowych.</w:t>
      </w:r>
    </w:p>
    <w:p w:rsidR="00B23508" w:rsidRPr="00B23508" w:rsidRDefault="00B23508" w:rsidP="007C65F6">
      <w:pPr>
        <w:pStyle w:val="USTustnpkodeksu"/>
        <w:keepNext/>
      </w:pPr>
      <w:r w:rsidRPr="005D0426">
        <w:t>2. Do wniosku</w:t>
      </w:r>
      <w:r w:rsidRPr="00B23508">
        <w:t xml:space="preserve"> o wydanie zaświadczenia, o którym mowa</w:t>
      </w:r>
      <w:r w:rsidR="007C65F6" w:rsidRPr="00B23508">
        <w:t xml:space="preserve"> w</w:t>
      </w:r>
      <w:r w:rsidR="007C65F6">
        <w:t> art. </w:t>
      </w:r>
      <w:r w:rsidRPr="00B23508">
        <w:t>2</w:t>
      </w:r>
      <w:r w:rsidR="007C65F6" w:rsidRPr="00B23508">
        <w:t>5</w:t>
      </w:r>
      <w:r w:rsidR="007C65F6">
        <w:t xml:space="preserve"> ust. </w:t>
      </w:r>
      <w:r w:rsidR="007C65F6" w:rsidRPr="00B23508">
        <w:t>2</w:t>
      </w:r>
      <w:r w:rsidR="007C65F6">
        <w:t> </w:t>
      </w:r>
      <w:r w:rsidRPr="00B23508">
        <w:t>rozporządzenia 2157/2001, dołącza się:</w:t>
      </w:r>
    </w:p>
    <w:p w:rsidR="00B23508" w:rsidRPr="005D0426" w:rsidRDefault="00B23508" w:rsidP="00B23508">
      <w:pPr>
        <w:pStyle w:val="PKTpunkt"/>
      </w:pPr>
      <w:r w:rsidRPr="005D0426">
        <w:t>1)</w:t>
      </w:r>
      <w:r w:rsidRPr="005D0426">
        <w:tab/>
        <w:t>dowód ogłoszenia danych zgodnie</w:t>
      </w:r>
      <w:r w:rsidR="007C65F6" w:rsidRPr="005D0426">
        <w:t xml:space="preserve"> z</w:t>
      </w:r>
      <w:r w:rsidR="007C65F6">
        <w:t> art. </w:t>
      </w:r>
      <w:r w:rsidRPr="005D0426">
        <w:t>21</w:t>
      </w:r>
      <w:r>
        <w:t> </w:t>
      </w:r>
      <w:r w:rsidRPr="005D0426">
        <w:t>rozporządzenia 2157/2001;</w:t>
      </w:r>
    </w:p>
    <w:p w:rsidR="00B23508" w:rsidRPr="005D0426" w:rsidRDefault="00B23508" w:rsidP="00B23508">
      <w:pPr>
        <w:pStyle w:val="PKTpunkt"/>
      </w:pPr>
      <w:r w:rsidRPr="005D0426">
        <w:t>2)</w:t>
      </w:r>
      <w:r w:rsidRPr="005D0426">
        <w:tab/>
        <w:t>uchwałę o</w:t>
      </w:r>
      <w:r>
        <w:t> </w:t>
      </w:r>
      <w:r w:rsidRPr="005D0426">
        <w:t>połączeniu w</w:t>
      </w:r>
      <w:r>
        <w:t> </w:t>
      </w:r>
      <w:r w:rsidRPr="005D0426">
        <w:t>celu założenia SE, podjętą zgodnie z przepisami Kodeksu spółek handlowych oraz zgodnie</w:t>
      </w:r>
      <w:r w:rsidR="007C65F6" w:rsidRPr="005D0426">
        <w:t xml:space="preserve"> z</w:t>
      </w:r>
      <w:r w:rsidR="007C65F6">
        <w:t> art. </w:t>
      </w:r>
      <w:r w:rsidRPr="005D0426">
        <w:t>16</w:t>
      </w:r>
      <w:r>
        <w:t> </w:t>
      </w:r>
      <w:r w:rsidRPr="005D0426">
        <w:t>ustawy;</w:t>
      </w:r>
    </w:p>
    <w:p w:rsidR="00B23508" w:rsidRPr="005D0426" w:rsidRDefault="00B23508" w:rsidP="00B23508">
      <w:pPr>
        <w:pStyle w:val="PKTpunkt"/>
      </w:pPr>
      <w:r w:rsidRPr="005D0426">
        <w:t>3)</w:t>
      </w:r>
      <w:r w:rsidRPr="005D0426">
        <w:tab/>
        <w:t>dowód wykupu akcji akcjonariuszy spółki, którzy głosowali przeciwko połączeniu i zażądali wykupu zgodnie</w:t>
      </w:r>
      <w:r w:rsidR="007C65F6" w:rsidRPr="005D0426">
        <w:t xml:space="preserve"> z</w:t>
      </w:r>
      <w:r w:rsidR="007C65F6">
        <w:t> art. </w:t>
      </w:r>
      <w:r w:rsidRPr="005D0426">
        <w:t>17</w:t>
      </w:r>
      <w:r>
        <w:t> </w:t>
      </w:r>
      <w:r w:rsidRPr="005D0426">
        <w:t>ustawy;</w:t>
      </w:r>
    </w:p>
    <w:p w:rsidR="00B23508" w:rsidRPr="005D0426" w:rsidRDefault="00B23508" w:rsidP="00B23508">
      <w:pPr>
        <w:pStyle w:val="PKTpunkt"/>
      </w:pPr>
      <w:r w:rsidRPr="005D0426">
        <w:t>4)</w:t>
      </w:r>
      <w:r w:rsidRPr="005D0426">
        <w:tab/>
        <w:t>oświadczenie członków zarządu spółki w</w:t>
      </w:r>
      <w:r>
        <w:t> </w:t>
      </w:r>
      <w:r w:rsidRPr="005D0426">
        <w:t>przedmiocie zaskarżenia uchwały o połączeniu;</w:t>
      </w:r>
    </w:p>
    <w:p w:rsidR="00B23508" w:rsidRPr="005D0426" w:rsidRDefault="00B23508" w:rsidP="00B23508">
      <w:pPr>
        <w:pStyle w:val="PKTpunkt"/>
      </w:pPr>
      <w:r w:rsidRPr="005D0426">
        <w:t>5)</w:t>
      </w:r>
      <w:r w:rsidRPr="005D0426">
        <w:tab/>
        <w:t>uchwałę walnego zgromadzenia spółki uczestniczącej zatwierdzającą porozumienie o zaangażowaniu pracowników, jeżeli zgromadzenie zastrzegło sobie prawo zatwierdzenia zgodnie</w:t>
      </w:r>
      <w:r w:rsidR="007C65F6" w:rsidRPr="005D0426">
        <w:t xml:space="preserve"> z</w:t>
      </w:r>
      <w:r w:rsidR="007C65F6">
        <w:t> art. </w:t>
      </w:r>
      <w:r w:rsidRPr="005D0426">
        <w:t>23</w:t>
      </w:r>
      <w:r w:rsidR="007C65F6">
        <w:t xml:space="preserve"> ust. </w:t>
      </w:r>
      <w:r w:rsidRPr="005D0426">
        <w:t>2</w:t>
      </w:r>
      <w:r>
        <w:t> </w:t>
      </w:r>
      <w:r w:rsidRPr="005D0426">
        <w:t>rozporządzenia 2157/2001.</w:t>
      </w:r>
    </w:p>
    <w:p w:rsidR="00B23508" w:rsidRPr="005D0426" w:rsidRDefault="00B23508" w:rsidP="00B23508">
      <w:pPr>
        <w:pStyle w:val="USTustnpkodeksu"/>
      </w:pPr>
      <w:r w:rsidRPr="005D0426">
        <w:t>3. Sąd rejestrowy może wydać zaświadczenie, o</w:t>
      </w:r>
      <w:r>
        <w:t> </w:t>
      </w:r>
      <w:r w:rsidRPr="005D0426">
        <w:t>którym mowa</w:t>
      </w:r>
      <w:r w:rsidR="007C65F6" w:rsidRPr="005D0426">
        <w:t xml:space="preserve"> w</w:t>
      </w:r>
      <w:r w:rsidR="007C65F6">
        <w:t> art. </w:t>
      </w:r>
      <w:r w:rsidRPr="005D0426">
        <w:t>25</w:t>
      </w:r>
      <w:r w:rsidR="007C65F6">
        <w:t xml:space="preserve"> ust. </w:t>
      </w:r>
      <w:r w:rsidRPr="005D0426">
        <w:t>2</w:t>
      </w:r>
      <w:r>
        <w:t> </w:t>
      </w:r>
      <w:r w:rsidRPr="005D0426">
        <w:t>rozporządzenia 2157/2001, mimo w</w:t>
      </w:r>
      <w:r w:rsidRPr="005D0426">
        <w:t>y</w:t>
      </w:r>
      <w:r w:rsidRPr="005D0426">
        <w:t>toczenia powództwa o</w:t>
      </w:r>
      <w:r>
        <w:t> </w:t>
      </w:r>
      <w:r w:rsidRPr="005D0426">
        <w:t>uchylenie albo o stwierdzenie nieważności uchwały o</w:t>
      </w:r>
      <w:r>
        <w:t> </w:t>
      </w:r>
      <w:r w:rsidRPr="005D0426">
        <w:t>połączeniu, jeżeli zostanie uprawdopodo</w:t>
      </w:r>
      <w:r w:rsidRPr="005D0426">
        <w:t>b</w:t>
      </w:r>
      <w:r w:rsidRPr="005D0426">
        <w:t>nione, że powództwo to jest oczywiście bezzasadne. W przypadku gdy po wydaniu zaświadczenia sąd prawomocnym orzeczeniem stwierdzi nieważność uchwały o</w:t>
      </w:r>
      <w:r>
        <w:t> </w:t>
      </w:r>
      <w:r w:rsidRPr="005D0426">
        <w:t>połączeniu albo ją uchyli, akcjonariusz, który poniósł szkodę w</w:t>
      </w:r>
      <w:r>
        <w:t> </w:t>
      </w:r>
      <w:r w:rsidRPr="005D0426">
        <w:t>wyniku dokonania wpisów na podstawie uchwały uznanej za nieważną lub uchylonej, może dochodzić jej naprawienia od SE bez względu na winę członków jej organów.</w:t>
      </w:r>
    </w:p>
    <w:p w:rsidR="00B23508" w:rsidRPr="005D0426" w:rsidRDefault="00B23508" w:rsidP="00B23508">
      <w:pPr>
        <w:pStyle w:val="USTustnpkodeksu"/>
      </w:pPr>
      <w:r w:rsidRPr="005D0426">
        <w:t>4.</w:t>
      </w:r>
      <w:bookmarkStart w:id="4" w:name="_Ref431201885"/>
      <w:r>
        <w:rPr>
          <w:rStyle w:val="Odwoanieprzypisudolnego"/>
        </w:rPr>
        <w:footnoteReference w:id="11"/>
      </w:r>
      <w:bookmarkEnd w:id="4"/>
      <w:r>
        <w:rPr>
          <w:rStyle w:val="IGindeksgrny"/>
        </w:rPr>
        <w:t>)</w:t>
      </w:r>
      <w:r w:rsidRPr="005D0426">
        <w:t> W</w:t>
      </w:r>
      <w:r>
        <w:t> </w:t>
      </w:r>
      <w:r w:rsidRPr="005D0426">
        <w:t>przedmiocie wydania zaświadczenia, o</w:t>
      </w:r>
      <w:r>
        <w:t> </w:t>
      </w:r>
      <w:r w:rsidRPr="005D0426">
        <w:t>którym mowa</w:t>
      </w:r>
      <w:r w:rsidR="007C65F6" w:rsidRPr="005D0426">
        <w:t xml:space="preserve"> w</w:t>
      </w:r>
      <w:r w:rsidR="007C65F6">
        <w:t> art. </w:t>
      </w:r>
      <w:r w:rsidRPr="005D0426">
        <w:t>25</w:t>
      </w:r>
      <w:r w:rsidR="007C65F6">
        <w:t xml:space="preserve"> ust. </w:t>
      </w:r>
      <w:r w:rsidRPr="005D0426">
        <w:t>2</w:t>
      </w:r>
      <w:r>
        <w:t> </w:t>
      </w:r>
      <w:r w:rsidRPr="005D0426">
        <w:t>rozporządzenia 2157/2001, sąd rejestr</w:t>
      </w:r>
      <w:r w:rsidRPr="005D0426">
        <w:t>o</w:t>
      </w:r>
      <w:r w:rsidRPr="005D0426">
        <w:t>wy orzeka postanowieniem, na które przysługuje apelacja. Do postępowania stosuje się odpowiednio przepisy o postępowaniu rejestrowym ustawy z</w:t>
      </w:r>
      <w:r>
        <w:t> </w:t>
      </w:r>
      <w:r w:rsidRPr="005D0426">
        <w:t>dnia 17</w:t>
      </w:r>
      <w:r>
        <w:t> </w:t>
      </w:r>
      <w:r w:rsidRPr="005D0426">
        <w:t>listopada 1964</w:t>
      </w:r>
      <w:r>
        <w:t> </w:t>
      </w:r>
      <w:r w:rsidRPr="005D0426">
        <w:t>r. – Kodeks postępowania cywilnego (</w:t>
      </w:r>
      <w:r w:rsidR="007C65F6">
        <w:t>Dz. U.</w:t>
      </w:r>
      <w:r>
        <w:t xml:space="preserve"> z 201</w:t>
      </w:r>
      <w:r w:rsidR="007C65F6">
        <w:t>4 </w:t>
      </w:r>
      <w:r>
        <w:t>r.</w:t>
      </w:r>
      <w:r w:rsidR="007C65F6">
        <w:t xml:space="preserve"> poz. </w:t>
      </w:r>
      <w:r>
        <w:t>101</w:t>
      </w:r>
      <w:r w:rsidRPr="005D0426">
        <w:t>, z </w:t>
      </w:r>
      <w:proofErr w:type="spellStart"/>
      <w:r w:rsidRPr="005D0426">
        <w:t>późn</w:t>
      </w:r>
      <w:proofErr w:type="spellEnd"/>
      <w:r w:rsidRPr="005D0426">
        <w:t>. zm.</w:t>
      </w:r>
      <w:r w:rsidRPr="005D0426">
        <w:rPr>
          <w:rStyle w:val="IGindeksgrny"/>
        </w:rPr>
        <w:footnoteReference w:id="12"/>
      </w:r>
      <w:r w:rsidRPr="005D0426">
        <w:rPr>
          <w:rStyle w:val="IGindeksgrny"/>
        </w:rPr>
        <w:t>)</w:t>
      </w:r>
      <w:r w:rsidRPr="005D0426">
        <w:t xml:space="preserve">), zwanej dalej </w:t>
      </w:r>
      <w:r w:rsidR="007C65F6">
        <w:t>„</w:t>
      </w:r>
      <w:r w:rsidRPr="005D0426">
        <w:t>Kodeksem postępowania cywilnego</w:t>
      </w:r>
      <w:r w:rsidR="007C65F6">
        <w:t>”</w:t>
      </w:r>
      <w:r w:rsidRPr="005D0426">
        <w:t>.</w:t>
      </w:r>
    </w:p>
    <w:p w:rsidR="00B23508" w:rsidRPr="005D0426" w:rsidRDefault="00B23508" w:rsidP="00B23508">
      <w:pPr>
        <w:pStyle w:val="ARTartustawynprozporzdzenia"/>
      </w:pPr>
      <w:r w:rsidRPr="007C65F6">
        <w:rPr>
          <w:rStyle w:val="Ppogrubienie"/>
        </w:rPr>
        <w:t>Art. 21.</w:t>
      </w:r>
      <w:r w:rsidRPr="005D0426">
        <w:t> 1. W</w:t>
      </w:r>
      <w:r>
        <w:t> </w:t>
      </w:r>
      <w:r w:rsidRPr="005D0426">
        <w:t>przypadku przekształcenia spółki akcyjnej w</w:t>
      </w:r>
      <w:r>
        <w:t> </w:t>
      </w:r>
      <w:r w:rsidRPr="005D0426">
        <w:t>SE stosuje się odpowiednio przepisy</w:t>
      </w:r>
      <w:r w:rsidR="007C65F6">
        <w:t xml:space="preserve"> art. </w:t>
      </w:r>
      <w:r w:rsidRPr="005D0426">
        <w:t>552–557,</w:t>
      </w:r>
      <w:r w:rsidR="007C65F6">
        <w:t xml:space="preserve"> art. </w:t>
      </w:r>
      <w:r w:rsidRPr="005D0426">
        <w:t>558</w:t>
      </w:r>
      <w:r w:rsidR="007C65F6">
        <w:t xml:space="preserve"> § </w:t>
      </w:r>
      <w:r w:rsidRPr="005D0426">
        <w:t>2</w:t>
      </w:r>
      <w:r w:rsidR="007C65F6">
        <w:t xml:space="preserve"> pkt </w:t>
      </w:r>
      <w:r w:rsidRPr="005D0426">
        <w:t>1–3,</w:t>
      </w:r>
      <w:r w:rsidR="007C65F6">
        <w:t xml:space="preserve"> art. </w:t>
      </w:r>
      <w:r w:rsidRPr="005D0426">
        <w:t>560, 561,</w:t>
      </w:r>
      <w:r w:rsidR="007C65F6">
        <w:t xml:space="preserve"> art. </w:t>
      </w:r>
      <w:r w:rsidRPr="005D0426">
        <w:t>563</w:t>
      </w:r>
      <w:r w:rsidR="007C65F6">
        <w:t xml:space="preserve"> pkt </w:t>
      </w:r>
      <w:r w:rsidRPr="005D0426">
        <w:t>1–</w:t>
      </w:r>
      <w:r w:rsidR="007C65F6" w:rsidRPr="005D0426">
        <w:t>2</w:t>
      </w:r>
      <w:r w:rsidR="007C65F6">
        <w:t xml:space="preserve"> i </w:t>
      </w:r>
      <w:r w:rsidRPr="005D0426">
        <w:t>4–</w:t>
      </w:r>
      <w:r w:rsidR="007C65F6" w:rsidRPr="005D0426">
        <w:t>6</w:t>
      </w:r>
      <w:r w:rsidR="007C65F6">
        <w:t xml:space="preserve"> oraz art. </w:t>
      </w:r>
      <w:r w:rsidRPr="005D0426">
        <w:t>567–57</w:t>
      </w:r>
      <w:r w:rsidR="007C65F6" w:rsidRPr="005D0426">
        <w:t>0</w:t>
      </w:r>
      <w:r w:rsidR="007C65F6">
        <w:t xml:space="preserve"> i </w:t>
      </w:r>
      <w:r w:rsidRPr="005D0426">
        <w:t>578–580</w:t>
      </w:r>
      <w:r>
        <w:t> </w:t>
      </w:r>
      <w:r w:rsidRPr="005D0426">
        <w:t>Kodeksu spółek handlowych.</w:t>
      </w:r>
    </w:p>
    <w:p w:rsidR="00B23508" w:rsidRPr="005D0426" w:rsidRDefault="00B23508" w:rsidP="00B23508">
      <w:pPr>
        <w:pStyle w:val="USTustnpkodeksu"/>
      </w:pPr>
      <w:r w:rsidRPr="005D0426">
        <w:t>2. Przepisy, o</w:t>
      </w:r>
      <w:r>
        <w:t> </w:t>
      </w:r>
      <w:r w:rsidRPr="005D0426">
        <w:t>których mowa</w:t>
      </w:r>
      <w:r w:rsidR="007C65F6" w:rsidRPr="005D0426">
        <w:t xml:space="preserve"> w</w:t>
      </w:r>
      <w:r w:rsidR="007C65F6">
        <w:t> ust. </w:t>
      </w:r>
      <w:r w:rsidRPr="005D0426">
        <w:t>1, stosuje się odpowiednio w</w:t>
      </w:r>
      <w:r>
        <w:t> </w:t>
      </w:r>
      <w:r w:rsidRPr="005D0426">
        <w:t>razie przekształcenia SE w spółkę akcyjną podleg</w:t>
      </w:r>
      <w:r w:rsidRPr="005D0426">
        <w:t>a</w:t>
      </w:r>
      <w:r w:rsidRPr="005D0426">
        <w:t>jącą prawu polskiemu zgodnie</w:t>
      </w:r>
      <w:r w:rsidR="007C65F6" w:rsidRPr="005D0426">
        <w:t xml:space="preserve"> z</w:t>
      </w:r>
      <w:r w:rsidR="007C65F6">
        <w:t> art. </w:t>
      </w:r>
      <w:r w:rsidRPr="005D0426">
        <w:t>66</w:t>
      </w:r>
      <w:r>
        <w:t> </w:t>
      </w:r>
      <w:r w:rsidRPr="005D0426">
        <w:t>rozporządzenia 2157/2001.</w:t>
      </w:r>
    </w:p>
    <w:p w:rsidR="00B23508" w:rsidRPr="00B23508" w:rsidRDefault="00B23508" w:rsidP="007C65F6">
      <w:pPr>
        <w:pStyle w:val="ARTartustawynprozporzdzenia"/>
        <w:keepNext/>
      </w:pPr>
      <w:r w:rsidRPr="007C65F6">
        <w:rPr>
          <w:rStyle w:val="Ppogrubienie"/>
        </w:rPr>
        <w:t>Art. 22.</w:t>
      </w:r>
      <w:r w:rsidRPr="00B23508">
        <w:t> 1. Do zgłoszenia SE w celu jej wpisu do rejestru dołącza się:</w:t>
      </w:r>
    </w:p>
    <w:p w:rsidR="00B23508" w:rsidRPr="005D0426" w:rsidRDefault="00B23508" w:rsidP="00B23508">
      <w:pPr>
        <w:pStyle w:val="PKTpunkt"/>
      </w:pPr>
      <w:r w:rsidRPr="005D0426">
        <w:t>1)</w:t>
      </w:r>
      <w:r w:rsidRPr="005D0426">
        <w:tab/>
        <w:t>niezależnie od sposobu założenia – porozumienie o</w:t>
      </w:r>
      <w:r>
        <w:t> </w:t>
      </w:r>
      <w:r w:rsidRPr="005D0426">
        <w:t>zaangażowaniu pracowników, zawarte stosownie do przepisów tytułu IV ustawy, albo uchwałę specjalnego zespołu negocjacyjnego o</w:t>
      </w:r>
      <w:r>
        <w:t> </w:t>
      </w:r>
      <w:r w:rsidRPr="005D0426">
        <w:t>niepodejmowaniu negocjacji albo o</w:t>
      </w:r>
      <w:r>
        <w:t> </w:t>
      </w:r>
      <w:r w:rsidRPr="005D0426">
        <w:t>ich zako</w:t>
      </w:r>
      <w:r w:rsidRPr="005D0426">
        <w:t>ń</w:t>
      </w:r>
      <w:r w:rsidRPr="005D0426">
        <w:t>czeniu, podjętą zgodnie</w:t>
      </w:r>
      <w:r w:rsidR="007C65F6" w:rsidRPr="005D0426">
        <w:t xml:space="preserve"> z</w:t>
      </w:r>
      <w:r w:rsidR="007C65F6">
        <w:t> art. </w:t>
      </w:r>
      <w:r w:rsidRPr="005D0426">
        <w:t>81</w:t>
      </w:r>
      <w:r w:rsidR="007C65F6">
        <w:t xml:space="preserve"> ust. </w:t>
      </w:r>
      <w:r w:rsidRPr="005D0426">
        <w:t>1</w:t>
      </w:r>
      <w:r>
        <w:t> </w:t>
      </w:r>
      <w:r w:rsidRPr="005D0426">
        <w:t>ustawy; dokumenty te nie są wymagane, jeżeli zgłoszenie SE następuje po upływie okresu, o</w:t>
      </w:r>
      <w:r>
        <w:t> </w:t>
      </w:r>
      <w:r w:rsidRPr="005D0426">
        <w:t>którym mowa odpowiednio</w:t>
      </w:r>
      <w:r w:rsidR="007C65F6" w:rsidRPr="005D0426">
        <w:t xml:space="preserve"> w</w:t>
      </w:r>
      <w:r w:rsidR="007C65F6">
        <w:t> art. </w:t>
      </w:r>
      <w:r w:rsidRPr="005D0426">
        <w:t>77</w:t>
      </w:r>
      <w:r w:rsidR="007C65F6">
        <w:t xml:space="preserve"> ust. </w:t>
      </w:r>
      <w:r w:rsidR="007C65F6" w:rsidRPr="005D0426">
        <w:t>1</w:t>
      </w:r>
      <w:r w:rsidR="007C65F6">
        <w:t xml:space="preserve"> albo</w:t>
      </w:r>
      <w:r w:rsidRPr="005D0426">
        <w:t xml:space="preserve"> 2;</w:t>
      </w:r>
    </w:p>
    <w:p w:rsidR="00B23508" w:rsidRPr="00B23508" w:rsidRDefault="00B23508" w:rsidP="007C65F6">
      <w:pPr>
        <w:pStyle w:val="PKTpunkt"/>
        <w:keepNext/>
      </w:pPr>
      <w:r w:rsidRPr="005D0426">
        <w:t>2)</w:t>
      </w:r>
      <w:r w:rsidRPr="005D0426">
        <w:tab/>
        <w:t>w przypadku założenia SE przez połączenie:</w:t>
      </w:r>
    </w:p>
    <w:p w:rsidR="00B23508" w:rsidRPr="005D0426" w:rsidRDefault="00B23508" w:rsidP="00B23508">
      <w:pPr>
        <w:pStyle w:val="LITlitera"/>
      </w:pPr>
      <w:r w:rsidRPr="005D0426">
        <w:t>a)</w:t>
      </w:r>
      <w:r w:rsidRPr="005D0426">
        <w:tab/>
        <w:t>zaświadczenie, o</w:t>
      </w:r>
      <w:r>
        <w:t> </w:t>
      </w:r>
      <w:r w:rsidRPr="005D0426">
        <w:t>którym mowa</w:t>
      </w:r>
      <w:r w:rsidR="007C65F6" w:rsidRPr="005D0426">
        <w:t xml:space="preserve"> w</w:t>
      </w:r>
      <w:r w:rsidR="007C65F6">
        <w:t> art. </w:t>
      </w:r>
      <w:r w:rsidRPr="005D0426">
        <w:t>25</w:t>
      </w:r>
      <w:r w:rsidR="007C65F6">
        <w:t xml:space="preserve"> ust. </w:t>
      </w:r>
      <w:r w:rsidRPr="005D0426">
        <w:t>2</w:t>
      </w:r>
      <w:r>
        <w:t> </w:t>
      </w:r>
      <w:r w:rsidRPr="005D0426">
        <w:t>rozporządzenia 2157/2001, wystawione dla każdej z</w:t>
      </w:r>
      <w:r>
        <w:t> </w:t>
      </w:r>
      <w:r w:rsidRPr="005D0426">
        <w:t>uczestniczących spółek przez właściwy organ państwa, którego prawu podlega każda uczestnicząca spółka,</w:t>
      </w:r>
    </w:p>
    <w:p w:rsidR="00B23508" w:rsidRPr="005D0426" w:rsidRDefault="00B23508" w:rsidP="00B23508">
      <w:pPr>
        <w:pStyle w:val="LITlitera"/>
      </w:pPr>
      <w:r w:rsidRPr="005D0426">
        <w:t>b)</w:t>
      </w:r>
      <w:r w:rsidRPr="005D0426">
        <w:tab/>
        <w:t>plan połączenia zatwierdzony przez uchwałę walnego zgromadzenia każdej ze spółek uczestniczących;</w:t>
      </w:r>
    </w:p>
    <w:p w:rsidR="00B23508" w:rsidRPr="00B23508" w:rsidRDefault="00B23508" w:rsidP="007C65F6">
      <w:pPr>
        <w:pStyle w:val="PKTpunkt"/>
        <w:keepNext/>
      </w:pPr>
      <w:r w:rsidRPr="005D0426">
        <w:t>3)</w:t>
      </w:r>
      <w:r w:rsidRPr="005D0426">
        <w:tab/>
        <w:t>w przypadku założenia holdingowej SE:</w:t>
      </w:r>
    </w:p>
    <w:p w:rsidR="00B23508" w:rsidRPr="005D0426" w:rsidRDefault="00B23508" w:rsidP="00B23508">
      <w:pPr>
        <w:pStyle w:val="LITlitera"/>
      </w:pPr>
      <w:r w:rsidRPr="005D0426">
        <w:t>a)</w:t>
      </w:r>
      <w:r w:rsidRPr="005D0426">
        <w:tab/>
        <w:t>dokumenty pozwalające na stwierdzenie, że są spełnione wymagania określone</w:t>
      </w:r>
      <w:r w:rsidR="007C65F6" w:rsidRPr="005D0426">
        <w:t xml:space="preserve"> w</w:t>
      </w:r>
      <w:r w:rsidR="007C65F6">
        <w:t> art. </w:t>
      </w:r>
      <w:r w:rsidRPr="005D0426">
        <w:t>2</w:t>
      </w:r>
      <w:r w:rsidR="007C65F6">
        <w:t xml:space="preserve"> ust. </w:t>
      </w:r>
      <w:r w:rsidRPr="005D0426">
        <w:t>2</w:t>
      </w:r>
      <w:r>
        <w:t> </w:t>
      </w:r>
      <w:r w:rsidRPr="005D0426">
        <w:t>rozporządzenia 2157/2001,</w:t>
      </w:r>
    </w:p>
    <w:p w:rsidR="00B23508" w:rsidRPr="005D0426" w:rsidRDefault="00B23508" w:rsidP="00B23508">
      <w:pPr>
        <w:pStyle w:val="LITlitera"/>
      </w:pPr>
      <w:r w:rsidRPr="005D0426">
        <w:t>b)</w:t>
      </w:r>
      <w:r w:rsidRPr="005D0426">
        <w:tab/>
        <w:t>plan utworzenia SE oraz opinie biegłego lub biegłych, sporządzone zgodnie</w:t>
      </w:r>
      <w:r w:rsidR="007C65F6" w:rsidRPr="005D0426">
        <w:t xml:space="preserve"> z</w:t>
      </w:r>
      <w:r w:rsidR="007C65F6">
        <w:t> art. </w:t>
      </w:r>
      <w:r w:rsidRPr="005D0426">
        <w:t>32</w:t>
      </w:r>
      <w:r>
        <w:t> </w:t>
      </w:r>
      <w:r w:rsidRPr="005D0426">
        <w:t>rozporządzenia 2157/2001,</w:t>
      </w:r>
    </w:p>
    <w:p w:rsidR="00B23508" w:rsidRPr="005D0426" w:rsidRDefault="00B23508" w:rsidP="00B23508">
      <w:pPr>
        <w:pStyle w:val="LITlitera"/>
      </w:pPr>
      <w:r w:rsidRPr="005D0426">
        <w:t>c)</w:t>
      </w:r>
      <w:r w:rsidRPr="005D0426">
        <w:tab/>
        <w:t>uchwałę walnego zgromadzenia albo zgromadzenia wspólników każdej ze spółek uczestniczących o</w:t>
      </w:r>
      <w:r>
        <w:t> </w:t>
      </w:r>
      <w:r w:rsidRPr="005D0426">
        <w:t>zatwierdzeniu planu utworzenia SE,</w:t>
      </w:r>
    </w:p>
    <w:p w:rsidR="00B23508" w:rsidRPr="005D0426" w:rsidRDefault="00B23508" w:rsidP="00B23508">
      <w:pPr>
        <w:pStyle w:val="LITlitera"/>
      </w:pPr>
      <w:r w:rsidRPr="005D0426">
        <w:t>d)</w:t>
      </w:r>
      <w:r w:rsidRPr="005D0426">
        <w:tab/>
        <w:t>oświadczenia właściwych organów spółek uczestniczących stwierdzające, że w terminie określonym</w:t>
      </w:r>
      <w:r w:rsidR="007C65F6" w:rsidRPr="005D0426">
        <w:t xml:space="preserve"> w</w:t>
      </w:r>
      <w:r w:rsidR="007C65F6">
        <w:t> art. </w:t>
      </w:r>
      <w:r w:rsidRPr="005D0426">
        <w:t>33</w:t>
      </w:r>
      <w:r w:rsidR="007C65F6">
        <w:t xml:space="preserve"> ust. </w:t>
      </w:r>
      <w:r w:rsidRPr="005D0426">
        <w:t>1</w:t>
      </w:r>
      <w:r>
        <w:t> </w:t>
      </w:r>
      <w:r w:rsidRPr="005D0426">
        <w:t>rozporządzenia 2157/2001</w:t>
      </w:r>
      <w:r>
        <w:t> </w:t>
      </w:r>
      <w:r w:rsidRPr="005D0426">
        <w:t>został wniesiony minimalny procent akcji lub udziałów tych spółek, określony w</w:t>
      </w:r>
      <w:r>
        <w:t> </w:t>
      </w:r>
      <w:r w:rsidRPr="005D0426">
        <w:t>planie założenia SE,</w:t>
      </w:r>
    </w:p>
    <w:p w:rsidR="00B23508" w:rsidRPr="005D0426" w:rsidRDefault="00B23508" w:rsidP="00B23508">
      <w:pPr>
        <w:pStyle w:val="LITlitera"/>
      </w:pPr>
      <w:r w:rsidRPr="005D0426">
        <w:t>e)</w:t>
      </w:r>
      <w:r w:rsidRPr="005D0426">
        <w:tab/>
        <w:t>oświadczenie właściwych organów spółek uczestniczących stwierdzające, że przeciwko uchwale o</w:t>
      </w:r>
      <w:r>
        <w:t> </w:t>
      </w:r>
      <w:r w:rsidRPr="005D0426">
        <w:t>zatwierdzeniu planu utworzenia SE nie wytoczono powództwa o</w:t>
      </w:r>
      <w:r>
        <w:t> </w:t>
      </w:r>
      <w:r w:rsidRPr="005D0426">
        <w:t>jej uchylenie lub stwierdzenie jej nieważności,</w:t>
      </w:r>
    </w:p>
    <w:p w:rsidR="00B23508" w:rsidRPr="005D0426" w:rsidRDefault="00B23508" w:rsidP="00B23508">
      <w:pPr>
        <w:pStyle w:val="LITlitera"/>
      </w:pPr>
      <w:r w:rsidRPr="005D0426">
        <w:t>f)</w:t>
      </w:r>
      <w:r w:rsidRPr="005D0426">
        <w:tab/>
        <w:t>uchwałę walnego zgromadzenia lub zgromadzenia wspólników spółki uczestniczącej, zatwierdzającą poroz</w:t>
      </w:r>
      <w:r w:rsidRPr="005D0426">
        <w:t>u</w:t>
      </w:r>
      <w:r w:rsidRPr="005D0426">
        <w:t>mienie o zaangażowaniu pracowników, jeżeli zgromadzenie zastrzegło sobie prawo zatwierdzenia zgodnie</w:t>
      </w:r>
      <w:r w:rsidR="007C65F6" w:rsidRPr="005D0426">
        <w:t xml:space="preserve"> z</w:t>
      </w:r>
      <w:r w:rsidR="007C65F6">
        <w:t> art. </w:t>
      </w:r>
      <w:r w:rsidRPr="005D0426">
        <w:t>32</w:t>
      </w:r>
      <w:r w:rsidR="007C65F6">
        <w:t xml:space="preserve"> ust. </w:t>
      </w:r>
      <w:r w:rsidRPr="005D0426">
        <w:t>6</w:t>
      </w:r>
      <w:r>
        <w:t> </w:t>
      </w:r>
      <w:r w:rsidRPr="005D0426">
        <w:t>rozporządzenia 2157/2001;</w:t>
      </w:r>
    </w:p>
    <w:p w:rsidR="00B23508" w:rsidRPr="005D0426" w:rsidRDefault="00B23508" w:rsidP="00B23508">
      <w:pPr>
        <w:pStyle w:val="PKTpunkt"/>
      </w:pPr>
      <w:r w:rsidRPr="005D0426">
        <w:t>4)</w:t>
      </w:r>
      <w:r w:rsidRPr="005D0426">
        <w:tab/>
        <w:t>w przypadku założenia zależnej SE – dokumenty pozwalające na stwierdzenie, że są spełnione wymagania określone</w:t>
      </w:r>
      <w:r w:rsidR="007C65F6" w:rsidRPr="005D0426">
        <w:t xml:space="preserve"> w</w:t>
      </w:r>
      <w:r w:rsidR="007C65F6">
        <w:t> art. </w:t>
      </w:r>
      <w:r w:rsidRPr="005D0426">
        <w:t>2</w:t>
      </w:r>
      <w:r w:rsidR="007C65F6">
        <w:t xml:space="preserve"> ust. </w:t>
      </w:r>
      <w:r w:rsidRPr="005D0426">
        <w:t>3</w:t>
      </w:r>
      <w:r>
        <w:t> </w:t>
      </w:r>
      <w:r w:rsidRPr="005D0426">
        <w:t>rozporządzenia 2157/2001;</w:t>
      </w:r>
    </w:p>
    <w:p w:rsidR="00B23508" w:rsidRPr="00B23508" w:rsidRDefault="00B23508" w:rsidP="007C65F6">
      <w:pPr>
        <w:pStyle w:val="PKTpunkt"/>
        <w:keepNext/>
      </w:pPr>
      <w:r w:rsidRPr="005D0426">
        <w:t>5)</w:t>
      </w:r>
      <w:r w:rsidRPr="005D0426">
        <w:tab/>
        <w:t>w przypadku założenia SE przez przekształcenie spółki akcyjnej podlegającej prawu polskiemu:</w:t>
      </w:r>
    </w:p>
    <w:p w:rsidR="00B23508" w:rsidRPr="005D0426" w:rsidRDefault="00B23508" w:rsidP="00B23508">
      <w:pPr>
        <w:pStyle w:val="LITlitera"/>
      </w:pPr>
      <w:r w:rsidRPr="005D0426">
        <w:t>a)</w:t>
      </w:r>
      <w:r w:rsidRPr="005D0426">
        <w:tab/>
        <w:t>dokumenty pozwalające na stwierdzenie, że są spełnione wymagania określone</w:t>
      </w:r>
      <w:r w:rsidR="007C65F6" w:rsidRPr="005D0426">
        <w:t xml:space="preserve"> w</w:t>
      </w:r>
      <w:r w:rsidR="007C65F6">
        <w:t> art. </w:t>
      </w:r>
      <w:r w:rsidRPr="005D0426">
        <w:t>2</w:t>
      </w:r>
      <w:r w:rsidR="007C65F6">
        <w:t xml:space="preserve"> ust. </w:t>
      </w:r>
      <w:r w:rsidRPr="005D0426">
        <w:t>4</w:t>
      </w:r>
      <w:r>
        <w:t> </w:t>
      </w:r>
      <w:r w:rsidRPr="005D0426">
        <w:t>rozporządzenia 2157/2001,</w:t>
      </w:r>
    </w:p>
    <w:p w:rsidR="00B23508" w:rsidRPr="005D0426" w:rsidRDefault="00B23508" w:rsidP="00B23508">
      <w:pPr>
        <w:pStyle w:val="LITlitera"/>
      </w:pPr>
      <w:r w:rsidRPr="005D0426">
        <w:t>b)</w:t>
      </w:r>
      <w:r w:rsidRPr="005D0426">
        <w:tab/>
        <w:t>plan przekształcenia i</w:t>
      </w:r>
      <w:r>
        <w:t> </w:t>
      </w:r>
      <w:r w:rsidRPr="005D0426">
        <w:t>sprawozd</w:t>
      </w:r>
      <w:r>
        <w:t>anie sporządzone zgodnie</w:t>
      </w:r>
      <w:r w:rsidR="007C65F6">
        <w:t xml:space="preserve"> z art. </w:t>
      </w:r>
      <w:r w:rsidRPr="005D0426">
        <w:t>37</w:t>
      </w:r>
      <w:r w:rsidR="007C65F6">
        <w:t xml:space="preserve"> ust. </w:t>
      </w:r>
      <w:r w:rsidRPr="005D0426">
        <w:t>4</w:t>
      </w:r>
      <w:r>
        <w:t> </w:t>
      </w:r>
      <w:r w:rsidRPr="005D0426">
        <w:t>rozporządzenia 2157/2001,</w:t>
      </w:r>
    </w:p>
    <w:p w:rsidR="00B23508" w:rsidRPr="005D0426" w:rsidRDefault="00B23508" w:rsidP="00B23508">
      <w:pPr>
        <w:pStyle w:val="LITlitera"/>
      </w:pPr>
      <w:r w:rsidRPr="005D0426">
        <w:t>c)</w:t>
      </w:r>
      <w:r w:rsidRPr="005D0426">
        <w:tab/>
        <w:t>opinię biegłych sporządzoną zgodnie</w:t>
      </w:r>
      <w:r w:rsidR="007C65F6" w:rsidRPr="005D0426">
        <w:t xml:space="preserve"> z</w:t>
      </w:r>
      <w:r w:rsidR="007C65F6">
        <w:t> art. </w:t>
      </w:r>
      <w:r w:rsidRPr="005D0426">
        <w:t>37</w:t>
      </w:r>
      <w:r w:rsidR="007C65F6">
        <w:t xml:space="preserve"> ust. </w:t>
      </w:r>
      <w:r w:rsidRPr="005D0426">
        <w:t>6</w:t>
      </w:r>
      <w:r>
        <w:t> </w:t>
      </w:r>
      <w:r w:rsidRPr="005D0426">
        <w:t>rozporządzenia 2157/2001,</w:t>
      </w:r>
    </w:p>
    <w:p w:rsidR="00B23508" w:rsidRPr="005D0426" w:rsidRDefault="00B23508" w:rsidP="00B23508">
      <w:pPr>
        <w:pStyle w:val="LITlitera"/>
      </w:pPr>
      <w:r w:rsidRPr="005D0426">
        <w:t>d)</w:t>
      </w:r>
      <w:r w:rsidRPr="005D0426">
        <w:tab/>
        <w:t>uchwałę o</w:t>
      </w:r>
      <w:r>
        <w:t> </w:t>
      </w:r>
      <w:r w:rsidRPr="005D0426">
        <w:t>przekształceniu podjętą zgodnie</w:t>
      </w:r>
      <w:r w:rsidR="007C65F6" w:rsidRPr="005D0426">
        <w:t xml:space="preserve"> z</w:t>
      </w:r>
      <w:r w:rsidR="007C65F6">
        <w:t> art. </w:t>
      </w:r>
      <w:r w:rsidRPr="005D0426">
        <w:t>37</w:t>
      </w:r>
      <w:r w:rsidR="007C65F6">
        <w:t xml:space="preserve"> ust. </w:t>
      </w:r>
      <w:r w:rsidRPr="005D0426">
        <w:t>7</w:t>
      </w:r>
      <w:r>
        <w:t> </w:t>
      </w:r>
      <w:r w:rsidRPr="005D0426">
        <w:t>rozporządzenia 2157/2001.</w:t>
      </w:r>
    </w:p>
    <w:p w:rsidR="00B23508" w:rsidRPr="005D0426" w:rsidRDefault="00B23508" w:rsidP="00B23508">
      <w:pPr>
        <w:pStyle w:val="USTustnpkodeksu"/>
      </w:pPr>
      <w:r w:rsidRPr="005D0426">
        <w:t>2. Jeżeli dokumenty, o</w:t>
      </w:r>
      <w:r>
        <w:t> </w:t>
      </w:r>
      <w:r w:rsidRPr="005D0426">
        <w:t>których mowa</w:t>
      </w:r>
      <w:r w:rsidR="007C65F6" w:rsidRPr="005D0426">
        <w:t xml:space="preserve"> w</w:t>
      </w:r>
      <w:r w:rsidR="007C65F6">
        <w:t> ust. </w:t>
      </w:r>
      <w:r w:rsidRPr="005D0426">
        <w:t>1, są sporządzone w</w:t>
      </w:r>
      <w:r>
        <w:t> </w:t>
      </w:r>
      <w:r w:rsidRPr="005D0426">
        <w:t>języku obcym, dołącza się również ich uwierzyte</w:t>
      </w:r>
      <w:r w:rsidRPr="005D0426">
        <w:t>l</w:t>
      </w:r>
      <w:r w:rsidRPr="005D0426">
        <w:t>nione tłumaczenie na język polski.</w:t>
      </w:r>
    </w:p>
    <w:p w:rsidR="00B23508" w:rsidRPr="005D0426" w:rsidRDefault="00B23508" w:rsidP="00B23508">
      <w:pPr>
        <w:pStyle w:val="TYTDZOZNoznaczenietytuulubdziau"/>
      </w:pPr>
      <w:r w:rsidRPr="005D0426">
        <w:t>Dział 2</w:t>
      </w:r>
    </w:p>
    <w:p w:rsidR="00B23508" w:rsidRPr="005D0426" w:rsidRDefault="00B23508" w:rsidP="00B23508">
      <w:pPr>
        <w:pStyle w:val="TYTDZPRZEDMprzedmiotregulacjitytuulubdziau"/>
      </w:pPr>
      <w:r w:rsidRPr="005D0426">
        <w:t>Organy spółki europejskiej</w:t>
      </w:r>
    </w:p>
    <w:p w:rsidR="00B23508" w:rsidRPr="005D0426" w:rsidRDefault="00B23508" w:rsidP="00B23508">
      <w:pPr>
        <w:pStyle w:val="ROZDZODDZOZNoznaczenierozdziauluboddziau"/>
      </w:pPr>
      <w:r w:rsidRPr="005D0426">
        <w:t>Rozdział 1</w:t>
      </w:r>
    </w:p>
    <w:p w:rsidR="00B23508" w:rsidRPr="005D0426" w:rsidRDefault="00B23508" w:rsidP="007C65F6">
      <w:pPr>
        <w:pStyle w:val="ROZDZODDZPRZEDMprzedmiotregulacjirozdziauluboddziau"/>
      </w:pPr>
      <w:r w:rsidRPr="005D0426">
        <w:t>System dualistyczny</w:t>
      </w:r>
    </w:p>
    <w:p w:rsidR="00B23508" w:rsidRPr="005D0426" w:rsidRDefault="00B23508" w:rsidP="00B23508">
      <w:pPr>
        <w:pStyle w:val="ARTartustawynprozporzdzenia"/>
      </w:pPr>
      <w:r w:rsidRPr="007C65F6">
        <w:rPr>
          <w:rStyle w:val="Ppogrubienie"/>
        </w:rPr>
        <w:t>Art. 23.</w:t>
      </w:r>
      <w:r w:rsidRPr="005D0426">
        <w:t> Jeżeli w</w:t>
      </w:r>
      <w:r>
        <w:t> </w:t>
      </w:r>
      <w:r w:rsidRPr="005D0426">
        <w:t>statucie SE przyjęto system dualistyczny, zgodnie</w:t>
      </w:r>
      <w:r w:rsidR="007C65F6" w:rsidRPr="005D0426">
        <w:t xml:space="preserve"> z</w:t>
      </w:r>
      <w:r w:rsidR="007C65F6">
        <w:t> art. </w:t>
      </w:r>
      <w:r w:rsidRPr="005D0426">
        <w:t>38</w:t>
      </w:r>
      <w:r>
        <w:t> </w:t>
      </w:r>
      <w:r w:rsidRPr="005D0426">
        <w:t>rozporządzenia 2157/2001, stosuje się przepisy tego rozporządzenia oraz niniejszego rozdziału.</w:t>
      </w:r>
    </w:p>
    <w:p w:rsidR="00B23508" w:rsidRPr="005D0426" w:rsidRDefault="00B23508" w:rsidP="00B23508">
      <w:pPr>
        <w:pStyle w:val="ARTartustawynprozporzdzenia"/>
      </w:pPr>
      <w:r w:rsidRPr="007C65F6">
        <w:rPr>
          <w:rStyle w:val="Ppogrubienie"/>
        </w:rPr>
        <w:t>Art. 24.</w:t>
      </w:r>
      <w:r w:rsidRPr="005D0426">
        <w:t> 1. Niezależnie od kompetencji przysługujących w</w:t>
      </w:r>
      <w:r>
        <w:t> </w:t>
      </w:r>
      <w:r w:rsidRPr="005D0426">
        <w:t>tym zakresie radzie nadzorczej, członek zarządu może być odwołany lub zawieszony w</w:t>
      </w:r>
      <w:r>
        <w:t> </w:t>
      </w:r>
      <w:r w:rsidRPr="005D0426">
        <w:t>czynnościach także przez walne zgromadzenie.</w:t>
      </w:r>
    </w:p>
    <w:p w:rsidR="00B23508" w:rsidRPr="005D0426" w:rsidRDefault="00B23508" w:rsidP="00B23508">
      <w:pPr>
        <w:pStyle w:val="USTustnpkodeksu"/>
      </w:pPr>
      <w:r w:rsidRPr="005D0426">
        <w:t>2. Statut SE może przewidywać, że członkowie zarządu są powoływani lub odwoływani przez walne zgromadzenie.</w:t>
      </w:r>
    </w:p>
    <w:p w:rsidR="00B23508" w:rsidRPr="005D0426" w:rsidRDefault="00B23508" w:rsidP="00B23508">
      <w:pPr>
        <w:pStyle w:val="ARTartustawynprozporzdzenia"/>
      </w:pPr>
      <w:r w:rsidRPr="007C65F6">
        <w:rPr>
          <w:rStyle w:val="Ppogrubienie"/>
        </w:rPr>
        <w:t>Art. 25.</w:t>
      </w:r>
      <w:r w:rsidRPr="005D0426">
        <w:t> Członek rady nadzorczej delegowany do czasowego wykonywania czynności członka zarządu, który został odwołany, złożył rezygnację albo z</w:t>
      </w:r>
      <w:r>
        <w:t> </w:t>
      </w:r>
      <w:r w:rsidRPr="005D0426">
        <w:t>innych przyczyn nie może sprawować swoich funkcji w</w:t>
      </w:r>
      <w:r>
        <w:t> </w:t>
      </w:r>
      <w:r w:rsidRPr="005D0426">
        <w:t>radzie nadzorczej, może w</w:t>
      </w:r>
      <w:r w:rsidRPr="005D0426">
        <w:t>y</w:t>
      </w:r>
      <w:r w:rsidRPr="005D0426">
        <w:t>konywać te czynności przez okres nie dłuższy niż trzy miesiące.</w:t>
      </w:r>
    </w:p>
    <w:p w:rsidR="00B23508" w:rsidRPr="005D0426" w:rsidRDefault="00B23508" w:rsidP="00B23508">
      <w:pPr>
        <w:pStyle w:val="ARTartustawynprozporzdzenia"/>
      </w:pPr>
      <w:r w:rsidRPr="007C65F6">
        <w:rPr>
          <w:rStyle w:val="Ppogrubienie"/>
        </w:rPr>
        <w:t>Art. 26.</w:t>
      </w:r>
      <w:r w:rsidRPr="005D0426">
        <w:t> 1. Rada nadzorcza SE składa się co najmniej z</w:t>
      </w:r>
      <w:r>
        <w:t> </w:t>
      </w:r>
      <w:r w:rsidRPr="005D0426">
        <w:t>trzech członków, a</w:t>
      </w:r>
      <w:r>
        <w:t> </w:t>
      </w:r>
      <w:r w:rsidRPr="005D0426">
        <w:t>jeżeli SE jest spółką publiczną – co na</w:t>
      </w:r>
      <w:r w:rsidRPr="005D0426">
        <w:t>j</w:t>
      </w:r>
      <w:r w:rsidRPr="005D0426">
        <w:t>mniej z</w:t>
      </w:r>
      <w:r>
        <w:t> </w:t>
      </w:r>
      <w:r w:rsidRPr="005D0426">
        <w:t>pięciu członków.</w:t>
      </w:r>
    </w:p>
    <w:p w:rsidR="00B23508" w:rsidRPr="005D0426" w:rsidRDefault="00B23508" w:rsidP="00B23508">
      <w:pPr>
        <w:pStyle w:val="USTustnpkodeksu"/>
      </w:pPr>
      <w:r w:rsidRPr="005D0426">
        <w:t>2. Jeżeli statut nie stanowi inaczej, każdy członek rady nadzorczej może żądać od członków zarządu i</w:t>
      </w:r>
      <w:r>
        <w:t> </w:t>
      </w:r>
      <w:r w:rsidRPr="005D0426">
        <w:t>pracowników SE przedstawienia radzie nadzorczej na jej najbliższym posiedzeniu dokumentów, sprawozdań lub wyjaśnień.</w:t>
      </w:r>
    </w:p>
    <w:p w:rsidR="00B23508" w:rsidRPr="005D0426" w:rsidRDefault="00B23508" w:rsidP="00B23508">
      <w:pPr>
        <w:pStyle w:val="ROZDZODDZOZNoznaczenierozdziauluboddziau"/>
      </w:pPr>
      <w:r w:rsidRPr="005D0426">
        <w:t>Rozdział 2</w:t>
      </w:r>
    </w:p>
    <w:p w:rsidR="00B23508" w:rsidRPr="005D0426" w:rsidRDefault="00B23508" w:rsidP="007C65F6">
      <w:pPr>
        <w:pStyle w:val="ROZDZODDZPRZEDMprzedmiotregulacjirozdziauluboddziau"/>
      </w:pPr>
      <w:r w:rsidRPr="005D0426">
        <w:t>System monistyczny</w:t>
      </w:r>
    </w:p>
    <w:p w:rsidR="00B23508" w:rsidRPr="005D0426" w:rsidRDefault="00B23508" w:rsidP="00B23508">
      <w:pPr>
        <w:pStyle w:val="ARTartustawynprozporzdzenia"/>
      </w:pPr>
      <w:r w:rsidRPr="007C65F6">
        <w:rPr>
          <w:rStyle w:val="Ppogrubienie"/>
        </w:rPr>
        <w:t>Art. 27.</w:t>
      </w:r>
      <w:r w:rsidRPr="005D0426">
        <w:t> Jeżeli w</w:t>
      </w:r>
      <w:r>
        <w:t> </w:t>
      </w:r>
      <w:r w:rsidRPr="005D0426">
        <w:t>statucie SE przyjęto system monistyczny, zgodnie</w:t>
      </w:r>
      <w:r w:rsidR="007C65F6" w:rsidRPr="005D0426">
        <w:t xml:space="preserve"> z</w:t>
      </w:r>
      <w:r w:rsidR="007C65F6">
        <w:t> art. </w:t>
      </w:r>
      <w:r w:rsidRPr="005D0426">
        <w:t>38</w:t>
      </w:r>
      <w:r>
        <w:t> </w:t>
      </w:r>
      <w:r w:rsidRPr="005D0426">
        <w:t>rozporządzenia 2157/2001, stosuje się przepisy tego rozporządzenia oraz niniejszego rozdziału. W</w:t>
      </w:r>
      <w:r>
        <w:t> </w:t>
      </w:r>
      <w:r w:rsidRPr="005D0426">
        <w:t>takim przypadku w</w:t>
      </w:r>
      <w:r>
        <w:t> </w:t>
      </w:r>
      <w:r w:rsidRPr="005D0426">
        <w:t>SE ustanawia się radę administrującą.</w:t>
      </w:r>
    </w:p>
    <w:p w:rsidR="00B23508" w:rsidRPr="005D0426" w:rsidRDefault="00B23508" w:rsidP="00B23508">
      <w:pPr>
        <w:pStyle w:val="ARTartustawynprozporzdzenia"/>
      </w:pPr>
      <w:r w:rsidRPr="007C65F6">
        <w:rPr>
          <w:rStyle w:val="Ppogrubienie"/>
        </w:rPr>
        <w:t>Art. 28.</w:t>
      </w:r>
      <w:r w:rsidRPr="005D0426">
        <w:t> 1. Rada administrująca prowadzi sprawy SE i</w:t>
      </w:r>
      <w:r>
        <w:t> </w:t>
      </w:r>
      <w:r w:rsidRPr="005D0426">
        <w:t xml:space="preserve">reprezentuje SE oraz sprawuje stały nadzór nad jej </w:t>
      </w:r>
      <w:proofErr w:type="spellStart"/>
      <w:r w:rsidRPr="005D0426">
        <w:t>działalnoś</w:t>
      </w:r>
      <w:proofErr w:type="spellEnd"/>
      <w:r w:rsidR="00667BC7">
        <w:t>-</w:t>
      </w:r>
      <w:r w:rsidR="00667BC7">
        <w:br/>
      </w:r>
      <w:proofErr w:type="spellStart"/>
      <w:r w:rsidRPr="005D0426">
        <w:t>cią</w:t>
      </w:r>
      <w:proofErr w:type="spellEnd"/>
      <w:r w:rsidRPr="005D0426">
        <w:t>.</w:t>
      </w:r>
    </w:p>
    <w:p w:rsidR="00B23508" w:rsidRPr="005D0426" w:rsidRDefault="00B23508" w:rsidP="00B23508">
      <w:pPr>
        <w:pStyle w:val="USTustnpkodeksu"/>
      </w:pPr>
      <w:r w:rsidRPr="005D0426">
        <w:t>2. Do kompetencji rady administrującej należą także wszystkie sprawy niezastrzeżone przez ustawy lub statut dla walnego zgromadzenia.</w:t>
      </w:r>
    </w:p>
    <w:p w:rsidR="00B23508" w:rsidRPr="005D0426" w:rsidRDefault="00B23508" w:rsidP="00B23508">
      <w:pPr>
        <w:pStyle w:val="ARTartustawynprozporzdzenia"/>
      </w:pPr>
      <w:r w:rsidRPr="007C65F6">
        <w:rPr>
          <w:rStyle w:val="Ppogrubienie"/>
        </w:rPr>
        <w:t>Art. 29.</w:t>
      </w:r>
      <w:r w:rsidRPr="005D0426">
        <w:t> 1. Jeżeli przepisy prawa nie stanowią inaczej, do rady administrującej SE i</w:t>
      </w:r>
      <w:r>
        <w:t> </w:t>
      </w:r>
      <w:r w:rsidRPr="005D0426">
        <w:t>jej członków stosuje się odp</w:t>
      </w:r>
      <w:r w:rsidRPr="005D0426">
        <w:t>o</w:t>
      </w:r>
      <w:r w:rsidRPr="005D0426">
        <w:t>wiednio przepisy Kodeksu spółek handlowych oraz odrębnych ustaw o</w:t>
      </w:r>
      <w:r>
        <w:t> </w:t>
      </w:r>
      <w:r w:rsidRPr="005D0426">
        <w:t>zarządzie i</w:t>
      </w:r>
      <w:r>
        <w:t> </w:t>
      </w:r>
      <w:r w:rsidRPr="005D0426">
        <w:t>radzie nadzorczej oraz ich członkach. W</w:t>
      </w:r>
      <w:r>
        <w:t> </w:t>
      </w:r>
      <w:r w:rsidRPr="005D0426">
        <w:t>razie wątpliwości, czy do rady administrującej lub jej członków należy stosować przepisy o</w:t>
      </w:r>
      <w:r>
        <w:t> </w:t>
      </w:r>
      <w:r w:rsidRPr="005D0426">
        <w:t>zarządzie czy o</w:t>
      </w:r>
      <w:r>
        <w:t> </w:t>
      </w:r>
      <w:r w:rsidRPr="005D0426">
        <w:t>radzie nadzorczej, stosuje się przepisy o zarządzie i</w:t>
      </w:r>
      <w:r>
        <w:t> </w:t>
      </w:r>
      <w:r w:rsidRPr="005D0426">
        <w:t>jego członkach.</w:t>
      </w:r>
    </w:p>
    <w:p w:rsidR="00B23508" w:rsidRPr="005D0426" w:rsidRDefault="00B23508" w:rsidP="00B23508">
      <w:pPr>
        <w:pStyle w:val="USTustnpkodeksu"/>
      </w:pPr>
      <w:r w:rsidRPr="005D0426">
        <w:t>2. Nie stosuje się przepisów</w:t>
      </w:r>
      <w:r w:rsidR="007C65F6">
        <w:t xml:space="preserve"> art. </w:t>
      </w:r>
      <w:r w:rsidRPr="005D0426">
        <w:t>378, 381–384,</w:t>
      </w:r>
      <w:r w:rsidR="007C65F6">
        <w:t xml:space="preserve"> art. </w:t>
      </w:r>
      <w:r w:rsidRPr="005D0426">
        <w:t>385</w:t>
      </w:r>
      <w:r w:rsidR="007C65F6">
        <w:t xml:space="preserve"> § </w:t>
      </w:r>
      <w:r w:rsidRPr="005D0426">
        <w:t>1–2,</w:t>
      </w:r>
      <w:r w:rsidR="007C65F6">
        <w:t xml:space="preserve"> art. </w:t>
      </w:r>
      <w:r w:rsidRPr="005D0426">
        <w:t>386–387,</w:t>
      </w:r>
      <w:r w:rsidR="007C65F6">
        <w:t xml:space="preserve"> art. </w:t>
      </w:r>
      <w:r w:rsidRPr="005D0426">
        <w:t>388</w:t>
      </w:r>
      <w:r w:rsidR="007C65F6">
        <w:t xml:space="preserve"> § </w:t>
      </w:r>
      <w:r w:rsidR="007C65F6" w:rsidRPr="005D0426">
        <w:t>1</w:t>
      </w:r>
      <w:r w:rsidR="007C65F6">
        <w:t xml:space="preserve"> i </w:t>
      </w:r>
      <w:r w:rsidR="007C65F6" w:rsidRPr="005D0426">
        <w:t>4</w:t>
      </w:r>
      <w:r w:rsidR="007C65F6">
        <w:t xml:space="preserve"> oraz art. </w:t>
      </w:r>
      <w:r w:rsidRPr="005D0426">
        <w:t>389–391</w:t>
      </w:r>
      <w:r w:rsidR="00667BC7">
        <w:t xml:space="preserve"> </w:t>
      </w:r>
      <w:r w:rsidR="00667BC7">
        <w:br/>
      </w:r>
      <w:r w:rsidRPr="005D0426">
        <w:t>Kodeksu spółek handlowych.</w:t>
      </w:r>
    </w:p>
    <w:p w:rsidR="00B23508" w:rsidRPr="005D0426" w:rsidRDefault="00B23508" w:rsidP="00B23508">
      <w:pPr>
        <w:pStyle w:val="ARTartustawynprozporzdzenia"/>
      </w:pPr>
      <w:r w:rsidRPr="007C65F6">
        <w:rPr>
          <w:rStyle w:val="Ppogrubienie"/>
        </w:rPr>
        <w:t>Art. 30.</w:t>
      </w:r>
      <w:r w:rsidRPr="005D0426">
        <w:t> 1. Rada administrująca może powierzyć prowadzenie spraw SE dyrektorowi wykonawczemu albo dyrekt</w:t>
      </w:r>
      <w:r w:rsidRPr="005D0426">
        <w:t>o</w:t>
      </w:r>
      <w:r w:rsidRPr="005D0426">
        <w:t>rom wykonawczym (delegacja kompetencji), chyba że ustawa lub statut stanowi inaczej. Rada administrująca może w</w:t>
      </w:r>
      <w:r>
        <w:t> </w:t>
      </w:r>
      <w:r w:rsidRPr="005D0426">
        <w:t>każdym czasie zmienić albo cofnąć delegację kompetencji, o</w:t>
      </w:r>
      <w:r>
        <w:t> </w:t>
      </w:r>
      <w:r w:rsidRPr="005D0426">
        <w:t>której mowa w</w:t>
      </w:r>
      <w:r>
        <w:t> </w:t>
      </w:r>
      <w:r w:rsidRPr="005D0426">
        <w:t>zdaniu poprzedzającym.</w:t>
      </w:r>
    </w:p>
    <w:p w:rsidR="00B23508" w:rsidRPr="005D0426" w:rsidRDefault="00B23508" w:rsidP="00B23508">
      <w:pPr>
        <w:pStyle w:val="USTustnpkodeksu"/>
      </w:pPr>
      <w:r w:rsidRPr="005D0426">
        <w:t>2. Delegacja kompetencji, jej zmiana albo cofnięcie wymaga uchwały rady administrującej.</w:t>
      </w:r>
    </w:p>
    <w:p w:rsidR="00B23508" w:rsidRPr="00B23508" w:rsidRDefault="00B23508" w:rsidP="007C65F6">
      <w:pPr>
        <w:pStyle w:val="ARTartustawynprozporzdzenia"/>
        <w:keepNext/>
      </w:pPr>
      <w:r w:rsidRPr="007C65F6">
        <w:rPr>
          <w:rStyle w:val="Ppogrubienie"/>
        </w:rPr>
        <w:t>Art. 31.</w:t>
      </w:r>
      <w:r w:rsidRPr="00B23508">
        <w:t> 1. Do wyłącznych kompetencji rady administrującej w zakresie prowadzenia spraw SE należy podejmow</w:t>
      </w:r>
      <w:r w:rsidRPr="00B23508">
        <w:t>a</w:t>
      </w:r>
      <w:r w:rsidRPr="00B23508">
        <w:t>nie uchwał w sprawach:</w:t>
      </w:r>
    </w:p>
    <w:p w:rsidR="00B23508" w:rsidRPr="005D0426" w:rsidRDefault="00B23508" w:rsidP="00B23508">
      <w:pPr>
        <w:pStyle w:val="PKTpunkt"/>
      </w:pPr>
      <w:r w:rsidRPr="005D0426">
        <w:t>1)</w:t>
      </w:r>
      <w:r w:rsidRPr="005D0426">
        <w:tab/>
        <w:t>powoływania i</w:t>
      </w:r>
      <w:r>
        <w:t> </w:t>
      </w:r>
      <w:r w:rsidRPr="005D0426">
        <w:t>odwoływania dyrektorów wykonawczych;</w:t>
      </w:r>
    </w:p>
    <w:p w:rsidR="00B23508" w:rsidRPr="005D0426" w:rsidRDefault="00B23508" w:rsidP="00B23508">
      <w:pPr>
        <w:pStyle w:val="PKTpunkt"/>
      </w:pPr>
      <w:r w:rsidRPr="005D0426">
        <w:t>2)</w:t>
      </w:r>
      <w:r w:rsidRPr="005D0426">
        <w:tab/>
        <w:t>ustalania wynagrodzenia dyrektorów wykonawczych;</w:t>
      </w:r>
    </w:p>
    <w:p w:rsidR="00B23508" w:rsidRPr="005D0426" w:rsidRDefault="00B23508" w:rsidP="00B23508">
      <w:pPr>
        <w:pStyle w:val="PKTpunkt"/>
      </w:pPr>
      <w:r w:rsidRPr="005D0426">
        <w:t>3)</w:t>
      </w:r>
      <w:r w:rsidRPr="005D0426">
        <w:tab/>
        <w:t>ustalania rocznych i</w:t>
      </w:r>
      <w:r>
        <w:t> </w:t>
      </w:r>
      <w:r w:rsidRPr="005D0426">
        <w:t>wieloletnich planów biznesowych;</w:t>
      </w:r>
    </w:p>
    <w:p w:rsidR="00B23508" w:rsidRPr="005D0426" w:rsidRDefault="00B23508" w:rsidP="00B23508">
      <w:pPr>
        <w:pStyle w:val="PKTpunkt"/>
      </w:pPr>
      <w:r w:rsidRPr="005D0426">
        <w:t>4)</w:t>
      </w:r>
      <w:r w:rsidRPr="005D0426">
        <w:tab/>
        <w:t>wyrażania zgody na wypłatę akcjonariuszom zaliczki na poczet przewidywanej dywidendy na koniec roku obrotow</w:t>
      </w:r>
      <w:r w:rsidRPr="005D0426">
        <w:t>e</w:t>
      </w:r>
      <w:r w:rsidRPr="005D0426">
        <w:t>go;</w:t>
      </w:r>
    </w:p>
    <w:p w:rsidR="00B23508" w:rsidRPr="005D0426" w:rsidRDefault="00B23508" w:rsidP="00B23508">
      <w:pPr>
        <w:pStyle w:val="PKTpunkt"/>
      </w:pPr>
      <w:r w:rsidRPr="005D0426">
        <w:t>5)</w:t>
      </w:r>
      <w:r w:rsidRPr="005D0426">
        <w:tab/>
        <w:t>przyjęcia sprawozdania z</w:t>
      </w:r>
      <w:r>
        <w:t> </w:t>
      </w:r>
      <w:r w:rsidRPr="005D0426">
        <w:t>działalności SE i</w:t>
      </w:r>
      <w:r>
        <w:t> </w:t>
      </w:r>
      <w:r w:rsidRPr="005D0426">
        <w:t>sprawozdania finansowego za dany rok obrotowy, w</w:t>
      </w:r>
      <w:r>
        <w:t> </w:t>
      </w:r>
      <w:r w:rsidRPr="005D0426">
        <w:t>celu przedstawienia ich zwyczajnemu walnemu zgromadzeniu do rozpatrzenia i</w:t>
      </w:r>
      <w:r>
        <w:t> </w:t>
      </w:r>
      <w:r w:rsidRPr="005D0426">
        <w:t>zatwierdzenia;</w:t>
      </w:r>
    </w:p>
    <w:p w:rsidR="00B23508" w:rsidRPr="005D0426" w:rsidRDefault="00B23508" w:rsidP="00B23508">
      <w:pPr>
        <w:pStyle w:val="PKTpunkt"/>
      </w:pPr>
      <w:r w:rsidRPr="005D0426">
        <w:t>6)</w:t>
      </w:r>
      <w:r w:rsidRPr="005D0426">
        <w:tab/>
        <w:t>oznaczania ceny emisyjnej nowych akcji w</w:t>
      </w:r>
      <w:r>
        <w:t> </w:t>
      </w:r>
      <w:r w:rsidRPr="005D0426">
        <w:t>przypadku upoważnienia, o</w:t>
      </w:r>
      <w:r>
        <w:t> </w:t>
      </w:r>
      <w:r w:rsidRPr="005D0426">
        <w:t>którym mowa</w:t>
      </w:r>
      <w:r w:rsidR="007C65F6" w:rsidRPr="005D0426">
        <w:t xml:space="preserve"> w</w:t>
      </w:r>
      <w:r w:rsidR="007C65F6">
        <w:t> art. </w:t>
      </w:r>
      <w:r w:rsidRPr="005D0426">
        <w:t>432</w:t>
      </w:r>
      <w:r w:rsidR="007C65F6">
        <w:t xml:space="preserve"> § </w:t>
      </w:r>
      <w:r w:rsidRPr="005D0426">
        <w:t>1</w:t>
      </w:r>
      <w:r w:rsidR="007C65F6">
        <w:t xml:space="preserve"> pkt </w:t>
      </w:r>
      <w:r w:rsidRPr="005D0426">
        <w:t>4</w:t>
      </w:r>
      <w:r>
        <w:t> </w:t>
      </w:r>
      <w:r w:rsidRPr="005D0426">
        <w:t>Kodeksu spółek handlowych;</w:t>
      </w:r>
    </w:p>
    <w:p w:rsidR="00B23508" w:rsidRPr="005D0426" w:rsidRDefault="00B23508" w:rsidP="00B23508">
      <w:pPr>
        <w:pStyle w:val="PKTpunkt"/>
      </w:pPr>
      <w:r w:rsidRPr="005D0426">
        <w:t>7)</w:t>
      </w:r>
      <w:r w:rsidRPr="005D0426">
        <w:tab/>
        <w:t>dokonywania czynności zastrzeżonych</w:t>
      </w:r>
      <w:r w:rsidR="007C65F6" w:rsidRPr="005D0426">
        <w:t xml:space="preserve"> w</w:t>
      </w:r>
      <w:r w:rsidR="007C65F6">
        <w:t> art. </w:t>
      </w:r>
      <w:r w:rsidRPr="005D0426">
        <w:t>433</w:t>
      </w:r>
      <w:r w:rsidR="007C65F6">
        <w:t xml:space="preserve"> § </w:t>
      </w:r>
      <w:r w:rsidR="007C65F6" w:rsidRPr="005D0426">
        <w:t>5</w:t>
      </w:r>
      <w:r w:rsidR="007C65F6">
        <w:t xml:space="preserve"> zdanie</w:t>
      </w:r>
      <w:r w:rsidRPr="005D0426">
        <w:t xml:space="preserve"> drugie i</w:t>
      </w:r>
      <w:r>
        <w:t> </w:t>
      </w:r>
      <w:r w:rsidRPr="005D0426">
        <w:t>trzecie Kodeksu spółek handlowych dla zarządu i</w:t>
      </w:r>
      <w:r>
        <w:t> </w:t>
      </w:r>
      <w:r w:rsidRPr="005D0426">
        <w:t>rady nadzorczej;</w:t>
      </w:r>
    </w:p>
    <w:p w:rsidR="00B23508" w:rsidRPr="005D0426" w:rsidRDefault="00B23508" w:rsidP="00B23508">
      <w:pPr>
        <w:pStyle w:val="PKTpunkt"/>
      </w:pPr>
      <w:r w:rsidRPr="005D0426">
        <w:t>8)</w:t>
      </w:r>
      <w:r w:rsidRPr="005D0426">
        <w:tab/>
        <w:t>dokonywania czynności określonych</w:t>
      </w:r>
      <w:r w:rsidR="007C65F6" w:rsidRPr="005D0426">
        <w:t xml:space="preserve"> w</w:t>
      </w:r>
      <w:r w:rsidR="007C65F6">
        <w:t> art. </w:t>
      </w:r>
      <w:r w:rsidRPr="005D0426">
        <w:t>436</w:t>
      </w:r>
      <w:r w:rsidR="007C65F6">
        <w:t xml:space="preserve"> § </w:t>
      </w:r>
      <w:r w:rsidR="007C65F6" w:rsidRPr="005D0426">
        <w:t>3</w:t>
      </w:r>
      <w:r w:rsidR="007C65F6">
        <w:t xml:space="preserve"> i </w:t>
      </w:r>
      <w:r w:rsidRPr="005D0426">
        <w:t>4</w:t>
      </w:r>
      <w:r>
        <w:t> </w:t>
      </w:r>
      <w:r w:rsidRPr="005D0426">
        <w:t>Kodeksu spółek handlowych;</w:t>
      </w:r>
    </w:p>
    <w:p w:rsidR="00B23508" w:rsidRPr="005D0426" w:rsidRDefault="00B23508" w:rsidP="00B23508">
      <w:pPr>
        <w:pStyle w:val="PKTpunkt"/>
      </w:pPr>
      <w:r w:rsidRPr="005D0426">
        <w:t>9)</w:t>
      </w:r>
      <w:r w:rsidRPr="005D0426">
        <w:tab/>
        <w:t>dokonywania czynności zastrzeżonych</w:t>
      </w:r>
      <w:r w:rsidR="007C65F6" w:rsidRPr="005D0426">
        <w:t xml:space="preserve"> w</w:t>
      </w:r>
      <w:r w:rsidR="007C65F6">
        <w:t> art. </w:t>
      </w:r>
      <w:r w:rsidRPr="005D0426">
        <w:t>444–447</w:t>
      </w:r>
      <w:r>
        <w:t> </w:t>
      </w:r>
      <w:r w:rsidRPr="005D0426">
        <w:t>Kodeksu spółek handlowych dla zarządu i</w:t>
      </w:r>
      <w:r>
        <w:t> </w:t>
      </w:r>
      <w:r w:rsidRPr="005D0426">
        <w:t>rady nadzorczej;</w:t>
      </w:r>
    </w:p>
    <w:p w:rsidR="00B23508" w:rsidRPr="005D0426" w:rsidRDefault="00B23508" w:rsidP="00B23508">
      <w:pPr>
        <w:pStyle w:val="PKTpunkt"/>
      </w:pPr>
      <w:r w:rsidRPr="005D0426">
        <w:t>10)</w:t>
      </w:r>
      <w:r w:rsidRPr="005D0426">
        <w:tab/>
        <w:t>zawierania przez SE, będącą spółką zależną, umowy kredytu, pożyczki, poręczenia lub innej podobnej umowy z</w:t>
      </w:r>
      <w:r>
        <w:t> </w:t>
      </w:r>
      <w:r w:rsidRPr="005D0426">
        <w:t>członkiem zarządu, rady administrującej, dyrektorem wykonawczym, prokurentem albo likwidatorem spółki dom</w:t>
      </w:r>
      <w:r w:rsidRPr="005D0426">
        <w:t>i</w:t>
      </w:r>
      <w:r w:rsidRPr="005D0426">
        <w:t>nującej;</w:t>
      </w:r>
    </w:p>
    <w:p w:rsidR="00B23508" w:rsidRPr="005D0426" w:rsidRDefault="00B23508" w:rsidP="00B23508">
      <w:pPr>
        <w:pStyle w:val="PKTpunkt"/>
      </w:pPr>
      <w:r w:rsidRPr="005D0426">
        <w:t>11)</w:t>
      </w:r>
      <w:r w:rsidRPr="005D0426">
        <w:tab/>
        <w:t>innych zastrzeżonych w</w:t>
      </w:r>
      <w:r>
        <w:t> </w:t>
      </w:r>
      <w:r w:rsidRPr="005D0426">
        <w:t>statucie do wyłącznej kompetencji rady administrującej.</w:t>
      </w:r>
    </w:p>
    <w:p w:rsidR="00B23508" w:rsidRPr="00B23508" w:rsidRDefault="00B23508" w:rsidP="007C65F6">
      <w:pPr>
        <w:pStyle w:val="USTustnpkodeksu"/>
        <w:keepNext/>
      </w:pPr>
      <w:r w:rsidRPr="005D0426">
        <w:t>2. Do kompetencji rady administrującej należy także:</w:t>
      </w:r>
    </w:p>
    <w:p w:rsidR="00B23508" w:rsidRPr="005D0426" w:rsidRDefault="00B23508" w:rsidP="00B23508">
      <w:pPr>
        <w:pStyle w:val="PKTpunkt"/>
      </w:pPr>
      <w:r w:rsidRPr="005D0426">
        <w:t>1)</w:t>
      </w:r>
      <w:r w:rsidRPr="005D0426">
        <w:tab/>
        <w:t>podejmowanie uchwał w</w:t>
      </w:r>
      <w:r>
        <w:t> </w:t>
      </w:r>
      <w:r w:rsidRPr="005D0426">
        <w:t>sprawie obniżenia kapitału zakładowego lub umorzenia akcji własnych w</w:t>
      </w:r>
      <w:r>
        <w:t> </w:t>
      </w:r>
      <w:r w:rsidRPr="005D0426">
        <w:t>przypadkach, w</w:t>
      </w:r>
      <w:r>
        <w:t> </w:t>
      </w:r>
      <w:r w:rsidRPr="005D0426">
        <w:t>których na podstawie odrębnych przepisów nie jest do tego właściwe walne zgromadzenie;</w:t>
      </w:r>
    </w:p>
    <w:p w:rsidR="00B23508" w:rsidRPr="005D0426" w:rsidRDefault="00B23508" w:rsidP="00B23508">
      <w:pPr>
        <w:pStyle w:val="PKTpunkt"/>
      </w:pPr>
      <w:r w:rsidRPr="005D0426">
        <w:t>2)</w:t>
      </w:r>
      <w:r w:rsidRPr="005D0426">
        <w:tab/>
        <w:t>podejmowanie uchwał w</w:t>
      </w:r>
      <w:r>
        <w:t> </w:t>
      </w:r>
      <w:r w:rsidRPr="005D0426">
        <w:t>sprawie zwoływania walnego zgromadzenia oraz udzielanie i odwoływanie prokury, chyba że ustawa lub statut stanowi inaczej.</w:t>
      </w:r>
    </w:p>
    <w:p w:rsidR="00B23508" w:rsidRPr="005D0426" w:rsidRDefault="00B23508" w:rsidP="00B23508">
      <w:pPr>
        <w:pStyle w:val="ARTartustawynprozporzdzenia"/>
      </w:pPr>
      <w:r w:rsidRPr="007C65F6">
        <w:rPr>
          <w:rStyle w:val="Ppogrubienie"/>
        </w:rPr>
        <w:t>Art. 32.</w:t>
      </w:r>
      <w:r w:rsidRPr="005D0426">
        <w:t> 1. Rada administrująca wykonuje swoje kompetencje kolegialnie, chyba że statut stanowi inaczej.</w:t>
      </w:r>
    </w:p>
    <w:p w:rsidR="00B23508" w:rsidRPr="005D0426" w:rsidRDefault="00B23508" w:rsidP="00B23508">
      <w:pPr>
        <w:pStyle w:val="USTustnpkodeksu"/>
      </w:pPr>
      <w:r w:rsidRPr="005D0426">
        <w:t>2. Rada administrująca może badać wszystkie dokumenty SE, żądać od dyrektora lub dyrektorów wykonawczych oraz pracowników sprawozdań lub wyjaśnień oraz dokonywać rewizji majątku SE. Przedstawienia radzie administrującej na jej najbliższym posiedzeniu dokumentów, sprawozdań lub wyjaśnień może żądać również każdy członek rady admin</w:t>
      </w:r>
      <w:r w:rsidRPr="005D0426">
        <w:t>i</w:t>
      </w:r>
      <w:r w:rsidRPr="005D0426">
        <w:t>strującej.</w:t>
      </w:r>
    </w:p>
    <w:p w:rsidR="00B23508" w:rsidRPr="005D0426" w:rsidRDefault="00B23508" w:rsidP="00B23508">
      <w:pPr>
        <w:pStyle w:val="USTustnpkodeksu"/>
      </w:pPr>
      <w:r w:rsidRPr="005D0426">
        <w:t>3. Jeżeli statut tak stanowi, z</w:t>
      </w:r>
      <w:r>
        <w:t> </w:t>
      </w:r>
      <w:r w:rsidRPr="005D0426">
        <w:t>zastrzeżeniem</w:t>
      </w:r>
      <w:r w:rsidR="007C65F6">
        <w:t xml:space="preserve"> art. </w:t>
      </w:r>
      <w:r w:rsidRPr="005D0426">
        <w:t>31, rada administrująca może przekazać określone kompetencje k</w:t>
      </w:r>
      <w:r w:rsidRPr="005D0426">
        <w:t>o</w:t>
      </w:r>
      <w:r w:rsidRPr="005D0426">
        <w:t>mitetowi albo komitetom składającym się co najmniej z</w:t>
      </w:r>
      <w:r>
        <w:t> </w:t>
      </w:r>
      <w:r w:rsidRPr="005D0426">
        <w:t>dwóch jej członków. W</w:t>
      </w:r>
      <w:r>
        <w:t> </w:t>
      </w:r>
      <w:r w:rsidRPr="005D0426">
        <w:t>komitecie sprawującym nadzór nad dzi</w:t>
      </w:r>
      <w:r w:rsidRPr="005D0426">
        <w:t>a</w:t>
      </w:r>
      <w:r w:rsidRPr="005D0426">
        <w:t>łalnością SE nie może uczestniczyć członek rady administrującej będący dyrektorem wykonawczym.</w:t>
      </w:r>
    </w:p>
    <w:p w:rsidR="00B23508" w:rsidRPr="005D0426" w:rsidRDefault="00B23508" w:rsidP="00B23508">
      <w:pPr>
        <w:pStyle w:val="USTustnpkodeksu"/>
      </w:pPr>
      <w:r w:rsidRPr="005D0426">
        <w:t>4. Komitety rady administrującej określa statut lub regulamin rady administrującej. Nie dotyczy to komitetów, w</w:t>
      </w:r>
      <w:r>
        <w:t> </w:t>
      </w:r>
      <w:r w:rsidRPr="005D0426">
        <w:t>których skład wchodzą dyrektorzy wykonawczy niebędący członkami rady administrującej. Do zadań tych komitetów należy wyłącznie przygotowywanie lub wykonywanie uchwał rady administrującej.</w:t>
      </w:r>
    </w:p>
    <w:p w:rsidR="00B23508" w:rsidRPr="005D0426" w:rsidRDefault="00B23508" w:rsidP="00B23508">
      <w:pPr>
        <w:pStyle w:val="ARTartustawynprozporzdzenia"/>
      </w:pPr>
      <w:r w:rsidRPr="007C65F6">
        <w:rPr>
          <w:rStyle w:val="Ppogrubienie"/>
        </w:rPr>
        <w:t>Art. 33.</w:t>
      </w:r>
      <w:r w:rsidRPr="005D0426">
        <w:t> 1. Rada administrująca składa się co najmniej z</w:t>
      </w:r>
      <w:r>
        <w:t> </w:t>
      </w:r>
      <w:r w:rsidRPr="005D0426">
        <w:t>trzech, a</w:t>
      </w:r>
      <w:r>
        <w:t> </w:t>
      </w:r>
      <w:r w:rsidRPr="005D0426">
        <w:t>w</w:t>
      </w:r>
      <w:r>
        <w:t> </w:t>
      </w:r>
      <w:r w:rsidRPr="005D0426">
        <w:t>spółce publicznej co najmniej z</w:t>
      </w:r>
      <w:r>
        <w:t> </w:t>
      </w:r>
      <w:r w:rsidRPr="005D0426">
        <w:t>pięciu członków.</w:t>
      </w:r>
    </w:p>
    <w:p w:rsidR="00B23508" w:rsidRPr="005D0426" w:rsidRDefault="00B23508" w:rsidP="00B23508">
      <w:pPr>
        <w:pStyle w:val="USTustnpkodeksu"/>
      </w:pPr>
      <w:r w:rsidRPr="005D0426">
        <w:t>2. Członkowie rady administrującej są odwoływani przez walne zgromadzenie, chyba że statut stanowi inaczej.</w:t>
      </w:r>
    </w:p>
    <w:p w:rsidR="00B23508" w:rsidRPr="005D0426" w:rsidRDefault="00B23508" w:rsidP="00B23508">
      <w:pPr>
        <w:pStyle w:val="ARTartustawynprozporzdzenia"/>
      </w:pPr>
      <w:r w:rsidRPr="007C65F6">
        <w:rPr>
          <w:rStyle w:val="Ppogrubienie"/>
        </w:rPr>
        <w:t>Art. 34.</w:t>
      </w:r>
      <w:r w:rsidRPr="005D0426">
        <w:t> 1. Członek rady administrującej lub dyrektor wykonawczy może żądać zwołania posiedzenia rady admin</w:t>
      </w:r>
      <w:r w:rsidRPr="005D0426">
        <w:t>i</w:t>
      </w:r>
      <w:r w:rsidRPr="005D0426">
        <w:t>strującej, podając proponowany porządek obrad. Przewodniczący rady administrującej zwołuje posiedzenie w</w:t>
      </w:r>
      <w:r>
        <w:t> </w:t>
      </w:r>
      <w:r w:rsidRPr="005D0426">
        <w:t>terminie dwóch tygodni od dnia otrzymania żądania.</w:t>
      </w:r>
    </w:p>
    <w:p w:rsidR="00B23508" w:rsidRPr="005D0426" w:rsidRDefault="00B23508" w:rsidP="00B23508">
      <w:pPr>
        <w:pStyle w:val="USTustnpkodeksu"/>
      </w:pPr>
      <w:r w:rsidRPr="005D0426">
        <w:t>2. Jeżeli przewodniczący rady administrującej nie zwoła posiedzenia zgodnie</w:t>
      </w:r>
      <w:r w:rsidR="007C65F6" w:rsidRPr="005D0426">
        <w:t xml:space="preserve"> z</w:t>
      </w:r>
      <w:r w:rsidR="007C65F6">
        <w:t> ust. </w:t>
      </w:r>
      <w:r w:rsidRPr="005D0426">
        <w:t>1, wnioskodawca może je zwołać samodzielnie, podając datę, miejsce i proponowany porządek obrad.</w:t>
      </w:r>
    </w:p>
    <w:p w:rsidR="00B23508" w:rsidRPr="005D0426" w:rsidRDefault="00B23508" w:rsidP="00B23508">
      <w:pPr>
        <w:pStyle w:val="USTustnpkodeksu"/>
      </w:pPr>
      <w:r w:rsidRPr="005D0426">
        <w:t>3. Dyrektor wykonawczy odpowiedzialny za sprawy finansowe SE lub przewodniczący rady administrującej, w</w:t>
      </w:r>
      <w:r>
        <w:t> </w:t>
      </w:r>
      <w:r w:rsidRPr="005D0426">
        <w:t>terminie, o</w:t>
      </w:r>
      <w:r>
        <w:t> </w:t>
      </w:r>
      <w:r w:rsidRPr="005D0426">
        <w:t>którym mowa</w:t>
      </w:r>
      <w:r w:rsidR="007C65F6" w:rsidRPr="005D0426">
        <w:t xml:space="preserve"> w</w:t>
      </w:r>
      <w:r w:rsidR="007C65F6">
        <w:t> ust. </w:t>
      </w:r>
      <w:r w:rsidRPr="005D0426">
        <w:t>1, zwołuje posiedzenie rady administrującej w</w:t>
      </w:r>
      <w:r>
        <w:t> </w:t>
      </w:r>
      <w:r w:rsidRPr="005D0426">
        <w:t>razie zajścia okoliczności, o</w:t>
      </w:r>
      <w:r>
        <w:t> </w:t>
      </w:r>
      <w:r w:rsidRPr="005D0426">
        <w:t>których mowa</w:t>
      </w:r>
      <w:r w:rsidR="007C65F6" w:rsidRPr="005D0426">
        <w:t xml:space="preserve"> w</w:t>
      </w:r>
      <w:r w:rsidR="007C65F6">
        <w:t> art. </w:t>
      </w:r>
      <w:r w:rsidRPr="005D0426">
        <w:t>397</w:t>
      </w:r>
      <w:r>
        <w:t> </w:t>
      </w:r>
      <w:r w:rsidRPr="005D0426">
        <w:t>Kodeksu spółek handlowych.</w:t>
      </w:r>
    </w:p>
    <w:p w:rsidR="00B23508" w:rsidRPr="005D0426" w:rsidRDefault="00B23508" w:rsidP="00B23508">
      <w:pPr>
        <w:pStyle w:val="ARTartustawynprozporzdzenia"/>
      </w:pPr>
      <w:r w:rsidRPr="007C65F6">
        <w:rPr>
          <w:rStyle w:val="Ppogrubienie"/>
        </w:rPr>
        <w:t>Art. 35.</w:t>
      </w:r>
      <w:r w:rsidRPr="005D0426">
        <w:t> 1. Rada administrująca podejmuje uchwały, jeżeli wszyscy jej członkowie zostali prawidłowo zawiadomieni o</w:t>
      </w:r>
      <w:r>
        <w:t> </w:t>
      </w:r>
      <w:r w:rsidRPr="005D0426">
        <w:t>posiedzeniu.</w:t>
      </w:r>
    </w:p>
    <w:p w:rsidR="00B23508" w:rsidRPr="005D0426" w:rsidRDefault="00B23508" w:rsidP="00B23508">
      <w:pPr>
        <w:pStyle w:val="USTustnpkodeksu"/>
      </w:pPr>
      <w:r w:rsidRPr="005D0426">
        <w:t>2. Podejmowanie uchwał w</w:t>
      </w:r>
      <w:r>
        <w:t> </w:t>
      </w:r>
      <w:r w:rsidRPr="005D0426">
        <w:t>trybie określonym</w:t>
      </w:r>
      <w:r w:rsidR="007C65F6" w:rsidRPr="005D0426">
        <w:t xml:space="preserve"> w</w:t>
      </w:r>
      <w:r w:rsidR="007C65F6">
        <w:t> art. </w:t>
      </w:r>
      <w:r w:rsidRPr="005D0426">
        <w:t>388</w:t>
      </w:r>
      <w:r w:rsidR="007C65F6">
        <w:t xml:space="preserve"> § </w:t>
      </w:r>
      <w:r w:rsidR="007C65F6" w:rsidRPr="005D0426">
        <w:t>2</w:t>
      </w:r>
      <w:r w:rsidR="007C65F6">
        <w:t xml:space="preserve"> i </w:t>
      </w:r>
      <w:r w:rsidRPr="005D0426">
        <w:t>3</w:t>
      </w:r>
      <w:r>
        <w:t> </w:t>
      </w:r>
      <w:r w:rsidRPr="005D0426">
        <w:t>Kodeksu spółek handlowych nie dotyczy wyborów przewodniczącego i</w:t>
      </w:r>
      <w:r>
        <w:t> </w:t>
      </w:r>
      <w:r w:rsidRPr="005D0426">
        <w:t>wiceprzewodniczącego rady administrującej oraz powołania i</w:t>
      </w:r>
      <w:r>
        <w:t> </w:t>
      </w:r>
      <w:r w:rsidRPr="005D0426">
        <w:t>odwołania dyrektora wykonawczego.</w:t>
      </w:r>
    </w:p>
    <w:p w:rsidR="00B23508" w:rsidRPr="005D0426" w:rsidRDefault="00B23508" w:rsidP="00B23508">
      <w:pPr>
        <w:pStyle w:val="ARTartustawynprozporzdzenia"/>
      </w:pPr>
      <w:r w:rsidRPr="007C65F6">
        <w:rPr>
          <w:rStyle w:val="Ppogrubienie"/>
        </w:rPr>
        <w:t>Art. 36.</w:t>
      </w:r>
      <w:r w:rsidRPr="005D0426">
        <w:t> 1. Organizację i</w:t>
      </w:r>
      <w:r>
        <w:t> </w:t>
      </w:r>
      <w:r w:rsidRPr="005D0426">
        <w:t>sposób wykonywania czynności rady administrującej określa jej regulamin.</w:t>
      </w:r>
    </w:p>
    <w:p w:rsidR="00B23508" w:rsidRPr="005D0426" w:rsidRDefault="00B23508" w:rsidP="00B23508">
      <w:pPr>
        <w:pStyle w:val="USTustnpkodeksu"/>
      </w:pPr>
      <w:r w:rsidRPr="005D0426">
        <w:t>2. Regulamin rady administrującej uchwala walne zgromadzenie, chyba że statut stanowi inaczej.</w:t>
      </w:r>
    </w:p>
    <w:p w:rsidR="00B23508" w:rsidRPr="005D0426" w:rsidRDefault="00B23508" w:rsidP="00B23508">
      <w:pPr>
        <w:pStyle w:val="ARTartustawynprozporzdzenia"/>
      </w:pPr>
      <w:r w:rsidRPr="007C65F6">
        <w:rPr>
          <w:rStyle w:val="Ppogrubienie"/>
        </w:rPr>
        <w:t>Art. 37.</w:t>
      </w:r>
      <w:r w:rsidRPr="005D0426">
        <w:t> 1. Wobec SE członkowie rady administrującej podlegają ograniczeniom ustanowionym w</w:t>
      </w:r>
      <w:r>
        <w:t> </w:t>
      </w:r>
      <w:r w:rsidRPr="005D0426">
        <w:t>niniejszym dziale, statucie, regulaminie rady administrującej oraz uchwałach walnego zgromadzenia.</w:t>
      </w:r>
    </w:p>
    <w:p w:rsidR="00B23508" w:rsidRPr="005D0426" w:rsidRDefault="00B23508" w:rsidP="00B23508">
      <w:pPr>
        <w:pStyle w:val="USTustnpkodeksu"/>
      </w:pPr>
      <w:r w:rsidRPr="005D0426">
        <w:t>2. Walne zgromadzenie nie może wydawać radzie administrującej wiążących poleceń dotyczących prowadzenia spraw SE.</w:t>
      </w:r>
    </w:p>
    <w:p w:rsidR="00B23508" w:rsidRPr="005D0426" w:rsidRDefault="00B23508" w:rsidP="00B23508">
      <w:pPr>
        <w:pStyle w:val="ARTartustawynprozporzdzenia"/>
      </w:pPr>
      <w:r w:rsidRPr="007C65F6">
        <w:rPr>
          <w:rStyle w:val="Ppogrubienie"/>
        </w:rPr>
        <w:t>Art. 38.</w:t>
      </w:r>
      <w:r w:rsidRPr="005D0426">
        <w:t> W</w:t>
      </w:r>
      <w:r>
        <w:t> </w:t>
      </w:r>
      <w:r w:rsidRPr="005D0426">
        <w:t>umowie między SE a</w:t>
      </w:r>
      <w:r>
        <w:t> </w:t>
      </w:r>
      <w:r w:rsidRPr="005D0426">
        <w:t>członkiem rady administrującej, jak również w sporze z</w:t>
      </w:r>
      <w:r>
        <w:t> </w:t>
      </w:r>
      <w:r w:rsidRPr="005D0426">
        <w:t>nim, SE reprezentuje pe</w:t>
      </w:r>
      <w:r w:rsidRPr="005D0426">
        <w:t>ł</w:t>
      </w:r>
      <w:r w:rsidRPr="005D0426">
        <w:t>nomocnik powołany uchwałą walnego zgromadzenia.</w:t>
      </w:r>
    </w:p>
    <w:p w:rsidR="00B23508" w:rsidRPr="005D0426" w:rsidRDefault="00B23508" w:rsidP="00B23508">
      <w:pPr>
        <w:pStyle w:val="ARTartustawynprozporzdzenia"/>
      </w:pPr>
      <w:r w:rsidRPr="007C65F6">
        <w:rPr>
          <w:rStyle w:val="Ppogrubienie"/>
        </w:rPr>
        <w:t>Art. 39.</w:t>
      </w:r>
      <w:r w:rsidRPr="005D0426">
        <w:t> Członek rady administrującej nie może bez zgody walnego zgromadzenia zajmować się interesami konk</w:t>
      </w:r>
      <w:r w:rsidRPr="005D0426">
        <w:t>u</w:t>
      </w:r>
      <w:r w:rsidRPr="005D0426">
        <w:t>rencyjnymi ani też uczestniczyć w</w:t>
      </w:r>
      <w:r>
        <w:t> </w:t>
      </w:r>
      <w:r w:rsidRPr="005D0426">
        <w:t>spółce konkurencyjnej jako wspólnik spółki cywilnej, spółki osobowej oraz jako czł</w:t>
      </w:r>
      <w:r w:rsidRPr="005D0426">
        <w:t>o</w:t>
      </w:r>
      <w:r w:rsidRPr="005D0426">
        <w:t>nek organu zarządzającego lub nadzorującego jej działalność, lub jako dyrektor wykonawczy spółki kapitałowej, ani uczestniczyć w</w:t>
      </w:r>
      <w:r>
        <w:t> </w:t>
      </w:r>
      <w:r w:rsidRPr="005D0426">
        <w:t>innej konkurencyjnej osobie prawnej jako członek organu zarządzającego lub nadzorującego jej działa</w:t>
      </w:r>
      <w:r w:rsidRPr="005D0426">
        <w:t>l</w:t>
      </w:r>
      <w:r w:rsidRPr="005D0426">
        <w:t>ność. Dotyczy to także udziału w</w:t>
      </w:r>
      <w:r>
        <w:t> </w:t>
      </w:r>
      <w:r w:rsidRPr="005D0426">
        <w:t>konkurencyjnej spółce kapitałowej, w</w:t>
      </w:r>
      <w:r>
        <w:t> </w:t>
      </w:r>
      <w:r w:rsidRPr="005D0426">
        <w:t>przypadku posiadania w</w:t>
      </w:r>
      <w:r>
        <w:t> </w:t>
      </w:r>
      <w:r w:rsidRPr="005D0426">
        <w:t>niej przez członka rady administrującej co najmniej 10% udziałów albo akcji lub prawa do powołania co najmniej jednego członka zarządu albo rady administrującej w</w:t>
      </w:r>
      <w:r>
        <w:t> </w:t>
      </w:r>
      <w:r w:rsidRPr="005D0426">
        <w:t>takiej spółce.</w:t>
      </w:r>
    </w:p>
    <w:p w:rsidR="00B23508" w:rsidRPr="005D0426" w:rsidRDefault="00B23508" w:rsidP="00B23508">
      <w:pPr>
        <w:pStyle w:val="ARTartustawynprozporzdzenia"/>
      </w:pPr>
      <w:r w:rsidRPr="007C65F6">
        <w:rPr>
          <w:rStyle w:val="Ppogrubienie"/>
        </w:rPr>
        <w:t>Art. 40.</w:t>
      </w:r>
      <w:r w:rsidRPr="005D0426">
        <w:t> 1. Rada administrująca może powołać jednego albo większą liczbę dyrektorów wykonawczych. Do dyrekt</w:t>
      </w:r>
      <w:r w:rsidRPr="005D0426">
        <w:t>o</w:t>
      </w:r>
      <w:r w:rsidRPr="005D0426">
        <w:t>rów wykonawczych stosuje się</w:t>
      </w:r>
      <w:r w:rsidR="007C65F6">
        <w:t xml:space="preserve"> art. </w:t>
      </w:r>
      <w:r w:rsidRPr="005D0426">
        <w:t>18</w:t>
      </w:r>
      <w:r>
        <w:t> </w:t>
      </w:r>
      <w:r w:rsidRPr="005D0426">
        <w:t>Kodeksu spółek handlowych.</w:t>
      </w:r>
    </w:p>
    <w:p w:rsidR="00B23508" w:rsidRPr="005D0426" w:rsidRDefault="00B23508" w:rsidP="00B23508">
      <w:pPr>
        <w:pStyle w:val="USTustnpkodeksu"/>
      </w:pPr>
      <w:r w:rsidRPr="005D0426">
        <w:t>2. Liczbę dyrektorów wykonawczych i</w:t>
      </w:r>
      <w:r>
        <w:t> </w:t>
      </w:r>
      <w:r w:rsidRPr="005D0426">
        <w:t>ich kompetencje określa uchwała rady administrującej, chyba że statut stan</w:t>
      </w:r>
      <w:r w:rsidRPr="005D0426">
        <w:t>o</w:t>
      </w:r>
      <w:r w:rsidRPr="005D0426">
        <w:t>wi inaczej.</w:t>
      </w:r>
    </w:p>
    <w:p w:rsidR="00B23508" w:rsidRPr="005D0426" w:rsidRDefault="00B23508" w:rsidP="00B23508">
      <w:pPr>
        <w:pStyle w:val="USTustnpkodeksu"/>
      </w:pPr>
      <w:r w:rsidRPr="005D0426">
        <w:t>3. Dyrektorem wykonawczym może być członek rady administrującej lub osoba spoza jej składu; jednakże rada a</w:t>
      </w:r>
      <w:r w:rsidRPr="005D0426">
        <w:t>d</w:t>
      </w:r>
      <w:r w:rsidRPr="005D0426">
        <w:t>ministrująca powinna co najmniej w</w:t>
      </w:r>
      <w:r>
        <w:t> </w:t>
      </w:r>
      <w:r w:rsidRPr="005D0426">
        <w:t>połowie składać się z członków niebędących dyrektorami wykonawczymi. Statut może przewidywać surowsze wymagania w</w:t>
      </w:r>
      <w:r>
        <w:t> </w:t>
      </w:r>
      <w:r w:rsidRPr="005D0426">
        <w:t>tym zakresie.</w:t>
      </w:r>
    </w:p>
    <w:p w:rsidR="00B23508" w:rsidRPr="005D0426" w:rsidRDefault="00B23508" w:rsidP="00B23508">
      <w:pPr>
        <w:pStyle w:val="USTustnpkodeksu"/>
      </w:pPr>
      <w:r w:rsidRPr="005D0426">
        <w:t>4. Jeżeli powołano dwóch lub więcej dyrektorów wykonawczych, regulamin, o</w:t>
      </w:r>
      <w:r>
        <w:t> </w:t>
      </w:r>
      <w:r w:rsidRPr="005D0426">
        <w:t>którym mowa</w:t>
      </w:r>
      <w:r w:rsidR="007C65F6" w:rsidRPr="005D0426">
        <w:t xml:space="preserve"> w</w:t>
      </w:r>
      <w:r w:rsidR="007C65F6">
        <w:t> art. </w:t>
      </w:r>
      <w:r w:rsidRPr="005D0426">
        <w:t>42</w:t>
      </w:r>
      <w:r w:rsidR="007C65F6">
        <w:t xml:space="preserve"> ust. </w:t>
      </w:r>
      <w:r w:rsidR="007C65F6" w:rsidRPr="005D0426">
        <w:t>1</w:t>
      </w:r>
      <w:r w:rsidR="007C65F6">
        <w:t xml:space="preserve"> zdanie</w:t>
      </w:r>
      <w:r w:rsidRPr="005D0426">
        <w:t xml:space="preserve"> pierwsze, może przyznać jednemu z</w:t>
      </w:r>
      <w:r>
        <w:t> </w:t>
      </w:r>
      <w:r w:rsidRPr="005D0426">
        <w:t>nich określone uprawnienia w zakresie kierowania pracami dyrektorów wykona</w:t>
      </w:r>
      <w:r w:rsidRPr="005D0426">
        <w:t>w</w:t>
      </w:r>
      <w:r w:rsidRPr="005D0426">
        <w:t>czych (generalny dyrektor wykonawczy), a także przewidywać, że w</w:t>
      </w:r>
      <w:r>
        <w:t> </w:t>
      </w:r>
      <w:r w:rsidRPr="005D0426">
        <w:t>razie równości głosów o</w:t>
      </w:r>
      <w:r>
        <w:t> </w:t>
      </w:r>
      <w:r w:rsidRPr="005D0426">
        <w:t>wyniku głosowania decyd</w:t>
      </w:r>
      <w:r w:rsidRPr="005D0426">
        <w:t>u</w:t>
      </w:r>
      <w:r w:rsidRPr="005D0426">
        <w:t>je jego głos.</w:t>
      </w:r>
    </w:p>
    <w:p w:rsidR="00B23508" w:rsidRPr="005D0426" w:rsidRDefault="00B23508" w:rsidP="00B23508">
      <w:pPr>
        <w:pStyle w:val="USTustnpkodeksu"/>
      </w:pPr>
      <w:r w:rsidRPr="005D0426">
        <w:t>5. Generalny dyrektor wykonawczy nie może być przewodniczącym rady administrującej, chyba że statut stanowi inaczej. Ograniczenie to stosuje się również w przypadku, gdy w</w:t>
      </w:r>
      <w:r>
        <w:t> </w:t>
      </w:r>
      <w:r w:rsidRPr="005D0426">
        <w:t>SE jest tylko jeden dyrektor wykonawczy.</w:t>
      </w:r>
    </w:p>
    <w:p w:rsidR="00B23508" w:rsidRPr="005D0426" w:rsidRDefault="00B23508" w:rsidP="00B23508">
      <w:pPr>
        <w:pStyle w:val="ARTartustawynprozporzdzenia"/>
      </w:pPr>
      <w:r w:rsidRPr="007C65F6">
        <w:rPr>
          <w:rStyle w:val="Ppogrubienie"/>
        </w:rPr>
        <w:t>Art. 41.</w:t>
      </w:r>
      <w:r w:rsidRPr="005D0426">
        <w:t> 1. Dyrektor wykonawczy może być w</w:t>
      </w:r>
      <w:r>
        <w:t> </w:t>
      </w:r>
      <w:r w:rsidRPr="005D0426">
        <w:t>każdym czasie odwołany przez radę administrującą. Nie pozbawia go to roszczeń ze stosunku pracy lub innego stosunku prawnego będącego podstawą pełnienia funkcji dyrektora wykona</w:t>
      </w:r>
      <w:r w:rsidRPr="005D0426">
        <w:t>w</w:t>
      </w:r>
      <w:r w:rsidRPr="005D0426">
        <w:t>czego.</w:t>
      </w:r>
    </w:p>
    <w:p w:rsidR="00B23508" w:rsidRPr="005D0426" w:rsidRDefault="00B23508" w:rsidP="00B23508">
      <w:pPr>
        <w:pStyle w:val="USTustnpkodeksu"/>
      </w:pPr>
      <w:r w:rsidRPr="005D0426">
        <w:t>2. Odwołanie z</w:t>
      </w:r>
      <w:r>
        <w:t> </w:t>
      </w:r>
      <w:r w:rsidRPr="005D0426">
        <w:t>rady administrującej członka będącego dyrektorem wykonawczym jest równoznaczne z</w:t>
      </w:r>
      <w:r>
        <w:t> </w:t>
      </w:r>
      <w:r w:rsidRPr="005D0426">
        <w:t>odwołaniem z</w:t>
      </w:r>
      <w:r>
        <w:t> </w:t>
      </w:r>
      <w:r w:rsidRPr="005D0426">
        <w:t>funkcji dyrektora wykonawczego, chyba że uchwała o odwołaniu stanowi inaczej.</w:t>
      </w:r>
    </w:p>
    <w:p w:rsidR="00B23508" w:rsidRPr="005D0426" w:rsidRDefault="00B23508" w:rsidP="00B23508">
      <w:pPr>
        <w:pStyle w:val="USTustnpkodeksu"/>
      </w:pPr>
      <w:r w:rsidRPr="005D0426">
        <w:t>3. Odwołany dyrektor wykonawczy składa wyjaśnienia przed zatwierdzeniem przez radę administrującą łącznego sprawozdania dyrektorów wykonawczych z</w:t>
      </w:r>
      <w:r>
        <w:t> </w:t>
      </w:r>
      <w:r w:rsidRPr="005D0426">
        <w:t>wykonania obowiązków, jak również wyjaśnienia w</w:t>
      </w:r>
      <w:r>
        <w:t> </w:t>
      </w:r>
      <w:r w:rsidRPr="005D0426">
        <w:t>toku przygotowywania przez radę administrującą sprawozdania z działalności SE i sprawozdania finansowego za dany rok obrotowy, obejmuj</w:t>
      </w:r>
      <w:r w:rsidRPr="005D0426">
        <w:t>ą</w:t>
      </w:r>
      <w:r w:rsidRPr="005D0426">
        <w:t>cych okres pełnienia przez niego funkcji dyrektora wykonawczego, chyba że uchwała o</w:t>
      </w:r>
      <w:r>
        <w:t> </w:t>
      </w:r>
      <w:r w:rsidRPr="005D0426">
        <w:t>odwołaniu stanowi inaczej.</w:t>
      </w:r>
    </w:p>
    <w:p w:rsidR="00B23508" w:rsidRPr="005D0426" w:rsidRDefault="00B23508" w:rsidP="00B23508">
      <w:pPr>
        <w:pStyle w:val="ARTartustawynprozporzdzenia"/>
      </w:pPr>
      <w:r w:rsidRPr="007C65F6">
        <w:rPr>
          <w:rStyle w:val="Ppogrubienie"/>
        </w:rPr>
        <w:t>Art. 42.</w:t>
      </w:r>
      <w:r w:rsidRPr="005D0426">
        <w:t> 1. Organizację i</w:t>
      </w:r>
      <w:r>
        <w:t> </w:t>
      </w:r>
      <w:r w:rsidRPr="005D0426">
        <w:t>sposób wykonywania czynności przez dyrektorów wykonawczych określa regulamin uchwalany przez radę administrującą. Dyrektorzy wykonawczy składają radzie administrującej, w terminie trzech miesi</w:t>
      </w:r>
      <w:r w:rsidRPr="005D0426">
        <w:t>ę</w:t>
      </w:r>
      <w:r w:rsidRPr="005D0426">
        <w:t>cy po upływie każdego roku obrotowego, łączne sprawozdanie z</w:t>
      </w:r>
      <w:r>
        <w:t> </w:t>
      </w:r>
      <w:r w:rsidRPr="005D0426">
        <w:t>wykonania obowiązków.</w:t>
      </w:r>
    </w:p>
    <w:p w:rsidR="00B23508" w:rsidRPr="005D0426" w:rsidRDefault="00B23508" w:rsidP="00B23508">
      <w:pPr>
        <w:pStyle w:val="USTustnpkodeksu"/>
      </w:pPr>
      <w:r w:rsidRPr="005D0426">
        <w:t>2. Wobec SE dyrektorzy wykonawczy podlegają ograniczeniom ustanowionym w niniejszym dziale, statucie, reg</w:t>
      </w:r>
      <w:r w:rsidRPr="005D0426">
        <w:t>u</w:t>
      </w:r>
      <w:r w:rsidRPr="005D0426">
        <w:t>laminie, o</w:t>
      </w:r>
      <w:r>
        <w:t> </w:t>
      </w:r>
      <w:r w:rsidRPr="005D0426">
        <w:t>którym mowa</w:t>
      </w:r>
      <w:r w:rsidR="007C65F6" w:rsidRPr="005D0426">
        <w:t xml:space="preserve"> w</w:t>
      </w:r>
      <w:r w:rsidR="007C65F6">
        <w:t> ust. </w:t>
      </w:r>
      <w:r w:rsidRPr="005D0426">
        <w:t>1, oraz uchwałach rady administrującej.</w:t>
      </w:r>
    </w:p>
    <w:p w:rsidR="00B23508" w:rsidRPr="005D0426" w:rsidRDefault="00B23508" w:rsidP="00B23508">
      <w:pPr>
        <w:pStyle w:val="USTustnpkodeksu"/>
      </w:pPr>
      <w:r w:rsidRPr="005D0426">
        <w:t>3. Rada administrująca może wydawać dyrektorom wykonawczym wiążące polecenia dotyczące prowadzenia spraw SE. Walne zgromadzenie nie może wydawać dyrektorom wykonawczym wiążących poleceń dotyczących prowadzenia spraw SE.</w:t>
      </w:r>
    </w:p>
    <w:p w:rsidR="00B23508" w:rsidRPr="005D0426" w:rsidRDefault="00B23508" w:rsidP="00B23508">
      <w:pPr>
        <w:pStyle w:val="ARTartustawynprozporzdzenia"/>
      </w:pPr>
      <w:r w:rsidRPr="007C65F6">
        <w:rPr>
          <w:rStyle w:val="Ppogrubienie"/>
        </w:rPr>
        <w:t>Art. 43.</w:t>
      </w:r>
      <w:r w:rsidRPr="005D0426">
        <w:t> 1. Uprawnienia dyrektorów wykonawczych, niebędących członkami rady administrującej do reprezentow</w:t>
      </w:r>
      <w:r w:rsidRPr="005D0426">
        <w:t>a</w:t>
      </w:r>
      <w:r w:rsidRPr="005D0426">
        <w:t>nia SE, obejmują wszystkie czynności sądowe i</w:t>
      </w:r>
      <w:r>
        <w:t> </w:t>
      </w:r>
      <w:r w:rsidRPr="005D0426">
        <w:t>pozasądowe związane z zakresem spraw powierzonych im do prowadz</w:t>
      </w:r>
      <w:r w:rsidRPr="005D0426">
        <w:t>e</w:t>
      </w:r>
      <w:r w:rsidRPr="005D0426">
        <w:t>nia. Statut może ograniczać te uprawnienia ze skutkiem prawnym wobec osób trzecich.</w:t>
      </w:r>
    </w:p>
    <w:p w:rsidR="00B23508" w:rsidRPr="005D0426" w:rsidRDefault="00B23508" w:rsidP="00B23508">
      <w:pPr>
        <w:pStyle w:val="USTustnpkodeksu"/>
      </w:pPr>
      <w:r w:rsidRPr="005D0426">
        <w:t>2. Do dyrektorów wykonawczych stosuje się</w:t>
      </w:r>
      <w:r w:rsidR="007C65F6">
        <w:t xml:space="preserve"> art. </w:t>
      </w:r>
      <w:r w:rsidRPr="005D0426">
        <w:t>373</w:t>
      </w:r>
      <w:r>
        <w:t> </w:t>
      </w:r>
      <w:r w:rsidRPr="005D0426">
        <w:t>Kodeksu spółek handlowych.</w:t>
      </w:r>
    </w:p>
    <w:p w:rsidR="00B23508" w:rsidRPr="005D0426" w:rsidRDefault="00B23508" w:rsidP="00B23508">
      <w:pPr>
        <w:pStyle w:val="USTustnpkodeksu"/>
      </w:pPr>
      <w:r w:rsidRPr="005D0426">
        <w:t>3. Dyrektorzy wykonawczy mający prawo reprezentowania SE podlegają wpisowi do rejestru z określeniem sposobu i</w:t>
      </w:r>
      <w:r>
        <w:t> </w:t>
      </w:r>
      <w:r w:rsidRPr="005D0426">
        <w:t>zakresu reprezentacji.</w:t>
      </w:r>
    </w:p>
    <w:p w:rsidR="00B23508" w:rsidRPr="005D0426" w:rsidRDefault="00B23508" w:rsidP="00B23508">
      <w:pPr>
        <w:pStyle w:val="ARTartustawynprozporzdzenia"/>
      </w:pPr>
      <w:r w:rsidRPr="007C65F6">
        <w:rPr>
          <w:rStyle w:val="Ppogrubienie"/>
        </w:rPr>
        <w:t>Art. 44.</w:t>
      </w:r>
      <w:r w:rsidRPr="005D0426">
        <w:t> 1. Wynagrodzenie dyrektorów wykonawczych ustala rada administrująca w uchwale podjętej przy udziale wyłącznie tych jej członków, którzy nie są dyrektorami wykonawczymi.</w:t>
      </w:r>
    </w:p>
    <w:p w:rsidR="00B23508" w:rsidRPr="005D0426" w:rsidRDefault="00B23508" w:rsidP="00B23508">
      <w:pPr>
        <w:pStyle w:val="USTustnpkodeksu"/>
      </w:pPr>
      <w:r w:rsidRPr="005D0426">
        <w:t>2. Walne zgromadzenie może upoważnić członków rady administrującej, niebędących dyrektorami wykonawczymi, do ustalenia, że wynagrodzenie dyrektorów wykonawczych obejmuje również prawo do określonego udziału w</w:t>
      </w:r>
      <w:r>
        <w:t> </w:t>
      </w:r>
      <w:r w:rsidRPr="005D0426">
        <w:t>zysku rocznym SE, który jest przeznaczony do podziału między akcjonariuszy zgodnie</w:t>
      </w:r>
      <w:r w:rsidR="007C65F6" w:rsidRPr="005D0426">
        <w:t xml:space="preserve"> z</w:t>
      </w:r>
      <w:r w:rsidR="007C65F6">
        <w:t> art. </w:t>
      </w:r>
      <w:r w:rsidRPr="005D0426">
        <w:t>347</w:t>
      </w:r>
      <w:r w:rsidR="007C65F6">
        <w:t xml:space="preserve"> § </w:t>
      </w:r>
      <w:r w:rsidRPr="005D0426">
        <w:t>1</w:t>
      </w:r>
      <w:r>
        <w:t> </w:t>
      </w:r>
      <w:r w:rsidRPr="005D0426">
        <w:t>Kodeksu spółek handl</w:t>
      </w:r>
      <w:r w:rsidRPr="005D0426">
        <w:t>o</w:t>
      </w:r>
      <w:r w:rsidRPr="005D0426">
        <w:t>wych.</w:t>
      </w:r>
    </w:p>
    <w:p w:rsidR="00B23508" w:rsidRPr="005D0426" w:rsidRDefault="00B23508" w:rsidP="00B23508">
      <w:pPr>
        <w:pStyle w:val="ARTartustawynprozporzdzenia"/>
      </w:pPr>
      <w:r w:rsidRPr="007C65F6">
        <w:rPr>
          <w:rStyle w:val="Ppogrubienie"/>
        </w:rPr>
        <w:t>Art. 45.</w:t>
      </w:r>
      <w:r w:rsidRPr="005D0426">
        <w:t> W</w:t>
      </w:r>
      <w:r>
        <w:t> </w:t>
      </w:r>
      <w:r w:rsidRPr="005D0426">
        <w:t>umowie między SE a</w:t>
      </w:r>
      <w:r>
        <w:t> </w:t>
      </w:r>
      <w:r w:rsidRPr="005D0426">
        <w:t>dyrektorami wykonawczymi, jak również w sporze z nimi, spółkę reprezentuje członek rady administrującej niebędący dyrektorem wykonawczym.</w:t>
      </w:r>
    </w:p>
    <w:p w:rsidR="00B23508" w:rsidRPr="005D0426" w:rsidRDefault="00B23508" w:rsidP="00B23508">
      <w:pPr>
        <w:pStyle w:val="ARTartustawynprozporzdzenia"/>
      </w:pPr>
      <w:r w:rsidRPr="007C65F6">
        <w:rPr>
          <w:rStyle w:val="Ppogrubienie"/>
        </w:rPr>
        <w:t>Art. 46.</w:t>
      </w:r>
      <w:r w:rsidRPr="005D0426">
        <w:t> 1. Do dyrektorów wykonawczych stosuje się</w:t>
      </w:r>
      <w:r w:rsidR="007C65F6">
        <w:t xml:space="preserve"> art. </w:t>
      </w:r>
      <w:r w:rsidRPr="005D0426">
        <w:t>377</w:t>
      </w:r>
      <w:r>
        <w:t> </w:t>
      </w:r>
      <w:r w:rsidRPr="005D0426">
        <w:t>Kodeksu spółek handlowych.</w:t>
      </w:r>
    </w:p>
    <w:p w:rsidR="00B23508" w:rsidRPr="005D0426" w:rsidRDefault="00B23508" w:rsidP="00B23508">
      <w:pPr>
        <w:pStyle w:val="USTustnpkodeksu"/>
      </w:pPr>
      <w:r w:rsidRPr="005D0426">
        <w:t>2. Dyrektorzy wykonawczy nie mogą bez zgody SE zajmować się interesami konkurencyjnymi ani też uczestniczyć w</w:t>
      </w:r>
      <w:r>
        <w:t> </w:t>
      </w:r>
      <w:r w:rsidRPr="005D0426">
        <w:t>spółce konkurencyjnej jako wspólnik spółki cywilnej, spółki osobowej oraz jako członek organu zarządzającego lub nadzorującego jej działalność, lub jako dyrektor wykonawczy spółki kapitałowej, ani uczestniczyć w</w:t>
      </w:r>
      <w:r>
        <w:t> </w:t>
      </w:r>
      <w:r w:rsidRPr="005D0426">
        <w:t>innej konkurencyjnej osobie prawnej jako członek organu zarządzającego lub nadzorującego jej działalność. Dotyczy to także udziału w konkurencyjnej spółce kapitałowej w przypadku posiadania w</w:t>
      </w:r>
      <w:r>
        <w:t> </w:t>
      </w:r>
      <w:r w:rsidRPr="005D0426">
        <w:t>niej przez dyrektora wykonawczego co najmniej 10% udziałów albo akcji lub prawa do powołania co najmniej jednego członka zarządu albo rady administrującej w</w:t>
      </w:r>
      <w:r>
        <w:t> </w:t>
      </w:r>
      <w:r w:rsidRPr="005D0426">
        <w:t>takiej spó</w:t>
      </w:r>
      <w:r w:rsidRPr="005D0426">
        <w:t>ł</w:t>
      </w:r>
      <w:r w:rsidRPr="005D0426">
        <w:t>ce.</w:t>
      </w:r>
    </w:p>
    <w:p w:rsidR="00B23508" w:rsidRPr="005D0426" w:rsidRDefault="00B23508" w:rsidP="00B23508">
      <w:pPr>
        <w:pStyle w:val="USTustnpkodeksu"/>
      </w:pPr>
      <w:r w:rsidRPr="005D0426">
        <w:t>3. Jeżeli statut nie stanowi inaczej, zgody, o</w:t>
      </w:r>
      <w:r>
        <w:t> </w:t>
      </w:r>
      <w:r w:rsidRPr="005D0426">
        <w:t>której mowa</w:t>
      </w:r>
      <w:r w:rsidR="007C65F6" w:rsidRPr="005D0426">
        <w:t xml:space="preserve"> w</w:t>
      </w:r>
      <w:r w:rsidR="007C65F6">
        <w:t> ust. </w:t>
      </w:r>
      <w:r w:rsidRPr="005D0426">
        <w:t>2, udziela rada administrująca w uchwale podjętej przy udziale wyłącznie tych jej członków, którzy nie są dyrektorami wykonawczymi.</w:t>
      </w:r>
    </w:p>
    <w:p w:rsidR="00B23508" w:rsidRPr="005D0426" w:rsidRDefault="00B23508" w:rsidP="00B23508">
      <w:pPr>
        <w:pStyle w:val="ARTartustawynprozporzdzenia"/>
      </w:pPr>
      <w:r w:rsidRPr="007C65F6">
        <w:rPr>
          <w:rStyle w:val="Ppogrubienie"/>
        </w:rPr>
        <w:t>Art. 47.</w:t>
      </w:r>
      <w:r w:rsidRPr="005D0426">
        <w:t> 1. Do odpowiedzialności cywilnoprawnej członków rady administrującej stosuje się odpowiednio przepisy</w:t>
      </w:r>
      <w:r w:rsidR="007C65F6">
        <w:t xml:space="preserve"> art. </w:t>
      </w:r>
      <w:r w:rsidRPr="005D0426">
        <w:t>479–48</w:t>
      </w:r>
      <w:r w:rsidR="007C65F6" w:rsidRPr="005D0426">
        <w:t>1</w:t>
      </w:r>
      <w:r w:rsidR="007C65F6">
        <w:t xml:space="preserve"> i </w:t>
      </w:r>
      <w:r w:rsidRPr="005D0426">
        <w:t>483–490</w:t>
      </w:r>
      <w:r>
        <w:t> </w:t>
      </w:r>
      <w:r w:rsidRPr="005D0426">
        <w:t>Kodeksu spółek handlowych.</w:t>
      </w:r>
    </w:p>
    <w:p w:rsidR="00B23508" w:rsidRPr="005D0426" w:rsidRDefault="00B23508" w:rsidP="00B23508">
      <w:pPr>
        <w:pStyle w:val="USTustnpkodeksu"/>
        <w:rPr>
          <w:rStyle w:val="Ppogrubienie"/>
        </w:rPr>
      </w:pPr>
      <w:r w:rsidRPr="005D0426">
        <w:t>2. Do odpowiedzialności cywilnoprawnej dyrektorów wykonawczych stosuje się odpowiednio przepisy</w:t>
      </w:r>
      <w:r w:rsidR="007C65F6">
        <w:t xml:space="preserve"> art. </w:t>
      </w:r>
      <w:r w:rsidRPr="005D0426">
        <w:t>48</w:t>
      </w:r>
      <w:r w:rsidR="007C65F6" w:rsidRPr="005D0426">
        <w:t>1</w:t>
      </w:r>
      <w:r w:rsidR="007C65F6">
        <w:t xml:space="preserve"> i </w:t>
      </w:r>
      <w:r w:rsidRPr="005D0426">
        <w:t>483–490</w:t>
      </w:r>
      <w:r>
        <w:t> </w:t>
      </w:r>
      <w:r w:rsidRPr="005D0426">
        <w:t>Kodeksu spółek handlowych.</w:t>
      </w:r>
    </w:p>
    <w:p w:rsidR="00B23508" w:rsidRPr="005D0426" w:rsidRDefault="00B23508" w:rsidP="00B23508">
      <w:pPr>
        <w:pStyle w:val="TYTDZOZNoznaczenietytuulubdziau"/>
      </w:pPr>
      <w:r w:rsidRPr="005D0426">
        <w:t>Dział 3</w:t>
      </w:r>
    </w:p>
    <w:p w:rsidR="00B23508" w:rsidRPr="005D0426" w:rsidRDefault="00B23508" w:rsidP="007C65F6">
      <w:pPr>
        <w:pStyle w:val="TYTDZPRZEDMprzedmiotregulacjitytuulubdziau"/>
      </w:pPr>
      <w:r w:rsidRPr="005D0426">
        <w:t>Przeniesienie siedziby statutowej spółki europejskiej</w:t>
      </w:r>
    </w:p>
    <w:p w:rsidR="00B23508" w:rsidRPr="005D0426" w:rsidRDefault="00B23508" w:rsidP="00B23508">
      <w:pPr>
        <w:pStyle w:val="ARTartustawynprozporzdzenia"/>
      </w:pPr>
      <w:r w:rsidRPr="007C65F6">
        <w:rPr>
          <w:rStyle w:val="Ppogrubienie"/>
        </w:rPr>
        <w:t>Art. 48.</w:t>
      </w:r>
      <w:r w:rsidRPr="005D0426">
        <w:t> Akcjonariusze, którzy głosowali przeciwko uchwale o</w:t>
      </w:r>
      <w:r>
        <w:t> </w:t>
      </w:r>
      <w:r w:rsidRPr="005D0426">
        <w:t>przeniesieniu siedziby statutowej SE z</w:t>
      </w:r>
      <w:r>
        <w:t> </w:t>
      </w:r>
      <w:r w:rsidRPr="005D0426">
        <w:t>terytorium Rzeczypospolitej Polskiej do innego państwa członkowskiego, mogą żądać wykupu swoich akcji. Przepisy</w:t>
      </w:r>
      <w:r w:rsidR="007C65F6">
        <w:t xml:space="preserve"> art. </w:t>
      </w:r>
      <w:r w:rsidRPr="005D0426">
        <w:t>16–18</w:t>
      </w:r>
      <w:r w:rsidR="00667BC7">
        <w:t xml:space="preserve"> </w:t>
      </w:r>
      <w:r w:rsidRPr="005D0426">
        <w:t>stosuje się odpowiednio.</w:t>
      </w:r>
    </w:p>
    <w:p w:rsidR="00B23508" w:rsidRPr="005D0426" w:rsidRDefault="00B23508" w:rsidP="00B23508">
      <w:pPr>
        <w:pStyle w:val="ARTartustawynprozporzdzenia"/>
      </w:pPr>
      <w:r w:rsidRPr="007C65F6">
        <w:rPr>
          <w:rStyle w:val="Ppogrubienie"/>
        </w:rPr>
        <w:t>Art. 49.</w:t>
      </w:r>
      <w:r w:rsidRPr="005D0426">
        <w:t> Powództwo o</w:t>
      </w:r>
      <w:r>
        <w:t> </w:t>
      </w:r>
      <w:r w:rsidRPr="005D0426">
        <w:t>uchylenie albo o</w:t>
      </w:r>
      <w:r>
        <w:t> </w:t>
      </w:r>
      <w:r w:rsidRPr="005D0426">
        <w:t>stwierdzenie nieważności uchwały, o której mowa</w:t>
      </w:r>
      <w:r w:rsidR="007C65F6" w:rsidRPr="005D0426">
        <w:t xml:space="preserve"> w</w:t>
      </w:r>
      <w:r w:rsidR="007C65F6">
        <w:t> art. </w:t>
      </w:r>
      <w:r w:rsidRPr="005D0426">
        <w:t>48, może być wyt</w:t>
      </w:r>
      <w:r w:rsidRPr="005D0426">
        <w:t>o</w:t>
      </w:r>
      <w:r w:rsidRPr="005D0426">
        <w:t>czone nie później niż w</w:t>
      </w:r>
      <w:r>
        <w:t> </w:t>
      </w:r>
      <w:r w:rsidRPr="005D0426">
        <w:t>terminie miesiąca od dnia ogłoszenia uchwały.</w:t>
      </w:r>
    </w:p>
    <w:p w:rsidR="00B23508" w:rsidRPr="005D0426" w:rsidRDefault="00B23508" w:rsidP="00B23508">
      <w:pPr>
        <w:pStyle w:val="ARTartustawynprozporzdzenia"/>
      </w:pPr>
      <w:r w:rsidRPr="007C65F6">
        <w:rPr>
          <w:rStyle w:val="Ppogrubienie"/>
        </w:rPr>
        <w:t>Art. 50.</w:t>
      </w:r>
      <w:r w:rsidRPr="005D0426">
        <w:t> Wierzyciele, których roszczenia powstały przed dniem ogłoszenia uchwały o przeniesieniu siedziby statut</w:t>
      </w:r>
      <w:r w:rsidRPr="005D0426">
        <w:t>o</w:t>
      </w:r>
      <w:r w:rsidRPr="005D0426">
        <w:t>wej SE z</w:t>
      </w:r>
      <w:r>
        <w:t> </w:t>
      </w:r>
      <w:r w:rsidRPr="005D0426">
        <w:t>terytorium Rzeczypospolitej Polskiej do innego państwa członkowskiego, i którzy zgłosili swoje roszczenia w</w:t>
      </w:r>
      <w:r>
        <w:t> </w:t>
      </w:r>
      <w:r w:rsidRPr="005D0426">
        <w:t>terminie miesiąca od dnia ogłoszenia uchwały o przeniesieniu siedziby statutowej oraz uprawdopodobnili, że ich zasp</w:t>
      </w:r>
      <w:r w:rsidRPr="005D0426">
        <w:t>o</w:t>
      </w:r>
      <w:r w:rsidRPr="005D0426">
        <w:t>kojenie jest zagrożone przez przeniesienie siedziby statutowej, mogą żądać zaspokojenia lub zabezpieczenia swoich ros</w:t>
      </w:r>
      <w:r w:rsidRPr="005D0426">
        <w:t>z</w:t>
      </w:r>
      <w:r w:rsidRPr="005D0426">
        <w:t>czeń.</w:t>
      </w:r>
    </w:p>
    <w:p w:rsidR="00B23508" w:rsidRPr="005D0426" w:rsidRDefault="00B23508" w:rsidP="00B23508">
      <w:pPr>
        <w:pStyle w:val="ARTartustawynprozporzdzenia"/>
      </w:pPr>
      <w:r w:rsidRPr="007C65F6">
        <w:rPr>
          <w:rStyle w:val="Ppogrubienie"/>
        </w:rPr>
        <w:t>Art. 51.</w:t>
      </w:r>
      <w:r w:rsidRPr="005D0426">
        <w:t> 1. Jeżeli SE, która zamierza przenieść siedzibę statutową z</w:t>
      </w:r>
      <w:r>
        <w:t> </w:t>
      </w:r>
      <w:r w:rsidRPr="005D0426">
        <w:t>terytorium Rzeczypospolitej Polskiej do innego państwa członkowskiego, jest instytucją finansową, o zamiarze przeniesienia siedziby statutowej właściwy organ SE z</w:t>
      </w:r>
      <w:r w:rsidRPr="005D0426">
        <w:t>a</w:t>
      </w:r>
      <w:r w:rsidRPr="005D0426">
        <w:t>wiadamia właściwy organ nadzoru najpóźniej w</w:t>
      </w:r>
      <w:r>
        <w:t> </w:t>
      </w:r>
      <w:r w:rsidRPr="005D0426">
        <w:t>dniu ogłoszenia planu przeniesienia siedziby statutowej.</w:t>
      </w:r>
    </w:p>
    <w:p w:rsidR="00B23508" w:rsidRPr="005D0426" w:rsidRDefault="00B23508" w:rsidP="00B23508">
      <w:pPr>
        <w:pStyle w:val="USTustnpkodeksu"/>
      </w:pPr>
      <w:r w:rsidRPr="005D0426">
        <w:t>2. Właściwy organ nadzoru może, w</w:t>
      </w:r>
      <w:r>
        <w:t> </w:t>
      </w:r>
      <w:r w:rsidRPr="005D0426">
        <w:t>terminie dwóch miesięcy od dnia ogłoszenia planu przeniesienia siedziby stat</w:t>
      </w:r>
      <w:r w:rsidRPr="005D0426">
        <w:t>u</w:t>
      </w:r>
      <w:r w:rsidRPr="005D0426">
        <w:t>towej, w drodze decyzji administracyjnej, wyrazić sprzeciw wobec przeniesienia siedziby statutowej. Na decyzję organu nadzoru o sprzeciwie SE przysługuje skarga do sądu administracyjnego.</w:t>
      </w:r>
    </w:p>
    <w:p w:rsidR="00B23508" w:rsidRPr="005D0426" w:rsidRDefault="00B23508" w:rsidP="00B23508">
      <w:pPr>
        <w:pStyle w:val="ARTartustawynprozporzdzenia"/>
      </w:pPr>
      <w:r w:rsidRPr="007C65F6">
        <w:rPr>
          <w:rStyle w:val="Ppogrubienie"/>
        </w:rPr>
        <w:t>Art. 52.</w:t>
      </w:r>
      <w:r w:rsidRPr="005D0426">
        <w:t> 1.</w:t>
      </w:r>
      <w:r>
        <w:t> </w:t>
      </w:r>
      <w:r w:rsidRPr="005D0426">
        <w:t>Wniosek o</w:t>
      </w:r>
      <w:r>
        <w:t> </w:t>
      </w:r>
      <w:r w:rsidRPr="005D0426">
        <w:t>wydanie zaświadczenia, o</w:t>
      </w:r>
      <w:r>
        <w:t> </w:t>
      </w:r>
      <w:r w:rsidRPr="005D0426">
        <w:t>którym mowa</w:t>
      </w:r>
      <w:r w:rsidR="007C65F6" w:rsidRPr="005D0426">
        <w:t xml:space="preserve"> w</w:t>
      </w:r>
      <w:r w:rsidR="007C65F6">
        <w:t> art. </w:t>
      </w:r>
      <w:r w:rsidRPr="005D0426">
        <w:t>8</w:t>
      </w:r>
      <w:r w:rsidR="007C65F6">
        <w:t xml:space="preserve"> ust. </w:t>
      </w:r>
      <w:r w:rsidRPr="005D0426">
        <w:t>8</w:t>
      </w:r>
      <w:r>
        <w:t> </w:t>
      </w:r>
      <w:r w:rsidRPr="005D0426">
        <w:t>rozporządzenia 2157/2001, nie może zostać złożony przed upływem terminu do zaskarżenia uchwały o przeniesieniu siedziby statutowej, określonego</w:t>
      </w:r>
      <w:r w:rsidR="007C65F6" w:rsidRPr="005D0426">
        <w:t xml:space="preserve"> w</w:t>
      </w:r>
      <w:r w:rsidR="007C65F6">
        <w:t> art. </w:t>
      </w:r>
      <w:r w:rsidRPr="005D0426">
        <w:t>49.</w:t>
      </w:r>
    </w:p>
    <w:p w:rsidR="00B23508" w:rsidRPr="00B23508" w:rsidRDefault="00B23508" w:rsidP="007C65F6">
      <w:pPr>
        <w:pStyle w:val="USTustnpkodeksu"/>
        <w:keepNext/>
      </w:pPr>
      <w:r w:rsidRPr="005D0426">
        <w:t>2. Do wniosku</w:t>
      </w:r>
      <w:r w:rsidRPr="00B23508">
        <w:t xml:space="preserve"> o wydanie zaświadczenia, o którym mowa</w:t>
      </w:r>
      <w:r w:rsidR="007C65F6" w:rsidRPr="00B23508">
        <w:t xml:space="preserve"> w</w:t>
      </w:r>
      <w:r w:rsidR="007C65F6">
        <w:t> art. </w:t>
      </w:r>
      <w:r w:rsidRPr="00B23508">
        <w:t>8</w:t>
      </w:r>
      <w:r w:rsidR="007C65F6">
        <w:t xml:space="preserve"> ust. </w:t>
      </w:r>
      <w:r w:rsidRPr="00B23508">
        <w:t>8 rozporządzenia 2157/2001, dołącza się n</w:t>
      </w:r>
      <w:r w:rsidRPr="00B23508">
        <w:t>a</w:t>
      </w:r>
      <w:r w:rsidRPr="00B23508">
        <w:t>stępujące dokumenty:</w:t>
      </w:r>
    </w:p>
    <w:p w:rsidR="00B23508" w:rsidRPr="005D0426" w:rsidRDefault="00B23508" w:rsidP="00B23508">
      <w:pPr>
        <w:pStyle w:val="PKTpunkt"/>
      </w:pPr>
      <w:r w:rsidRPr="005D0426">
        <w:t>1)</w:t>
      </w:r>
      <w:r w:rsidRPr="005D0426">
        <w:tab/>
        <w:t>uchwałę o</w:t>
      </w:r>
      <w:r>
        <w:t> </w:t>
      </w:r>
      <w:r w:rsidRPr="005D0426">
        <w:t>przeniesieniu siedziby statutowej SE;</w:t>
      </w:r>
    </w:p>
    <w:p w:rsidR="00B23508" w:rsidRPr="005D0426" w:rsidRDefault="00B23508" w:rsidP="00B23508">
      <w:pPr>
        <w:pStyle w:val="PKTpunkt"/>
      </w:pPr>
      <w:r w:rsidRPr="005D0426">
        <w:t>2)</w:t>
      </w:r>
      <w:r w:rsidRPr="005D0426">
        <w:tab/>
        <w:t>plan przeniesienia siedziby statutowej SE i</w:t>
      </w:r>
      <w:r>
        <w:t> </w:t>
      </w:r>
      <w:r w:rsidRPr="005D0426">
        <w:t>sprawozdanie sporządzone zgodnie</w:t>
      </w:r>
      <w:r w:rsidR="007C65F6" w:rsidRPr="005D0426">
        <w:t xml:space="preserve"> z</w:t>
      </w:r>
      <w:r w:rsidR="007C65F6">
        <w:t> art. </w:t>
      </w:r>
      <w:r w:rsidRPr="005D0426">
        <w:t>8</w:t>
      </w:r>
      <w:r w:rsidR="007C65F6">
        <w:t xml:space="preserve"> ust. </w:t>
      </w:r>
      <w:r w:rsidRPr="005D0426">
        <w:t>3</w:t>
      </w:r>
      <w:r>
        <w:t> </w:t>
      </w:r>
      <w:r w:rsidRPr="005D0426">
        <w:t>rozporządzenia 2157/2001;</w:t>
      </w:r>
    </w:p>
    <w:p w:rsidR="00B23508" w:rsidRPr="005D0426" w:rsidRDefault="00B23508" w:rsidP="00B23508">
      <w:pPr>
        <w:pStyle w:val="PKTpunkt"/>
      </w:pPr>
      <w:r w:rsidRPr="005D0426">
        <w:t>3)</w:t>
      </w:r>
      <w:r w:rsidRPr="005D0426">
        <w:tab/>
        <w:t>dowód wykupu akcji akcjonariuszy, którzy głosowali przeciwko przeniesieniu siedziby statutowej i</w:t>
      </w:r>
      <w:r>
        <w:t> </w:t>
      </w:r>
      <w:r w:rsidRPr="005D0426">
        <w:t>zażądali wykupu;</w:t>
      </w:r>
    </w:p>
    <w:p w:rsidR="00B23508" w:rsidRPr="005D0426" w:rsidRDefault="00B23508" w:rsidP="00B23508">
      <w:pPr>
        <w:pStyle w:val="PKTpunkt"/>
      </w:pPr>
      <w:r w:rsidRPr="005D0426">
        <w:t>4)</w:t>
      </w:r>
      <w:r w:rsidRPr="005D0426">
        <w:tab/>
        <w:t>oświadczenie członków zarządu albo rady administrującej SE w przedmiocie zaskarżenia uchwały o</w:t>
      </w:r>
      <w:r>
        <w:t> </w:t>
      </w:r>
      <w:r w:rsidRPr="005D0426">
        <w:t>przeniesieniu siedziby statutowej;</w:t>
      </w:r>
    </w:p>
    <w:p w:rsidR="00B23508" w:rsidRPr="005D0426" w:rsidRDefault="00B23508" w:rsidP="00B23508">
      <w:pPr>
        <w:pStyle w:val="PKTpunkt"/>
      </w:pPr>
      <w:r w:rsidRPr="005D0426">
        <w:t>5)</w:t>
      </w:r>
      <w:r w:rsidRPr="005D0426">
        <w:tab/>
        <w:t>dowód zabezpieczenia albo zaspokojenia roszczeń wierzycieli zgodnie</w:t>
      </w:r>
      <w:r w:rsidR="007C65F6" w:rsidRPr="005D0426">
        <w:t xml:space="preserve"> z</w:t>
      </w:r>
      <w:r w:rsidR="007C65F6">
        <w:t> art. </w:t>
      </w:r>
      <w:r w:rsidRPr="005D0426">
        <w:t>50.</w:t>
      </w:r>
    </w:p>
    <w:p w:rsidR="00B23508" w:rsidRPr="005D0426" w:rsidRDefault="00B23508" w:rsidP="00B23508">
      <w:pPr>
        <w:pStyle w:val="USTustnpkodeksu"/>
      </w:pPr>
      <w:r w:rsidRPr="005D0426">
        <w:t>3. Sąd rejestrowy może wydać zaświadczenie, o</w:t>
      </w:r>
      <w:r>
        <w:t> </w:t>
      </w:r>
      <w:r w:rsidRPr="005D0426">
        <w:t>którym mowa</w:t>
      </w:r>
      <w:r w:rsidR="007C65F6" w:rsidRPr="005D0426">
        <w:t xml:space="preserve"> w</w:t>
      </w:r>
      <w:r w:rsidR="007C65F6">
        <w:t> art. </w:t>
      </w:r>
      <w:r w:rsidRPr="005D0426">
        <w:t>8</w:t>
      </w:r>
      <w:r w:rsidR="007C65F6">
        <w:t xml:space="preserve"> ust. </w:t>
      </w:r>
      <w:r w:rsidRPr="005D0426">
        <w:t>8</w:t>
      </w:r>
      <w:r>
        <w:t> </w:t>
      </w:r>
      <w:r w:rsidRPr="005D0426">
        <w:t>rozporządzenia 2157/2001, mimo wyt</w:t>
      </w:r>
      <w:r w:rsidRPr="005D0426">
        <w:t>o</w:t>
      </w:r>
      <w:r w:rsidRPr="005D0426">
        <w:t>czenia powództwa o</w:t>
      </w:r>
      <w:r>
        <w:t> </w:t>
      </w:r>
      <w:r w:rsidRPr="005D0426">
        <w:t>uchylenie albo o stwierdzenie nieważności uchwały o</w:t>
      </w:r>
      <w:r>
        <w:t> </w:t>
      </w:r>
      <w:r w:rsidRPr="005D0426">
        <w:t>przeniesieniu siedziby statutowej, jeżeli zost</w:t>
      </w:r>
      <w:r w:rsidRPr="005D0426">
        <w:t>a</w:t>
      </w:r>
      <w:r w:rsidRPr="005D0426">
        <w:t>nie uprawdopodobnione, że powództwo to jest oczywiście bezzasadne. W</w:t>
      </w:r>
      <w:r>
        <w:t> </w:t>
      </w:r>
      <w:r w:rsidRPr="005D0426">
        <w:t>przypadku gdy po wydaniu zaświadczenia sąd prawomocnym orzeczeniem stwierdzi nieważność tej uchwały albo ją uchyli, akcjonariusz, który poniósł szkodę w</w:t>
      </w:r>
      <w:r>
        <w:t> </w:t>
      </w:r>
      <w:r w:rsidRPr="005D0426">
        <w:t>wyniku dokonania wpisów na podstawie uchwały uznanej za nieważną lub uchylonej, może dochodzić jej naprawienia od SE bez względu na winę członków jej organów.</w:t>
      </w:r>
    </w:p>
    <w:p w:rsidR="00B23508" w:rsidRPr="005D0426" w:rsidRDefault="00B23508" w:rsidP="00B23508">
      <w:pPr>
        <w:pStyle w:val="USTustnpkodeksu"/>
      </w:pPr>
      <w:r w:rsidRPr="005D0426">
        <w:t>4.</w:t>
      </w:r>
      <w:r>
        <w:rPr>
          <w:rStyle w:val="Odwoanieprzypisudolnego"/>
        </w:rPr>
        <w:footnoteReference w:id="13"/>
      </w:r>
      <w:r>
        <w:rPr>
          <w:rStyle w:val="IGindeksgrny"/>
        </w:rPr>
        <w:t>)</w:t>
      </w:r>
      <w:r w:rsidRPr="005D0426">
        <w:t> W</w:t>
      </w:r>
      <w:r>
        <w:t> </w:t>
      </w:r>
      <w:r w:rsidRPr="005D0426">
        <w:t>przedmiocie wydania zaświadczenia, o</w:t>
      </w:r>
      <w:r>
        <w:t> </w:t>
      </w:r>
      <w:r w:rsidRPr="005D0426">
        <w:t>którym mowa</w:t>
      </w:r>
      <w:r w:rsidR="007C65F6" w:rsidRPr="005D0426">
        <w:t xml:space="preserve"> w</w:t>
      </w:r>
      <w:r w:rsidR="007C65F6">
        <w:t> art. </w:t>
      </w:r>
      <w:r w:rsidRPr="005D0426">
        <w:t>8</w:t>
      </w:r>
      <w:r w:rsidR="007C65F6">
        <w:t xml:space="preserve"> ust. </w:t>
      </w:r>
      <w:r w:rsidRPr="005D0426">
        <w:t>8</w:t>
      </w:r>
      <w:r>
        <w:t> </w:t>
      </w:r>
      <w:r w:rsidRPr="005D0426">
        <w:t>rozporządzenia 2157/2001, sąd rejestr</w:t>
      </w:r>
      <w:r w:rsidRPr="005D0426">
        <w:t>o</w:t>
      </w:r>
      <w:r w:rsidRPr="005D0426">
        <w:t>wy orzeka postanowieniem, na które przysługuje apelacja. Do postępowania stosuje się odpowiednio przepisy Kodeksu postępowania cywilnego o</w:t>
      </w:r>
      <w:r>
        <w:t> </w:t>
      </w:r>
      <w:r w:rsidRPr="005D0426">
        <w:t>postępowaniu rejestrowym.</w:t>
      </w:r>
    </w:p>
    <w:p w:rsidR="00B23508" w:rsidRPr="00B23508" w:rsidRDefault="00B23508" w:rsidP="007C65F6">
      <w:pPr>
        <w:pStyle w:val="ARTartustawynprozporzdzenia"/>
        <w:keepNext/>
      </w:pPr>
      <w:r w:rsidRPr="007C65F6">
        <w:rPr>
          <w:rStyle w:val="Ppogrubienie"/>
        </w:rPr>
        <w:t>Art. 53.</w:t>
      </w:r>
      <w:r w:rsidRPr="00B23508">
        <w:t> 1. Wniosek o wpis do rejestru SE, przenoszącej siedzibę statutową na terytorium Rzeczypospolitej Polskiej, powinien zawierać dane, o których mowa</w:t>
      </w:r>
      <w:r w:rsidR="007C65F6" w:rsidRPr="00B23508">
        <w:t xml:space="preserve"> w</w:t>
      </w:r>
      <w:r w:rsidR="007C65F6">
        <w:t> art. </w:t>
      </w:r>
      <w:r w:rsidRPr="00B23508">
        <w:t>318</w:t>
      </w:r>
      <w:r w:rsidR="007C65F6">
        <w:t xml:space="preserve"> pkt </w:t>
      </w:r>
      <w:r w:rsidRPr="00B23508">
        <w:t xml:space="preserve">1–5, </w:t>
      </w:r>
      <w:r w:rsidR="007C65F6" w:rsidRPr="00B23508">
        <w:t>7</w:t>
      </w:r>
      <w:r w:rsidR="007C65F6">
        <w:t xml:space="preserve"> i </w:t>
      </w:r>
      <w:r w:rsidR="007C65F6" w:rsidRPr="00B23508">
        <w:t>8</w:t>
      </w:r>
      <w:r w:rsidR="007C65F6">
        <w:t xml:space="preserve"> oraz</w:t>
      </w:r>
      <w:r w:rsidRPr="00B23508">
        <w:t xml:space="preserve"> 10–1</w:t>
      </w:r>
      <w:r w:rsidR="007C65F6" w:rsidRPr="00B23508">
        <w:t>2</w:t>
      </w:r>
      <w:r w:rsidR="007C65F6">
        <w:t xml:space="preserve"> oraz art. </w:t>
      </w:r>
      <w:r w:rsidRPr="00B23508">
        <w:t>319</w:t>
      </w:r>
      <w:r w:rsidR="007C65F6">
        <w:t xml:space="preserve"> § </w:t>
      </w:r>
      <w:r w:rsidRPr="00B23508">
        <w:t>1 Kodeksu spółek handl</w:t>
      </w:r>
      <w:r w:rsidRPr="00B23508">
        <w:t>o</w:t>
      </w:r>
      <w:r w:rsidRPr="00B23508">
        <w:t>wych. Do zgłoszenia dołącza się:</w:t>
      </w:r>
    </w:p>
    <w:p w:rsidR="00B23508" w:rsidRPr="005D0426" w:rsidRDefault="00B23508" w:rsidP="00B23508">
      <w:pPr>
        <w:pStyle w:val="PKTpunkt"/>
      </w:pPr>
      <w:r w:rsidRPr="005D0426">
        <w:t>1)</w:t>
      </w:r>
      <w:r w:rsidRPr="005D0426">
        <w:tab/>
        <w:t>statut SE w</w:t>
      </w:r>
      <w:r>
        <w:t> </w:t>
      </w:r>
      <w:r w:rsidRPr="005D0426">
        <w:t>formie aktu notarialnego, zgodny z</w:t>
      </w:r>
      <w:r>
        <w:t> </w:t>
      </w:r>
      <w:r w:rsidRPr="005D0426">
        <w:t>obowiązującymi w Rzeczypospolitej Polskiej przepisami o</w:t>
      </w:r>
      <w:r>
        <w:t> </w:t>
      </w:r>
      <w:r w:rsidRPr="005D0426">
        <w:t>SE;</w:t>
      </w:r>
    </w:p>
    <w:p w:rsidR="00B23508" w:rsidRPr="005D0426" w:rsidRDefault="00B23508" w:rsidP="00B23508">
      <w:pPr>
        <w:pStyle w:val="PKTpunkt"/>
      </w:pPr>
      <w:r w:rsidRPr="005D0426">
        <w:t>2)</w:t>
      </w:r>
      <w:r w:rsidRPr="005D0426">
        <w:tab/>
        <w:t>zaświadczenie, o</w:t>
      </w:r>
      <w:r>
        <w:t> </w:t>
      </w:r>
      <w:r w:rsidRPr="005D0426">
        <w:t>którym mowa</w:t>
      </w:r>
      <w:r w:rsidR="007C65F6" w:rsidRPr="005D0426">
        <w:t xml:space="preserve"> w</w:t>
      </w:r>
      <w:r w:rsidR="007C65F6">
        <w:t> art. </w:t>
      </w:r>
      <w:r w:rsidRPr="005D0426">
        <w:t>8</w:t>
      </w:r>
      <w:r w:rsidR="007C65F6">
        <w:t xml:space="preserve"> ust. </w:t>
      </w:r>
      <w:r w:rsidRPr="005D0426">
        <w:t>8</w:t>
      </w:r>
      <w:r>
        <w:t> </w:t>
      </w:r>
      <w:r w:rsidRPr="005D0426">
        <w:t>rozporządzenia 2157/2001, wystawione przez właściwy organ państwa, którego prawo stosuje się do SE.</w:t>
      </w:r>
    </w:p>
    <w:p w:rsidR="00B23508" w:rsidRPr="005D0426" w:rsidRDefault="00B23508" w:rsidP="00B23508">
      <w:pPr>
        <w:pStyle w:val="USTustnpkodeksu"/>
      </w:pPr>
      <w:r w:rsidRPr="005D0426">
        <w:t>2. Jeżeli dokumenty, o</w:t>
      </w:r>
      <w:r>
        <w:t> </w:t>
      </w:r>
      <w:r w:rsidRPr="005D0426">
        <w:t>których mowa</w:t>
      </w:r>
      <w:r w:rsidR="007C65F6" w:rsidRPr="005D0426">
        <w:t xml:space="preserve"> w</w:t>
      </w:r>
      <w:r w:rsidR="007C65F6">
        <w:t> ust. </w:t>
      </w:r>
      <w:r w:rsidRPr="005D0426">
        <w:t>1, są sporządzone w</w:t>
      </w:r>
      <w:r>
        <w:t> </w:t>
      </w:r>
      <w:r w:rsidRPr="005D0426">
        <w:t>języku obcym, dołącza się również ich uwierzyte</w:t>
      </w:r>
      <w:r w:rsidRPr="005D0426">
        <w:t>l</w:t>
      </w:r>
      <w:r w:rsidRPr="005D0426">
        <w:t>nione tłumaczenie na język polski.</w:t>
      </w:r>
    </w:p>
    <w:p w:rsidR="00B23508" w:rsidRPr="00B23508" w:rsidRDefault="00B23508" w:rsidP="007C65F6">
      <w:pPr>
        <w:pStyle w:val="ARTartustawynprozporzdzenia"/>
        <w:keepNext/>
      </w:pPr>
      <w:r w:rsidRPr="007C65F6">
        <w:rPr>
          <w:rStyle w:val="Ppogrubienie"/>
        </w:rPr>
        <w:t>Art. 54.</w:t>
      </w:r>
      <w:r w:rsidRPr="00B23508">
        <w:t> 1. Jeżeli główny zarząd SE z siedzibą statutową na terytorium Rzeczypospolitej Polskiej znajduje się w innym państwie członkowskim, sąd rejestrowy z urzędu lub na wniosek osób zainteresowanych wzywa SE do przywr</w:t>
      </w:r>
      <w:r w:rsidRPr="00B23508">
        <w:t>ó</w:t>
      </w:r>
      <w:r w:rsidRPr="00B23508">
        <w:t>cenia w określonym terminie zgodności siedziby statutowej i głównego zarządu w ten sposób, że:</w:t>
      </w:r>
    </w:p>
    <w:p w:rsidR="00B23508" w:rsidRPr="005D0426" w:rsidRDefault="00B23508" w:rsidP="00B23508">
      <w:pPr>
        <w:pStyle w:val="PKTpunkt"/>
      </w:pPr>
      <w:r w:rsidRPr="005D0426">
        <w:t>1)</w:t>
      </w:r>
      <w:r w:rsidRPr="005D0426">
        <w:tab/>
        <w:t>przeniesie ona zarząd główny na terytorium Rzeczypospolitej Polskiej albo</w:t>
      </w:r>
    </w:p>
    <w:p w:rsidR="00B23508" w:rsidRPr="005D0426" w:rsidRDefault="00B23508" w:rsidP="00B23508">
      <w:pPr>
        <w:pStyle w:val="PKTpunkt"/>
      </w:pPr>
      <w:r w:rsidRPr="005D0426">
        <w:t>2)</w:t>
      </w:r>
      <w:r w:rsidRPr="005D0426">
        <w:tab/>
        <w:t>przeniesie ona swoją siedzibę statutową do państwa członkowskiego, w</w:t>
      </w:r>
      <w:r>
        <w:t> </w:t>
      </w:r>
      <w:r w:rsidRPr="005D0426">
        <w:t>którym znajduje się jej zarząd główny, zgo</w:t>
      </w:r>
      <w:r w:rsidRPr="005D0426">
        <w:t>d</w:t>
      </w:r>
      <w:r w:rsidRPr="005D0426">
        <w:t>nie</w:t>
      </w:r>
      <w:r w:rsidR="007C65F6" w:rsidRPr="005D0426">
        <w:t xml:space="preserve"> z</w:t>
      </w:r>
      <w:r w:rsidR="007C65F6">
        <w:t> art. </w:t>
      </w:r>
      <w:r w:rsidRPr="005D0426">
        <w:t>8</w:t>
      </w:r>
      <w:r>
        <w:t> </w:t>
      </w:r>
      <w:r w:rsidRPr="005D0426">
        <w:t>rozporządzenia 2157/2001.</w:t>
      </w:r>
    </w:p>
    <w:p w:rsidR="00B23508" w:rsidRPr="005D0426" w:rsidRDefault="00B23508" w:rsidP="00B23508">
      <w:pPr>
        <w:pStyle w:val="USTustnpkodeksu"/>
      </w:pPr>
      <w:r w:rsidRPr="005D0426">
        <w:t>2. Jeżeli SE w</w:t>
      </w:r>
      <w:r>
        <w:t> </w:t>
      </w:r>
      <w:r w:rsidRPr="005D0426">
        <w:t>wyznaczonym terminie nie uczyni zadość wezwaniu, sąd rejestrowy nałoży grzywnę przewidzianą w</w:t>
      </w:r>
      <w:r>
        <w:t> </w:t>
      </w:r>
      <w:r w:rsidRPr="005D0426">
        <w:t>przepisach Kodeksu postępowania cywilnego o</w:t>
      </w:r>
      <w:r>
        <w:t> </w:t>
      </w:r>
      <w:r w:rsidRPr="005D0426">
        <w:t>egzekucji świadczeń niepieniężnych. Przepisów</w:t>
      </w:r>
      <w:r w:rsidR="007C65F6">
        <w:t xml:space="preserve"> art. </w:t>
      </w:r>
      <w:r w:rsidRPr="005D0426">
        <w:t>105</w:t>
      </w:r>
      <w:r w:rsidR="007C65F6" w:rsidRPr="005D0426">
        <w:t>2</w:t>
      </w:r>
      <w:r w:rsidR="007C65F6">
        <w:t xml:space="preserve"> zdanie</w:t>
      </w:r>
      <w:r w:rsidRPr="005D0426">
        <w:t xml:space="preserve"> drugie</w:t>
      </w:r>
      <w:r w:rsidR="007C65F6" w:rsidRPr="005D0426">
        <w:t xml:space="preserve"> i</w:t>
      </w:r>
      <w:r w:rsidR="007C65F6">
        <w:t> art. </w:t>
      </w:r>
      <w:r w:rsidRPr="005D0426">
        <w:t>1053</w:t>
      </w:r>
      <w:r>
        <w:t> </w:t>
      </w:r>
      <w:r w:rsidRPr="005D0426">
        <w:t>Kodeksu postępowania cywilnego nie stosuje się.</w:t>
      </w:r>
    </w:p>
    <w:p w:rsidR="00B23508" w:rsidRPr="005D0426" w:rsidRDefault="00B23508" w:rsidP="00B23508">
      <w:pPr>
        <w:pStyle w:val="USTustnpkodeksu"/>
      </w:pPr>
      <w:r w:rsidRPr="005D0426">
        <w:t>3. Jeżeli mimo dwukrotnego nałożenia grzywien SE nie uczyni zadość wezwaniu, sąd rejestrowy może ustanowić dla niej kuratora na okres nieprzekraczający trzech miesięcy. Kurator jest obowiązany do niezwłocznego podjęcia czynności zmierzających do przywrócenia zgodności siedziby statutowej i</w:t>
      </w:r>
      <w:r>
        <w:t> </w:t>
      </w:r>
      <w:r w:rsidRPr="005D0426">
        <w:t>głównego zarządu SE. Sąd rejestrowy może na wniosek właściwego organu SE albo akcjonariuszy reprezentujących co najmniej 10% kapitału zakładowego SE odwołać kuratora przed upływem terminu, na który został powołany, jeżeli zostaną podjęte czynności zmierzające do przywrócenia zgodn</w:t>
      </w:r>
      <w:r w:rsidRPr="005D0426">
        <w:t>o</w:t>
      </w:r>
      <w:r w:rsidRPr="005D0426">
        <w:t>ści siedziby statutowej i</w:t>
      </w:r>
      <w:r>
        <w:t> </w:t>
      </w:r>
      <w:r w:rsidRPr="005D0426">
        <w:t>głównego zarządu. Do kuratora ustanowionego dla SE stosuje się przepisy</w:t>
      </w:r>
      <w:r w:rsidR="007C65F6">
        <w:t xml:space="preserve"> art. </w:t>
      </w:r>
      <w:r w:rsidRPr="005D0426">
        <w:t>26</w:t>
      </w:r>
      <w:r w:rsidR="007C65F6">
        <w:t xml:space="preserve"> ust. </w:t>
      </w:r>
      <w:r w:rsidR="007C65F6" w:rsidRPr="005D0426">
        <w:t>2</w:t>
      </w:r>
      <w:r w:rsidR="007C65F6">
        <w:t xml:space="preserve"> i </w:t>
      </w:r>
      <w:r w:rsidRPr="005D0426">
        <w:t>3,</w:t>
      </w:r>
      <w:r w:rsidR="007C65F6">
        <w:t xml:space="preserve"> art. </w:t>
      </w:r>
      <w:r w:rsidRPr="005D0426">
        <w:t>3</w:t>
      </w:r>
      <w:r w:rsidR="007C65F6" w:rsidRPr="005D0426">
        <w:t>0</w:t>
      </w:r>
      <w:r w:rsidR="007C65F6">
        <w:t xml:space="preserve"> i art. </w:t>
      </w:r>
      <w:r w:rsidRPr="005D0426">
        <w:t>31</w:t>
      </w:r>
      <w:r w:rsidR="007C65F6">
        <w:t xml:space="preserve"> ust. </w:t>
      </w:r>
      <w:r w:rsidR="007C65F6" w:rsidRPr="005D0426">
        <w:t>2</w:t>
      </w:r>
      <w:r w:rsidR="007C65F6">
        <w:t xml:space="preserve"> oraz art. </w:t>
      </w:r>
      <w:r w:rsidRPr="005D0426">
        <w:t>32</w:t>
      </w:r>
      <w:r>
        <w:t> </w:t>
      </w:r>
      <w:r w:rsidRPr="005D0426">
        <w:t>ustawy z dnia 20 sierpnia 1997</w:t>
      </w:r>
      <w:r>
        <w:t> </w:t>
      </w:r>
      <w:r w:rsidRPr="005D0426">
        <w:t>r. o Krajowym Rejestrze Sądowym (</w:t>
      </w:r>
      <w:r w:rsidR="007C65F6">
        <w:t>Dz. U.</w:t>
      </w:r>
      <w:r w:rsidRPr="005D0426">
        <w:t xml:space="preserve"> z</w:t>
      </w:r>
      <w:r>
        <w:t> </w:t>
      </w:r>
      <w:r w:rsidRPr="005D0426">
        <w:t>20</w:t>
      </w:r>
      <w:r>
        <w:t>15 </w:t>
      </w:r>
      <w:r w:rsidRPr="005D0426">
        <w:t>r.</w:t>
      </w:r>
      <w:r w:rsidR="007C65F6">
        <w:t xml:space="preserve"> poz. </w:t>
      </w:r>
      <w:r>
        <w:t>1142, 189</w:t>
      </w:r>
      <w:r w:rsidR="007C65F6">
        <w:t>3 i </w:t>
      </w:r>
      <w:r>
        <w:t>1923</w:t>
      </w:r>
      <w:r w:rsidRPr="005D0426">
        <w:t>).</w:t>
      </w:r>
    </w:p>
    <w:p w:rsidR="00B23508" w:rsidRPr="005D0426" w:rsidRDefault="00B23508" w:rsidP="00B23508">
      <w:pPr>
        <w:pStyle w:val="ARTartustawynprozporzdzenia"/>
      </w:pPr>
      <w:r w:rsidRPr="007C65F6">
        <w:rPr>
          <w:rStyle w:val="Ppogrubienie"/>
        </w:rPr>
        <w:t>Art. 55.</w:t>
      </w:r>
      <w:r w:rsidRPr="005D0426">
        <w:t> 1. Po bezskutecznym upływie terminu, o</w:t>
      </w:r>
      <w:r>
        <w:t> </w:t>
      </w:r>
      <w:r w:rsidRPr="005D0426">
        <w:t>którym mowa</w:t>
      </w:r>
      <w:r w:rsidR="007C65F6" w:rsidRPr="005D0426">
        <w:t xml:space="preserve"> w</w:t>
      </w:r>
      <w:r w:rsidR="007C65F6">
        <w:t> art. </w:t>
      </w:r>
      <w:r w:rsidRPr="005D0426">
        <w:t>54</w:t>
      </w:r>
      <w:r w:rsidR="007C65F6">
        <w:t xml:space="preserve"> ust. </w:t>
      </w:r>
      <w:r w:rsidRPr="005D0426">
        <w:t>3, sąd rejestrowy może przedłużyć ustanowienie kuratora na okres nieprzekraczający 3</w:t>
      </w:r>
      <w:r>
        <w:t> </w:t>
      </w:r>
      <w:r w:rsidRPr="005D0426">
        <w:t>miesięcy, jeżeli czynności kuratora nie mogły zostać zakończone przed upływem okresu, na który został ustanowiony, albo ustanowić nowego kuratora.</w:t>
      </w:r>
    </w:p>
    <w:p w:rsidR="00B23508" w:rsidRPr="005D0426" w:rsidRDefault="00B23508" w:rsidP="00B23508">
      <w:pPr>
        <w:pStyle w:val="USTustnpkodeksu"/>
      </w:pPr>
      <w:r w:rsidRPr="005D0426">
        <w:t>2. Jeżeli mimo dwukrotnego nałożenia grzywien lub ustanowienia kuratora, SE nie przywróci zgodności swojej si</w:t>
      </w:r>
      <w:r w:rsidRPr="005D0426">
        <w:t>e</w:t>
      </w:r>
      <w:r w:rsidRPr="005D0426">
        <w:t>dziby statutowej i</w:t>
      </w:r>
      <w:r>
        <w:t> </w:t>
      </w:r>
      <w:r w:rsidRPr="005D0426">
        <w:t>głównego zarządu, sąd rejestrowy z</w:t>
      </w:r>
      <w:r>
        <w:t> </w:t>
      </w:r>
      <w:r w:rsidRPr="005D0426">
        <w:t>urzędu orzeka o</w:t>
      </w:r>
      <w:r>
        <w:t> </w:t>
      </w:r>
      <w:r w:rsidRPr="005D0426">
        <w:t>rozwiązaniu SE i</w:t>
      </w:r>
      <w:r>
        <w:t> </w:t>
      </w:r>
      <w:r w:rsidRPr="005D0426">
        <w:t>ustanawia likwidatora.</w:t>
      </w:r>
    </w:p>
    <w:p w:rsidR="00B23508" w:rsidRPr="005D0426" w:rsidRDefault="00B23508" w:rsidP="00B23508">
      <w:pPr>
        <w:pStyle w:val="ARTartustawynprozporzdzenia"/>
      </w:pPr>
      <w:r w:rsidRPr="007C65F6">
        <w:rPr>
          <w:rStyle w:val="Ppogrubienie"/>
        </w:rPr>
        <w:t>Art. 56.</w:t>
      </w:r>
      <w:r w:rsidRPr="00BE18C7">
        <w:rPr>
          <w:rStyle w:val="IGindeksgrny"/>
        </w:rPr>
        <w:footnoteReference w:id="14"/>
      </w:r>
      <w:r>
        <w:rPr>
          <w:rStyle w:val="IGindeksgrny"/>
        </w:rPr>
        <w:t>)</w:t>
      </w:r>
      <w:r w:rsidRPr="005D0426">
        <w:t> 1. Na postanowienia sądu rejestrowego w</w:t>
      </w:r>
      <w:r>
        <w:t> </w:t>
      </w:r>
      <w:r w:rsidRPr="005D0426">
        <w:t>spra</w:t>
      </w:r>
      <w:r w:rsidRPr="005D0426">
        <w:softHyphen/>
        <w:t>wach wezwania do przywrócenia zgodności siedziby stat</w:t>
      </w:r>
      <w:r w:rsidRPr="005D0426">
        <w:t>u</w:t>
      </w:r>
      <w:r w:rsidRPr="005D0426">
        <w:t>towej i</w:t>
      </w:r>
      <w:r>
        <w:t> </w:t>
      </w:r>
      <w:r w:rsidRPr="005D0426">
        <w:t>zarządu głównego, zastosowania grzywien, ustanowienia kuratora, jego odwołania i</w:t>
      </w:r>
      <w:r>
        <w:t> </w:t>
      </w:r>
      <w:r w:rsidRPr="005D0426">
        <w:t>odmowy jego odwołania prz</w:t>
      </w:r>
      <w:r w:rsidRPr="005D0426">
        <w:t>y</w:t>
      </w:r>
      <w:r w:rsidRPr="005D0426">
        <w:t>sługuje zażalenie.</w:t>
      </w:r>
    </w:p>
    <w:p w:rsidR="00B23508" w:rsidRPr="005D0426" w:rsidRDefault="00B23508" w:rsidP="00B23508">
      <w:pPr>
        <w:pStyle w:val="USTustnpkodeksu"/>
      </w:pPr>
      <w:r w:rsidRPr="005D0426">
        <w:t>2. Wniesieni</w:t>
      </w:r>
      <w:r>
        <w:t>e zażalenia na postanowienie w </w:t>
      </w:r>
      <w:r w:rsidRPr="005D0426">
        <w:t>sprawie wezwania do przywrócenia zgodności siedziby statutowej i</w:t>
      </w:r>
      <w:r>
        <w:t> </w:t>
      </w:r>
      <w:r w:rsidRPr="005D0426">
        <w:t>zarządu głównego wstrzymuje bieg terminu wyznaczonego w celu usunięcia niezgodności.</w:t>
      </w:r>
    </w:p>
    <w:p w:rsidR="00B23508" w:rsidRPr="005D0426" w:rsidRDefault="00B23508" w:rsidP="00B23508">
      <w:pPr>
        <w:pStyle w:val="USTustnpkodeksu"/>
      </w:pPr>
      <w:r w:rsidRPr="005D0426">
        <w:t>3. Na postanowienie sądu w</w:t>
      </w:r>
      <w:r>
        <w:t> </w:t>
      </w:r>
      <w:r w:rsidRPr="005D0426">
        <w:t>sprawie rozwiązania SE przysługuje apelacja.</w:t>
      </w:r>
    </w:p>
    <w:p w:rsidR="00B23508" w:rsidRPr="005D0426" w:rsidRDefault="00B23508" w:rsidP="00B23508">
      <w:pPr>
        <w:pStyle w:val="ARTartustawynprozporzdzenia"/>
      </w:pPr>
      <w:r w:rsidRPr="007C65F6">
        <w:rPr>
          <w:rStyle w:val="Ppogrubienie"/>
        </w:rPr>
        <w:t>Art. 57.</w:t>
      </w:r>
      <w:r w:rsidRPr="005D0426">
        <w:t> Do postępowania przewidzianego</w:t>
      </w:r>
      <w:r w:rsidR="007C65F6" w:rsidRPr="005D0426">
        <w:t xml:space="preserve"> w</w:t>
      </w:r>
      <w:r w:rsidR="007C65F6">
        <w:t> art. </w:t>
      </w:r>
      <w:r w:rsidRPr="005D0426">
        <w:t>54–5</w:t>
      </w:r>
      <w:r w:rsidR="007C65F6" w:rsidRPr="005D0426">
        <w:t>6</w:t>
      </w:r>
      <w:r w:rsidR="007C65F6">
        <w:t xml:space="preserve"> w </w:t>
      </w:r>
      <w:r w:rsidRPr="005D0426">
        <w:t>sprawach nieuregulowanych w</w:t>
      </w:r>
      <w:r>
        <w:t> </w:t>
      </w:r>
      <w:r w:rsidRPr="005D0426">
        <w:t>tych przepisach stosuje się odpowiednio przepisy Kodeksu postępowania cywilnego o postępowaniu nieprocesowym.</w:t>
      </w:r>
    </w:p>
    <w:p w:rsidR="00B23508" w:rsidRPr="005D0426" w:rsidRDefault="00B23508" w:rsidP="00B23508">
      <w:pPr>
        <w:pStyle w:val="TYTDZOZNoznaczenietytuulubdziau"/>
      </w:pPr>
      <w:r w:rsidRPr="005D0426">
        <w:t>Tytuł IV</w:t>
      </w:r>
    </w:p>
    <w:p w:rsidR="00B23508" w:rsidRPr="005D0426" w:rsidRDefault="00B23508" w:rsidP="00B23508">
      <w:pPr>
        <w:pStyle w:val="TYTDZPRZEDMprzedmiotregulacjitytuulubdziau"/>
      </w:pPr>
      <w:r w:rsidRPr="005D0426">
        <w:t>Zaangażowanie pracowników w</w:t>
      </w:r>
      <w:r>
        <w:t> </w:t>
      </w:r>
      <w:r w:rsidRPr="005D0426">
        <w:t>spółce europejskiej</w:t>
      </w:r>
    </w:p>
    <w:p w:rsidR="00B23508" w:rsidRPr="005D0426" w:rsidRDefault="00B23508" w:rsidP="00B23508">
      <w:pPr>
        <w:pStyle w:val="TYTDZOZNoznaczenietytuulubdziau"/>
      </w:pPr>
      <w:r w:rsidRPr="005D0426">
        <w:t>Dział 1</w:t>
      </w:r>
    </w:p>
    <w:p w:rsidR="00B23508" w:rsidRPr="005D0426" w:rsidRDefault="00B23508" w:rsidP="007C65F6">
      <w:pPr>
        <w:pStyle w:val="TYTDZPRZEDMprzedmiotregulacjitytuulubdziau"/>
      </w:pPr>
      <w:r w:rsidRPr="005D0426">
        <w:t>Przepisy ogólne</w:t>
      </w:r>
    </w:p>
    <w:p w:rsidR="00B23508" w:rsidRPr="00B23508" w:rsidRDefault="00B23508" w:rsidP="007C65F6">
      <w:pPr>
        <w:pStyle w:val="ARTartustawynprozporzdzenia"/>
        <w:keepNext/>
      </w:pPr>
      <w:r w:rsidRPr="007C65F6">
        <w:rPr>
          <w:rStyle w:val="Ppogrubienie"/>
        </w:rPr>
        <w:t>Art. 58.</w:t>
      </w:r>
      <w:r w:rsidRPr="00B23508">
        <w:t> Użyte w tytule IV określenia oznaczają:</w:t>
      </w:r>
    </w:p>
    <w:p w:rsidR="00B23508" w:rsidRPr="005D0426" w:rsidRDefault="00B23508" w:rsidP="00B23508">
      <w:pPr>
        <w:pStyle w:val="PKTpunkt"/>
      </w:pPr>
      <w:r w:rsidRPr="005D0426">
        <w:t>1)</w:t>
      </w:r>
      <w:r w:rsidRPr="005D0426">
        <w:tab/>
        <w:t>spółka zależna – przedsiębiorcę, na którego inna spółka wywiera dominujący wpływ w rozumieniu</w:t>
      </w:r>
      <w:r w:rsidR="007C65F6">
        <w:t xml:space="preserve"> art. </w:t>
      </w:r>
      <w:r w:rsidRPr="005D0426">
        <w:t>4</w:t>
      </w:r>
      <w:r>
        <w:t> </w:t>
      </w:r>
      <w:r w:rsidRPr="005D0426">
        <w:t>ustawy z</w:t>
      </w:r>
      <w:r>
        <w:t> </w:t>
      </w:r>
      <w:r w:rsidRPr="005D0426">
        <w:t>dnia 5</w:t>
      </w:r>
      <w:r>
        <w:t> </w:t>
      </w:r>
      <w:r w:rsidRPr="005D0426">
        <w:t>kwietnia 2002</w:t>
      </w:r>
      <w:r>
        <w:t> </w:t>
      </w:r>
      <w:r w:rsidRPr="005D0426">
        <w:t>r. o</w:t>
      </w:r>
      <w:r>
        <w:t> </w:t>
      </w:r>
      <w:r w:rsidRPr="005D0426">
        <w:t>europejskich radach zakładowych (</w:t>
      </w:r>
      <w:r w:rsidR="007C65F6">
        <w:t>Dz. U. z </w:t>
      </w:r>
      <w:r>
        <w:t>201</w:t>
      </w:r>
      <w:r w:rsidR="007C65F6">
        <w:t>2 </w:t>
      </w:r>
      <w:r>
        <w:t>r.</w:t>
      </w:r>
      <w:r w:rsidR="007C65F6">
        <w:t xml:space="preserve"> poz. </w:t>
      </w:r>
      <w:r>
        <w:t>114</w:t>
      </w:r>
      <w:r w:rsidR="007C65F6">
        <w:t>6 oraz</w:t>
      </w:r>
      <w:r w:rsidRPr="005D0426">
        <w:t xml:space="preserve"> z</w:t>
      </w:r>
      <w:r>
        <w:t> </w:t>
      </w:r>
      <w:r w:rsidRPr="005D0426">
        <w:t>20</w:t>
      </w:r>
      <w:r>
        <w:t>15 </w:t>
      </w:r>
      <w:r w:rsidRPr="005D0426">
        <w:t>r.</w:t>
      </w:r>
      <w:r w:rsidR="007C65F6">
        <w:t xml:space="preserve"> poz. </w:t>
      </w:r>
      <w:r>
        <w:t>1240</w:t>
      </w:r>
      <w:r w:rsidRPr="005D0426">
        <w:t xml:space="preserve">), zwanej dalej </w:t>
      </w:r>
      <w:r w:rsidR="007C65F6">
        <w:t>„</w:t>
      </w:r>
      <w:r w:rsidRPr="005D0426">
        <w:t>ustawą o europejskich radach zakładowych</w:t>
      </w:r>
      <w:r w:rsidR="007C65F6">
        <w:t>”</w:t>
      </w:r>
      <w:r w:rsidRPr="005D0426">
        <w:t>;</w:t>
      </w:r>
    </w:p>
    <w:p w:rsidR="00B23508" w:rsidRPr="005D0426" w:rsidRDefault="00B23508" w:rsidP="00B23508">
      <w:pPr>
        <w:pStyle w:val="PKTpunkt"/>
      </w:pPr>
      <w:r w:rsidRPr="005D0426">
        <w:t>2)</w:t>
      </w:r>
      <w:r w:rsidRPr="005D0426">
        <w:tab/>
        <w:t>zakład – jednostkę organizacyjną nieposiadającą osobowości prawnej, wykonującą działalność gospodarczą w</w:t>
      </w:r>
      <w:r>
        <w:t> </w:t>
      </w:r>
      <w:r w:rsidRPr="005D0426">
        <w:t>oparciu o</w:t>
      </w:r>
      <w:r>
        <w:t> </w:t>
      </w:r>
      <w:r w:rsidRPr="005D0426">
        <w:t>wydzielony zespół ludzi i</w:t>
      </w:r>
      <w:r>
        <w:t> </w:t>
      </w:r>
      <w:r w:rsidRPr="005D0426">
        <w:t>środków materialnych;</w:t>
      </w:r>
    </w:p>
    <w:p w:rsidR="00B23508" w:rsidRPr="005D0426" w:rsidRDefault="00B23508" w:rsidP="00B23508">
      <w:pPr>
        <w:pStyle w:val="PKTpunkt"/>
      </w:pPr>
      <w:r w:rsidRPr="005D0426">
        <w:t>3)</w:t>
      </w:r>
      <w:r w:rsidRPr="005D0426">
        <w:tab/>
        <w:t>zainteresowana spółka zależna lub zakład – spółkę zależną lub zakład spółki uczestniczącej, które mają się stać spó</w:t>
      </w:r>
      <w:r w:rsidRPr="005D0426">
        <w:t>ł</w:t>
      </w:r>
      <w:r w:rsidRPr="005D0426">
        <w:t>ką zależną lub zakładem SE w związku z</w:t>
      </w:r>
      <w:r>
        <w:t> </w:t>
      </w:r>
      <w:r w:rsidRPr="005D0426">
        <w:t>jej utworzeniem;</w:t>
      </w:r>
    </w:p>
    <w:p w:rsidR="00B23508" w:rsidRPr="005D0426" w:rsidRDefault="00B23508" w:rsidP="00B23508">
      <w:pPr>
        <w:pStyle w:val="PKTpunkt"/>
      </w:pPr>
      <w:r w:rsidRPr="005D0426">
        <w:t>4)</w:t>
      </w:r>
      <w:r w:rsidRPr="005D0426">
        <w:tab/>
        <w:t>pracownik – osobę uznawaną za pracownika przez prawo danego państwa członkowskiego, które znajduje zastos</w:t>
      </w:r>
      <w:r w:rsidRPr="005D0426">
        <w:t>o</w:t>
      </w:r>
      <w:r w:rsidRPr="005D0426">
        <w:t>wanie do stosunków pracy w</w:t>
      </w:r>
      <w:r>
        <w:t> </w:t>
      </w:r>
      <w:r w:rsidRPr="005D0426">
        <w:t>spółce lub zakładzie zatrudniających tę osobę;</w:t>
      </w:r>
    </w:p>
    <w:p w:rsidR="00B23508" w:rsidRPr="005D0426" w:rsidRDefault="00B23508" w:rsidP="00B23508">
      <w:pPr>
        <w:pStyle w:val="PKTpunkt"/>
      </w:pPr>
      <w:r w:rsidRPr="005D0426">
        <w:t>5)</w:t>
      </w:r>
      <w:r w:rsidRPr="005D0426">
        <w:tab/>
        <w:t>przedstawiciel pracowników – przedstawiciela pracowników w</w:t>
      </w:r>
      <w:r>
        <w:t> </w:t>
      </w:r>
      <w:r w:rsidRPr="005D0426">
        <w:t>rozumieniu prawa państwa członkowskiego lub zgodnie z</w:t>
      </w:r>
      <w:r>
        <w:t> </w:t>
      </w:r>
      <w:r w:rsidRPr="005D0426">
        <w:t>praktyką tego państwa;</w:t>
      </w:r>
    </w:p>
    <w:p w:rsidR="00B23508" w:rsidRPr="005D0426" w:rsidRDefault="00B23508" w:rsidP="00B23508">
      <w:pPr>
        <w:pStyle w:val="PKTpunkt"/>
      </w:pPr>
      <w:r w:rsidRPr="005D0426">
        <w:t>6)</w:t>
      </w:r>
      <w:r w:rsidRPr="005D0426">
        <w:tab/>
        <w:t>specjalny zespół negocjacyjny – zespół utworzony zgodnie z</w:t>
      </w:r>
      <w:r>
        <w:t> </w:t>
      </w:r>
      <w:r w:rsidRPr="005D0426">
        <w:t>przepisami działu 2</w:t>
      </w:r>
      <w:r>
        <w:t> </w:t>
      </w:r>
      <w:r w:rsidRPr="005D0426">
        <w:t>niniejszego tytułu w</w:t>
      </w:r>
      <w:r>
        <w:t> </w:t>
      </w:r>
      <w:r w:rsidRPr="005D0426">
        <w:t>celu zawarcia z</w:t>
      </w:r>
      <w:r>
        <w:t> </w:t>
      </w:r>
      <w:r w:rsidRPr="005D0426">
        <w:t>właściwym organem spółek uczestniczących porozumienia w sprawie zasad zaangażowania pracowników w</w:t>
      </w:r>
      <w:r>
        <w:t> </w:t>
      </w:r>
      <w:r w:rsidRPr="005D0426">
        <w:t>SE;</w:t>
      </w:r>
    </w:p>
    <w:p w:rsidR="00B23508" w:rsidRPr="005D0426" w:rsidRDefault="00B23508" w:rsidP="00B23508">
      <w:pPr>
        <w:pStyle w:val="PKTpunkt"/>
      </w:pPr>
      <w:r w:rsidRPr="005D0426">
        <w:t>7)</w:t>
      </w:r>
      <w:r w:rsidRPr="005D0426">
        <w:tab/>
        <w:t>organ przedstawicielski – organ reprezentujący pracowników, utworzony na mocy porozumienia, o</w:t>
      </w:r>
      <w:r>
        <w:t> </w:t>
      </w:r>
      <w:r w:rsidRPr="005D0426">
        <w:t>którym mowa w</w:t>
      </w:r>
      <w:r>
        <w:t> </w:t>
      </w:r>
      <w:r w:rsidRPr="005D0426">
        <w:t>dziale 3</w:t>
      </w:r>
      <w:r>
        <w:t> </w:t>
      </w:r>
      <w:r w:rsidRPr="005D0426">
        <w:t>niniejszego tytułu, lub na mocy przepisów działu 4</w:t>
      </w:r>
      <w:r>
        <w:t> </w:t>
      </w:r>
      <w:r w:rsidRPr="005D0426">
        <w:t>niniejszego tytułu;</w:t>
      </w:r>
    </w:p>
    <w:p w:rsidR="00B23508" w:rsidRPr="005D0426" w:rsidRDefault="00B23508" w:rsidP="00B23508">
      <w:pPr>
        <w:pStyle w:val="PKTpunkt"/>
      </w:pPr>
      <w:r w:rsidRPr="005D0426">
        <w:t>8)</w:t>
      </w:r>
      <w:r w:rsidRPr="005D0426">
        <w:tab/>
        <w:t>zaangażowanie pracowników – zapewnienie prawa pracowników do informacji, konsultacji i uczestnictwa, umożl</w:t>
      </w:r>
      <w:r w:rsidRPr="005D0426">
        <w:t>i</w:t>
      </w:r>
      <w:r w:rsidRPr="005D0426">
        <w:t>wiające im wywieranie wpływu na decyzje podejmowane w SE;</w:t>
      </w:r>
    </w:p>
    <w:p w:rsidR="00B23508" w:rsidRPr="005D0426" w:rsidRDefault="00B23508" w:rsidP="00B23508">
      <w:pPr>
        <w:pStyle w:val="PKTpunkt"/>
      </w:pPr>
      <w:r w:rsidRPr="005D0426">
        <w:t>9)</w:t>
      </w:r>
      <w:r w:rsidRPr="005D0426">
        <w:tab/>
        <w:t>informowanie – informowanie organu przedstawicielskiego lub, w razie niepowołania takiego organu, ustanowi</w:t>
      </w:r>
      <w:r w:rsidRPr="005D0426">
        <w:t>o</w:t>
      </w:r>
      <w:r w:rsidRPr="005D0426">
        <w:t>nych w</w:t>
      </w:r>
      <w:r>
        <w:t> </w:t>
      </w:r>
      <w:r w:rsidRPr="005D0426">
        <w:t>inny sposób przedstawicieli pracowników, w sprawach dotyczących SE oraz jej spółek zależnych i</w:t>
      </w:r>
      <w:r>
        <w:t> </w:t>
      </w:r>
      <w:r w:rsidRPr="005D0426">
        <w:t>zakładów mających siedzibę w różnych państwach członkowskich, jak również w</w:t>
      </w:r>
      <w:r>
        <w:t> </w:t>
      </w:r>
      <w:r w:rsidRPr="005D0426">
        <w:t>sprawach wykraczających poza uprawnienia organów spółek zależnych lub zakładów podejmujących decyzje w</w:t>
      </w:r>
      <w:r>
        <w:t> </w:t>
      </w:r>
      <w:r w:rsidRPr="005D0426">
        <w:t>danych państwach członkowskich, w</w:t>
      </w:r>
      <w:r>
        <w:t> </w:t>
      </w:r>
      <w:r w:rsidRPr="005D0426">
        <w:t>zakresie, formie i</w:t>
      </w:r>
      <w:r>
        <w:t> </w:t>
      </w:r>
      <w:r w:rsidRPr="005D0426">
        <w:t>terminie umożliwiającym organowi przedstawicielskiemu lub ustanowionym w</w:t>
      </w:r>
      <w:r>
        <w:t> </w:t>
      </w:r>
      <w:r w:rsidRPr="005D0426">
        <w:t>inny sposób przedstawici</w:t>
      </w:r>
      <w:r w:rsidRPr="005D0426">
        <w:t>e</w:t>
      </w:r>
      <w:r w:rsidRPr="005D0426">
        <w:t>lom pracowników przeanalizowanie dostarczonych informacji i</w:t>
      </w:r>
      <w:r>
        <w:t> </w:t>
      </w:r>
      <w:r w:rsidRPr="005D0426">
        <w:t>przygotowanie się do konsultacji z właściwym org</w:t>
      </w:r>
      <w:r w:rsidRPr="005D0426">
        <w:t>a</w:t>
      </w:r>
      <w:r w:rsidRPr="005D0426">
        <w:t>nem SE;</w:t>
      </w:r>
    </w:p>
    <w:p w:rsidR="00B23508" w:rsidRPr="005D0426" w:rsidRDefault="00B23508" w:rsidP="00B23508">
      <w:pPr>
        <w:pStyle w:val="PKTpunkt"/>
      </w:pPr>
      <w:r w:rsidRPr="005D0426">
        <w:t>10)</w:t>
      </w:r>
      <w:r w:rsidRPr="005D0426">
        <w:tab/>
        <w:t>konsultacje – wymianę poglądów i</w:t>
      </w:r>
      <w:r>
        <w:t> </w:t>
      </w:r>
      <w:r w:rsidRPr="005D0426">
        <w:t>podjęcie dialogu między organem przedstawicielskim lub ustanowionymi w</w:t>
      </w:r>
      <w:r>
        <w:t> </w:t>
      </w:r>
      <w:r w:rsidRPr="005D0426">
        <w:t>inny sposób przedstawicielami pracowników a</w:t>
      </w:r>
      <w:r>
        <w:t> </w:t>
      </w:r>
      <w:r w:rsidRPr="005D0426">
        <w:t>właściwym organem SE w zakresie, formie i</w:t>
      </w:r>
      <w:r>
        <w:t> </w:t>
      </w:r>
      <w:r w:rsidRPr="005D0426">
        <w:t>terminie, umożliwiającym wzięcie pod uwagę opinii wydanej po ich zakończeniu przy podejmowaniu decyzji w</w:t>
      </w:r>
      <w:r>
        <w:t> </w:t>
      </w:r>
      <w:r w:rsidRPr="005D0426">
        <w:t>SE;</w:t>
      </w:r>
    </w:p>
    <w:p w:rsidR="00B23508" w:rsidRPr="005D0426" w:rsidRDefault="00B23508" w:rsidP="00B23508">
      <w:pPr>
        <w:pStyle w:val="PKTpunkt"/>
      </w:pPr>
      <w:r w:rsidRPr="005D0426">
        <w:t>11)</w:t>
      </w:r>
      <w:r w:rsidRPr="005D0426">
        <w:tab/>
        <w:t>uczestnictwo – wpływ organu przedstawicielskiego lub ustanowionych w</w:t>
      </w:r>
      <w:r>
        <w:t> </w:t>
      </w:r>
      <w:r w:rsidRPr="005D0426">
        <w:t>inny sposób przedstawicieli pracowników na sprawy SE przez prawo wyboru lub wyznaczenia określonej liczby członków do rady nadzorczej albo rady adm</w:t>
      </w:r>
      <w:r w:rsidRPr="005D0426">
        <w:t>i</w:t>
      </w:r>
      <w:r w:rsidRPr="005D0426">
        <w:t>nistrującej SE albo prawo ich rekomendowania lub prawo sprzeciwienia się wyznaczeniu niektórych albo wszystkich członków tych organów;</w:t>
      </w:r>
    </w:p>
    <w:p w:rsidR="00B23508" w:rsidRPr="005D0426" w:rsidRDefault="00B23508" w:rsidP="00B23508">
      <w:pPr>
        <w:pStyle w:val="PKTpunkt"/>
      </w:pPr>
      <w:r w:rsidRPr="005D0426">
        <w:t>12)</w:t>
      </w:r>
      <w:r w:rsidRPr="005D0426">
        <w:tab/>
        <w:t>dane identyfikacyjne – nazwę lub firmę spółki uczestniczącej, spółki zależnej i</w:t>
      </w:r>
      <w:r>
        <w:t> </w:t>
      </w:r>
      <w:r w:rsidRPr="005D0426">
        <w:t>zakładu oraz ich siedzibę, a</w:t>
      </w:r>
      <w:r>
        <w:t> </w:t>
      </w:r>
      <w:r w:rsidRPr="005D0426">
        <w:t>jeżeli posiadają one numer identyfikacyjny lub są zarejestrowane w rejestrze, także ten numer identyfikacyjny lub numer w</w:t>
      </w:r>
      <w:r>
        <w:t> </w:t>
      </w:r>
      <w:r w:rsidRPr="005D0426">
        <w:t>rejestrze.</w:t>
      </w:r>
    </w:p>
    <w:p w:rsidR="00B23508" w:rsidRPr="005D0426" w:rsidRDefault="00B23508" w:rsidP="00B23508">
      <w:pPr>
        <w:pStyle w:val="TYTDZOZNoznaczenietytuulubdziau"/>
      </w:pPr>
      <w:r w:rsidRPr="005D0426">
        <w:t>Dział 2</w:t>
      </w:r>
    </w:p>
    <w:p w:rsidR="00B23508" w:rsidRPr="005D0426" w:rsidRDefault="00B23508" w:rsidP="00B23508">
      <w:pPr>
        <w:pStyle w:val="TYTDZPRZEDMprzedmiotregulacjitytuulubdziau"/>
      </w:pPr>
      <w:r w:rsidRPr="005D0426">
        <w:t>Specjalny zespół negocjacyjny</w:t>
      </w:r>
    </w:p>
    <w:p w:rsidR="00B23508" w:rsidRPr="005D0426" w:rsidRDefault="00B23508" w:rsidP="00B23508">
      <w:pPr>
        <w:pStyle w:val="ROZDZODDZOZNoznaczenierozdziauluboddziau"/>
      </w:pPr>
      <w:r w:rsidRPr="005D0426">
        <w:t>Rozdział 1</w:t>
      </w:r>
    </w:p>
    <w:p w:rsidR="00B23508" w:rsidRPr="005D0426" w:rsidRDefault="00B23508" w:rsidP="007C65F6">
      <w:pPr>
        <w:pStyle w:val="ROZDZODDZPRZEDMprzedmiotregulacjirozdziauluboddziau"/>
      </w:pPr>
      <w:r w:rsidRPr="005D0426">
        <w:t>Zadania specjalnego zespołu negocjacyjnego</w:t>
      </w:r>
    </w:p>
    <w:p w:rsidR="00B23508" w:rsidRPr="005D0426" w:rsidRDefault="00B23508" w:rsidP="00B23508">
      <w:pPr>
        <w:pStyle w:val="ARTartustawynprozporzdzenia"/>
      </w:pPr>
      <w:r w:rsidRPr="007C65F6">
        <w:rPr>
          <w:rStyle w:val="Ppogrubienie"/>
        </w:rPr>
        <w:t>Art. 59.</w:t>
      </w:r>
      <w:r w:rsidRPr="005D0426">
        <w:t> 1. Zadaniem specjalnego zespołu negocjacyjnego jest zawarcie z</w:t>
      </w:r>
      <w:r>
        <w:t> </w:t>
      </w:r>
      <w:r w:rsidRPr="005D0426">
        <w:t>właściwymi organami spółek uczestnicz</w:t>
      </w:r>
      <w:r w:rsidRPr="005D0426">
        <w:t>ą</w:t>
      </w:r>
      <w:r w:rsidRPr="005D0426">
        <w:t>cych porozumienia w</w:t>
      </w:r>
      <w:r>
        <w:t> </w:t>
      </w:r>
      <w:r w:rsidRPr="005D0426">
        <w:t>sprawie zasad zaangażowania pracowników w</w:t>
      </w:r>
      <w:r>
        <w:t> </w:t>
      </w:r>
      <w:r w:rsidRPr="005D0426">
        <w:t>SE.</w:t>
      </w:r>
    </w:p>
    <w:p w:rsidR="00B23508" w:rsidRPr="005D0426" w:rsidRDefault="00B23508" w:rsidP="00B23508">
      <w:pPr>
        <w:pStyle w:val="USTustnpkodeksu"/>
      </w:pPr>
      <w:r w:rsidRPr="005D0426">
        <w:t>2. Specjalny zespół negocjacyjny reprezentuje pracowników zatrudnionych w</w:t>
      </w:r>
      <w:r>
        <w:t> </w:t>
      </w:r>
      <w:r w:rsidRPr="005D0426">
        <w:t>spółkach uczestniczących oraz w</w:t>
      </w:r>
      <w:r>
        <w:t> </w:t>
      </w:r>
      <w:r w:rsidRPr="005D0426">
        <w:t>zainteresowanych spółkach zależnych i</w:t>
      </w:r>
      <w:r>
        <w:t> </w:t>
      </w:r>
      <w:r w:rsidRPr="005D0426">
        <w:t>zakładach mających wejść w skład SE.</w:t>
      </w:r>
    </w:p>
    <w:p w:rsidR="00B23508" w:rsidRPr="005D0426" w:rsidRDefault="00B23508" w:rsidP="00B23508">
      <w:pPr>
        <w:pStyle w:val="ROZDZODDZOZNoznaczenierozdziauluboddziau"/>
      </w:pPr>
      <w:r w:rsidRPr="005D0426">
        <w:t>Rozdział 2</w:t>
      </w:r>
    </w:p>
    <w:p w:rsidR="00B23508" w:rsidRPr="005D0426" w:rsidRDefault="00B23508" w:rsidP="007C65F6">
      <w:pPr>
        <w:pStyle w:val="ROZDZODDZPRZEDMprzedmiotregulacjirozdziauluboddziau"/>
      </w:pPr>
      <w:r w:rsidRPr="005D0426">
        <w:t>Utworzenie specjalnego zespołu negocjacyjnego</w:t>
      </w:r>
    </w:p>
    <w:p w:rsidR="00B23508" w:rsidRPr="005D0426" w:rsidRDefault="00B23508" w:rsidP="00B23508">
      <w:pPr>
        <w:pStyle w:val="ARTartustawynprozporzdzenia"/>
      </w:pPr>
      <w:r w:rsidRPr="007C65F6">
        <w:rPr>
          <w:rStyle w:val="Ppogrubienie"/>
        </w:rPr>
        <w:t>Art. 60.</w:t>
      </w:r>
      <w:r w:rsidRPr="005D0426">
        <w:t> Specjalny zespół negocjacyjny powołuje się niezwłocznie po ogłoszeniu przez właściwe organy spółek uczestniczących planu połączenia, utworzenia holdingowej SE, przekształcenia spółki akcyjnej w</w:t>
      </w:r>
      <w:r>
        <w:t> </w:t>
      </w:r>
      <w:r w:rsidRPr="005D0426">
        <w:t>SE albo uzgodnieniu planu powstania zależnej SE, zgodnie z przepisami rozporządzenia 2157/2001.</w:t>
      </w:r>
    </w:p>
    <w:p w:rsidR="00B23508" w:rsidRPr="005D0426" w:rsidRDefault="00B23508" w:rsidP="00B23508">
      <w:pPr>
        <w:pStyle w:val="ARTartustawynprozporzdzenia"/>
      </w:pPr>
      <w:r w:rsidRPr="007C65F6">
        <w:rPr>
          <w:rStyle w:val="Ppogrubienie"/>
        </w:rPr>
        <w:t>Art. 61.</w:t>
      </w:r>
      <w:r w:rsidRPr="005D0426">
        <w:t> 1. Spółki uczestniczące określają dzień rozpoczęcia postępowania zmierzającego do utworzenia specjalnego zespołu negocjacyjnego. Powinien to być ten sam dzień dla wszystkich spółek uczestniczących.</w:t>
      </w:r>
    </w:p>
    <w:p w:rsidR="00B23508" w:rsidRPr="00B23508" w:rsidRDefault="00B23508" w:rsidP="007C65F6">
      <w:pPr>
        <w:pStyle w:val="USTustnpkodeksu"/>
        <w:keepNext/>
      </w:pPr>
      <w:r w:rsidRPr="005D0426">
        <w:t>2.</w:t>
      </w:r>
      <w:r w:rsidRPr="00B23508">
        <w:t> W celu rozpoczęcia postępowania, o którym mowa</w:t>
      </w:r>
      <w:r w:rsidR="007C65F6" w:rsidRPr="00B23508">
        <w:t xml:space="preserve"> w</w:t>
      </w:r>
      <w:r w:rsidR="007C65F6">
        <w:t> ust. </w:t>
      </w:r>
      <w:r w:rsidRPr="00B23508">
        <w:t>1, spółka uczestnicząca przedstawia przedstawicielom pracowników, a w razie ich nieustanowienia – pracownikom, w sposób przyjęty w tej spółce:</w:t>
      </w:r>
    </w:p>
    <w:p w:rsidR="00B23508" w:rsidRPr="005D0426" w:rsidRDefault="00B23508" w:rsidP="00B23508">
      <w:pPr>
        <w:pStyle w:val="PKTpunkt"/>
      </w:pPr>
      <w:r w:rsidRPr="005D0426">
        <w:t>1)</w:t>
      </w:r>
      <w:r w:rsidRPr="005D0426">
        <w:tab/>
        <w:t>dane identyfikacyjne tej spółki, zainteresowanych spółek zależnych i</w:t>
      </w:r>
      <w:r>
        <w:t> </w:t>
      </w:r>
      <w:r w:rsidRPr="005D0426">
        <w:t>zakładów;</w:t>
      </w:r>
    </w:p>
    <w:p w:rsidR="00B23508" w:rsidRPr="005D0426" w:rsidRDefault="00B23508" w:rsidP="00B23508">
      <w:pPr>
        <w:pStyle w:val="PKTpunkt"/>
      </w:pPr>
      <w:r w:rsidRPr="005D0426">
        <w:t>2)</w:t>
      </w:r>
      <w:r w:rsidRPr="005D0426">
        <w:tab/>
        <w:t>informację o</w:t>
      </w:r>
      <w:r>
        <w:t> </w:t>
      </w:r>
      <w:r w:rsidRPr="005D0426">
        <w:t>liczbie pracowników zatrudnionych w</w:t>
      </w:r>
      <w:r>
        <w:t> </w:t>
      </w:r>
      <w:r w:rsidRPr="005D0426">
        <w:t>każdej ze spółek uczestniczących, zainteresowanych spółkach zależnych i</w:t>
      </w:r>
      <w:r>
        <w:t> </w:t>
      </w:r>
      <w:r w:rsidRPr="005D0426">
        <w:t>zakładach.</w:t>
      </w:r>
    </w:p>
    <w:p w:rsidR="00B23508" w:rsidRPr="005D0426" w:rsidRDefault="00B23508" w:rsidP="00B23508">
      <w:pPr>
        <w:pStyle w:val="ARTartustawynprozporzdzenia"/>
      </w:pPr>
      <w:r w:rsidRPr="007C65F6">
        <w:rPr>
          <w:rStyle w:val="Ppogrubienie"/>
        </w:rPr>
        <w:t>Art. 62.</w:t>
      </w:r>
      <w:r w:rsidRPr="005D0426">
        <w:t> 1. W</w:t>
      </w:r>
      <w:r>
        <w:t> </w:t>
      </w:r>
      <w:r w:rsidRPr="005D0426">
        <w:t>celu określenia podstawy podziału miejsc w</w:t>
      </w:r>
      <w:r>
        <w:t> </w:t>
      </w:r>
      <w:r w:rsidRPr="005D0426">
        <w:t>specjalnym zespole negocjacyjnym, przypadających pr</w:t>
      </w:r>
      <w:r w:rsidRPr="005D0426">
        <w:t>a</w:t>
      </w:r>
      <w:r w:rsidRPr="005D0426">
        <w:t>cownikom z</w:t>
      </w:r>
      <w:r>
        <w:t> </w:t>
      </w:r>
      <w:r w:rsidRPr="005D0426">
        <w:t>danego państwa członkowskiego, spółka uczestnicząca ustala liczbę pracowników na dzień rozpoczęcia p</w:t>
      </w:r>
      <w:r w:rsidRPr="005D0426">
        <w:t>o</w:t>
      </w:r>
      <w:r w:rsidRPr="005D0426">
        <w:t>stępowania, o którym mowa</w:t>
      </w:r>
      <w:r w:rsidR="007C65F6" w:rsidRPr="005D0426">
        <w:t xml:space="preserve"> w</w:t>
      </w:r>
      <w:r w:rsidR="007C65F6">
        <w:t> art. </w:t>
      </w:r>
      <w:r w:rsidRPr="005D0426">
        <w:t>61</w:t>
      </w:r>
      <w:r w:rsidR="007C65F6">
        <w:t xml:space="preserve"> ust. </w:t>
      </w:r>
      <w:r w:rsidRPr="005D0426">
        <w:t>1.</w:t>
      </w:r>
    </w:p>
    <w:p w:rsidR="00B23508" w:rsidRPr="005D0426" w:rsidRDefault="00B23508" w:rsidP="00B23508">
      <w:pPr>
        <w:pStyle w:val="USTustnpkodeksu"/>
      </w:pPr>
      <w:r w:rsidRPr="005D0426">
        <w:t>2. Jeżeli w</w:t>
      </w:r>
      <w:r>
        <w:t> </w:t>
      </w:r>
      <w:r w:rsidRPr="005D0426">
        <w:t>okresie od dnia ustalenia liczby pracowników, o</w:t>
      </w:r>
      <w:r>
        <w:t> </w:t>
      </w:r>
      <w:r w:rsidRPr="005D0426">
        <w:t>którym mowa</w:t>
      </w:r>
      <w:r w:rsidR="007C65F6" w:rsidRPr="005D0426">
        <w:t xml:space="preserve"> w</w:t>
      </w:r>
      <w:r w:rsidR="007C65F6">
        <w:t> ust. </w:t>
      </w:r>
      <w:r w:rsidRPr="005D0426">
        <w:t>1, do dnia powołania specjalnego zespołu negocjacyjnego, liczba tych pracowników ulegnie istotnej zmianie, to podział miejsc w</w:t>
      </w:r>
      <w:r>
        <w:t> </w:t>
      </w:r>
      <w:r w:rsidRPr="005D0426">
        <w:t>specjalnym zespole neg</w:t>
      </w:r>
      <w:r w:rsidRPr="005D0426">
        <w:t>o</w:t>
      </w:r>
      <w:r w:rsidRPr="005D0426">
        <w:t>cjacyjnym również ulega zmianie, przy zachowaniu warunków określonych</w:t>
      </w:r>
      <w:r w:rsidR="007C65F6" w:rsidRPr="005D0426">
        <w:t xml:space="preserve"> w</w:t>
      </w:r>
      <w:r w:rsidR="007C65F6">
        <w:t> art. </w:t>
      </w:r>
      <w:r w:rsidRPr="005D0426">
        <w:t>64.</w:t>
      </w:r>
    </w:p>
    <w:p w:rsidR="00B23508" w:rsidRPr="005D0426" w:rsidRDefault="00B23508" w:rsidP="00B23508">
      <w:pPr>
        <w:pStyle w:val="USTustnpkodeksu"/>
      </w:pPr>
      <w:r w:rsidRPr="005D0426">
        <w:t>3. Przy ustalaniu liczby pracowników uwzględnia się zarówno osoby zatrudnione w pełnym, jak i niepełnym wymi</w:t>
      </w:r>
      <w:r w:rsidRPr="005D0426">
        <w:t>a</w:t>
      </w:r>
      <w:r w:rsidRPr="005D0426">
        <w:t>rze czasu pracy w</w:t>
      </w:r>
      <w:r>
        <w:t> </w:t>
      </w:r>
      <w:r w:rsidRPr="005D0426">
        <w:t>przeliczeniu na pełny wymiar czasu pracy.</w:t>
      </w:r>
    </w:p>
    <w:p w:rsidR="00B23508" w:rsidRPr="005D0426" w:rsidRDefault="00B23508" w:rsidP="00B23508">
      <w:pPr>
        <w:pStyle w:val="ARTartustawynprozporzdzenia"/>
      </w:pPr>
      <w:r w:rsidRPr="007C65F6">
        <w:rPr>
          <w:rStyle w:val="Ppogrubienie"/>
        </w:rPr>
        <w:t>Art. 63.</w:t>
      </w:r>
      <w:r w:rsidRPr="005D0426">
        <w:t> Członkowie specjalnego zespołu negocjacyjnego są wybierani lub wyznaczani w każdym państwie czło</w:t>
      </w:r>
      <w:r w:rsidRPr="005D0426">
        <w:t>n</w:t>
      </w:r>
      <w:r w:rsidRPr="005D0426">
        <w:t>kowskim zgodnie z</w:t>
      </w:r>
      <w:r>
        <w:t> </w:t>
      </w:r>
      <w:r w:rsidRPr="005D0426">
        <w:t>prawem tego państwa członkowskiego.</w:t>
      </w:r>
    </w:p>
    <w:p w:rsidR="00B23508" w:rsidRPr="005D0426" w:rsidRDefault="00B23508" w:rsidP="00B23508">
      <w:pPr>
        <w:pStyle w:val="ARTartustawynprozporzdzenia"/>
      </w:pPr>
      <w:r w:rsidRPr="007C65F6">
        <w:rPr>
          <w:rStyle w:val="Ppogrubienie"/>
        </w:rPr>
        <w:t>Art. 64.</w:t>
      </w:r>
      <w:r w:rsidRPr="005D0426">
        <w:t> 1. Na każdą grupę pracowników zatrudnionych w</w:t>
      </w:r>
      <w:r>
        <w:t> </w:t>
      </w:r>
      <w:r w:rsidRPr="005D0426">
        <w:t>danym państwie członkowskim, obejmującą 10% liczby pracowników zatrudnionych ogółem w</w:t>
      </w:r>
      <w:r>
        <w:t> </w:t>
      </w:r>
      <w:r w:rsidRPr="005D0426">
        <w:t>spółkach uczestniczących oraz zainteresowanych spółkach zależnych i</w:t>
      </w:r>
      <w:r>
        <w:t> </w:t>
      </w:r>
      <w:r w:rsidRPr="005D0426">
        <w:t>zakładach we wszystkich państwach członkowskich, przypada jedno miejsce w</w:t>
      </w:r>
      <w:r>
        <w:t> </w:t>
      </w:r>
      <w:r w:rsidRPr="005D0426">
        <w:t>specjalnym zespole negocjacyjnym.</w:t>
      </w:r>
    </w:p>
    <w:p w:rsidR="00B23508" w:rsidRPr="005D0426" w:rsidRDefault="00B23508" w:rsidP="00B23508">
      <w:pPr>
        <w:pStyle w:val="USTustnpkodeksu"/>
      </w:pPr>
      <w:r w:rsidRPr="005D0426">
        <w:t>2. W</w:t>
      </w:r>
      <w:r>
        <w:t> </w:t>
      </w:r>
      <w:r w:rsidRPr="005D0426">
        <w:t>przypadku gdy liczba pracowników zatrudnionych w</w:t>
      </w:r>
      <w:r>
        <w:t> </w:t>
      </w:r>
      <w:r w:rsidRPr="005D0426">
        <w:t>danym państwie członkowskim jest mniejsza od liczby stanowiącej 10% liczby pracowników zatrudnionych ogółem, to jedno miejsce w</w:t>
      </w:r>
      <w:r>
        <w:t> </w:t>
      </w:r>
      <w:r w:rsidRPr="005D0426">
        <w:t>specjalnym zespole negocjacyjnym przypada w</w:t>
      </w:r>
      <w:r>
        <w:t> </w:t>
      </w:r>
      <w:r w:rsidRPr="005D0426">
        <w:t>tym państwie na grupę pracowników liczącą mniej niż 10% liczby pracowników zatrudnionych ogółem.</w:t>
      </w:r>
    </w:p>
    <w:p w:rsidR="00B23508" w:rsidRPr="005D0426" w:rsidRDefault="00B23508" w:rsidP="00B23508">
      <w:pPr>
        <w:pStyle w:val="USTustnpkodeksu"/>
      </w:pPr>
      <w:r w:rsidRPr="005D0426">
        <w:t>3. W</w:t>
      </w:r>
      <w:r>
        <w:t> </w:t>
      </w:r>
      <w:r w:rsidRPr="005D0426">
        <w:t>przypadku gdy liczba pracowników zatrudnionych w</w:t>
      </w:r>
      <w:r>
        <w:t> </w:t>
      </w:r>
      <w:r w:rsidRPr="005D0426">
        <w:t>danym państwie członkowskim jest większa od liczby st</w:t>
      </w:r>
      <w:r w:rsidRPr="005D0426">
        <w:t>a</w:t>
      </w:r>
      <w:r w:rsidRPr="005D0426">
        <w:t>nowiącej 10% liczby pracowników zatrudnionych ogółem, to jedno miejsce w</w:t>
      </w:r>
      <w:r>
        <w:t> </w:t>
      </w:r>
      <w:r w:rsidRPr="005D0426">
        <w:t>specjalnym zespole negocjacyjnym przyp</w:t>
      </w:r>
      <w:r w:rsidRPr="005D0426">
        <w:t>a</w:t>
      </w:r>
      <w:r w:rsidRPr="005D0426">
        <w:t>da na każdą następną grupę pracowników rozpoczynającą tworzenie kolejnej grupy pracowników liczącej 10% liczby pracowników zatrudnionych ogółem.</w:t>
      </w:r>
    </w:p>
    <w:p w:rsidR="00B23508" w:rsidRPr="005D0426" w:rsidRDefault="00B23508" w:rsidP="00B23508">
      <w:pPr>
        <w:pStyle w:val="USTustnpkodeksu"/>
      </w:pPr>
      <w:r w:rsidRPr="005D0426">
        <w:t>4. W</w:t>
      </w:r>
      <w:r>
        <w:t> </w:t>
      </w:r>
      <w:r w:rsidRPr="005D0426">
        <w:t>przypadku gdy SE jest tworzona w</w:t>
      </w:r>
      <w:r>
        <w:t> </w:t>
      </w:r>
      <w:r w:rsidRPr="005D0426">
        <w:t>drodze połączenia spółek, w wyniku którego jedna lub więcej spółek uczes</w:t>
      </w:r>
      <w:r w:rsidRPr="005D0426">
        <w:t>t</w:t>
      </w:r>
      <w:r w:rsidRPr="005D0426">
        <w:t>niczących utraci z</w:t>
      </w:r>
      <w:r>
        <w:t> </w:t>
      </w:r>
      <w:r w:rsidRPr="005D0426">
        <w:t>dniem rejestracji SE osobowość prawną, pracownicy takiej spółki mają prawo wyboru lub wyznaczenia zgodnie z</w:t>
      </w:r>
      <w:r>
        <w:t> </w:t>
      </w:r>
      <w:r w:rsidRPr="005D0426">
        <w:t>prawem danego państwa członkowskiego dodatkowo jednego członka specjalnego zespołu negocjacyjnego, przy czym nie może to prowadzić do sytuacji, aby w</w:t>
      </w:r>
      <w:r>
        <w:t> </w:t>
      </w:r>
      <w:r w:rsidRPr="005D0426">
        <w:t>składzie tego zespołu pracownicy takiej spółki byli podwójnie repreze</w:t>
      </w:r>
      <w:r w:rsidRPr="005D0426">
        <w:t>n</w:t>
      </w:r>
      <w:r w:rsidRPr="005D0426">
        <w:t>towani.</w:t>
      </w:r>
    </w:p>
    <w:p w:rsidR="00B23508" w:rsidRPr="005D0426" w:rsidRDefault="00B23508" w:rsidP="00B23508">
      <w:pPr>
        <w:pStyle w:val="USTustnpkodeksu"/>
      </w:pPr>
      <w:r w:rsidRPr="005D0426">
        <w:t>5. Liczba dodatkowych członków specjalnego zespołu negocjacyjnego pochodzących z danego państwa członko</w:t>
      </w:r>
      <w:r w:rsidRPr="005D0426">
        <w:t>w</w:t>
      </w:r>
      <w:r w:rsidRPr="005D0426">
        <w:t>skiego nie może przekroczyć 20% członków tego zespołu wybranych lub wyznaczonych zgodnie</w:t>
      </w:r>
      <w:r w:rsidR="007C65F6" w:rsidRPr="005D0426">
        <w:t xml:space="preserve"> z</w:t>
      </w:r>
      <w:r w:rsidR="007C65F6">
        <w:t> ust. </w:t>
      </w:r>
      <w:r w:rsidRPr="005D0426">
        <w:t>1–3.</w:t>
      </w:r>
    </w:p>
    <w:p w:rsidR="00B23508" w:rsidRPr="005D0426" w:rsidRDefault="00B23508" w:rsidP="00B23508">
      <w:pPr>
        <w:pStyle w:val="USTustnpkodeksu"/>
      </w:pPr>
      <w:r w:rsidRPr="005D0426">
        <w:t>6. Jeżeli liczba spółek uczestniczących tracących osobowość prawną, o których mowa</w:t>
      </w:r>
      <w:r w:rsidR="007C65F6" w:rsidRPr="005D0426">
        <w:t xml:space="preserve"> w</w:t>
      </w:r>
      <w:r w:rsidR="007C65F6">
        <w:t> ust. </w:t>
      </w:r>
      <w:r w:rsidRPr="005D0426">
        <w:t>4, przewyższa liczbę dostępnych dodatkowych miejsc, to dodatkowe miejsca przydziela się pracownikom tych spółek w</w:t>
      </w:r>
      <w:r>
        <w:t> </w:t>
      </w:r>
      <w:r w:rsidRPr="005D0426">
        <w:t>kolejności zmniejsz</w:t>
      </w:r>
      <w:r w:rsidRPr="005D0426">
        <w:t>a</w:t>
      </w:r>
      <w:r w:rsidRPr="005D0426">
        <w:t>jącej się liczby pracowników zatrudnionych w</w:t>
      </w:r>
      <w:r>
        <w:t> </w:t>
      </w:r>
      <w:r w:rsidRPr="005D0426">
        <w:t>każdej z</w:t>
      </w:r>
      <w:r>
        <w:t> </w:t>
      </w:r>
      <w:r w:rsidRPr="005D0426">
        <w:t>tych spółek.</w:t>
      </w:r>
    </w:p>
    <w:p w:rsidR="00B23508" w:rsidRPr="005D0426" w:rsidRDefault="00B23508" w:rsidP="00B23508">
      <w:pPr>
        <w:pStyle w:val="ARTartustawynprozporzdzenia"/>
      </w:pPr>
      <w:r w:rsidRPr="007C65F6">
        <w:rPr>
          <w:rStyle w:val="Ppogrubienie"/>
        </w:rPr>
        <w:t>Art. 65.</w:t>
      </w:r>
      <w:r w:rsidRPr="005D0426">
        <w:t> 1. W</w:t>
      </w:r>
      <w:r>
        <w:t> </w:t>
      </w:r>
      <w:r w:rsidRPr="005D0426">
        <w:t>przypadku gdy pracownicy spółki uczestniczącej, zainteresowanej spółki zależnej albo zakładu, maj</w:t>
      </w:r>
      <w:r w:rsidRPr="005D0426">
        <w:t>ą</w:t>
      </w:r>
      <w:r w:rsidRPr="005D0426">
        <w:t>cych wejść w</w:t>
      </w:r>
      <w:r>
        <w:t> </w:t>
      </w:r>
      <w:r w:rsidRPr="005D0426">
        <w:t>skład SE, są zatrudnieni w</w:t>
      </w:r>
      <w:r>
        <w:t> </w:t>
      </w:r>
      <w:r w:rsidRPr="005D0426">
        <w:t>Rzeczypospolitej Polskiej u jednego pracodawcy, członków specjalnego zespołu negocjacyjnego wyznacza reprezentatywna zakładowa organizacja związkowa w</w:t>
      </w:r>
      <w:r>
        <w:t> </w:t>
      </w:r>
      <w:r w:rsidRPr="005D0426">
        <w:t>rozumieniu</w:t>
      </w:r>
      <w:r w:rsidR="007C65F6">
        <w:t xml:space="preserve"> art. </w:t>
      </w:r>
      <w:r w:rsidRPr="005D0426">
        <w:t>241</w:t>
      </w:r>
      <w:r w:rsidRPr="005D0426">
        <w:rPr>
          <w:rStyle w:val="IGindeksgrny"/>
        </w:rPr>
        <w:t>25a</w:t>
      </w:r>
      <w:r w:rsidR="007C65F6">
        <w:t xml:space="preserve"> § </w:t>
      </w:r>
      <w:r w:rsidRPr="005D0426">
        <w:t>1</w:t>
      </w:r>
      <w:r>
        <w:t> </w:t>
      </w:r>
      <w:r w:rsidRPr="005D0426">
        <w:t>ustawy z dnia 26</w:t>
      </w:r>
      <w:r>
        <w:t> </w:t>
      </w:r>
      <w:r w:rsidRPr="005D0426">
        <w:t>czerwca 1974</w:t>
      </w:r>
      <w:r>
        <w:t> </w:t>
      </w:r>
      <w:r w:rsidRPr="005D0426">
        <w:t xml:space="preserve">r. </w:t>
      </w:r>
      <w:r w:rsidR="00667BC7">
        <w:t xml:space="preserve">– </w:t>
      </w:r>
      <w:r w:rsidRPr="005D0426">
        <w:t>Kodeks pracy (</w:t>
      </w:r>
      <w:r w:rsidR="007C65F6">
        <w:t>Dz. U.</w:t>
      </w:r>
      <w:r w:rsidRPr="005D0426">
        <w:t xml:space="preserve"> z </w:t>
      </w:r>
      <w:r>
        <w:t>2014 </w:t>
      </w:r>
      <w:r w:rsidRPr="005D0426">
        <w:t>r.</w:t>
      </w:r>
      <w:r w:rsidR="007C65F6">
        <w:t xml:space="preserve"> poz. </w:t>
      </w:r>
      <w:r>
        <w:t>1502</w:t>
      </w:r>
      <w:r w:rsidRPr="005D0426">
        <w:t>, z</w:t>
      </w:r>
      <w:r>
        <w:t> </w:t>
      </w:r>
      <w:proofErr w:type="spellStart"/>
      <w:r w:rsidRPr="005D0426">
        <w:t>późn</w:t>
      </w:r>
      <w:proofErr w:type="spellEnd"/>
      <w:r w:rsidRPr="005D0426">
        <w:t>. zm.</w:t>
      </w:r>
      <w:r w:rsidRPr="005D0426">
        <w:rPr>
          <w:rStyle w:val="IGindeksgrny"/>
        </w:rPr>
        <w:footnoteReference w:id="15"/>
      </w:r>
      <w:r w:rsidRPr="005D0426">
        <w:rPr>
          <w:rStyle w:val="IGindeksgrny"/>
        </w:rPr>
        <w:t>)</w:t>
      </w:r>
      <w:r w:rsidRPr="005D0426">
        <w:t xml:space="preserve">), zwanej dalej </w:t>
      </w:r>
      <w:r w:rsidR="007C65F6">
        <w:t>„</w:t>
      </w:r>
      <w:r w:rsidRPr="005D0426">
        <w:t>Kodeksem pracy</w:t>
      </w:r>
      <w:r w:rsidR="007C65F6">
        <w:t>”</w:t>
      </w:r>
      <w:r w:rsidRPr="005D0426">
        <w:t>. Przepisy</w:t>
      </w:r>
      <w:r w:rsidR="007C65F6">
        <w:t xml:space="preserve"> art. </w:t>
      </w:r>
      <w:r w:rsidRPr="005D0426">
        <w:t>241</w:t>
      </w:r>
      <w:r>
        <w:rPr>
          <w:rStyle w:val="IGindeksgrny"/>
        </w:rPr>
        <w:t>25a</w:t>
      </w:r>
      <w:r w:rsidR="007C65F6">
        <w:t xml:space="preserve"> § </w:t>
      </w:r>
      <w:r w:rsidRPr="005D0426">
        <w:t>3–5</w:t>
      </w:r>
      <w:r>
        <w:t> </w:t>
      </w:r>
      <w:r w:rsidRPr="005D0426">
        <w:t>Kodeksu pracy stosuje się odpowiednio. W przypadku braku takiej organizacji, członków specjalnego zespołu negocjacyjnego wybiera zebranie załogi.</w:t>
      </w:r>
    </w:p>
    <w:p w:rsidR="00B23508" w:rsidRPr="005D0426" w:rsidRDefault="00B23508" w:rsidP="00B23508">
      <w:pPr>
        <w:pStyle w:val="USTustnpkodeksu"/>
      </w:pPr>
      <w:r w:rsidRPr="005D0426">
        <w:t>2. W</w:t>
      </w:r>
      <w:r>
        <w:t> </w:t>
      </w:r>
      <w:r w:rsidRPr="005D0426">
        <w:t>przypadku gdy u jednego pracodawcy działa więcej niż jedna reprezentatywna zakładowa organizacja zwią</w:t>
      </w:r>
      <w:r w:rsidRPr="005D0426">
        <w:t>z</w:t>
      </w:r>
      <w:r w:rsidRPr="005D0426">
        <w:t>kowa, organizacje te wyznaczają wspólnie członków specjalnego zespołu negocjacyjnego.</w:t>
      </w:r>
    </w:p>
    <w:p w:rsidR="00B23508" w:rsidRPr="005D0426" w:rsidRDefault="00B23508" w:rsidP="00B23508">
      <w:pPr>
        <w:pStyle w:val="USTustnpkodeksu"/>
      </w:pPr>
      <w:r w:rsidRPr="005D0426">
        <w:t>3. Właściwy organ spółki uczestniczącej oraz zainteresowanej spółki zależnej określa termin wyznaczenia członków specjalnego zespołu negocjacyjnego w trybie, o</w:t>
      </w:r>
      <w:r>
        <w:t> </w:t>
      </w:r>
      <w:r w:rsidRPr="005D0426">
        <w:t>którym mowa</w:t>
      </w:r>
      <w:r w:rsidR="007C65F6" w:rsidRPr="005D0426">
        <w:t xml:space="preserve"> w</w:t>
      </w:r>
      <w:r w:rsidR="007C65F6">
        <w:t> ust. </w:t>
      </w:r>
      <w:r w:rsidR="007C65F6" w:rsidRPr="005D0426">
        <w:t>1</w:t>
      </w:r>
      <w:r w:rsidR="007C65F6">
        <w:t xml:space="preserve"> i </w:t>
      </w:r>
      <w:r w:rsidRPr="005D0426">
        <w:t>2.</w:t>
      </w:r>
    </w:p>
    <w:p w:rsidR="00B23508" w:rsidRPr="005D0426" w:rsidRDefault="00B23508" w:rsidP="00B23508">
      <w:pPr>
        <w:pStyle w:val="USTustnpkodeksu"/>
      </w:pPr>
      <w:r w:rsidRPr="005D0426">
        <w:t>4. Jeżeli porozumienie między reprezentatywnymi zakładowymi organizacjami związkowymi, o których mowa</w:t>
      </w:r>
      <w:r w:rsidR="007C65F6" w:rsidRPr="005D0426">
        <w:t xml:space="preserve"> w</w:t>
      </w:r>
      <w:r w:rsidR="007C65F6">
        <w:t> ust. </w:t>
      </w:r>
      <w:r w:rsidRPr="005D0426">
        <w:t>2, nie zostanie osiągnięte, członków specjalnego zespołu negocjacyjnego wybiera zebranie załogi spośród kandyd</w:t>
      </w:r>
      <w:r w:rsidRPr="005D0426">
        <w:t>a</w:t>
      </w:r>
      <w:r w:rsidRPr="005D0426">
        <w:t>tów zgłoszonych przez reprezentatywne zakładowe organizacje związkowe. W</w:t>
      </w:r>
      <w:r>
        <w:t> </w:t>
      </w:r>
      <w:r w:rsidRPr="005D0426">
        <w:t>przypadku gdy reprezentatywne zakładowe organizacje związkowe nie zgłoszą kandydatów, członków specjalnego zespołu negocjacyjnego wybiera zebranie załogi.</w:t>
      </w:r>
    </w:p>
    <w:p w:rsidR="00B23508" w:rsidRDefault="00B23508" w:rsidP="00B23508">
      <w:pPr>
        <w:pStyle w:val="USTustnpkodeksu"/>
      </w:pPr>
      <w:r w:rsidRPr="005B7EDD">
        <w:t>5.</w:t>
      </w:r>
      <w:r>
        <w:rPr>
          <w:rStyle w:val="Odwoanieprzypisudolnego"/>
        </w:rPr>
        <w:footnoteReference w:id="16"/>
      </w:r>
      <w:r>
        <w:rPr>
          <w:rStyle w:val="IGindeksgrny"/>
        </w:rPr>
        <w:t>)</w:t>
      </w:r>
      <w:r>
        <w:t> </w:t>
      </w:r>
      <w:r w:rsidRPr="005B7EDD">
        <w:t>Członkami specjalnego zespołu negocjacyjnego mogą zostać przedstawiciele organizacji związkowej,</w:t>
      </w:r>
      <w:r>
        <w:t xml:space="preserve"> </w:t>
      </w:r>
      <w:r w:rsidRPr="005B7EDD">
        <w:t>repreze</w:t>
      </w:r>
      <w:r w:rsidRPr="005B7EDD">
        <w:t>n</w:t>
      </w:r>
      <w:r w:rsidRPr="005B7EDD">
        <w:t>tatywnej w</w:t>
      </w:r>
      <w:r>
        <w:t> </w:t>
      </w:r>
      <w:r w:rsidRPr="005B7EDD">
        <w:t>rozumieniu u</w:t>
      </w:r>
      <w:r>
        <w:t>stawy z dnia 24 lipca 2015 r. o </w:t>
      </w:r>
      <w:r w:rsidRPr="005B7EDD">
        <w:t>Radzie Dialogu Społecznego i</w:t>
      </w:r>
      <w:r>
        <w:t> </w:t>
      </w:r>
      <w:r w:rsidRPr="005B7EDD">
        <w:t>innych instytucjach</w:t>
      </w:r>
      <w:r>
        <w:t xml:space="preserve"> </w:t>
      </w:r>
      <w:r w:rsidRPr="005B7EDD">
        <w:t>dialogu sp</w:t>
      </w:r>
      <w:r w:rsidRPr="005B7EDD">
        <w:t>o</w:t>
      </w:r>
      <w:r w:rsidRPr="005B7EDD">
        <w:t>łecznego (</w:t>
      </w:r>
      <w:r w:rsidR="007C65F6">
        <w:t>Dz. U. poz. </w:t>
      </w:r>
      <w:r w:rsidRPr="005B7EDD">
        <w:t>1240), niebędący pracownikami spółki uczestniczącej, zainteresowanej spółki zależnej</w:t>
      </w:r>
      <w:r>
        <w:t xml:space="preserve"> </w:t>
      </w:r>
      <w:r w:rsidRPr="005B7EDD">
        <w:t>lub zakładu, rekomendowani przez tę organizację.</w:t>
      </w:r>
    </w:p>
    <w:p w:rsidR="00B23508" w:rsidRPr="005D0426" w:rsidRDefault="00B23508" w:rsidP="00B23508">
      <w:pPr>
        <w:pStyle w:val="USTustnpkodeksu"/>
      </w:pPr>
      <w:r w:rsidRPr="005D0426">
        <w:t>6. Większość w</w:t>
      </w:r>
      <w:r>
        <w:t> </w:t>
      </w:r>
      <w:r w:rsidRPr="005D0426">
        <w:t>specjalnym zespole negocjacyjnym powinni stanowić pracownicy spółek uczestniczących, zainter</w:t>
      </w:r>
      <w:r w:rsidRPr="005D0426">
        <w:t>e</w:t>
      </w:r>
      <w:r w:rsidRPr="005D0426">
        <w:t>sowanych spółek zależnych lub zakładów.</w:t>
      </w:r>
    </w:p>
    <w:p w:rsidR="00B23508" w:rsidRPr="005D0426" w:rsidRDefault="00B23508" w:rsidP="00B23508">
      <w:pPr>
        <w:pStyle w:val="USTustnpkodeksu"/>
      </w:pPr>
      <w:r w:rsidRPr="005D0426">
        <w:t>7. Organizacje związkowe, o</w:t>
      </w:r>
      <w:r>
        <w:t> </w:t>
      </w:r>
      <w:r w:rsidRPr="005D0426">
        <w:t>których mowa</w:t>
      </w:r>
      <w:r w:rsidR="007C65F6" w:rsidRPr="005D0426">
        <w:t xml:space="preserve"> w</w:t>
      </w:r>
      <w:r w:rsidR="007C65F6">
        <w:t> ust. </w:t>
      </w:r>
      <w:r w:rsidRPr="005D0426">
        <w:t>5, mogą delegować swoich przedstawicieli do uczestniczenia w</w:t>
      </w:r>
      <w:r>
        <w:t> </w:t>
      </w:r>
      <w:r w:rsidRPr="005D0426">
        <w:t>czynnościach związanych z</w:t>
      </w:r>
      <w:r>
        <w:t> </w:t>
      </w:r>
      <w:r w:rsidRPr="005D0426">
        <w:t>przeprowadzeniem wyborów członków specjalnego zespołu negocjacyjnego.</w:t>
      </w:r>
    </w:p>
    <w:p w:rsidR="00B23508" w:rsidRPr="005D0426" w:rsidRDefault="00B23508" w:rsidP="00B23508">
      <w:pPr>
        <w:pStyle w:val="ARTartustawynprozporzdzenia"/>
      </w:pPr>
      <w:r w:rsidRPr="007C65F6">
        <w:rPr>
          <w:rStyle w:val="Ppogrubienie"/>
        </w:rPr>
        <w:t>Art. 66.</w:t>
      </w:r>
      <w:r w:rsidRPr="005D0426">
        <w:t> 1. Wybory członków specjalnego zespołu negocjacyjnego organizuje właściwy organ spółki uczestniczącej, spółki zależnej lub kierownictwo zakładu, powiadamiając pracowników, zakładowe organizacje związkowe oraz organ</w:t>
      </w:r>
      <w:r w:rsidRPr="005D0426">
        <w:t>i</w:t>
      </w:r>
      <w:r w:rsidRPr="005D0426">
        <w:t>zacje związkowe, o</w:t>
      </w:r>
      <w:r>
        <w:t> </w:t>
      </w:r>
      <w:r w:rsidRPr="005D0426">
        <w:t>których mowa</w:t>
      </w:r>
      <w:r w:rsidR="007C65F6" w:rsidRPr="005D0426">
        <w:t xml:space="preserve"> w</w:t>
      </w:r>
      <w:r w:rsidR="007C65F6">
        <w:t> art. </w:t>
      </w:r>
      <w:r w:rsidRPr="005D0426">
        <w:t>65</w:t>
      </w:r>
      <w:r w:rsidR="007C65F6">
        <w:t xml:space="preserve"> ust. </w:t>
      </w:r>
      <w:r w:rsidRPr="005D0426">
        <w:t>5, o</w:t>
      </w:r>
      <w:r>
        <w:t> </w:t>
      </w:r>
      <w:r w:rsidRPr="005D0426">
        <w:t>terminie i</w:t>
      </w:r>
      <w:r>
        <w:t> </w:t>
      </w:r>
      <w:r w:rsidRPr="005D0426">
        <w:t>sposobie ich przeprowadzenia nie później niż na 14</w:t>
      </w:r>
      <w:r>
        <w:t> </w:t>
      </w:r>
      <w:r w:rsidRPr="005D0426">
        <w:t>dni przed dniem wyborów, w</w:t>
      </w:r>
      <w:r>
        <w:t> </w:t>
      </w:r>
      <w:r w:rsidRPr="005D0426">
        <w:t>sposób przyjęty u danego pracodawcy.</w:t>
      </w:r>
    </w:p>
    <w:p w:rsidR="00B23508" w:rsidRPr="005D0426" w:rsidRDefault="00B23508" w:rsidP="00B23508">
      <w:pPr>
        <w:pStyle w:val="USTustnpkodeksu"/>
      </w:pPr>
      <w:r w:rsidRPr="005D0426">
        <w:t>2.</w:t>
      </w:r>
      <w:r>
        <w:rPr>
          <w:rStyle w:val="Odwoanieprzypisudolnego"/>
        </w:rPr>
        <w:footnoteReference w:id="17"/>
      </w:r>
      <w:r>
        <w:rPr>
          <w:rStyle w:val="IGindeksgrny"/>
        </w:rPr>
        <w:t>)</w:t>
      </w:r>
      <w:r w:rsidRPr="005D0426">
        <w:t> Wybory są bezpośrednie i</w:t>
      </w:r>
      <w:r>
        <w:t> </w:t>
      </w:r>
      <w:r w:rsidRPr="005D0426">
        <w:t>odbywają się w</w:t>
      </w:r>
      <w:r>
        <w:t> </w:t>
      </w:r>
      <w:r w:rsidRPr="005D0426">
        <w:t>głosowaniu tajnym. Uchwały o</w:t>
      </w:r>
      <w:r>
        <w:t> </w:t>
      </w:r>
      <w:r w:rsidRPr="005D0426">
        <w:t>wyborze członków specjalnego zesp</w:t>
      </w:r>
      <w:r w:rsidRPr="005D0426">
        <w:t>o</w:t>
      </w:r>
      <w:r w:rsidRPr="005D0426">
        <w:t>łu negocjacyjnego są podejmowane zwykłą większością głosów.</w:t>
      </w:r>
    </w:p>
    <w:p w:rsidR="00B23508" w:rsidRPr="005D0426" w:rsidRDefault="00B23508" w:rsidP="00B23508">
      <w:pPr>
        <w:pStyle w:val="USTustnpkodeksu"/>
      </w:pPr>
      <w:r w:rsidRPr="005D0426">
        <w:t>3. Wybory są ważne, jeżeli uczestniczyło w</w:t>
      </w:r>
      <w:r>
        <w:t> </w:t>
      </w:r>
      <w:r w:rsidRPr="005D0426">
        <w:t>nich co najmniej 50% pracowników.</w:t>
      </w:r>
    </w:p>
    <w:p w:rsidR="00B23508" w:rsidRPr="005D0426" w:rsidRDefault="00B23508" w:rsidP="00B23508">
      <w:pPr>
        <w:pStyle w:val="USTustnpkodeksu"/>
      </w:pPr>
      <w:r w:rsidRPr="005D0426">
        <w:t>4. W</w:t>
      </w:r>
      <w:r>
        <w:t> </w:t>
      </w:r>
      <w:r w:rsidRPr="005D0426">
        <w:t>przypadku gdy w</w:t>
      </w:r>
      <w:r>
        <w:t> </w:t>
      </w:r>
      <w:r w:rsidRPr="005D0426">
        <w:t>wyborach nie uczestniczyło co najmniej 50% pracowników, po upływie miesiąca od dnia w</w:t>
      </w:r>
      <w:r w:rsidRPr="005D0426">
        <w:t>y</w:t>
      </w:r>
      <w:r w:rsidRPr="005D0426">
        <w:t>borów przeprowadza się ponowne wybory, które są ważne bez względu na liczbę uczestniczących w</w:t>
      </w:r>
      <w:r>
        <w:t> </w:t>
      </w:r>
      <w:r w:rsidRPr="005D0426">
        <w:t>nich pracowników.</w:t>
      </w:r>
    </w:p>
    <w:p w:rsidR="00B23508" w:rsidRPr="005D0426" w:rsidRDefault="00B23508" w:rsidP="00B23508">
      <w:pPr>
        <w:pStyle w:val="ARTartustawynprozporzdzenia"/>
      </w:pPr>
      <w:r w:rsidRPr="007C65F6">
        <w:rPr>
          <w:rStyle w:val="Ppogrubienie"/>
        </w:rPr>
        <w:t>Art. 67.</w:t>
      </w:r>
      <w:r w:rsidRPr="005D0426">
        <w:t> 1. W</w:t>
      </w:r>
      <w:r>
        <w:t> </w:t>
      </w:r>
      <w:r w:rsidRPr="005D0426">
        <w:t>skład specjalnego zespołu negocjacyjnego wchodzą kandydaci, którzy otrzymają kolejno największą liczbę głosów.</w:t>
      </w:r>
    </w:p>
    <w:p w:rsidR="00B23508" w:rsidRPr="005D0426" w:rsidRDefault="00B23508" w:rsidP="00B23508">
      <w:pPr>
        <w:pStyle w:val="USTustnpkodeksu"/>
      </w:pPr>
      <w:r w:rsidRPr="005D0426">
        <w:t>2. W</w:t>
      </w:r>
      <w:r>
        <w:t> </w:t>
      </w:r>
      <w:r w:rsidRPr="005D0426">
        <w:t>przypadku gdy kandydaci otrzymają równą liczbę głosów, a</w:t>
      </w:r>
      <w:r>
        <w:t> </w:t>
      </w:r>
      <w:r w:rsidRPr="005D0426">
        <w:t>liczba miejsc pozostających do obsadzenia jest mniejsza od liczby tych kandydatów, wyboru członka specjalnego zespołu negocjacyjnego dokonuje ponownie zebranie załogi spośród tych kandydatów.</w:t>
      </w:r>
    </w:p>
    <w:p w:rsidR="00B23508" w:rsidRPr="005D0426" w:rsidRDefault="00B23508" w:rsidP="00B23508">
      <w:pPr>
        <w:pStyle w:val="ARTartustawynprozporzdzenia"/>
      </w:pPr>
      <w:r w:rsidRPr="007C65F6">
        <w:rPr>
          <w:rStyle w:val="Ppogrubienie"/>
        </w:rPr>
        <w:t>Art. 68.</w:t>
      </w:r>
      <w:r w:rsidRPr="005D0426">
        <w:t> 1. W</w:t>
      </w:r>
      <w:r>
        <w:t> </w:t>
      </w:r>
      <w:r w:rsidRPr="005D0426">
        <w:t>przypadku gdy pracownicy spółek i</w:t>
      </w:r>
      <w:r>
        <w:t> </w:t>
      </w:r>
      <w:r w:rsidRPr="005D0426">
        <w:t>zakładów, o</w:t>
      </w:r>
      <w:r>
        <w:t> </w:t>
      </w:r>
      <w:r w:rsidRPr="005D0426">
        <w:t>których mowa</w:t>
      </w:r>
      <w:r w:rsidR="007C65F6" w:rsidRPr="005D0426">
        <w:t xml:space="preserve"> w</w:t>
      </w:r>
      <w:r w:rsidR="007C65F6">
        <w:t> art. </w:t>
      </w:r>
      <w:r w:rsidRPr="005D0426">
        <w:t>65</w:t>
      </w:r>
      <w:r w:rsidR="007C65F6">
        <w:t xml:space="preserve"> ust. </w:t>
      </w:r>
      <w:r w:rsidRPr="005D0426">
        <w:t>1, są zatrudnieni u więcej niż jednego pracodawcy, spółki uczestniczące, zarejestrowane na terytorium Rzeczypospolitej Polskiej, dokonują podziału przypadających zatrudnionym w Rzeczypospolitej Polskiej pracownikom miejsc w</w:t>
      </w:r>
      <w:r>
        <w:t> </w:t>
      </w:r>
      <w:r w:rsidRPr="005D0426">
        <w:t>specjalnym zespole negocjacyjnym między poszczególnych pracodawców, stosownie do wielkości zatrudnienia w</w:t>
      </w:r>
      <w:r>
        <w:t> </w:t>
      </w:r>
      <w:r w:rsidRPr="005D0426">
        <w:t>każdym z</w:t>
      </w:r>
      <w:r>
        <w:t> </w:t>
      </w:r>
      <w:r w:rsidRPr="005D0426">
        <w:t>nich, tak aby w miarę możliwości z</w:t>
      </w:r>
      <w:r>
        <w:t> </w:t>
      </w:r>
      <w:r w:rsidRPr="005D0426">
        <w:t>każdej spółki uczestniczącej był wyznaczony lub wybrany co najmniej jeden członek specjalnego zespołu negocjacyjn</w:t>
      </w:r>
      <w:r w:rsidRPr="005D0426">
        <w:t>e</w:t>
      </w:r>
      <w:r w:rsidRPr="005D0426">
        <w:t>go.</w:t>
      </w:r>
    </w:p>
    <w:p w:rsidR="00B23508" w:rsidRPr="005D0426" w:rsidRDefault="00B23508" w:rsidP="00B23508">
      <w:pPr>
        <w:pStyle w:val="USTustnpkodeksu"/>
      </w:pPr>
      <w:r w:rsidRPr="005D0426">
        <w:t>2. Do powołania członków specjalnego zespołu negocjacyjnego u poszczególnych pracodawców stosuje się przepisy</w:t>
      </w:r>
      <w:r w:rsidR="007C65F6">
        <w:t xml:space="preserve"> art. </w:t>
      </w:r>
      <w:r w:rsidRPr="005D0426">
        <w:t>65–67.</w:t>
      </w:r>
    </w:p>
    <w:p w:rsidR="00B23508" w:rsidRPr="005D0426" w:rsidRDefault="00B23508" w:rsidP="00B23508">
      <w:pPr>
        <w:pStyle w:val="USTustnpkodeksu"/>
      </w:pPr>
      <w:r w:rsidRPr="005D0426">
        <w:t>3. Członkowie specjalnego zespołu negocjacyjnego reprezentują ogół pracowników zatrudnionych w</w:t>
      </w:r>
      <w:r>
        <w:t> </w:t>
      </w:r>
      <w:r w:rsidRPr="005D0426">
        <w:t>spółkach i</w:t>
      </w:r>
      <w:r>
        <w:t> </w:t>
      </w:r>
      <w:r w:rsidRPr="005D0426">
        <w:t>zakładach, o</w:t>
      </w:r>
      <w:r>
        <w:t> </w:t>
      </w:r>
      <w:r w:rsidRPr="005D0426">
        <w:t>których mowa</w:t>
      </w:r>
      <w:r w:rsidR="007C65F6" w:rsidRPr="005D0426">
        <w:t xml:space="preserve"> w</w:t>
      </w:r>
      <w:r w:rsidR="007C65F6">
        <w:t> art. </w:t>
      </w:r>
      <w:r w:rsidRPr="005D0426">
        <w:t>65</w:t>
      </w:r>
      <w:r w:rsidR="007C65F6">
        <w:t xml:space="preserve"> ust. </w:t>
      </w:r>
      <w:r w:rsidRPr="005D0426">
        <w:t>1.</w:t>
      </w:r>
    </w:p>
    <w:p w:rsidR="00B23508" w:rsidRPr="005D0426" w:rsidRDefault="00B23508" w:rsidP="00B23508">
      <w:pPr>
        <w:pStyle w:val="ARTartustawynprozporzdzenia"/>
      </w:pPr>
      <w:r w:rsidRPr="007C65F6">
        <w:rPr>
          <w:rStyle w:val="Ppogrubienie"/>
        </w:rPr>
        <w:t>Art. 69.</w:t>
      </w:r>
      <w:r w:rsidRPr="005D0426">
        <w:t> 1. Mandat członka specjalnego zespołu negocjacyjnego będącego pracownikiem spółki uczestniczącej, spó</w:t>
      </w:r>
      <w:r w:rsidRPr="005D0426">
        <w:t>ł</w:t>
      </w:r>
      <w:r w:rsidRPr="005D0426">
        <w:t>ki zależnej lub zakładu mających wejść w skład SE wygasa w</w:t>
      </w:r>
      <w:r>
        <w:t> </w:t>
      </w:r>
      <w:r w:rsidRPr="005D0426">
        <w:t>razie ustania stosunku pracy lub zrzeczenia się funkcji.</w:t>
      </w:r>
    </w:p>
    <w:p w:rsidR="00B23508" w:rsidRPr="005D0426" w:rsidRDefault="00B23508" w:rsidP="00B23508">
      <w:pPr>
        <w:pStyle w:val="USTustnpkodeksu"/>
      </w:pPr>
      <w:r w:rsidRPr="005D0426">
        <w:t>2. Mandat członka specjalnego zespołu negocjacyjnego będącego przedstawicielem reprezentatywnej organizacji związkowej, o</w:t>
      </w:r>
      <w:r>
        <w:t> </w:t>
      </w:r>
      <w:r w:rsidRPr="005D0426">
        <w:t>której mowa</w:t>
      </w:r>
      <w:r w:rsidR="007C65F6" w:rsidRPr="005D0426">
        <w:t xml:space="preserve"> w</w:t>
      </w:r>
      <w:r w:rsidR="007C65F6">
        <w:t> art. </w:t>
      </w:r>
      <w:r w:rsidRPr="005D0426">
        <w:t>65</w:t>
      </w:r>
      <w:r w:rsidR="007C65F6">
        <w:t xml:space="preserve"> ust. </w:t>
      </w:r>
      <w:r w:rsidRPr="005D0426">
        <w:t>5, wygasa w</w:t>
      </w:r>
      <w:r>
        <w:t> </w:t>
      </w:r>
      <w:r w:rsidRPr="005D0426">
        <w:t>razie jego śmierci, zrzeczenia się funkcji lub cofnięcia rekomend</w:t>
      </w:r>
      <w:r w:rsidRPr="005D0426">
        <w:t>a</w:t>
      </w:r>
      <w:r w:rsidRPr="005D0426">
        <w:t>cji przez tę organizację.</w:t>
      </w:r>
    </w:p>
    <w:p w:rsidR="00B23508" w:rsidRPr="005D0426" w:rsidRDefault="00B23508" w:rsidP="00B23508">
      <w:pPr>
        <w:pStyle w:val="USTustnpkodeksu"/>
      </w:pPr>
      <w:r w:rsidRPr="005D0426">
        <w:t>3. W</w:t>
      </w:r>
      <w:r>
        <w:t> </w:t>
      </w:r>
      <w:r w:rsidRPr="005D0426">
        <w:t>razie wygaśnięcia mandatu członka specjalnego zespołu negocjacyjnego, skład tego zespołu uzupełnia się o</w:t>
      </w:r>
      <w:r w:rsidRPr="005D0426">
        <w:t>d</w:t>
      </w:r>
      <w:r w:rsidRPr="005D0426">
        <w:t>powiednio w</w:t>
      </w:r>
      <w:r>
        <w:t> </w:t>
      </w:r>
      <w:r w:rsidRPr="005D0426">
        <w:t>trybie określonym</w:t>
      </w:r>
      <w:r w:rsidR="007C65F6" w:rsidRPr="005D0426">
        <w:t xml:space="preserve"> w</w:t>
      </w:r>
      <w:r w:rsidR="007C65F6">
        <w:t> art. </w:t>
      </w:r>
      <w:r w:rsidRPr="005D0426">
        <w:t>6</w:t>
      </w:r>
      <w:r w:rsidR="007C65F6" w:rsidRPr="005D0426">
        <w:t>5</w:t>
      </w:r>
      <w:r w:rsidR="007C65F6">
        <w:t xml:space="preserve"> i </w:t>
      </w:r>
      <w:r w:rsidRPr="005D0426">
        <w:t>66.</w:t>
      </w:r>
    </w:p>
    <w:p w:rsidR="00B23508" w:rsidRPr="005D0426" w:rsidRDefault="00B23508" w:rsidP="00B23508">
      <w:pPr>
        <w:pStyle w:val="ARTartustawynprozporzdzenia"/>
      </w:pPr>
      <w:r w:rsidRPr="007C65F6">
        <w:rPr>
          <w:rStyle w:val="Ppogrubienie"/>
        </w:rPr>
        <w:t>Art. 70.</w:t>
      </w:r>
      <w:r w:rsidRPr="005D0426">
        <w:t> Spółki uczestniczące, zarejestrowane w</w:t>
      </w:r>
      <w:r>
        <w:t> </w:t>
      </w:r>
      <w:r w:rsidRPr="005D0426">
        <w:t>Rzeczypospolitej Polskiej, niezwłocznie udostępniają wykaz osób wyznaczonych lub wybranych na członków specjalnego zespołu negocjacyjnego spółkom uczestniczącym z</w:t>
      </w:r>
      <w:r>
        <w:t> </w:t>
      </w:r>
      <w:r w:rsidRPr="005D0426">
        <w:t>innych państw członkowskich.</w:t>
      </w:r>
    </w:p>
    <w:p w:rsidR="00B23508" w:rsidRPr="005D0426" w:rsidRDefault="00B23508" w:rsidP="00B23508">
      <w:pPr>
        <w:pStyle w:val="TYTDZOZNoznaczenietytuulubdziau"/>
      </w:pPr>
      <w:r w:rsidRPr="005D0426">
        <w:t>Dział 3</w:t>
      </w:r>
    </w:p>
    <w:p w:rsidR="00B23508" w:rsidRPr="005D0426" w:rsidRDefault="00B23508" w:rsidP="007C65F6">
      <w:pPr>
        <w:pStyle w:val="TYTDZPRZEDMprzedmiotregulacjitytuulubdziau"/>
      </w:pPr>
      <w:r w:rsidRPr="005D0426">
        <w:t>Porozumienie w</w:t>
      </w:r>
      <w:r>
        <w:t> </w:t>
      </w:r>
      <w:r w:rsidRPr="005D0426">
        <w:t>sprawie zaangażowania pracowników w</w:t>
      </w:r>
      <w:r>
        <w:t> </w:t>
      </w:r>
      <w:r w:rsidRPr="005D0426">
        <w:t>spółce europejskiej</w:t>
      </w:r>
    </w:p>
    <w:p w:rsidR="00B23508" w:rsidRPr="005D0426" w:rsidRDefault="00B23508" w:rsidP="00B23508">
      <w:pPr>
        <w:pStyle w:val="ARTartustawynprozporzdzenia"/>
      </w:pPr>
      <w:r w:rsidRPr="007C65F6">
        <w:rPr>
          <w:rStyle w:val="Ppogrubienie"/>
        </w:rPr>
        <w:t>Art. 71.</w:t>
      </w:r>
      <w:r w:rsidRPr="005D0426">
        <w:t> 1. W</w:t>
      </w:r>
      <w:r>
        <w:t> </w:t>
      </w:r>
      <w:r w:rsidRPr="005D0426">
        <w:t>terminie 14</w:t>
      </w:r>
      <w:r>
        <w:t> </w:t>
      </w:r>
      <w:r w:rsidRPr="005D0426">
        <w:t>dni od dnia powołania specjalnego zespołu negocjacyjnego, spółki uczestniczące zwołują pierwsze zebranie tego zespołu w</w:t>
      </w:r>
      <w:r>
        <w:t> </w:t>
      </w:r>
      <w:r w:rsidRPr="005D0426">
        <w:t>celu zawarcia porozumienia, określającego zasady zaangażowania pracowników w</w:t>
      </w:r>
      <w:r>
        <w:t> </w:t>
      </w:r>
      <w:r w:rsidRPr="005D0426">
        <w:t xml:space="preserve">SE, zwanego dalej </w:t>
      </w:r>
      <w:r w:rsidR="007C65F6">
        <w:t>„</w:t>
      </w:r>
      <w:r w:rsidRPr="005D0426">
        <w:t>porozumieniem</w:t>
      </w:r>
      <w:r w:rsidR="007C65F6">
        <w:t>”</w:t>
      </w:r>
      <w:r w:rsidRPr="005D0426">
        <w:t>.</w:t>
      </w:r>
    </w:p>
    <w:p w:rsidR="00B23508" w:rsidRPr="005D0426" w:rsidRDefault="00B23508" w:rsidP="00AA2042">
      <w:pPr>
        <w:pStyle w:val="USTustnpkodeksu"/>
        <w:keepNext/>
      </w:pPr>
      <w:r w:rsidRPr="005D0426">
        <w:t>2. Specjalny zespół negocjacyjny wybiera ze swojego grona przewodniczącego oraz uchwala wewnętrzny regulamin.</w:t>
      </w:r>
    </w:p>
    <w:p w:rsidR="00B23508" w:rsidRPr="005D0426" w:rsidRDefault="00B23508" w:rsidP="00B23508">
      <w:pPr>
        <w:pStyle w:val="USTustnpkodeksu"/>
      </w:pPr>
      <w:r w:rsidRPr="005D0426">
        <w:t>3. Przy wykonywaniu zadań specjalny zespół negocjacyjny może korzystać z</w:t>
      </w:r>
      <w:r>
        <w:t> </w:t>
      </w:r>
      <w:r w:rsidRPr="005D0426">
        <w:t>pomocy powołanych przez siebie ek</w:t>
      </w:r>
      <w:r w:rsidRPr="005D0426">
        <w:t>s</w:t>
      </w:r>
      <w:r w:rsidRPr="005D0426">
        <w:t>pertów.</w:t>
      </w:r>
    </w:p>
    <w:p w:rsidR="00B23508" w:rsidRPr="005D0426" w:rsidRDefault="00B23508" w:rsidP="00B23508">
      <w:pPr>
        <w:pStyle w:val="USTustnpkodeksu"/>
      </w:pPr>
      <w:r w:rsidRPr="005D0426">
        <w:t>4. Na wniosek specjalnego zespołu negocjacyjnego eksperci mogą uczestniczyć w negocjacjach w</w:t>
      </w:r>
      <w:r>
        <w:t> </w:t>
      </w:r>
      <w:r w:rsidRPr="005D0426">
        <w:t>charakterze dora</w:t>
      </w:r>
      <w:r w:rsidRPr="005D0426">
        <w:t>d</w:t>
      </w:r>
      <w:r w:rsidRPr="005D0426">
        <w:t>ców tego zespołu.</w:t>
      </w:r>
    </w:p>
    <w:p w:rsidR="00B23508" w:rsidRPr="005D0426" w:rsidRDefault="00B23508" w:rsidP="00B23508">
      <w:pPr>
        <w:pStyle w:val="ARTartustawynprozporzdzenia"/>
      </w:pPr>
      <w:r w:rsidRPr="007C65F6">
        <w:rPr>
          <w:rStyle w:val="Ppogrubienie"/>
        </w:rPr>
        <w:t>Art. 72.</w:t>
      </w:r>
      <w:r w:rsidRPr="005D0426">
        <w:t> Właściwe organy spółek uczestniczących są obowiązane do bieżącego przedstawiania specjalnemu zespoł</w:t>
      </w:r>
      <w:r w:rsidRPr="005D0426">
        <w:t>o</w:t>
      </w:r>
      <w:r w:rsidRPr="005D0426">
        <w:t>wi negocjacyjnemu informacji o</w:t>
      </w:r>
      <w:r>
        <w:t> </w:t>
      </w:r>
      <w:r w:rsidRPr="005D0426">
        <w:t>planach i</w:t>
      </w:r>
      <w:r>
        <w:t> </w:t>
      </w:r>
      <w:r w:rsidRPr="005D0426">
        <w:t>przebiegu tworzenia SE do dnia jej rejestracji.</w:t>
      </w:r>
    </w:p>
    <w:p w:rsidR="00B23508" w:rsidRPr="005D0426" w:rsidRDefault="00B23508" w:rsidP="00B23508">
      <w:pPr>
        <w:pStyle w:val="ARTartustawynprozporzdzenia"/>
      </w:pPr>
      <w:r w:rsidRPr="007C65F6">
        <w:rPr>
          <w:rStyle w:val="Ppogrubienie"/>
        </w:rPr>
        <w:t>Art. 73.</w:t>
      </w:r>
      <w:r w:rsidRPr="005D0426">
        <w:t> Koszty związane z</w:t>
      </w:r>
      <w:r>
        <w:t> </w:t>
      </w:r>
      <w:r w:rsidRPr="005D0426">
        <w:t>utworzeniem i</w:t>
      </w:r>
      <w:r>
        <w:t> </w:t>
      </w:r>
      <w:r w:rsidRPr="005D0426">
        <w:t>działalnością specjalnego zespołu negocjacyjnego ponoszą spółki uczes</w:t>
      </w:r>
      <w:r w:rsidRPr="005D0426">
        <w:t>t</w:t>
      </w:r>
      <w:r w:rsidRPr="005D0426">
        <w:t>niczące na zasadach określonych w</w:t>
      </w:r>
      <w:r>
        <w:t> </w:t>
      </w:r>
      <w:r w:rsidRPr="005D0426">
        <w:t>zawartym przez nie porozumieniu.</w:t>
      </w:r>
    </w:p>
    <w:p w:rsidR="00B23508" w:rsidRPr="00B23508" w:rsidRDefault="00B23508" w:rsidP="007C65F6">
      <w:pPr>
        <w:pStyle w:val="ARTartustawynprozporzdzenia"/>
        <w:keepNext/>
      </w:pPr>
      <w:r w:rsidRPr="007C65F6">
        <w:rPr>
          <w:rStyle w:val="Ppogrubienie"/>
        </w:rPr>
        <w:t>Art. 74.</w:t>
      </w:r>
      <w:r w:rsidRPr="00B23508">
        <w:t xml:space="preserve"> 1. W przypadku </w:t>
      </w:r>
      <w:proofErr w:type="spellStart"/>
      <w:r w:rsidRPr="00B23508">
        <w:t>niezawarcia</w:t>
      </w:r>
      <w:proofErr w:type="spellEnd"/>
      <w:r w:rsidRPr="00B23508">
        <w:t xml:space="preserve"> porozumienia, koszty:</w:t>
      </w:r>
    </w:p>
    <w:p w:rsidR="00B23508" w:rsidRPr="005D0426" w:rsidRDefault="00B23508" w:rsidP="00B23508">
      <w:pPr>
        <w:pStyle w:val="PKTpunkt"/>
      </w:pPr>
      <w:r w:rsidRPr="005D0426">
        <w:t>1)</w:t>
      </w:r>
      <w:r w:rsidRPr="005D0426">
        <w:tab/>
        <w:t>podróży służbowych członków specjalnego zespołu negocjacyjnego w</w:t>
      </w:r>
      <w:r>
        <w:t> </w:t>
      </w:r>
      <w:r w:rsidRPr="005D0426">
        <w:t>związku z uczestnictwem w zespole ponosi spółka uczestnicząca, jeżeli członek zespołu jest pracownikiem tej spółki albo jej spółki zależnej lub zakładu, albo też osobą niebędącą pracownikiem, wyznaczoną lub wybraną do zespołu przez pracowników jednej z tych jednostek o</w:t>
      </w:r>
      <w:r w:rsidRPr="005D0426">
        <w:t>r</w:t>
      </w:r>
      <w:r w:rsidRPr="005D0426">
        <w:t>ganizacyjnych;</w:t>
      </w:r>
    </w:p>
    <w:p w:rsidR="00B23508" w:rsidRPr="005D0426" w:rsidRDefault="00B23508" w:rsidP="00B23508">
      <w:pPr>
        <w:pStyle w:val="PKTpunkt"/>
      </w:pPr>
      <w:r w:rsidRPr="005D0426">
        <w:t>2)</w:t>
      </w:r>
      <w:r w:rsidRPr="005D0426">
        <w:tab/>
        <w:t>pozostałe koszty ponoszą spółki uczestniczące proporcjonalnie do liczby zatrudnionych pracowników, włączając pracowników zatrudnionych przez ich spółki zależne i</w:t>
      </w:r>
      <w:r>
        <w:t> </w:t>
      </w:r>
      <w:r w:rsidRPr="005D0426">
        <w:t>zakłady.</w:t>
      </w:r>
    </w:p>
    <w:p w:rsidR="00B23508" w:rsidRPr="005D0426" w:rsidRDefault="00B23508" w:rsidP="00B23508">
      <w:pPr>
        <w:pStyle w:val="USTustnpkodeksu"/>
      </w:pPr>
      <w:r w:rsidRPr="005D0426">
        <w:t>2. Jeżeli specjalny zespół negocjacyjny korzysta z</w:t>
      </w:r>
      <w:r>
        <w:t> </w:t>
      </w:r>
      <w:r w:rsidRPr="005D0426">
        <w:t>pomocy ekspertów, obowiązek pokrycia kosztów ogranicza się do kosztów pomocy udzielonej przez jednego eksperta, chyba że spółki uczestniczące i</w:t>
      </w:r>
      <w:r>
        <w:t> </w:t>
      </w:r>
      <w:r w:rsidRPr="005D0426">
        <w:t>specjalny zespół negocjacyjny post</w:t>
      </w:r>
      <w:r w:rsidRPr="005D0426">
        <w:t>a</w:t>
      </w:r>
      <w:r w:rsidRPr="005D0426">
        <w:t>nowią inaczej.</w:t>
      </w:r>
    </w:p>
    <w:p w:rsidR="00B23508" w:rsidRPr="005D0426" w:rsidRDefault="00B23508" w:rsidP="00B23508">
      <w:pPr>
        <w:pStyle w:val="ARTartustawynprozporzdzenia"/>
      </w:pPr>
      <w:r w:rsidRPr="007C65F6">
        <w:rPr>
          <w:rStyle w:val="Ppogrubienie"/>
        </w:rPr>
        <w:t>Art. 75.</w:t>
      </w:r>
      <w:r w:rsidRPr="005D0426">
        <w:t> 1. Specjalny zespół negocjacyjny podejmuje decyzje w</w:t>
      </w:r>
      <w:r>
        <w:t> </w:t>
      </w:r>
      <w:r w:rsidRPr="005D0426">
        <w:t>drodze uchwały, bezwzględną większością głosów, pod warunkiem że większość ta oznacza większość reprezentowanych pracowników, z</w:t>
      </w:r>
      <w:r>
        <w:t> </w:t>
      </w:r>
      <w:r w:rsidRPr="005D0426">
        <w:t>zastrzeżeniem</w:t>
      </w:r>
      <w:r w:rsidR="007C65F6">
        <w:t xml:space="preserve"> art. </w:t>
      </w:r>
      <w:r w:rsidRPr="005D0426">
        <w:t>76</w:t>
      </w:r>
      <w:r w:rsidR="007C65F6">
        <w:t xml:space="preserve"> ust. </w:t>
      </w:r>
      <w:r w:rsidR="007C65F6" w:rsidRPr="005D0426">
        <w:t>1</w:t>
      </w:r>
      <w:r w:rsidR="007C65F6">
        <w:t xml:space="preserve"> i </w:t>
      </w:r>
      <w:r w:rsidR="007C65F6" w:rsidRPr="005D0426">
        <w:t>2</w:t>
      </w:r>
      <w:r w:rsidR="007C65F6">
        <w:t xml:space="preserve"> oraz art. </w:t>
      </w:r>
      <w:r w:rsidRPr="005D0426">
        <w:t>81</w:t>
      </w:r>
      <w:r w:rsidR="007C65F6">
        <w:t xml:space="preserve"> ust. </w:t>
      </w:r>
      <w:r w:rsidRPr="005D0426">
        <w:t>2.</w:t>
      </w:r>
    </w:p>
    <w:p w:rsidR="00B23508" w:rsidRPr="005D0426" w:rsidRDefault="00B23508" w:rsidP="00B23508">
      <w:pPr>
        <w:pStyle w:val="USTustnpkodeksu"/>
      </w:pPr>
      <w:r w:rsidRPr="005D0426">
        <w:t>2. Każdemu członkowi specjalnego zespołu negocjacyjnego przysługuje jeden głos.</w:t>
      </w:r>
    </w:p>
    <w:p w:rsidR="00B23508" w:rsidRPr="005D0426" w:rsidRDefault="00B23508" w:rsidP="00B23508">
      <w:pPr>
        <w:pStyle w:val="USTustnpkodeksu"/>
      </w:pPr>
      <w:r w:rsidRPr="005D0426">
        <w:t>3. Liczbę pracowników reprezentowanych przez każdego z</w:t>
      </w:r>
      <w:r>
        <w:t> </w:t>
      </w:r>
      <w:r w:rsidRPr="005D0426">
        <w:t>członków specjalnego zespołu negocjacyjnego, wybr</w:t>
      </w:r>
      <w:r w:rsidRPr="005D0426">
        <w:t>a</w:t>
      </w:r>
      <w:r w:rsidRPr="005D0426">
        <w:t>nych przez pracowników tej samej spółki uczestniczącej lub tej samej zainteresowanej spółki zależnej lub zakładu, ustala się przez podzielenie liczby pracowników zatrudnionych w</w:t>
      </w:r>
      <w:r>
        <w:t> </w:t>
      </w:r>
      <w:r w:rsidRPr="005D0426">
        <w:t>tej spółce uczestniczącej, zainteresowanej spółce zależnej i zakładzie w</w:t>
      </w:r>
      <w:r>
        <w:t> </w:t>
      </w:r>
      <w:r w:rsidRPr="005D0426">
        <w:t>danym państwie członkowskim na dzień głosowania przez liczbę członków specjalnego zespołu negocjacy</w:t>
      </w:r>
      <w:r w:rsidRPr="005D0426">
        <w:t>j</w:t>
      </w:r>
      <w:r w:rsidRPr="005D0426">
        <w:t>nego wyznaczonych lub wybranych w</w:t>
      </w:r>
      <w:r>
        <w:t> </w:t>
      </w:r>
      <w:r w:rsidRPr="005D0426">
        <w:t>tych spółkach i zakładach. W</w:t>
      </w:r>
      <w:r>
        <w:t> </w:t>
      </w:r>
      <w:r w:rsidRPr="005D0426">
        <w:t>pozostałych przypadkach członek reprezentuje pr</w:t>
      </w:r>
      <w:r w:rsidRPr="005D0426">
        <w:t>a</w:t>
      </w:r>
      <w:r w:rsidRPr="005D0426">
        <w:t>cowników spółki uczestniczącej, zainteresowanej spółki zależnej lub zakładu, w</w:t>
      </w:r>
      <w:r>
        <w:t> </w:t>
      </w:r>
      <w:r w:rsidRPr="005D0426">
        <w:t>których został wybrany.</w:t>
      </w:r>
    </w:p>
    <w:p w:rsidR="00B23508" w:rsidRPr="005D0426" w:rsidRDefault="00B23508" w:rsidP="00B23508">
      <w:pPr>
        <w:pStyle w:val="ARTartustawynprozporzdzenia"/>
      </w:pPr>
      <w:r w:rsidRPr="007C65F6">
        <w:rPr>
          <w:rStyle w:val="Ppogrubienie"/>
        </w:rPr>
        <w:t>Art. 76.</w:t>
      </w:r>
      <w:r w:rsidRPr="005D0426">
        <w:t> 1. W</w:t>
      </w:r>
      <w:r>
        <w:t> </w:t>
      </w:r>
      <w:r w:rsidRPr="005D0426">
        <w:t>przypadku gdy SE ma być utworzona przez połączenie spółek, jeżeli uprawnienie do uczestnictwa przysługuje co najmniej jednej czwartej ogólnej liczby pracowników spółek uczestniczących, wyrażenie zgody w</w:t>
      </w:r>
      <w:r>
        <w:t> </w:t>
      </w:r>
      <w:r w:rsidRPr="005D0426">
        <w:t>porozumieniu na ograniczenie uprawnień do uczestnictwa pracowników SE w</w:t>
      </w:r>
      <w:r>
        <w:t> </w:t>
      </w:r>
      <w:r w:rsidRPr="005D0426">
        <w:t>porównaniu z</w:t>
      </w:r>
      <w:r>
        <w:t> </w:t>
      </w:r>
      <w:r w:rsidRPr="005D0426">
        <w:t>poziomem tych uprawnień w spółkach uczestniczących wymaga większości dwóch trzecich głosów członków specjalnego zespołu negocjacyjnego, reprezentujących co najmniej dwie trzecie ogólnej liczby pracowników, w</w:t>
      </w:r>
      <w:r>
        <w:t> </w:t>
      </w:r>
      <w:r w:rsidRPr="005D0426">
        <w:t>tym głosów członków reprezentujących pr</w:t>
      </w:r>
      <w:r w:rsidRPr="005D0426">
        <w:t>a</w:t>
      </w:r>
      <w:r w:rsidRPr="005D0426">
        <w:t>cowników zatrudnionych co najmniej w</w:t>
      </w:r>
      <w:r>
        <w:t> </w:t>
      </w:r>
      <w:r w:rsidRPr="005D0426">
        <w:t>dwóch państwach członkowskich.</w:t>
      </w:r>
    </w:p>
    <w:p w:rsidR="00B23508" w:rsidRPr="005D0426" w:rsidRDefault="00B23508" w:rsidP="00B23508">
      <w:pPr>
        <w:pStyle w:val="USTustnpkodeksu"/>
      </w:pPr>
      <w:r w:rsidRPr="005D0426">
        <w:t>2. Przepis</w:t>
      </w:r>
      <w:r w:rsidR="007C65F6">
        <w:t xml:space="preserve"> ust. </w:t>
      </w:r>
      <w:r w:rsidRPr="005D0426">
        <w:t>1</w:t>
      </w:r>
      <w:r>
        <w:t> </w:t>
      </w:r>
      <w:r w:rsidRPr="005D0426">
        <w:t>stosuje się również w</w:t>
      </w:r>
      <w:r>
        <w:t> </w:t>
      </w:r>
      <w:r w:rsidRPr="005D0426">
        <w:t>przypadku, gdy SE ma być utworzona jako holdingowa SE albo zależna SE, jeżeli uprawnienie do uczestnictwa przysługuje co najmniej połowie ogólnej liczby pracowników spółek uczestniczących.</w:t>
      </w:r>
    </w:p>
    <w:p w:rsidR="00B23508" w:rsidRPr="005D0426" w:rsidRDefault="00B23508" w:rsidP="00B23508">
      <w:pPr>
        <w:pStyle w:val="USTustnpkodeksu"/>
      </w:pPr>
      <w:r w:rsidRPr="005D0426">
        <w:t>3. Przez ograniczenie uprawnień do uczestnictwa rozumie się obniżenie liczby członków w radzie nadzorczej albo radzie administrującej SE, w</w:t>
      </w:r>
      <w:r>
        <w:t> </w:t>
      </w:r>
      <w:r w:rsidRPr="005D0426">
        <w:t>porównaniu z najwyższą ich liczbą w tych organach spółek uczestniczących.</w:t>
      </w:r>
    </w:p>
    <w:p w:rsidR="00B23508" w:rsidRPr="005D0426" w:rsidRDefault="00B23508" w:rsidP="00B23508">
      <w:pPr>
        <w:pStyle w:val="ARTartustawynprozporzdzenia"/>
      </w:pPr>
      <w:r w:rsidRPr="007C65F6">
        <w:rPr>
          <w:rStyle w:val="Ppogrubienie"/>
        </w:rPr>
        <w:t>Art. 77.</w:t>
      </w:r>
      <w:r w:rsidRPr="005D0426">
        <w:t> 1. Negocjacje prowadzone przez specjalny zespół negocjacyjny ze spółkami uczestniczącymi w</w:t>
      </w:r>
      <w:r>
        <w:t> </w:t>
      </w:r>
      <w:r w:rsidRPr="005D0426">
        <w:t>celu zawa</w:t>
      </w:r>
      <w:r w:rsidRPr="005D0426">
        <w:t>r</w:t>
      </w:r>
      <w:r w:rsidRPr="005D0426">
        <w:t>cia porozumienia mogą trwać przez okres do sześciu miesięcy od dnia zwołania pierwszego zebrania zespołu.</w:t>
      </w:r>
    </w:p>
    <w:p w:rsidR="00B23508" w:rsidRPr="005D0426" w:rsidRDefault="00B23508" w:rsidP="00B23508">
      <w:pPr>
        <w:pStyle w:val="USTustnpkodeksu"/>
      </w:pPr>
      <w:r w:rsidRPr="005D0426">
        <w:t>2. Strony negocjacji mogą wspólnie zadecydować o</w:t>
      </w:r>
      <w:r>
        <w:t> </w:t>
      </w:r>
      <w:r w:rsidRPr="005D0426">
        <w:t>przedłużeniu ich trwania do roku.</w:t>
      </w:r>
    </w:p>
    <w:p w:rsidR="00B23508" w:rsidRPr="005D0426" w:rsidRDefault="00B23508" w:rsidP="00B23508">
      <w:pPr>
        <w:pStyle w:val="ARTartustawynprozporzdzenia"/>
      </w:pPr>
      <w:r w:rsidRPr="007C65F6">
        <w:rPr>
          <w:rStyle w:val="Ppogrubienie"/>
        </w:rPr>
        <w:t>Art. 78.</w:t>
      </w:r>
      <w:r w:rsidRPr="005D0426">
        <w:t> Specjalny zespół negocjacyjny oraz spółki uczestniczące prowadzą negocjacje w</w:t>
      </w:r>
      <w:r>
        <w:t> </w:t>
      </w:r>
      <w:r w:rsidRPr="005D0426">
        <w:t>dobrej wierze w</w:t>
      </w:r>
      <w:r>
        <w:t> </w:t>
      </w:r>
      <w:r w:rsidRPr="005D0426">
        <w:t>sposób zmierzający do zawarcia porozumienia.</w:t>
      </w:r>
    </w:p>
    <w:p w:rsidR="00B23508" w:rsidRPr="005D0426" w:rsidRDefault="00B23508" w:rsidP="00B23508">
      <w:pPr>
        <w:pStyle w:val="ARTartustawynprozporzdzenia"/>
      </w:pPr>
      <w:r w:rsidRPr="007C65F6">
        <w:rPr>
          <w:rStyle w:val="Ppogrubienie"/>
        </w:rPr>
        <w:t>Art. 79.</w:t>
      </w:r>
      <w:r w:rsidRPr="005D0426">
        <w:t> W</w:t>
      </w:r>
      <w:r>
        <w:t> </w:t>
      </w:r>
      <w:r w:rsidRPr="005D0426">
        <w:t>przypadku wystąpienia trudności w</w:t>
      </w:r>
      <w:r>
        <w:t> </w:t>
      </w:r>
      <w:r w:rsidRPr="005D0426">
        <w:t>negocjacjach, strony mogą powołać mediatora, do którego stosuje się odpowiednio przepisy</w:t>
      </w:r>
      <w:r w:rsidR="007C65F6">
        <w:t xml:space="preserve"> art. </w:t>
      </w:r>
      <w:r w:rsidRPr="005D0426">
        <w:t>1</w:t>
      </w:r>
      <w:r w:rsidR="007C65F6" w:rsidRPr="005D0426">
        <w:t>1</w:t>
      </w:r>
      <w:r w:rsidR="007C65F6">
        <w:t xml:space="preserve"> i art. </w:t>
      </w:r>
      <w:r w:rsidRPr="005D0426">
        <w:t>11</w:t>
      </w:r>
      <w:r w:rsidRPr="005D0426">
        <w:rPr>
          <w:rStyle w:val="IGindeksgrny"/>
        </w:rPr>
        <w:t>1</w:t>
      </w:r>
      <w:r w:rsidRPr="005D0426">
        <w:t xml:space="preserve"> ustawy z</w:t>
      </w:r>
      <w:r>
        <w:t> </w:t>
      </w:r>
      <w:r w:rsidRPr="005D0426">
        <w:t>dnia 23 maja 1991</w:t>
      </w:r>
      <w:r>
        <w:t> </w:t>
      </w:r>
      <w:r w:rsidRPr="005D0426">
        <w:t>r. o rozwiązywaniu sporów zbiorowych (</w:t>
      </w:r>
      <w:r w:rsidR="007C65F6">
        <w:t>Dz. U. z </w:t>
      </w:r>
      <w:r>
        <w:t>201</w:t>
      </w:r>
      <w:r w:rsidR="007C65F6">
        <w:t>5 </w:t>
      </w:r>
      <w:r>
        <w:t>r.</w:t>
      </w:r>
      <w:r w:rsidR="007C65F6">
        <w:t xml:space="preserve"> poz. </w:t>
      </w:r>
      <w:r w:rsidRPr="005D0426">
        <w:t>2</w:t>
      </w:r>
      <w:r>
        <w:t>9</w:t>
      </w:r>
      <w:r w:rsidR="007C65F6">
        <w:t>5 i </w:t>
      </w:r>
      <w:r>
        <w:t>1240)</w:t>
      </w:r>
      <w:r w:rsidRPr="005D0426">
        <w:t>, jeżeli statutowa siedziba SE ma być zarejestrowana w</w:t>
      </w:r>
      <w:r>
        <w:t> </w:t>
      </w:r>
      <w:r w:rsidRPr="005D0426">
        <w:t>Rzeczypospolitej Polskiej.</w:t>
      </w:r>
    </w:p>
    <w:p w:rsidR="00B23508" w:rsidRPr="005D0426" w:rsidRDefault="00B23508" w:rsidP="00B23508">
      <w:pPr>
        <w:pStyle w:val="ARTartustawynprozporzdzenia"/>
      </w:pPr>
      <w:r w:rsidRPr="007C65F6">
        <w:rPr>
          <w:rStyle w:val="Ppogrubienie"/>
        </w:rPr>
        <w:t>Art. 80.</w:t>
      </w:r>
      <w:r w:rsidRPr="005D0426">
        <w:t> 1. Właściwe organy spółek uczestniczących oraz specjalny zespół negocjacyjny zawierają porozumienie w</w:t>
      </w:r>
      <w:r>
        <w:t> </w:t>
      </w:r>
      <w:r w:rsidRPr="005D0426">
        <w:t>formie pisemnej pod rygorem nieważności.</w:t>
      </w:r>
    </w:p>
    <w:p w:rsidR="00B23508" w:rsidRPr="005D0426" w:rsidRDefault="00B23508" w:rsidP="00B23508">
      <w:pPr>
        <w:pStyle w:val="USTustnpkodeksu"/>
      </w:pPr>
      <w:r w:rsidRPr="005D0426">
        <w:t>2. Porozumienie podpisują osoby upoważnione do składania oświadczeń woli w</w:t>
      </w:r>
      <w:r>
        <w:t> </w:t>
      </w:r>
      <w:r w:rsidRPr="005D0426">
        <w:t>imieniu spółek uczestniczących oraz przewodniczący specjalnego zespołu negocjacyjnego i co najmniej jeden członek tego zespołu.</w:t>
      </w:r>
    </w:p>
    <w:p w:rsidR="00B23508" w:rsidRPr="005D0426" w:rsidRDefault="00B23508" w:rsidP="00B23508">
      <w:pPr>
        <w:pStyle w:val="USTustnpkodeksu"/>
      </w:pPr>
      <w:r w:rsidRPr="005D0426">
        <w:t>3. Porozumienie dotyczy wszystkich pracowników SE.</w:t>
      </w:r>
    </w:p>
    <w:p w:rsidR="00B23508" w:rsidRPr="005D0426" w:rsidRDefault="00B23508" w:rsidP="00B23508">
      <w:pPr>
        <w:pStyle w:val="ARTartustawynprozporzdzenia"/>
      </w:pPr>
      <w:r w:rsidRPr="007C65F6">
        <w:rPr>
          <w:rStyle w:val="Ppogrubienie"/>
        </w:rPr>
        <w:t>Art. 81.</w:t>
      </w:r>
      <w:r w:rsidRPr="005D0426">
        <w:t> 1. Specjalny zespół negocjacyjny może podjąć uchwałę o</w:t>
      </w:r>
      <w:r>
        <w:t> </w:t>
      </w:r>
      <w:r w:rsidRPr="005D0426">
        <w:t>niepodejmowaniu negocjacji lub o</w:t>
      </w:r>
      <w:r>
        <w:t> </w:t>
      </w:r>
      <w:r w:rsidRPr="005D0426">
        <w:t>ich zakończ</w:t>
      </w:r>
      <w:r w:rsidRPr="005D0426">
        <w:t>e</w:t>
      </w:r>
      <w:r w:rsidRPr="005D0426">
        <w:t>niu bez zawarcia porozumienia. Specjalny zespół negocjacyjny niezwłocznie zawiadamia spółki uczestniczące o</w:t>
      </w:r>
      <w:r>
        <w:t> </w:t>
      </w:r>
      <w:r w:rsidRPr="005D0426">
        <w:t>treści tej uchwały. W przypadku podjęcia uchwały o niepodejmowaniu negocjacji lub o</w:t>
      </w:r>
      <w:r>
        <w:t> </w:t>
      </w:r>
      <w:r w:rsidRPr="005D0426">
        <w:t>ich zakończeniu bez zawarcia porozumienia nie stosuje się przepisów działu 4</w:t>
      </w:r>
      <w:r>
        <w:t> </w:t>
      </w:r>
      <w:r w:rsidRPr="005D0426">
        <w:t>niniejszego tytułu.</w:t>
      </w:r>
    </w:p>
    <w:p w:rsidR="00B23508" w:rsidRPr="005D0426" w:rsidRDefault="00B23508" w:rsidP="00B23508">
      <w:pPr>
        <w:pStyle w:val="USTustnpkodeksu"/>
      </w:pPr>
      <w:r w:rsidRPr="005D0426">
        <w:t>2. Do podjęcia uchwały o</w:t>
      </w:r>
      <w:r>
        <w:t> </w:t>
      </w:r>
      <w:r w:rsidRPr="005D0426">
        <w:t>niepodejmowaniu negocjacji lub o</w:t>
      </w:r>
      <w:r>
        <w:t> </w:t>
      </w:r>
      <w:r w:rsidRPr="005D0426">
        <w:t>ich zakończeniu bez zawarcia porozumienia jest wym</w:t>
      </w:r>
      <w:r w:rsidRPr="005D0426">
        <w:t>a</w:t>
      </w:r>
      <w:r w:rsidRPr="005D0426">
        <w:t>gana większość dwóch trzecich głosów członków specjalnego zespołu negocjacyjnego reprezentujących co najmniej dwie trzecie liczby pracowników, w</w:t>
      </w:r>
      <w:r>
        <w:t> </w:t>
      </w:r>
      <w:r w:rsidRPr="005D0426">
        <w:t>tym głos</w:t>
      </w:r>
      <w:r w:rsidRPr="00B23508">
        <w:sym w:font="Times New Roman" w:char="00F3"/>
      </w:r>
      <w:r w:rsidRPr="005D0426">
        <w:t>w członków reprezentujących pracowników zatrudnionych w</w:t>
      </w:r>
      <w:r>
        <w:t> </w:t>
      </w:r>
      <w:r w:rsidRPr="005D0426">
        <w:t>co najmniej dwóch państwach członkowskich.</w:t>
      </w:r>
    </w:p>
    <w:p w:rsidR="00B23508" w:rsidRPr="005D0426" w:rsidRDefault="00B23508" w:rsidP="00B23508">
      <w:pPr>
        <w:pStyle w:val="USTustnpkodeksu"/>
      </w:pPr>
      <w:r w:rsidRPr="005D0426">
        <w:t>3. W</w:t>
      </w:r>
      <w:r>
        <w:t> </w:t>
      </w:r>
      <w:r w:rsidRPr="005D0426">
        <w:t>przypadku podjęcia uchwały, o</w:t>
      </w:r>
      <w:r>
        <w:t> </w:t>
      </w:r>
      <w:r w:rsidRPr="005D0426">
        <w:t>której mowa</w:t>
      </w:r>
      <w:r w:rsidR="007C65F6" w:rsidRPr="005D0426">
        <w:t xml:space="preserve"> w</w:t>
      </w:r>
      <w:r w:rsidR="007C65F6">
        <w:t> ust. </w:t>
      </w:r>
      <w:r w:rsidRPr="005D0426">
        <w:t>1, wobec pracowników zatrudnionych w SE stosuje się przepisy danego państwa członkowskiego dotyczące konsultacji i</w:t>
      </w:r>
      <w:r>
        <w:t> </w:t>
      </w:r>
      <w:r w:rsidRPr="005D0426">
        <w:t>informowania pracowników.</w:t>
      </w:r>
    </w:p>
    <w:p w:rsidR="00B23508" w:rsidRPr="005D0426" w:rsidRDefault="00B23508" w:rsidP="00B23508">
      <w:pPr>
        <w:pStyle w:val="USTustnpkodeksu"/>
      </w:pPr>
      <w:r w:rsidRPr="005D0426">
        <w:t>4. Przepisów</w:t>
      </w:r>
      <w:r w:rsidR="007C65F6">
        <w:t xml:space="preserve"> ust. </w:t>
      </w:r>
      <w:r w:rsidR="007C65F6" w:rsidRPr="005D0426">
        <w:t>1</w:t>
      </w:r>
      <w:r w:rsidR="007C65F6">
        <w:t xml:space="preserve"> i </w:t>
      </w:r>
      <w:r w:rsidRPr="005D0426">
        <w:t>2</w:t>
      </w:r>
      <w:r>
        <w:t> </w:t>
      </w:r>
      <w:r w:rsidRPr="005D0426">
        <w:t>nie stosuje się w</w:t>
      </w:r>
      <w:r>
        <w:t> </w:t>
      </w:r>
      <w:r w:rsidRPr="005D0426">
        <w:t>przypadku utworzenia SE w drodze przekształcenia, jeżeli w</w:t>
      </w:r>
      <w:r>
        <w:t> </w:t>
      </w:r>
      <w:r w:rsidRPr="005D0426">
        <w:t>spółce, która ma być przekształcana, jest zapewnione uczestnictwo pracowników.</w:t>
      </w:r>
    </w:p>
    <w:p w:rsidR="00B23508" w:rsidRPr="005D0426" w:rsidRDefault="00B23508" w:rsidP="00B23508">
      <w:pPr>
        <w:pStyle w:val="USTustnpkodeksu"/>
      </w:pPr>
      <w:r w:rsidRPr="005D0426">
        <w:t>5. Specjalny zespół negocjacyjny zbiera się ponownie na pisemny wniosek co najmniej 10% pracowników zatru</w:t>
      </w:r>
      <w:r w:rsidRPr="005D0426">
        <w:t>d</w:t>
      </w:r>
      <w:r w:rsidRPr="005D0426">
        <w:t>nionych w</w:t>
      </w:r>
      <w:r>
        <w:t> </w:t>
      </w:r>
      <w:r w:rsidRPr="005D0426">
        <w:t>SE, jej spółkach zależnych i</w:t>
      </w:r>
      <w:r>
        <w:t> </w:t>
      </w:r>
      <w:r w:rsidRPr="005D0426">
        <w:t>zakładach lub ich przedstawicieli – po dwóch latach od podjęcia uchwały, o</w:t>
      </w:r>
      <w:r>
        <w:t> </w:t>
      </w:r>
      <w:r w:rsidRPr="005D0426">
        <w:t>której mowa</w:t>
      </w:r>
      <w:r w:rsidR="007C65F6" w:rsidRPr="005D0426">
        <w:t xml:space="preserve"> w</w:t>
      </w:r>
      <w:r w:rsidR="007C65F6">
        <w:t> ust. </w:t>
      </w:r>
      <w:r w:rsidRPr="005D0426">
        <w:t>1, chyba że specjalny zespół negocjacyjny i</w:t>
      </w:r>
      <w:r>
        <w:t> </w:t>
      </w:r>
      <w:r w:rsidRPr="005D0426">
        <w:t>SE ustalą krótszy termin. W przypadku nieosiągnięcia poroz</w:t>
      </w:r>
      <w:r w:rsidRPr="005D0426">
        <w:t>u</w:t>
      </w:r>
      <w:r w:rsidRPr="005D0426">
        <w:t>mienia w</w:t>
      </w:r>
      <w:r>
        <w:t> </w:t>
      </w:r>
      <w:r w:rsidRPr="005D0426">
        <w:t>wyniku ponownych negocjacji nie stosuje się przepisów działu 4</w:t>
      </w:r>
      <w:r>
        <w:t> </w:t>
      </w:r>
      <w:r w:rsidRPr="005D0426">
        <w:t>niniejszego tytułu.</w:t>
      </w:r>
    </w:p>
    <w:p w:rsidR="00B23508" w:rsidRPr="005D0426" w:rsidRDefault="00B23508" w:rsidP="00B23508">
      <w:pPr>
        <w:pStyle w:val="USTustnpkodeksu"/>
      </w:pPr>
      <w:r w:rsidRPr="005D0426">
        <w:t>6. Do SE będącej przedsiębiorstwem o</w:t>
      </w:r>
      <w:r>
        <w:t> </w:t>
      </w:r>
      <w:r w:rsidRPr="005D0426">
        <w:t>zasięgu wspólnotowym lub przedsiębiorstwem kontrolującym grupę przedsi</w:t>
      </w:r>
      <w:r w:rsidRPr="005D0426">
        <w:t>ę</w:t>
      </w:r>
      <w:r w:rsidRPr="005D0426">
        <w:t>biorstw o</w:t>
      </w:r>
      <w:r>
        <w:t> </w:t>
      </w:r>
      <w:r w:rsidRPr="005D0426">
        <w:t>zasięgu wspólnotowym, w rozumieniu odpowiednio</w:t>
      </w:r>
      <w:r w:rsidR="007C65F6">
        <w:t xml:space="preserve"> art. </w:t>
      </w:r>
      <w:r w:rsidRPr="005D0426">
        <w:t>2</w:t>
      </w:r>
      <w:r w:rsidR="007C65F6">
        <w:t xml:space="preserve"> pkt </w:t>
      </w:r>
      <w:r w:rsidR="007C65F6" w:rsidRPr="005D0426">
        <w:t>3</w:t>
      </w:r>
      <w:r w:rsidR="007C65F6">
        <w:t xml:space="preserve"> i </w:t>
      </w:r>
      <w:r w:rsidRPr="005D0426">
        <w:t>4</w:t>
      </w:r>
      <w:r>
        <w:t> </w:t>
      </w:r>
      <w:r w:rsidRPr="005D0426">
        <w:t>ustawy z</w:t>
      </w:r>
      <w:r>
        <w:t> </w:t>
      </w:r>
      <w:r w:rsidRPr="005D0426">
        <w:t>dnia 5</w:t>
      </w:r>
      <w:r>
        <w:t> </w:t>
      </w:r>
      <w:r w:rsidRPr="005D0426">
        <w:t>kwietnia 2002</w:t>
      </w:r>
      <w:r>
        <w:t> </w:t>
      </w:r>
      <w:r w:rsidRPr="005D0426">
        <w:t>r. o europejskich radach zakładowych, nie stosuje się przepisów ustawy o</w:t>
      </w:r>
      <w:r>
        <w:t> </w:t>
      </w:r>
      <w:r w:rsidRPr="005D0426">
        <w:t>europejskich radach zakładowych, chyba że sp</w:t>
      </w:r>
      <w:r w:rsidRPr="005D0426">
        <w:t>e</w:t>
      </w:r>
      <w:r w:rsidRPr="005D0426">
        <w:t>cjalny zespół negocjacyjny podejmie uchwałę, o</w:t>
      </w:r>
      <w:r>
        <w:t> </w:t>
      </w:r>
      <w:r w:rsidRPr="005D0426">
        <w:t>której mowa</w:t>
      </w:r>
      <w:r w:rsidR="007C65F6" w:rsidRPr="005D0426">
        <w:t xml:space="preserve"> w</w:t>
      </w:r>
      <w:r w:rsidR="007C65F6">
        <w:t> ust. </w:t>
      </w:r>
      <w:r w:rsidRPr="005D0426">
        <w:t>1.</w:t>
      </w:r>
    </w:p>
    <w:p w:rsidR="00B23508" w:rsidRPr="00B23508" w:rsidRDefault="00B23508" w:rsidP="007C65F6">
      <w:pPr>
        <w:pStyle w:val="ARTartustawynprozporzdzenia"/>
        <w:keepNext/>
      </w:pPr>
      <w:r w:rsidRPr="007C65F6">
        <w:rPr>
          <w:rStyle w:val="Ppogrubienie"/>
        </w:rPr>
        <w:t>Art. 82.</w:t>
      </w:r>
      <w:r w:rsidRPr="00B23508">
        <w:t> 1. Porozumienie określa w szczególności:</w:t>
      </w:r>
    </w:p>
    <w:p w:rsidR="00B23508" w:rsidRPr="005D0426" w:rsidRDefault="00B23508" w:rsidP="00B23508">
      <w:pPr>
        <w:pStyle w:val="PKTpunkt"/>
      </w:pPr>
      <w:r w:rsidRPr="005D0426">
        <w:t>1)</w:t>
      </w:r>
      <w:r w:rsidRPr="005D0426">
        <w:tab/>
        <w:t>zakres jego stosowania;</w:t>
      </w:r>
    </w:p>
    <w:p w:rsidR="00B23508" w:rsidRPr="005D0426" w:rsidRDefault="00B23508" w:rsidP="00B23508">
      <w:pPr>
        <w:pStyle w:val="PKTpunkt"/>
      </w:pPr>
      <w:r w:rsidRPr="005D0426">
        <w:t>2)</w:t>
      </w:r>
      <w:r w:rsidRPr="005D0426">
        <w:tab/>
        <w:t>skład, liczbę i</w:t>
      </w:r>
      <w:r>
        <w:t> </w:t>
      </w:r>
      <w:r w:rsidRPr="005D0426">
        <w:t>podział miejsc w</w:t>
      </w:r>
      <w:r>
        <w:t> </w:t>
      </w:r>
      <w:r w:rsidRPr="005D0426">
        <w:t>organie przedstawicielskim, który będzie partnerem właściwego organu SE w</w:t>
      </w:r>
      <w:r>
        <w:t> </w:t>
      </w:r>
      <w:r w:rsidRPr="005D0426">
        <w:t>zakresie wykonywania uprawnień do informacji i</w:t>
      </w:r>
      <w:r>
        <w:t> </w:t>
      </w:r>
      <w:r w:rsidRPr="005D0426">
        <w:t>konsultacji, przysługujących pracownikom SE, jej spółek zale</w:t>
      </w:r>
      <w:r w:rsidRPr="005D0426">
        <w:t>ż</w:t>
      </w:r>
      <w:r w:rsidRPr="005D0426">
        <w:t>nych i</w:t>
      </w:r>
      <w:r>
        <w:t> </w:t>
      </w:r>
      <w:r w:rsidRPr="005D0426">
        <w:t>zakładów;</w:t>
      </w:r>
    </w:p>
    <w:p w:rsidR="00B23508" w:rsidRPr="005D0426" w:rsidRDefault="00B23508" w:rsidP="00B23508">
      <w:pPr>
        <w:pStyle w:val="PKTpunkt"/>
      </w:pPr>
      <w:r w:rsidRPr="005D0426">
        <w:t>3)</w:t>
      </w:r>
      <w:r w:rsidRPr="005D0426">
        <w:tab/>
        <w:t>funkcje organu przedstawicielskiego oraz sposób informowania tego organu i konsultacji z nim;</w:t>
      </w:r>
    </w:p>
    <w:p w:rsidR="00B23508" w:rsidRPr="005D0426" w:rsidRDefault="00B23508" w:rsidP="00B23508">
      <w:pPr>
        <w:pStyle w:val="PKTpunkt"/>
      </w:pPr>
      <w:r w:rsidRPr="005D0426">
        <w:t>4)</w:t>
      </w:r>
      <w:r w:rsidRPr="005D0426">
        <w:tab/>
        <w:t>częstotliwość zebrań organu przedstawicielskiego;</w:t>
      </w:r>
    </w:p>
    <w:p w:rsidR="00B23508" w:rsidRPr="005D0426" w:rsidRDefault="00B23508" w:rsidP="00B23508">
      <w:pPr>
        <w:pStyle w:val="PKTpunkt"/>
      </w:pPr>
      <w:r w:rsidRPr="005D0426">
        <w:t>5)</w:t>
      </w:r>
      <w:r w:rsidRPr="005D0426">
        <w:tab/>
        <w:t>przyznane organowi przedstawicielskiemu środki finansowe i</w:t>
      </w:r>
      <w:r>
        <w:t> </w:t>
      </w:r>
      <w:r w:rsidRPr="005D0426">
        <w:t>materialne;</w:t>
      </w:r>
    </w:p>
    <w:p w:rsidR="00B23508" w:rsidRPr="005D0426" w:rsidRDefault="00B23508" w:rsidP="00B23508">
      <w:pPr>
        <w:pStyle w:val="PKTpunkt"/>
      </w:pPr>
      <w:r w:rsidRPr="005D0426">
        <w:t>6)</w:t>
      </w:r>
      <w:r w:rsidRPr="005D0426">
        <w:tab/>
        <w:t>w przypadku ustanowienia jednego lub więcej sposobów informacji i</w:t>
      </w:r>
      <w:r>
        <w:t> </w:t>
      </w:r>
      <w:r w:rsidRPr="005D0426">
        <w:t>konsultacji zamiast powoływania organu prze</w:t>
      </w:r>
      <w:r w:rsidRPr="005D0426">
        <w:t>d</w:t>
      </w:r>
      <w:r w:rsidRPr="005D0426">
        <w:t>stawicielskiego – tryb wyłaniania przedstawicieli pracowników w</w:t>
      </w:r>
      <w:r>
        <w:t> </w:t>
      </w:r>
      <w:r w:rsidRPr="005D0426">
        <w:t>celu ich stosowania oraz środki ich wdrożenia;</w:t>
      </w:r>
    </w:p>
    <w:p w:rsidR="00B23508" w:rsidRPr="005D0426" w:rsidRDefault="00B23508" w:rsidP="00B23508">
      <w:pPr>
        <w:pStyle w:val="PKTpunkt"/>
      </w:pPr>
      <w:r w:rsidRPr="005D0426">
        <w:t>7)</w:t>
      </w:r>
      <w:r w:rsidRPr="005D0426">
        <w:tab/>
        <w:t>w przypadku ustanowienia zasad uczestnictwa – treść tych zasad z</w:t>
      </w:r>
      <w:r>
        <w:t> </w:t>
      </w:r>
      <w:r w:rsidRPr="005D0426">
        <w:t>uwzględnieniem liczby członków w</w:t>
      </w:r>
      <w:r>
        <w:t> </w:t>
      </w:r>
      <w:r w:rsidRPr="005D0426">
        <w:t>radzie na</w:t>
      </w:r>
      <w:r w:rsidRPr="005D0426">
        <w:t>d</w:t>
      </w:r>
      <w:r w:rsidRPr="005D0426">
        <w:t>zorczej albo radzie administrującej SE, których pracownicy będą mieli prawo wybrać, wyznaczyć lub rekomendować albo liczby członków, których wyznaczeniu pracownicy będą mieli prawo się sprzeciwić, procedury wpływania pr</w:t>
      </w:r>
      <w:r w:rsidRPr="005D0426">
        <w:t>a</w:t>
      </w:r>
      <w:r w:rsidRPr="005D0426">
        <w:t>cowników na skład tych organów oraz uprawnienia członków reprezentujących pracowników;</w:t>
      </w:r>
    </w:p>
    <w:p w:rsidR="00B23508" w:rsidRPr="005D0426" w:rsidRDefault="00B23508" w:rsidP="00B23508">
      <w:pPr>
        <w:pStyle w:val="PKTpunkt"/>
      </w:pPr>
      <w:r w:rsidRPr="005D0426">
        <w:t>8)</w:t>
      </w:r>
      <w:r w:rsidRPr="005D0426">
        <w:tab/>
        <w:t>dzień wejścia w</w:t>
      </w:r>
      <w:r>
        <w:t> </w:t>
      </w:r>
      <w:r w:rsidRPr="005D0426">
        <w:t>życie porozumienia, czas jego trwania, przypadki, kiedy porozumienie może być ponownie neg</w:t>
      </w:r>
      <w:r w:rsidRPr="005D0426">
        <w:t>o</w:t>
      </w:r>
      <w:r w:rsidRPr="005D0426">
        <w:t>cjowane i</w:t>
      </w:r>
      <w:r>
        <w:t> </w:t>
      </w:r>
      <w:r w:rsidRPr="005D0426">
        <w:t>procedury negocjacji.</w:t>
      </w:r>
    </w:p>
    <w:p w:rsidR="00B23508" w:rsidRPr="005D0426" w:rsidRDefault="00B23508" w:rsidP="00B23508">
      <w:pPr>
        <w:pStyle w:val="USTustnpkodeksu"/>
      </w:pPr>
      <w:r w:rsidRPr="005D0426">
        <w:t>2. Do treści porozumienia nie stosuje się przepisów działu 4</w:t>
      </w:r>
      <w:r>
        <w:t> </w:t>
      </w:r>
      <w:r w:rsidRPr="005D0426">
        <w:t>niniejszego tytułu, chyba że strony postanowią inaczej.</w:t>
      </w:r>
    </w:p>
    <w:p w:rsidR="00B23508" w:rsidRPr="005D0426" w:rsidRDefault="00B23508" w:rsidP="00B23508">
      <w:pPr>
        <w:pStyle w:val="ARTartustawynprozporzdzenia"/>
      </w:pPr>
      <w:r w:rsidRPr="007C65F6">
        <w:rPr>
          <w:rStyle w:val="Ppogrubienie"/>
        </w:rPr>
        <w:t>Art. 83.</w:t>
      </w:r>
      <w:r w:rsidRPr="005D0426">
        <w:t> W</w:t>
      </w:r>
      <w:r>
        <w:t> </w:t>
      </w:r>
      <w:r w:rsidRPr="005D0426">
        <w:t>SE, która ma być utworzona w</w:t>
      </w:r>
      <w:r>
        <w:t> </w:t>
      </w:r>
      <w:r w:rsidRPr="005D0426">
        <w:t>drodze przekształcenia, określony porozumieniem poziom zaangażowania pracowników nie może być niższy od poziomu zaangażowania w</w:t>
      </w:r>
      <w:r>
        <w:t> </w:t>
      </w:r>
      <w:r w:rsidRPr="005D0426">
        <w:t>spółce przekształcanej.</w:t>
      </w:r>
    </w:p>
    <w:p w:rsidR="00B23508" w:rsidRPr="005D0426" w:rsidRDefault="00B23508" w:rsidP="00B23508">
      <w:pPr>
        <w:pStyle w:val="TYTDZOZNoznaczenietytuulubdziau"/>
      </w:pPr>
      <w:r w:rsidRPr="005D0426">
        <w:t>Dział 4</w:t>
      </w:r>
    </w:p>
    <w:p w:rsidR="00B23508" w:rsidRPr="005D0426" w:rsidRDefault="00B23508" w:rsidP="00B23508">
      <w:pPr>
        <w:pStyle w:val="TYTDZPRZEDMprzedmiotregulacjitytuulubdziau"/>
      </w:pPr>
      <w:r w:rsidRPr="005D0426">
        <w:t>Zasady standardowe zaangażowania pracowników w</w:t>
      </w:r>
      <w:r>
        <w:t> </w:t>
      </w:r>
      <w:r w:rsidRPr="005D0426">
        <w:t>spółce europejskiej</w:t>
      </w:r>
    </w:p>
    <w:p w:rsidR="00B23508" w:rsidRPr="005D0426" w:rsidRDefault="00B23508" w:rsidP="00B23508">
      <w:pPr>
        <w:pStyle w:val="ROZDZODDZOZNoznaczenierozdziauluboddziau"/>
      </w:pPr>
      <w:r w:rsidRPr="005D0426">
        <w:t>Rozdział 1</w:t>
      </w:r>
    </w:p>
    <w:p w:rsidR="00B23508" w:rsidRPr="005D0426" w:rsidRDefault="00B23508" w:rsidP="007C65F6">
      <w:pPr>
        <w:pStyle w:val="ROZDZODDZPRZEDMprzedmiotregulacjirozdziauluboddziau"/>
      </w:pPr>
      <w:r w:rsidRPr="005D0426">
        <w:t>Stosowanie zasad standardowych</w:t>
      </w:r>
    </w:p>
    <w:p w:rsidR="00B23508" w:rsidRPr="00B23508" w:rsidRDefault="00B23508" w:rsidP="007C65F6">
      <w:pPr>
        <w:pStyle w:val="ARTartustawynprozporzdzenia"/>
        <w:keepNext/>
      </w:pPr>
      <w:r w:rsidRPr="007C65F6">
        <w:rPr>
          <w:rStyle w:val="Ppogrubienie"/>
        </w:rPr>
        <w:t>Art. 84.</w:t>
      </w:r>
      <w:r w:rsidRPr="00B23508">
        <w:t> Zasady standardowe zaangażowania pracowników w SE, określone w niniejszym dziale, stosuje się od dnia jej rejestracji, w przypadku gdy:</w:t>
      </w:r>
    </w:p>
    <w:p w:rsidR="00B23508" w:rsidRPr="005D0426" w:rsidRDefault="00B23508" w:rsidP="00B23508">
      <w:pPr>
        <w:pStyle w:val="PKTpunkt"/>
      </w:pPr>
      <w:r w:rsidRPr="005D0426">
        <w:t>1)</w:t>
      </w:r>
      <w:r w:rsidRPr="005D0426">
        <w:tab/>
        <w:t>spółki uczestniczące i</w:t>
      </w:r>
      <w:r>
        <w:t> </w:t>
      </w:r>
      <w:r w:rsidRPr="005D0426">
        <w:t>specjalny zespół negocjacyjny tak postanowią albo</w:t>
      </w:r>
    </w:p>
    <w:p w:rsidR="00B23508" w:rsidRPr="00B23508" w:rsidRDefault="00B23508" w:rsidP="007C65F6">
      <w:pPr>
        <w:pStyle w:val="PKTpunkt"/>
        <w:keepNext/>
      </w:pPr>
      <w:r w:rsidRPr="005D0426">
        <w:t>2)</w:t>
      </w:r>
      <w:r w:rsidRPr="005D0426">
        <w:tab/>
        <w:t>porozumienie nie zostanie zawarte</w:t>
      </w:r>
      <w:r w:rsidRPr="00B23508">
        <w:t xml:space="preserve"> w terminie określonym</w:t>
      </w:r>
      <w:r w:rsidR="007C65F6" w:rsidRPr="00B23508">
        <w:t xml:space="preserve"> w</w:t>
      </w:r>
      <w:r w:rsidR="007C65F6">
        <w:t> art. </w:t>
      </w:r>
      <w:r w:rsidRPr="00B23508">
        <w:t>77 i:</w:t>
      </w:r>
    </w:p>
    <w:p w:rsidR="00B23508" w:rsidRPr="005D0426" w:rsidRDefault="00B23508" w:rsidP="00B23508">
      <w:pPr>
        <w:pStyle w:val="LITlitera"/>
      </w:pPr>
      <w:r w:rsidRPr="005D0426">
        <w:t>a)</w:t>
      </w:r>
      <w:r w:rsidRPr="005D0426">
        <w:tab/>
        <w:t>właściwe organy spółek uczestniczących zdecydują o</w:t>
      </w:r>
      <w:r>
        <w:t> </w:t>
      </w:r>
      <w:r w:rsidRPr="005D0426">
        <w:t>stosowaniu tych zasad i</w:t>
      </w:r>
      <w:r>
        <w:t> </w:t>
      </w:r>
      <w:r w:rsidRPr="005D0426">
        <w:t>tym samym o</w:t>
      </w:r>
      <w:r>
        <w:t> </w:t>
      </w:r>
      <w:r w:rsidRPr="005D0426">
        <w:t>kontynuowaniu p</w:t>
      </w:r>
      <w:r w:rsidRPr="005D0426">
        <w:t>o</w:t>
      </w:r>
      <w:r w:rsidRPr="005D0426">
        <w:t>stępowania rejestracyjnego i</w:t>
      </w:r>
    </w:p>
    <w:p w:rsidR="00B23508" w:rsidRPr="005D0426" w:rsidRDefault="00B23508" w:rsidP="00B23508">
      <w:pPr>
        <w:pStyle w:val="LITlitera"/>
      </w:pPr>
      <w:r w:rsidRPr="005D0426">
        <w:t>b)</w:t>
      </w:r>
      <w:r w:rsidRPr="005D0426">
        <w:tab/>
        <w:t>specjalny zespół negocjacyjny nie podejmie uchwały, o</w:t>
      </w:r>
      <w:r>
        <w:t> </w:t>
      </w:r>
      <w:r w:rsidRPr="005D0426">
        <w:t>której mowa</w:t>
      </w:r>
      <w:r w:rsidR="007C65F6" w:rsidRPr="005D0426">
        <w:t xml:space="preserve"> w</w:t>
      </w:r>
      <w:r w:rsidR="007C65F6">
        <w:t> art. </w:t>
      </w:r>
      <w:r w:rsidRPr="005D0426">
        <w:t>81</w:t>
      </w:r>
      <w:r w:rsidR="007C65F6">
        <w:t xml:space="preserve"> ust. </w:t>
      </w:r>
      <w:r w:rsidRPr="005D0426">
        <w:t>1.</w:t>
      </w:r>
    </w:p>
    <w:p w:rsidR="00B23508" w:rsidRPr="00B23508" w:rsidRDefault="00B23508" w:rsidP="007C65F6">
      <w:pPr>
        <w:pStyle w:val="ARTartustawynprozporzdzenia"/>
        <w:keepNext/>
      </w:pPr>
      <w:r w:rsidRPr="007C65F6">
        <w:rPr>
          <w:rStyle w:val="Ppogrubienie"/>
        </w:rPr>
        <w:t>Art. 85.</w:t>
      </w:r>
      <w:r w:rsidRPr="00B23508">
        <w:t> Zasady standardowe uczestnictwa w SE stosuje się wyłącznie w przypadkach:</w:t>
      </w:r>
    </w:p>
    <w:p w:rsidR="00B23508" w:rsidRPr="005D0426" w:rsidRDefault="00B23508" w:rsidP="00B23508">
      <w:pPr>
        <w:pStyle w:val="PKTpunkt"/>
      </w:pPr>
      <w:r w:rsidRPr="005D0426">
        <w:t>1)</w:t>
      </w:r>
      <w:r w:rsidRPr="005D0426">
        <w:tab/>
        <w:t>utworzenia SE w</w:t>
      </w:r>
      <w:r>
        <w:t> </w:t>
      </w:r>
      <w:r w:rsidRPr="005D0426">
        <w:t>drodze przekształcenia, jeżeli zgodnie z</w:t>
      </w:r>
      <w:r>
        <w:t> </w:t>
      </w:r>
      <w:r w:rsidRPr="005D0426">
        <w:t>prawem państwa członkowskiego przepisy odnoszące się do uczestnictwa w</w:t>
      </w:r>
      <w:r>
        <w:t> </w:t>
      </w:r>
      <w:r w:rsidRPr="005D0426">
        <w:t>radzie nadzorczej albo radzie administrującej spółki miały zastosowanie do spółki przekształconej w</w:t>
      </w:r>
      <w:r>
        <w:t> </w:t>
      </w:r>
      <w:r w:rsidRPr="005D0426">
        <w:t>SE;</w:t>
      </w:r>
    </w:p>
    <w:p w:rsidR="00B23508" w:rsidRPr="00B23508" w:rsidRDefault="00B23508" w:rsidP="007C65F6">
      <w:pPr>
        <w:pStyle w:val="PKTpunkt"/>
        <w:keepNext/>
      </w:pPr>
      <w:r w:rsidRPr="005D0426">
        <w:t>2)</w:t>
      </w:r>
      <w:r w:rsidRPr="005D0426">
        <w:tab/>
        <w:t>utworzenia SE</w:t>
      </w:r>
      <w:r w:rsidRPr="00B23508">
        <w:t xml:space="preserve"> w drodze połączenia, gdy:</w:t>
      </w:r>
    </w:p>
    <w:p w:rsidR="00B23508" w:rsidRPr="005D0426" w:rsidRDefault="00B23508" w:rsidP="00B23508">
      <w:pPr>
        <w:pStyle w:val="LITlitera"/>
      </w:pPr>
      <w:r w:rsidRPr="005D0426">
        <w:t>a)</w:t>
      </w:r>
      <w:r w:rsidRPr="005D0426">
        <w:tab/>
        <w:t>przed dniem rejestracji SE jedna lub więcej form uczestnictwa były stosowane w jednej lub więcej spółkach uczestniczących, obejmujących co najmniej 25% łącznej liczby pracowników we wszystkich spółkach uczestn</w:t>
      </w:r>
      <w:r w:rsidRPr="005D0426">
        <w:t>i</w:t>
      </w:r>
      <w:r w:rsidRPr="005D0426">
        <w:t>czących, albo</w:t>
      </w:r>
    </w:p>
    <w:p w:rsidR="00B23508" w:rsidRPr="005D0426" w:rsidRDefault="00B23508" w:rsidP="00B23508">
      <w:pPr>
        <w:pStyle w:val="LITlitera"/>
      </w:pPr>
      <w:r w:rsidRPr="005D0426">
        <w:t>b)</w:t>
      </w:r>
      <w:r w:rsidRPr="005D0426">
        <w:tab/>
        <w:t>przed dniem rejestracji SE jedna lub więcej form uczestnictwa były stosowane w jednej lub więcej spółkach uczestniczących, obejmujących mniej niż 25% łącznej liczby pracowników we wszystkich spółkach uczestnicz</w:t>
      </w:r>
      <w:r w:rsidRPr="005D0426">
        <w:t>ą</w:t>
      </w:r>
      <w:r w:rsidRPr="005D0426">
        <w:t>cych, o</w:t>
      </w:r>
      <w:r>
        <w:t> </w:t>
      </w:r>
      <w:r w:rsidRPr="005D0426">
        <w:t>ile specjalny zespół negocjacyjny tak postanowi. Specjalny zespół negocjacyjny podejmuje decyzję w</w:t>
      </w:r>
      <w:r>
        <w:t> </w:t>
      </w:r>
      <w:r w:rsidRPr="005D0426">
        <w:t>tej sprawie po upływie terminu, o</w:t>
      </w:r>
      <w:r>
        <w:t> </w:t>
      </w:r>
      <w:r w:rsidRPr="005D0426">
        <w:t>którym mowa</w:t>
      </w:r>
      <w:r w:rsidR="007C65F6" w:rsidRPr="005D0426">
        <w:t xml:space="preserve"> w</w:t>
      </w:r>
      <w:r w:rsidR="007C65F6">
        <w:t> art. </w:t>
      </w:r>
      <w:r w:rsidRPr="005D0426">
        <w:t>77, lub przed upływem tego terminu, jeżeli strony zgodnie oświadczą, że negocjacje nad zawarciem porozumienia zakończyły się niepowodzeniem;</w:t>
      </w:r>
    </w:p>
    <w:p w:rsidR="00B23508" w:rsidRPr="00B23508" w:rsidRDefault="00B23508" w:rsidP="007C65F6">
      <w:pPr>
        <w:pStyle w:val="PKTpunkt"/>
        <w:keepNext/>
      </w:pPr>
      <w:r w:rsidRPr="005D0426">
        <w:t>3)</w:t>
      </w:r>
      <w:r w:rsidRPr="005D0426">
        <w:tab/>
        <w:t>utworzenia SE</w:t>
      </w:r>
      <w:r w:rsidRPr="00B23508">
        <w:t xml:space="preserve"> w drodze utworzenia holdingowej SE albo zależnej SE, gdy:</w:t>
      </w:r>
    </w:p>
    <w:p w:rsidR="00B23508" w:rsidRPr="005D0426" w:rsidRDefault="00B23508" w:rsidP="00B23508">
      <w:pPr>
        <w:pStyle w:val="LITlitera"/>
      </w:pPr>
      <w:r w:rsidRPr="005D0426">
        <w:t>a)</w:t>
      </w:r>
      <w:r w:rsidRPr="005D0426">
        <w:tab/>
        <w:t>przed dniem rejestracji SE jedna lub więcej form uczestnictwa były stosowane w jednej lub więcej spółkach uczestniczących, obejmujących co najmniej 50% łącznej liczby pracowników we wszystkich spółkach uczestn</w:t>
      </w:r>
      <w:r w:rsidRPr="005D0426">
        <w:t>i</w:t>
      </w:r>
      <w:r w:rsidRPr="005D0426">
        <w:t>czących, albo</w:t>
      </w:r>
    </w:p>
    <w:p w:rsidR="00B23508" w:rsidRPr="005D0426" w:rsidRDefault="00B23508" w:rsidP="00B23508">
      <w:pPr>
        <w:pStyle w:val="LITlitera"/>
      </w:pPr>
      <w:r w:rsidRPr="005D0426">
        <w:t>b)</w:t>
      </w:r>
      <w:r w:rsidRPr="005D0426">
        <w:tab/>
        <w:t>przed dniem rejestracji SE jedna lub więcej form uczestnictwa były stosowane w jednej lub więcej spółek uczestniczących, obejmujących mniej niż 50% łącznej liczby pracowników we wszystkich spółkach uczestnicz</w:t>
      </w:r>
      <w:r w:rsidRPr="005D0426">
        <w:t>ą</w:t>
      </w:r>
      <w:r w:rsidRPr="005D0426">
        <w:t>cych, o</w:t>
      </w:r>
      <w:r>
        <w:t> </w:t>
      </w:r>
      <w:r w:rsidRPr="005D0426">
        <w:t>ile specjalny zespół negocjacyjny tak postanowi. Specjalny zespół negocjacyjny podejmuje decyzję w</w:t>
      </w:r>
      <w:r>
        <w:t> </w:t>
      </w:r>
      <w:r w:rsidRPr="005D0426">
        <w:t>tej sprawie po upływie terminu, o którym mowa</w:t>
      </w:r>
      <w:r w:rsidR="007C65F6" w:rsidRPr="005D0426">
        <w:t xml:space="preserve"> w</w:t>
      </w:r>
      <w:r w:rsidR="007C65F6">
        <w:t> art. </w:t>
      </w:r>
      <w:r w:rsidRPr="005D0426">
        <w:t>77, lub przed upływem tego terminu, jeżeli strony zgodnie oświadczą, że negocjacje nad zawarciem porozumienia zakończyły się niepowodzeniem.</w:t>
      </w:r>
    </w:p>
    <w:p w:rsidR="00B23508" w:rsidRPr="005D0426" w:rsidRDefault="00B23508" w:rsidP="00B23508">
      <w:pPr>
        <w:pStyle w:val="ARTartustawynprozporzdzenia"/>
      </w:pPr>
      <w:r w:rsidRPr="007C65F6">
        <w:rPr>
          <w:rStyle w:val="Ppogrubienie"/>
        </w:rPr>
        <w:t>Art. 86.</w:t>
      </w:r>
      <w:r w:rsidRPr="005D0426">
        <w:t> 1. Jeżeli w</w:t>
      </w:r>
      <w:r>
        <w:t> </w:t>
      </w:r>
      <w:r w:rsidRPr="005D0426">
        <w:t>spółkach uczestniczących występuje więcej niż jedna forma uczestnictwa, specjalny zespół neg</w:t>
      </w:r>
      <w:r w:rsidRPr="005D0426">
        <w:t>o</w:t>
      </w:r>
      <w:r w:rsidRPr="005D0426">
        <w:t>cjacyjny po upływie terminu, o</w:t>
      </w:r>
      <w:r>
        <w:t> </w:t>
      </w:r>
      <w:r w:rsidRPr="005D0426">
        <w:t>kt</w:t>
      </w:r>
      <w:r>
        <w:t>ó</w:t>
      </w:r>
      <w:r w:rsidRPr="005D0426">
        <w:t>rym mowa</w:t>
      </w:r>
      <w:r w:rsidR="007C65F6" w:rsidRPr="005D0426">
        <w:t xml:space="preserve"> w</w:t>
      </w:r>
      <w:r w:rsidR="007C65F6">
        <w:t> art. </w:t>
      </w:r>
      <w:r w:rsidRPr="005D0426">
        <w:t>77, lub przed upływem tego terminu, jeżeli strony zgodnie oświadczą, że negocjacje nad zawarciem porozumienia zakończyły się niepowodzeniem, dokonuje wyboru, która z</w:t>
      </w:r>
      <w:r>
        <w:t> </w:t>
      </w:r>
      <w:r w:rsidRPr="005D0426">
        <w:t>form znajdzie zastosowanie w</w:t>
      </w:r>
      <w:r>
        <w:t> </w:t>
      </w:r>
      <w:r w:rsidRPr="005D0426">
        <w:t>SE.</w:t>
      </w:r>
    </w:p>
    <w:p w:rsidR="00B23508" w:rsidRPr="005D0426" w:rsidRDefault="00B23508" w:rsidP="00B23508">
      <w:pPr>
        <w:pStyle w:val="USTustnpkodeksu"/>
      </w:pPr>
      <w:r w:rsidRPr="005D0426">
        <w:t>2. Specjalny zespół negocjacyjny jest obowiązany poinformować właściwe organy spółek uczestniczących o</w:t>
      </w:r>
      <w:r>
        <w:t> </w:t>
      </w:r>
      <w:r w:rsidRPr="005D0426">
        <w:t>tym, która z</w:t>
      </w:r>
      <w:r>
        <w:t> </w:t>
      </w:r>
      <w:r w:rsidRPr="005D0426">
        <w:t>form uczestnictwa znajdzie zastosowanie w</w:t>
      </w:r>
      <w:r>
        <w:t> </w:t>
      </w:r>
      <w:r w:rsidRPr="005D0426">
        <w:t>SE.</w:t>
      </w:r>
    </w:p>
    <w:p w:rsidR="00B23508" w:rsidRPr="005D0426" w:rsidRDefault="00B23508" w:rsidP="00B23508">
      <w:pPr>
        <w:pStyle w:val="USTustnpkodeksu"/>
      </w:pPr>
      <w:r w:rsidRPr="005D0426">
        <w:t>3. W</w:t>
      </w:r>
      <w:r>
        <w:t> </w:t>
      </w:r>
      <w:r w:rsidRPr="005D0426">
        <w:t>przypadku niepodjęcia przez specjalny zespół negocjacyjny decyzji w</w:t>
      </w:r>
      <w:r>
        <w:t> </w:t>
      </w:r>
      <w:r w:rsidRPr="005D0426">
        <w:t>sprawie wyboru jednej z</w:t>
      </w:r>
      <w:r>
        <w:t> </w:t>
      </w:r>
      <w:r w:rsidRPr="005D0426">
        <w:t>form uczestni</w:t>
      </w:r>
      <w:r w:rsidRPr="005D0426">
        <w:t>c</w:t>
      </w:r>
      <w:r w:rsidRPr="005D0426">
        <w:t>twa zgodnie</w:t>
      </w:r>
      <w:r w:rsidR="007C65F6" w:rsidRPr="005D0426">
        <w:t xml:space="preserve"> z</w:t>
      </w:r>
      <w:r w:rsidR="007C65F6">
        <w:t> ust. </w:t>
      </w:r>
      <w:r w:rsidRPr="005D0426">
        <w:t>1, o</w:t>
      </w:r>
      <w:r>
        <w:t> </w:t>
      </w:r>
      <w:r w:rsidRPr="005D0426">
        <w:t>wyborze formy uczestnictwa decyduje organ przedstawicielski w</w:t>
      </w:r>
      <w:r>
        <w:t> </w:t>
      </w:r>
      <w:r w:rsidRPr="005D0426">
        <w:t>ciągu 30</w:t>
      </w:r>
      <w:r>
        <w:t> </w:t>
      </w:r>
      <w:r w:rsidRPr="005D0426">
        <w:t>dni od dnia rejestracji SE.</w:t>
      </w:r>
    </w:p>
    <w:p w:rsidR="00B23508" w:rsidRPr="005D0426" w:rsidRDefault="00B23508" w:rsidP="00B23508">
      <w:pPr>
        <w:pStyle w:val="ROZDZODDZOZNoznaczenierozdziauluboddziau"/>
      </w:pPr>
      <w:r w:rsidRPr="005D0426">
        <w:t>Rozdział 2</w:t>
      </w:r>
    </w:p>
    <w:p w:rsidR="00B23508" w:rsidRPr="005D0426" w:rsidRDefault="00B23508" w:rsidP="007C65F6">
      <w:pPr>
        <w:pStyle w:val="ROZDZODDZPRZEDMprzedmiotregulacjirozdziauluboddziau"/>
      </w:pPr>
      <w:r w:rsidRPr="005D0426">
        <w:t>Organ przedstawicielski</w:t>
      </w:r>
    </w:p>
    <w:p w:rsidR="00B23508" w:rsidRPr="005D0426" w:rsidRDefault="00B23508" w:rsidP="00B23508">
      <w:pPr>
        <w:pStyle w:val="ARTartustawynprozporzdzenia"/>
      </w:pPr>
      <w:r w:rsidRPr="007C65F6">
        <w:rPr>
          <w:rStyle w:val="Ppogrubienie"/>
        </w:rPr>
        <w:t>Art. 87.</w:t>
      </w:r>
      <w:r w:rsidRPr="005D0426">
        <w:t> Organ przedstawicielski składa się z</w:t>
      </w:r>
      <w:r>
        <w:t> </w:t>
      </w:r>
      <w:r w:rsidRPr="005D0426">
        <w:t>pracowników SE oraz jej spółek zależnych i zakładów, wyznaczonych lub wybranych spośród pracowników przez przedstawicieli pracowników, a</w:t>
      </w:r>
      <w:r>
        <w:t> </w:t>
      </w:r>
      <w:r w:rsidRPr="005D0426">
        <w:t>w</w:t>
      </w:r>
      <w:r>
        <w:t> </w:t>
      </w:r>
      <w:r w:rsidRPr="005D0426">
        <w:t>razie ich braku – przez zebrania załóg.</w:t>
      </w:r>
    </w:p>
    <w:p w:rsidR="00B23508" w:rsidRPr="005D0426" w:rsidRDefault="00B23508" w:rsidP="00B23508">
      <w:pPr>
        <w:pStyle w:val="ARTartustawynprozporzdzenia"/>
      </w:pPr>
      <w:r w:rsidRPr="007C65F6">
        <w:rPr>
          <w:rStyle w:val="Ppogrubienie"/>
        </w:rPr>
        <w:t>Art. 88.</w:t>
      </w:r>
      <w:r w:rsidRPr="005D0426">
        <w:t> 1. Członkowie organu przedstawicielskiego w</w:t>
      </w:r>
      <w:r>
        <w:t> </w:t>
      </w:r>
      <w:r w:rsidRPr="005D0426">
        <w:t>liczbie ustalonej zgodnie</w:t>
      </w:r>
      <w:r w:rsidR="007C65F6" w:rsidRPr="005D0426">
        <w:t xml:space="preserve"> z</w:t>
      </w:r>
      <w:r w:rsidR="007C65F6">
        <w:t> art. </w:t>
      </w:r>
      <w:r w:rsidRPr="005D0426">
        <w:t>64</w:t>
      </w:r>
      <w:r w:rsidR="007C65F6">
        <w:t xml:space="preserve"> ust. </w:t>
      </w:r>
      <w:r w:rsidRPr="005D0426">
        <w:t>1–3</w:t>
      </w:r>
      <w:r>
        <w:t> </w:t>
      </w:r>
      <w:r w:rsidRPr="005D0426">
        <w:t>są wyznaczani lub wybierani zgodnie z prawem państwa członkowskiego lub praktyką tego państwa.</w:t>
      </w:r>
    </w:p>
    <w:p w:rsidR="00B23508" w:rsidRPr="005D0426" w:rsidRDefault="00B23508" w:rsidP="00B23508">
      <w:pPr>
        <w:pStyle w:val="USTustnpkodeksu"/>
      </w:pPr>
      <w:r w:rsidRPr="005D0426">
        <w:t>2. Kadencja członków organu przedstawicielskiego trwa 4</w:t>
      </w:r>
      <w:r>
        <w:t> </w:t>
      </w:r>
      <w:r w:rsidRPr="005D0426">
        <w:t>lata.</w:t>
      </w:r>
    </w:p>
    <w:p w:rsidR="00B23508" w:rsidRPr="005D0426" w:rsidRDefault="00B23508" w:rsidP="00B23508">
      <w:pPr>
        <w:pStyle w:val="USTustnpkodeksu"/>
      </w:pPr>
      <w:r w:rsidRPr="005D0426">
        <w:t>3. Członkostwo w</w:t>
      </w:r>
      <w:r>
        <w:t> </w:t>
      </w:r>
      <w:r w:rsidRPr="005D0426">
        <w:t>organie przedstawicielskim ustaje w</w:t>
      </w:r>
      <w:r>
        <w:t> </w:t>
      </w:r>
      <w:r w:rsidRPr="005D0426">
        <w:t>przypadkach określonych</w:t>
      </w:r>
      <w:r w:rsidR="007C65F6" w:rsidRPr="005D0426">
        <w:t xml:space="preserve"> w</w:t>
      </w:r>
      <w:r w:rsidR="007C65F6">
        <w:t> art. </w:t>
      </w:r>
      <w:r w:rsidRPr="005D0426">
        <w:t>69</w:t>
      </w:r>
      <w:r w:rsidR="007C65F6">
        <w:t xml:space="preserve"> ust. </w:t>
      </w:r>
      <w:r w:rsidRPr="005D0426">
        <w:t>1.</w:t>
      </w:r>
    </w:p>
    <w:p w:rsidR="00B23508" w:rsidRPr="005D0426" w:rsidRDefault="00B23508" w:rsidP="00B23508">
      <w:pPr>
        <w:pStyle w:val="ARTartustawynprozporzdzenia"/>
      </w:pPr>
      <w:r w:rsidRPr="007C65F6">
        <w:rPr>
          <w:rStyle w:val="Ppogrubienie"/>
        </w:rPr>
        <w:t>Art. 89.</w:t>
      </w:r>
      <w:r w:rsidRPr="005D0426">
        <w:t> 1. Liczba członków organu przedstawicielskiego oraz podział miejsc w tym organie podlegają weryfikacji co 2</w:t>
      </w:r>
      <w:r>
        <w:t> </w:t>
      </w:r>
      <w:r w:rsidRPr="005D0426">
        <w:t>lata, stosownie do zmiany liczby pracowników zatrudnionych w</w:t>
      </w:r>
      <w:r>
        <w:t> </w:t>
      </w:r>
      <w:r w:rsidRPr="005D0426">
        <w:t>SE, jej spółkach zależnych i</w:t>
      </w:r>
      <w:r>
        <w:t> </w:t>
      </w:r>
      <w:r w:rsidRPr="005D0426">
        <w:t>zakładach.</w:t>
      </w:r>
    </w:p>
    <w:p w:rsidR="00B23508" w:rsidRPr="005D0426" w:rsidRDefault="00B23508" w:rsidP="00B23508">
      <w:pPr>
        <w:pStyle w:val="USTustnpkodeksu"/>
      </w:pPr>
      <w:r w:rsidRPr="005D0426">
        <w:t>2. W</w:t>
      </w:r>
      <w:r>
        <w:t> </w:t>
      </w:r>
      <w:r w:rsidRPr="005D0426">
        <w:t>przypadku wystąpienia istotnej zmiany liczby pracowników zatrudnionych w</w:t>
      </w:r>
      <w:r>
        <w:t> </w:t>
      </w:r>
      <w:r w:rsidRPr="005D0426">
        <w:t>SE, jej spółkach zależnych i</w:t>
      </w:r>
      <w:r>
        <w:t> </w:t>
      </w:r>
      <w:r w:rsidRPr="005D0426">
        <w:t>zakładach, właściwy organ SE zwraca się do przedstawicieli pracowników, a</w:t>
      </w:r>
      <w:r>
        <w:t> </w:t>
      </w:r>
      <w:r w:rsidRPr="005D0426">
        <w:t>w</w:t>
      </w:r>
      <w:r>
        <w:t> </w:t>
      </w:r>
      <w:r w:rsidRPr="005D0426">
        <w:t>razie ich braku – do pracowników z</w:t>
      </w:r>
      <w:r w:rsidRPr="005D0426">
        <w:t>a</w:t>
      </w:r>
      <w:r w:rsidRPr="005D0426">
        <w:t>trudnionych w poszczególnych państwach członkowskich, o</w:t>
      </w:r>
      <w:r>
        <w:t> </w:t>
      </w:r>
      <w:r w:rsidRPr="005D0426">
        <w:t>dokonanie ponownego wyznaczenia lub wyboru członków organu przedstawicielskiego w</w:t>
      </w:r>
      <w:r>
        <w:t> </w:t>
      </w:r>
      <w:r w:rsidRPr="005D0426">
        <w:t>liczbie określonej</w:t>
      </w:r>
      <w:r w:rsidR="007C65F6" w:rsidRPr="005D0426">
        <w:t xml:space="preserve"> w</w:t>
      </w:r>
      <w:r w:rsidR="007C65F6">
        <w:t> art. </w:t>
      </w:r>
      <w:r w:rsidRPr="005D0426">
        <w:t>64</w:t>
      </w:r>
      <w:r w:rsidR="007C65F6">
        <w:t xml:space="preserve"> ust. </w:t>
      </w:r>
      <w:r w:rsidRPr="005D0426">
        <w:t>1–3.</w:t>
      </w:r>
    </w:p>
    <w:p w:rsidR="00B23508" w:rsidRPr="005D0426" w:rsidRDefault="00B23508" w:rsidP="00B23508">
      <w:pPr>
        <w:pStyle w:val="USTustnpkodeksu"/>
      </w:pPr>
      <w:r w:rsidRPr="005D0426">
        <w:t>3. Z</w:t>
      </w:r>
      <w:r>
        <w:t> </w:t>
      </w:r>
      <w:r w:rsidRPr="005D0426">
        <w:t>dniem wyznaczenia lub wyboru nowych członków organu przedstawicielskiego kończy się kadencja członków organu przedstawicielskiego pochodzących z</w:t>
      </w:r>
      <w:r>
        <w:t> </w:t>
      </w:r>
      <w:r w:rsidRPr="005D0426">
        <w:t>państwa członkowskiego, którego dotyczą zmiany.</w:t>
      </w:r>
    </w:p>
    <w:p w:rsidR="00B23508" w:rsidRPr="005D0426" w:rsidRDefault="00B23508" w:rsidP="00B23508">
      <w:pPr>
        <w:pStyle w:val="ARTartustawynprozporzdzenia"/>
      </w:pPr>
      <w:r w:rsidRPr="007C65F6">
        <w:rPr>
          <w:rStyle w:val="Ppogrubienie"/>
        </w:rPr>
        <w:t>Art. 90.</w:t>
      </w:r>
      <w:r w:rsidRPr="005D0426">
        <w:t> 1. Członkowie organu przedstawicielskiego reprezentujący pracowników zatrudnionych w Rzeczypospolitej Polskiej są wybierani lub wyznaczani w trybie określonym</w:t>
      </w:r>
      <w:r w:rsidR="007C65F6" w:rsidRPr="005D0426">
        <w:t xml:space="preserve"> w</w:t>
      </w:r>
      <w:r w:rsidR="007C65F6">
        <w:t> art. </w:t>
      </w:r>
      <w:r w:rsidRPr="005D0426">
        <w:t>65</w:t>
      </w:r>
      <w:r w:rsidR="007C65F6">
        <w:t xml:space="preserve"> ust. </w:t>
      </w:r>
      <w:r w:rsidRPr="005D0426">
        <w:t>1–</w:t>
      </w:r>
      <w:r w:rsidR="007C65F6" w:rsidRPr="005D0426">
        <w:t>4</w:t>
      </w:r>
      <w:r w:rsidR="007C65F6">
        <w:t xml:space="preserve"> i </w:t>
      </w:r>
      <w:r w:rsidR="007C65F6" w:rsidRPr="005D0426">
        <w:t>7</w:t>
      </w:r>
      <w:r w:rsidR="007C65F6">
        <w:t xml:space="preserve"> oraz art. </w:t>
      </w:r>
      <w:r w:rsidRPr="005D0426">
        <w:t>66–68.</w:t>
      </w:r>
    </w:p>
    <w:p w:rsidR="00B23508" w:rsidRPr="005D0426" w:rsidRDefault="00B23508" w:rsidP="00B23508">
      <w:pPr>
        <w:pStyle w:val="USTustnpkodeksu"/>
      </w:pPr>
      <w:r w:rsidRPr="005D0426">
        <w:t>2. Czynności prowadzące do wyboru członków organu przedstawicielskiego podejmuje się w ciągu miesiąca od dnia wystąpienia okoliczności, o</w:t>
      </w:r>
      <w:r>
        <w:t> </w:t>
      </w:r>
      <w:r w:rsidRPr="005D0426">
        <w:t>których mowa</w:t>
      </w:r>
      <w:r w:rsidR="007C65F6" w:rsidRPr="005D0426">
        <w:t xml:space="preserve"> w</w:t>
      </w:r>
      <w:r w:rsidR="007C65F6">
        <w:t> art. </w:t>
      </w:r>
      <w:r w:rsidRPr="005D0426">
        <w:t>84.</w:t>
      </w:r>
    </w:p>
    <w:p w:rsidR="00B23508" w:rsidRPr="005D0426" w:rsidRDefault="00B23508" w:rsidP="00B23508">
      <w:pPr>
        <w:pStyle w:val="ARTartustawynprozporzdzenia"/>
      </w:pPr>
      <w:r w:rsidRPr="007C65F6">
        <w:rPr>
          <w:rStyle w:val="Ppogrubienie"/>
        </w:rPr>
        <w:t>Art. 91.</w:t>
      </w:r>
      <w:r w:rsidRPr="005D0426">
        <w:t> Organ przedstawicielski niezwłocznie zawiadamia właściwy organ SE o swym składzie. Właściwy organ SE przekazuje informację o</w:t>
      </w:r>
      <w:r>
        <w:t> </w:t>
      </w:r>
      <w:r w:rsidRPr="005D0426">
        <w:t>składzie organu przedstawicielskiego właściwym organom spółek zależnych i</w:t>
      </w:r>
      <w:r>
        <w:t> </w:t>
      </w:r>
      <w:r w:rsidRPr="005D0426">
        <w:t>kierownictwom zakładów.</w:t>
      </w:r>
    </w:p>
    <w:p w:rsidR="00B23508" w:rsidRPr="00B23508" w:rsidRDefault="00B23508" w:rsidP="007C65F6">
      <w:pPr>
        <w:pStyle w:val="ARTartustawynprozporzdzenia"/>
        <w:keepNext/>
      </w:pPr>
      <w:r w:rsidRPr="007C65F6">
        <w:rPr>
          <w:rStyle w:val="Ppogrubienie"/>
        </w:rPr>
        <w:t>Art. 92.</w:t>
      </w:r>
      <w:r w:rsidRPr="00B23508">
        <w:t> Właściwy organ SE niezwłocznie po otrzymaniu informacji o składzie organu przedstawicielskiego zwołuje zebranie organizacyjne, na którym:</w:t>
      </w:r>
    </w:p>
    <w:p w:rsidR="00B23508" w:rsidRPr="005D0426" w:rsidRDefault="00B23508" w:rsidP="00B23508">
      <w:pPr>
        <w:pStyle w:val="PKTpunkt"/>
      </w:pPr>
      <w:r w:rsidRPr="005D0426">
        <w:t>1)</w:t>
      </w:r>
      <w:r w:rsidRPr="005D0426">
        <w:tab/>
        <w:t>następuje ukonstytuowanie się organu przedstawicielskiego;</w:t>
      </w:r>
    </w:p>
    <w:p w:rsidR="00B23508" w:rsidRPr="005D0426" w:rsidRDefault="00B23508" w:rsidP="00B23508">
      <w:pPr>
        <w:pStyle w:val="PKTpunkt"/>
      </w:pPr>
      <w:r w:rsidRPr="005D0426">
        <w:t>2)</w:t>
      </w:r>
      <w:r w:rsidRPr="005D0426">
        <w:tab/>
        <w:t>organ przedstawicielski wybiera ze swojego składu przewodniczącego;</w:t>
      </w:r>
    </w:p>
    <w:p w:rsidR="00B23508" w:rsidRPr="005D0426" w:rsidRDefault="00B23508" w:rsidP="00B23508">
      <w:pPr>
        <w:pStyle w:val="PKTpunkt"/>
      </w:pPr>
      <w:r w:rsidRPr="005D0426">
        <w:t>3)</w:t>
      </w:r>
      <w:r w:rsidRPr="005D0426">
        <w:tab/>
        <w:t>organ przedstawicielski uchwala wewnętrzny regulamin.</w:t>
      </w:r>
    </w:p>
    <w:p w:rsidR="00B23508" w:rsidRPr="005D0426" w:rsidRDefault="00B23508" w:rsidP="00B23508">
      <w:pPr>
        <w:pStyle w:val="ARTartustawynprozporzdzenia"/>
      </w:pPr>
      <w:r w:rsidRPr="007C65F6">
        <w:rPr>
          <w:rStyle w:val="Ppogrubienie"/>
        </w:rPr>
        <w:t>Art. 93.</w:t>
      </w:r>
      <w:r w:rsidRPr="005D0426">
        <w:t> 1. W</w:t>
      </w:r>
      <w:r>
        <w:t> </w:t>
      </w:r>
      <w:r w:rsidRPr="005D0426">
        <w:t>przypadku uzasadnionym liczebnością organu przedstawicielskiego, powołuje on ze swego składu pr</w:t>
      </w:r>
      <w:r w:rsidRPr="005D0426">
        <w:t>e</w:t>
      </w:r>
      <w:r w:rsidRPr="005D0426">
        <w:t>zydium.</w:t>
      </w:r>
    </w:p>
    <w:p w:rsidR="00B23508" w:rsidRPr="005D0426" w:rsidRDefault="00B23508" w:rsidP="00B23508">
      <w:pPr>
        <w:pStyle w:val="USTustnpkodeksu"/>
      </w:pPr>
      <w:r w:rsidRPr="005D0426">
        <w:t>2. W</w:t>
      </w:r>
      <w:r>
        <w:t> </w:t>
      </w:r>
      <w:r w:rsidRPr="005D0426">
        <w:t>skład prezydium wchodzi przewodniczący i</w:t>
      </w:r>
      <w:r>
        <w:t> </w:t>
      </w:r>
      <w:r w:rsidRPr="005D0426">
        <w:t>dwóch członków. Osoby powołane do prezydium powinny poch</w:t>
      </w:r>
      <w:r w:rsidRPr="005D0426">
        <w:t>o</w:t>
      </w:r>
      <w:r w:rsidRPr="005D0426">
        <w:t>dzić z</w:t>
      </w:r>
      <w:r>
        <w:t> </w:t>
      </w:r>
      <w:r w:rsidRPr="005D0426">
        <w:t>różnych państw członkowskich.</w:t>
      </w:r>
    </w:p>
    <w:p w:rsidR="00B23508" w:rsidRPr="005D0426" w:rsidRDefault="00B23508" w:rsidP="00B23508">
      <w:pPr>
        <w:pStyle w:val="USTustnpkodeksu"/>
      </w:pPr>
      <w:r w:rsidRPr="005D0426">
        <w:t>3. Do zadań prezydium należy prowadzenie spraw bieżących.</w:t>
      </w:r>
    </w:p>
    <w:p w:rsidR="00B23508" w:rsidRPr="005D0426" w:rsidRDefault="00B23508" w:rsidP="00B23508">
      <w:pPr>
        <w:pStyle w:val="ARTartustawynprozporzdzenia"/>
      </w:pPr>
      <w:r w:rsidRPr="007C65F6">
        <w:rPr>
          <w:rStyle w:val="Ppogrubienie"/>
        </w:rPr>
        <w:t>Art. 94.</w:t>
      </w:r>
      <w:r w:rsidRPr="005D0426">
        <w:t> Organ przedstawicielski podejmuje decyzje w</w:t>
      </w:r>
      <w:r>
        <w:t> </w:t>
      </w:r>
      <w:r w:rsidRPr="005D0426">
        <w:t>drodze uchwały, bezwzględną większością głosów, z</w:t>
      </w:r>
      <w:r>
        <w:t> </w:t>
      </w:r>
      <w:r w:rsidRPr="005D0426">
        <w:t>wyjątkiem przypadku, o</w:t>
      </w:r>
      <w:r>
        <w:t> </w:t>
      </w:r>
      <w:r w:rsidRPr="005D0426">
        <w:t>którym mowa</w:t>
      </w:r>
      <w:r w:rsidR="007C65F6" w:rsidRPr="005D0426">
        <w:t xml:space="preserve"> w</w:t>
      </w:r>
      <w:r w:rsidR="007C65F6">
        <w:t> art. </w:t>
      </w:r>
      <w:r w:rsidRPr="005D0426">
        <w:t>81</w:t>
      </w:r>
      <w:r w:rsidR="007C65F6">
        <w:t xml:space="preserve"> ust. </w:t>
      </w:r>
      <w:r w:rsidRPr="005D0426">
        <w:t>1, w</w:t>
      </w:r>
      <w:r>
        <w:t> </w:t>
      </w:r>
      <w:r w:rsidRPr="005D0426">
        <w:t>sytuacji, gdy organowi przedstawicielskiemu przysługują uprawnienia specjalnego zespołu negocjacyjnego zgodnie</w:t>
      </w:r>
      <w:r w:rsidR="007C65F6" w:rsidRPr="005D0426">
        <w:t xml:space="preserve"> z</w:t>
      </w:r>
      <w:r w:rsidR="007C65F6">
        <w:t> art. </w:t>
      </w:r>
      <w:r w:rsidRPr="005D0426">
        <w:t>95</w:t>
      </w:r>
      <w:r w:rsidR="007C65F6">
        <w:t xml:space="preserve"> ust. </w:t>
      </w:r>
      <w:r w:rsidRPr="005D0426">
        <w:t>2.</w:t>
      </w:r>
    </w:p>
    <w:p w:rsidR="00B23508" w:rsidRPr="005D0426" w:rsidRDefault="00B23508" w:rsidP="00B23508">
      <w:pPr>
        <w:pStyle w:val="ARTartustawynprozporzdzenia"/>
      </w:pPr>
      <w:r w:rsidRPr="007C65F6">
        <w:rPr>
          <w:rStyle w:val="Ppogrubienie"/>
        </w:rPr>
        <w:t>Art. 95.</w:t>
      </w:r>
      <w:r w:rsidRPr="005D0426">
        <w:t> 1. Organ przedstawicielski po upływie 4</w:t>
      </w:r>
      <w:r>
        <w:t> </w:t>
      </w:r>
      <w:r w:rsidRPr="005D0426">
        <w:t>lat od ukonstytuowania się rozważy, czy zasadne jest rozpoczęcie negocjacji z właściwym organem SE w</w:t>
      </w:r>
      <w:r>
        <w:t> </w:t>
      </w:r>
      <w:r w:rsidRPr="005D0426">
        <w:t>celu zawarcia porozumienia, o</w:t>
      </w:r>
      <w:r>
        <w:t> </w:t>
      </w:r>
      <w:r w:rsidRPr="005D0426">
        <w:t>którym mowa</w:t>
      </w:r>
      <w:r w:rsidR="007C65F6" w:rsidRPr="005D0426">
        <w:t xml:space="preserve"> w</w:t>
      </w:r>
      <w:r w:rsidR="007C65F6">
        <w:t> art. </w:t>
      </w:r>
      <w:r w:rsidRPr="005D0426">
        <w:t>71</w:t>
      </w:r>
      <w:r w:rsidR="007C65F6">
        <w:t xml:space="preserve"> ust. </w:t>
      </w:r>
      <w:r w:rsidRPr="005D0426">
        <w:t>1.</w:t>
      </w:r>
    </w:p>
    <w:p w:rsidR="00B23508" w:rsidRPr="005D0426" w:rsidRDefault="00B23508" w:rsidP="00B23508">
      <w:pPr>
        <w:pStyle w:val="USTustnpkodeksu"/>
      </w:pPr>
      <w:r w:rsidRPr="005D0426">
        <w:t>2. W</w:t>
      </w:r>
      <w:r>
        <w:t> </w:t>
      </w:r>
      <w:r w:rsidRPr="005D0426">
        <w:t>przypadku podjęcia uchwały o</w:t>
      </w:r>
      <w:r>
        <w:t> </w:t>
      </w:r>
      <w:r w:rsidRPr="005D0426">
        <w:t>rozpoczęciu negocjacji, o</w:t>
      </w:r>
      <w:r>
        <w:t> </w:t>
      </w:r>
      <w:r w:rsidRPr="005D0426">
        <w:t>których mowa</w:t>
      </w:r>
      <w:r w:rsidR="007C65F6" w:rsidRPr="005D0426">
        <w:t xml:space="preserve"> w</w:t>
      </w:r>
      <w:r w:rsidR="007C65F6">
        <w:t> ust. </w:t>
      </w:r>
      <w:r w:rsidRPr="005D0426">
        <w:t>1, organowi przedstawicielski</w:t>
      </w:r>
      <w:r w:rsidRPr="005D0426">
        <w:t>e</w:t>
      </w:r>
      <w:r w:rsidRPr="005D0426">
        <w:t>mu przysługują prawa i</w:t>
      </w:r>
      <w:r>
        <w:t> </w:t>
      </w:r>
      <w:r w:rsidRPr="005D0426">
        <w:t>obowiązki specjalnego zespołu negocjacyjnego.</w:t>
      </w:r>
    </w:p>
    <w:p w:rsidR="00B23508" w:rsidRPr="005D0426" w:rsidRDefault="00B23508" w:rsidP="00B23508">
      <w:pPr>
        <w:pStyle w:val="USTustnpkodeksu"/>
      </w:pPr>
      <w:r w:rsidRPr="005D0426">
        <w:t>3. W</w:t>
      </w:r>
      <w:r>
        <w:t> </w:t>
      </w:r>
      <w:r w:rsidRPr="005D0426">
        <w:t>przypadku niepodjęcia uchwały o</w:t>
      </w:r>
      <w:r>
        <w:t> </w:t>
      </w:r>
      <w:r w:rsidRPr="005D0426">
        <w:t>rozpoczęciu negocjacji lub gdy upłynie termin, w którym negocjacje powinny zostać zakończone, stosuje się nadal przepisy działu 4</w:t>
      </w:r>
      <w:r>
        <w:t> </w:t>
      </w:r>
      <w:r w:rsidRPr="005D0426">
        <w:t>niniejszego tytułu.</w:t>
      </w:r>
    </w:p>
    <w:p w:rsidR="00B23508" w:rsidRPr="005D0426" w:rsidRDefault="00B23508" w:rsidP="00B23508">
      <w:pPr>
        <w:pStyle w:val="ARTartustawynprozporzdzenia"/>
      </w:pPr>
      <w:r w:rsidRPr="007C65F6">
        <w:rPr>
          <w:rStyle w:val="Ppogrubienie"/>
        </w:rPr>
        <w:t>Art. 96.</w:t>
      </w:r>
      <w:r w:rsidRPr="005D0426">
        <w:t> Organ przedstawicielski jest uprawniony do uzyskiwania informacji i prowadzenia konsultacji dotyczących SE lub którejkolwiek z</w:t>
      </w:r>
      <w:r>
        <w:t> </w:t>
      </w:r>
      <w:r w:rsidRPr="005D0426">
        <w:t>jej spółek zależnych albo zakładów, w</w:t>
      </w:r>
      <w:r>
        <w:t> </w:t>
      </w:r>
      <w:r w:rsidRPr="005D0426">
        <w:t>tym mających siedzibę w</w:t>
      </w:r>
      <w:r>
        <w:t> </w:t>
      </w:r>
      <w:r w:rsidRPr="005D0426">
        <w:t>innym państwie członkowskim niż siedziba statutowa SE, jak również w sprawach wykraczających poza uprawnienia organów spółek podejmujących decyzje w</w:t>
      </w:r>
      <w:r>
        <w:t> </w:t>
      </w:r>
      <w:r w:rsidRPr="005D0426">
        <w:t>danych państwach członkowskich.</w:t>
      </w:r>
    </w:p>
    <w:p w:rsidR="00B23508" w:rsidRPr="005D0426" w:rsidRDefault="00B23508" w:rsidP="00B23508">
      <w:pPr>
        <w:pStyle w:val="ARTartustawynprozporzdzenia"/>
      </w:pPr>
      <w:r w:rsidRPr="007C65F6">
        <w:rPr>
          <w:rStyle w:val="Ppogrubienie"/>
        </w:rPr>
        <w:t>Art. 97.</w:t>
      </w:r>
      <w:r w:rsidRPr="005D0426">
        <w:t> 1. Właściwy organ SE zwołuje co najmniej raz w</w:t>
      </w:r>
      <w:r>
        <w:t> </w:t>
      </w:r>
      <w:r w:rsidRPr="005D0426">
        <w:t>roku spotkanie z</w:t>
      </w:r>
      <w:r>
        <w:t> </w:t>
      </w:r>
      <w:r w:rsidRPr="005D0426">
        <w:t>organem przedstawicielskim w</w:t>
      </w:r>
      <w:r>
        <w:t> </w:t>
      </w:r>
      <w:r w:rsidRPr="005D0426">
        <w:t>celu poi</w:t>
      </w:r>
      <w:r w:rsidRPr="005D0426">
        <w:t>n</w:t>
      </w:r>
      <w:r w:rsidRPr="005D0426">
        <w:t>formowania o</w:t>
      </w:r>
      <w:r>
        <w:t> </w:t>
      </w:r>
      <w:r w:rsidRPr="005D0426">
        <w:t>sytuacji gospodarczej i</w:t>
      </w:r>
      <w:r>
        <w:t> </w:t>
      </w:r>
      <w:r w:rsidRPr="005D0426">
        <w:t>perspektywach SE na podstawie sporządzanych okresowo sprawozdań. Informacje te właściwy organ SE przekazuje również właściwym organom spółek zależnych i</w:t>
      </w:r>
      <w:r>
        <w:t> </w:t>
      </w:r>
      <w:r w:rsidRPr="005D0426">
        <w:t>kierownictwom zakładów.</w:t>
      </w:r>
    </w:p>
    <w:p w:rsidR="00B23508" w:rsidRPr="00B23508" w:rsidRDefault="00B23508" w:rsidP="007C65F6">
      <w:pPr>
        <w:pStyle w:val="USTustnpkodeksu"/>
        <w:keepNext/>
      </w:pPr>
      <w:r w:rsidRPr="005D0426">
        <w:t>2. Uzyskiwane informacje oraz prowadzone konsultacje dotyczą w szczególności:</w:t>
      </w:r>
    </w:p>
    <w:p w:rsidR="00B23508" w:rsidRPr="005D0426" w:rsidRDefault="00B23508" w:rsidP="00B23508">
      <w:pPr>
        <w:pStyle w:val="PKTpunkt"/>
      </w:pPr>
      <w:r w:rsidRPr="005D0426">
        <w:t>1)</w:t>
      </w:r>
      <w:r w:rsidRPr="005D0426">
        <w:tab/>
        <w:t>struktury SE oraz jej spółek zależnych i</w:t>
      </w:r>
      <w:r>
        <w:t> </w:t>
      </w:r>
      <w:r w:rsidRPr="005D0426">
        <w:t>zakładów;</w:t>
      </w:r>
    </w:p>
    <w:p w:rsidR="00B23508" w:rsidRPr="005D0426" w:rsidRDefault="00B23508" w:rsidP="00B23508">
      <w:pPr>
        <w:pStyle w:val="PKTpunkt"/>
      </w:pPr>
      <w:r w:rsidRPr="005D0426">
        <w:t>2)</w:t>
      </w:r>
      <w:r w:rsidRPr="005D0426">
        <w:tab/>
        <w:t>sytuacji gospodarczej i</w:t>
      </w:r>
      <w:r>
        <w:t> </w:t>
      </w:r>
      <w:r w:rsidRPr="005D0426">
        <w:t>finansowej oraz przewidywanego rozwoju działalności, w</w:t>
      </w:r>
      <w:r>
        <w:t> </w:t>
      </w:r>
      <w:r w:rsidRPr="005D0426">
        <w:t>tym produkcji, sprzedaży i</w:t>
      </w:r>
      <w:r>
        <w:t> </w:t>
      </w:r>
      <w:r w:rsidRPr="005D0426">
        <w:t>inwestycji;</w:t>
      </w:r>
    </w:p>
    <w:p w:rsidR="00B23508" w:rsidRPr="005D0426" w:rsidRDefault="00B23508" w:rsidP="00B23508">
      <w:pPr>
        <w:pStyle w:val="PKTpunkt"/>
      </w:pPr>
      <w:r w:rsidRPr="005D0426">
        <w:t>3)</w:t>
      </w:r>
      <w:r w:rsidRPr="005D0426">
        <w:tab/>
        <w:t>sytuacji i</w:t>
      </w:r>
      <w:r>
        <w:t> </w:t>
      </w:r>
      <w:r w:rsidRPr="005D0426">
        <w:t>przewidywanych zmian w</w:t>
      </w:r>
      <w:r>
        <w:t> </w:t>
      </w:r>
      <w:r w:rsidRPr="005D0426">
        <w:t>zatrudnieniu;</w:t>
      </w:r>
    </w:p>
    <w:p w:rsidR="00B23508" w:rsidRPr="005D0426" w:rsidRDefault="00B23508" w:rsidP="00B23508">
      <w:pPr>
        <w:pStyle w:val="PKTpunkt"/>
      </w:pPr>
      <w:r w:rsidRPr="005D0426">
        <w:t>4)</w:t>
      </w:r>
      <w:r w:rsidRPr="005D0426">
        <w:tab/>
        <w:t>wprowadzenia istotnych zmian organizacyjnych;</w:t>
      </w:r>
    </w:p>
    <w:p w:rsidR="00B23508" w:rsidRPr="005D0426" w:rsidRDefault="00B23508" w:rsidP="00B23508">
      <w:pPr>
        <w:pStyle w:val="PKTpunkt"/>
      </w:pPr>
      <w:r w:rsidRPr="005D0426">
        <w:t>5)</w:t>
      </w:r>
      <w:r w:rsidRPr="005D0426">
        <w:tab/>
        <w:t>wprowadzenia nowych metod pracy i</w:t>
      </w:r>
      <w:r>
        <w:t> </w:t>
      </w:r>
      <w:r w:rsidRPr="005D0426">
        <w:t>procesów produkcji;</w:t>
      </w:r>
    </w:p>
    <w:p w:rsidR="00B23508" w:rsidRPr="005D0426" w:rsidRDefault="00B23508" w:rsidP="00B23508">
      <w:pPr>
        <w:pStyle w:val="PKTpunkt"/>
      </w:pPr>
      <w:r w:rsidRPr="005D0426">
        <w:t>6)</w:t>
      </w:r>
      <w:r w:rsidRPr="005D0426">
        <w:tab/>
        <w:t>zmiany lokalizacji, łączenia, podziału oraz likwidacji przedsiębiorstw lub zakładów, albo ich istotnych części;</w:t>
      </w:r>
    </w:p>
    <w:p w:rsidR="00B23508" w:rsidRPr="005D0426" w:rsidRDefault="00B23508" w:rsidP="00B23508">
      <w:pPr>
        <w:pStyle w:val="PKTpunkt"/>
      </w:pPr>
      <w:r w:rsidRPr="005D0426">
        <w:t>7)</w:t>
      </w:r>
      <w:r w:rsidRPr="005D0426">
        <w:tab/>
        <w:t>grupowych zwolnień.</w:t>
      </w:r>
    </w:p>
    <w:p w:rsidR="00B23508" w:rsidRPr="005D0426" w:rsidRDefault="00B23508" w:rsidP="00B23508">
      <w:pPr>
        <w:pStyle w:val="USTustnpkodeksu"/>
      </w:pPr>
      <w:r w:rsidRPr="005D0426">
        <w:t>3. Właściwy organ SE dostarcza organowi przedstawicielskiemu program zebrań rady nadzorczej i</w:t>
      </w:r>
      <w:r>
        <w:t> </w:t>
      </w:r>
      <w:r w:rsidRPr="005D0426">
        <w:t>zarządu SE albo rady administrującej, jak również kopie dokumentów przedkładanych walnemu zgromadzeniu.</w:t>
      </w:r>
    </w:p>
    <w:p w:rsidR="00B23508" w:rsidRPr="005D0426" w:rsidRDefault="00B23508" w:rsidP="00B23508">
      <w:pPr>
        <w:pStyle w:val="ARTartustawynprozporzdzenia"/>
      </w:pPr>
      <w:r w:rsidRPr="007C65F6">
        <w:rPr>
          <w:rStyle w:val="Ppogrubienie"/>
        </w:rPr>
        <w:t>Art. 98.</w:t>
      </w:r>
      <w:r w:rsidRPr="005D0426">
        <w:t> W</w:t>
      </w:r>
      <w:r>
        <w:t> </w:t>
      </w:r>
      <w:r w:rsidRPr="005D0426">
        <w:t>przypadku wystąpienia nadzwyczajnych okoliczności mających istotny wpływ na sytuację pracowników, w</w:t>
      </w:r>
      <w:r>
        <w:t> </w:t>
      </w:r>
      <w:r w:rsidRPr="005D0426">
        <w:t>szczególności w</w:t>
      </w:r>
      <w:r>
        <w:t> </w:t>
      </w:r>
      <w:r w:rsidRPr="005D0426">
        <w:t>przypadku zmiany lokalizacji przedsiębiorstwa lub zakładu, przejścia przedsiębiorstwa lub zakładu na innego pracodawcę albo likwidacji przedsiębiorstwa lub zakładu oraz grupowych zwolnień, właściwy organ SE jest ob</w:t>
      </w:r>
      <w:r w:rsidRPr="005D0426">
        <w:t>o</w:t>
      </w:r>
      <w:r w:rsidRPr="005D0426">
        <w:t>wiązany zawiadomić o</w:t>
      </w:r>
      <w:r>
        <w:t> </w:t>
      </w:r>
      <w:r w:rsidRPr="005D0426">
        <w:t>tym organ przedstawicielski.</w:t>
      </w:r>
    </w:p>
    <w:p w:rsidR="00B23508" w:rsidRPr="005D0426" w:rsidRDefault="00B23508" w:rsidP="00B23508">
      <w:pPr>
        <w:pStyle w:val="ARTartustawynprozporzdzenia"/>
      </w:pPr>
      <w:r w:rsidRPr="007C65F6">
        <w:rPr>
          <w:rStyle w:val="Ppogrubienie"/>
        </w:rPr>
        <w:t>Art. 99.</w:t>
      </w:r>
      <w:r w:rsidRPr="005D0426">
        <w:t> 1. Na wniosek organu przedstawicielskiego lub w</w:t>
      </w:r>
      <w:r>
        <w:t> </w:t>
      </w:r>
      <w:r w:rsidRPr="005D0426">
        <w:t>wypadkach niecierpiących zwłoki – na wniosek jego pr</w:t>
      </w:r>
      <w:r w:rsidRPr="005D0426">
        <w:t>e</w:t>
      </w:r>
      <w:r w:rsidRPr="005D0426">
        <w:t>zydium, właściwy organ SE albo przedstawiciele innej właściwej struktury zarządzania w</w:t>
      </w:r>
      <w:r>
        <w:t> </w:t>
      </w:r>
      <w:r w:rsidRPr="005D0426">
        <w:t>SE, uprawnieni do samodzie</w:t>
      </w:r>
      <w:r w:rsidRPr="005D0426">
        <w:t>l</w:t>
      </w:r>
      <w:r w:rsidRPr="005D0426">
        <w:t>nego podejmowania decyzji, są obowiązani spotkać się z</w:t>
      </w:r>
      <w:r>
        <w:t> </w:t>
      </w:r>
      <w:r w:rsidRPr="005D0426">
        <w:t>organem przedstawicielskim lub jego prezydium w celu udziel</w:t>
      </w:r>
      <w:r w:rsidRPr="005D0426">
        <w:t>e</w:t>
      </w:r>
      <w:r w:rsidRPr="005D0426">
        <w:t>nia informacji lub przeprowadzenia konsultacji dotyczących spraw mających istotne znaczenie dla interesów pracown</w:t>
      </w:r>
      <w:r w:rsidRPr="005D0426">
        <w:t>i</w:t>
      </w:r>
      <w:r w:rsidRPr="005D0426">
        <w:t>czych.</w:t>
      </w:r>
    </w:p>
    <w:p w:rsidR="00B23508" w:rsidRPr="005D0426" w:rsidRDefault="00B23508" w:rsidP="00B23508">
      <w:pPr>
        <w:pStyle w:val="USTustnpkodeksu"/>
      </w:pPr>
      <w:r w:rsidRPr="005D0426">
        <w:t>2. W</w:t>
      </w:r>
      <w:r>
        <w:t> </w:t>
      </w:r>
      <w:r w:rsidRPr="005D0426">
        <w:t>spotkaniu, o</w:t>
      </w:r>
      <w:r>
        <w:t> </w:t>
      </w:r>
      <w:r w:rsidRPr="005D0426">
        <w:t>którym mowa</w:t>
      </w:r>
      <w:r w:rsidR="007C65F6" w:rsidRPr="005D0426">
        <w:t xml:space="preserve"> w</w:t>
      </w:r>
      <w:r w:rsidR="007C65F6">
        <w:t> ust. </w:t>
      </w:r>
      <w:r w:rsidRPr="005D0426">
        <w:t>1, organizowanym z</w:t>
      </w:r>
      <w:r>
        <w:t> </w:t>
      </w:r>
      <w:r w:rsidRPr="005D0426">
        <w:t>udziałem prezydium, mogą uczestniczyć członkowie o</w:t>
      </w:r>
      <w:r w:rsidRPr="005D0426">
        <w:t>r</w:t>
      </w:r>
      <w:r w:rsidRPr="005D0426">
        <w:t>ganu przedstawicielskiego reprezentujący pracowników bezpośrednio zainteresowanych sprawami będącymi przedmiotem udzielonych informacji lub przeprowadzanych konsultacji.</w:t>
      </w:r>
    </w:p>
    <w:p w:rsidR="00B23508" w:rsidRPr="005D0426" w:rsidRDefault="00B23508" w:rsidP="00B23508">
      <w:pPr>
        <w:pStyle w:val="ARTartustawynprozporzdzenia"/>
      </w:pPr>
      <w:r w:rsidRPr="007C65F6">
        <w:rPr>
          <w:rStyle w:val="Ppogrubienie"/>
        </w:rPr>
        <w:t>Art. 100.</w:t>
      </w:r>
      <w:r w:rsidRPr="005D0426">
        <w:t> 1. Spotkanie, o</w:t>
      </w:r>
      <w:r>
        <w:t> </w:t>
      </w:r>
      <w:r w:rsidRPr="005D0426">
        <w:t>którym mowa</w:t>
      </w:r>
      <w:r w:rsidR="007C65F6" w:rsidRPr="005D0426">
        <w:t xml:space="preserve"> w</w:t>
      </w:r>
      <w:r w:rsidR="007C65F6">
        <w:t> art. </w:t>
      </w:r>
      <w:r w:rsidRPr="005D0426">
        <w:t>99</w:t>
      </w:r>
      <w:r w:rsidR="007C65F6">
        <w:t xml:space="preserve"> ust. </w:t>
      </w:r>
      <w:r w:rsidRPr="005D0426">
        <w:t>1, powinno być zorganizowane niezwłocznie.</w:t>
      </w:r>
    </w:p>
    <w:p w:rsidR="00B23508" w:rsidRPr="005D0426" w:rsidRDefault="00B23508" w:rsidP="00B23508">
      <w:pPr>
        <w:pStyle w:val="USTustnpkodeksu"/>
      </w:pPr>
      <w:r w:rsidRPr="005D0426">
        <w:t>2. Organ przedstawicielski lub jego prezydium mogą przedstawić na piśmie swoją opinię w sprawach będących przedmiotem konsultacji w</w:t>
      </w:r>
      <w:r>
        <w:t> </w:t>
      </w:r>
      <w:r w:rsidRPr="005D0426">
        <w:t>czasie trwania spotkania lub w terminie 14 dni po jego zakończeniu.</w:t>
      </w:r>
    </w:p>
    <w:p w:rsidR="00B23508" w:rsidRPr="005D0426" w:rsidRDefault="00B23508" w:rsidP="00B23508">
      <w:pPr>
        <w:pStyle w:val="USTustnpkodeksu"/>
      </w:pPr>
      <w:r w:rsidRPr="005D0426">
        <w:t>3. Właściwy organ SE przed podjęciem decyzji, której opinia dotyczy, rozpatruje tę opinię, a</w:t>
      </w:r>
      <w:r>
        <w:t> </w:t>
      </w:r>
      <w:r w:rsidRPr="005D0426">
        <w:t>o</w:t>
      </w:r>
      <w:r>
        <w:t> </w:t>
      </w:r>
      <w:r w:rsidRPr="005D0426">
        <w:t>jej uwzględnieniu a</w:t>
      </w:r>
      <w:r w:rsidRPr="005D0426">
        <w:t>l</w:t>
      </w:r>
      <w:r w:rsidRPr="005D0426">
        <w:t>bo nieuwzględnieniu zawiadamia wnioskodawcę.</w:t>
      </w:r>
    </w:p>
    <w:p w:rsidR="00B23508" w:rsidRPr="005D0426" w:rsidRDefault="00B23508" w:rsidP="00B23508">
      <w:pPr>
        <w:pStyle w:val="USTustnpkodeksu"/>
      </w:pPr>
      <w:r w:rsidRPr="005D0426">
        <w:t>4. W</w:t>
      </w:r>
      <w:r>
        <w:t> </w:t>
      </w:r>
      <w:r w:rsidRPr="005D0426">
        <w:t>przypadku nieuwzględnienia opinii, organ przedstawicielski lub jego prezydium mają prawo do kolejnego sp</w:t>
      </w:r>
      <w:r w:rsidRPr="005D0426">
        <w:t>o</w:t>
      </w:r>
      <w:r w:rsidRPr="005D0426">
        <w:t>tkania z</w:t>
      </w:r>
      <w:r>
        <w:t> </w:t>
      </w:r>
      <w:r w:rsidRPr="005D0426">
        <w:t>właściwym organem SE, w</w:t>
      </w:r>
      <w:r>
        <w:t> </w:t>
      </w:r>
      <w:r w:rsidRPr="005D0426">
        <w:t>celu osiągnięcia porozumienia w sprawie będącej przedmiotem konsultacji.</w:t>
      </w:r>
    </w:p>
    <w:p w:rsidR="00B23508" w:rsidRPr="005D0426" w:rsidRDefault="00B23508" w:rsidP="00B23508">
      <w:pPr>
        <w:pStyle w:val="ARTartustawynprozporzdzenia"/>
      </w:pPr>
      <w:r w:rsidRPr="007C65F6">
        <w:rPr>
          <w:rStyle w:val="Ppogrubienie"/>
        </w:rPr>
        <w:t>Art. 101.</w:t>
      </w:r>
      <w:r w:rsidRPr="005D0426">
        <w:t> Spotkaniom, o</w:t>
      </w:r>
      <w:r>
        <w:t> </w:t>
      </w:r>
      <w:r w:rsidRPr="005D0426">
        <w:t>których mowa</w:t>
      </w:r>
      <w:r w:rsidR="007C65F6" w:rsidRPr="005D0426">
        <w:t xml:space="preserve"> w</w:t>
      </w:r>
      <w:r w:rsidR="007C65F6">
        <w:t> art. </w:t>
      </w:r>
      <w:r w:rsidRPr="005D0426">
        <w:t>9</w:t>
      </w:r>
      <w:r w:rsidR="007C65F6" w:rsidRPr="005D0426">
        <w:t>7</w:t>
      </w:r>
      <w:r w:rsidR="007C65F6">
        <w:t xml:space="preserve"> i </w:t>
      </w:r>
      <w:r w:rsidRPr="005D0426">
        <w:t>99, przewodniczą na przemian przewodniczący organu przedst</w:t>
      </w:r>
      <w:r w:rsidRPr="005D0426">
        <w:t>a</w:t>
      </w:r>
      <w:r w:rsidRPr="005D0426">
        <w:t>wicielskiego lub wskazany przez niego członek oraz osoba wskazana przez właściwy organ SE.</w:t>
      </w:r>
    </w:p>
    <w:p w:rsidR="00B23508" w:rsidRPr="005D0426" w:rsidRDefault="00B23508" w:rsidP="00B23508">
      <w:pPr>
        <w:pStyle w:val="ARTartustawynprozporzdzenia"/>
      </w:pPr>
      <w:r w:rsidRPr="007C65F6">
        <w:rPr>
          <w:rStyle w:val="Ppogrubienie"/>
        </w:rPr>
        <w:t>Art. 102.</w:t>
      </w:r>
      <w:r w:rsidRPr="005D0426">
        <w:t> 1. Organ przedstawicielski albo jego prezydium może poprzedzić każde spotkanie z właściwym organem SE posiedzeniem we własnym gronie. W</w:t>
      </w:r>
      <w:r>
        <w:t> </w:t>
      </w:r>
      <w:r w:rsidRPr="005D0426">
        <w:t>takim posiedzeniu prezydium mogą uczestniczyć członkowie organu przedstaw</w:t>
      </w:r>
      <w:r w:rsidRPr="005D0426">
        <w:t>i</w:t>
      </w:r>
      <w:r w:rsidRPr="005D0426">
        <w:t>cielskiego reprezentujący pracowników bezpośrednio zainteresowanych sprawami będącymi przedmiotem udzielonej informacji lub przeprowadzanych konsultacji.</w:t>
      </w:r>
    </w:p>
    <w:p w:rsidR="00B23508" w:rsidRPr="005D0426" w:rsidRDefault="00B23508" w:rsidP="00B23508">
      <w:pPr>
        <w:pStyle w:val="USTustnpkodeksu"/>
      </w:pPr>
      <w:r w:rsidRPr="005D0426">
        <w:t>2. Organ przedstawicielski albo prezydium mogą korzystać z</w:t>
      </w:r>
      <w:r>
        <w:t> </w:t>
      </w:r>
      <w:r w:rsidRPr="005D0426">
        <w:t>pomocy wybranych przez siebie ekspertów.</w:t>
      </w:r>
    </w:p>
    <w:p w:rsidR="00B23508" w:rsidRPr="005D0426" w:rsidRDefault="00B23508" w:rsidP="00B23508">
      <w:pPr>
        <w:pStyle w:val="ARTartustawynprozporzdzenia"/>
      </w:pPr>
      <w:r w:rsidRPr="007C65F6">
        <w:rPr>
          <w:rStyle w:val="Ppogrubienie"/>
        </w:rPr>
        <w:t>Art. 103.</w:t>
      </w:r>
      <w:r w:rsidRPr="005D0426">
        <w:t> Obowiązek organizowania spotkań oraz wysłuchania przedstawicieli pracowników nie ogranicza upra</w:t>
      </w:r>
      <w:r w:rsidRPr="005D0426">
        <w:t>w</w:t>
      </w:r>
      <w:r w:rsidRPr="005D0426">
        <w:t>nień decyzyjnych właściwego organu SE.</w:t>
      </w:r>
    </w:p>
    <w:p w:rsidR="00B23508" w:rsidRPr="005D0426" w:rsidRDefault="00B23508" w:rsidP="00B23508">
      <w:pPr>
        <w:pStyle w:val="ARTartustawynprozporzdzenia"/>
      </w:pPr>
      <w:r w:rsidRPr="007C65F6">
        <w:rPr>
          <w:rStyle w:val="Ppogrubienie"/>
        </w:rPr>
        <w:t>Art. 104.</w:t>
      </w:r>
      <w:r w:rsidRPr="005D0426">
        <w:t> Członkowie organu przedstawicielskiego informują, z</w:t>
      </w:r>
      <w:r>
        <w:t> </w:t>
      </w:r>
      <w:r w:rsidRPr="005D0426">
        <w:t>zastrzeżeniem zachowania informacji stanowiących tajemnicę przedsiębiorstwa, przedstawicieli pracowników w</w:t>
      </w:r>
      <w:r>
        <w:t> </w:t>
      </w:r>
      <w:r w:rsidRPr="005D0426">
        <w:t>SE oraz w jej spółkach zależnych i</w:t>
      </w:r>
      <w:r>
        <w:t> </w:t>
      </w:r>
      <w:r w:rsidRPr="005D0426">
        <w:t>zakładach, a</w:t>
      </w:r>
      <w:r>
        <w:t> </w:t>
      </w:r>
      <w:r w:rsidRPr="005D0426">
        <w:t>w</w:t>
      </w:r>
      <w:r>
        <w:t> </w:t>
      </w:r>
      <w:r w:rsidRPr="005D0426">
        <w:t>braku przedstawicieli – pracowników, o</w:t>
      </w:r>
      <w:r>
        <w:t> </w:t>
      </w:r>
      <w:r w:rsidRPr="005D0426">
        <w:t>treści informacji i wynikach konsultacji uzyskanych zgodnie z przepisami</w:t>
      </w:r>
      <w:r w:rsidR="007C65F6">
        <w:t xml:space="preserve"> art. </w:t>
      </w:r>
      <w:r w:rsidRPr="005D0426">
        <w:t>97, 9</w:t>
      </w:r>
      <w:r w:rsidR="007C65F6" w:rsidRPr="005D0426">
        <w:t>9</w:t>
      </w:r>
      <w:r w:rsidR="007C65F6">
        <w:t xml:space="preserve"> i </w:t>
      </w:r>
      <w:r w:rsidRPr="005D0426">
        <w:t>100.</w:t>
      </w:r>
    </w:p>
    <w:p w:rsidR="00B23508" w:rsidRPr="005D0426" w:rsidRDefault="00B23508" w:rsidP="00B23508">
      <w:pPr>
        <w:pStyle w:val="ARTartustawynprozporzdzenia"/>
      </w:pPr>
      <w:r w:rsidRPr="007C65F6">
        <w:rPr>
          <w:rStyle w:val="Ppogrubienie"/>
        </w:rPr>
        <w:t>Art. 105.</w:t>
      </w:r>
      <w:r w:rsidRPr="005D0426">
        <w:t> Członkowie organu przedstawicielskiego w</w:t>
      </w:r>
      <w:r>
        <w:t> </w:t>
      </w:r>
      <w:r w:rsidRPr="005D0426">
        <w:t>związku z</w:t>
      </w:r>
      <w:r>
        <w:t> </w:t>
      </w:r>
      <w:r w:rsidRPr="005D0426">
        <w:t>wypełnianiem swych zadań mają prawo do płatnego urlopu szkoleniowego w</w:t>
      </w:r>
      <w:r>
        <w:t> </w:t>
      </w:r>
      <w:r w:rsidRPr="005D0426">
        <w:t>wymiarze nieprzekraczającym dwóch miesięcy w okresie kadencji. Za czas urlopu szkoleniow</w:t>
      </w:r>
      <w:r w:rsidRPr="005D0426">
        <w:t>e</w:t>
      </w:r>
      <w:r w:rsidRPr="005D0426">
        <w:t>go przysługuje wynagrodzenie obliczane jak za czas urlopu wypoczynkowego.</w:t>
      </w:r>
    </w:p>
    <w:p w:rsidR="00B23508" w:rsidRPr="005D0426" w:rsidRDefault="00B23508" w:rsidP="00B23508">
      <w:pPr>
        <w:pStyle w:val="ARTartustawynprozporzdzenia"/>
      </w:pPr>
      <w:r w:rsidRPr="007C65F6">
        <w:rPr>
          <w:rStyle w:val="Ppogrubienie"/>
        </w:rPr>
        <w:t>Art. 106.</w:t>
      </w:r>
      <w:r w:rsidRPr="005D0426">
        <w:t> 1. Koszty związane z</w:t>
      </w:r>
      <w:r>
        <w:t> </w:t>
      </w:r>
      <w:r w:rsidRPr="005D0426">
        <w:t>działalnością organu przedstawicielskiego, w szczególności koszty organizacji sp</w:t>
      </w:r>
      <w:r w:rsidRPr="005D0426">
        <w:t>o</w:t>
      </w:r>
      <w:r w:rsidRPr="005D0426">
        <w:t>tkań, zakwaterowania, wyżywienia, przejazdów, tłumaczeń oraz niezbędnych szkoleń ponosi SE, chyba że właściwy organ SE i</w:t>
      </w:r>
      <w:r>
        <w:t> </w:t>
      </w:r>
      <w:r w:rsidRPr="005D0426">
        <w:t>organ przedstawicielski postanowią inaczej.</w:t>
      </w:r>
    </w:p>
    <w:p w:rsidR="00B23508" w:rsidRPr="005D0426" w:rsidRDefault="00B23508" w:rsidP="00B23508">
      <w:pPr>
        <w:pStyle w:val="USTustnpkodeksu"/>
      </w:pPr>
      <w:r w:rsidRPr="005D0426">
        <w:t>2. Jeżeli organ przedstawicielski korzysta z</w:t>
      </w:r>
      <w:r>
        <w:t> </w:t>
      </w:r>
      <w:r w:rsidRPr="005D0426">
        <w:t>pomocy ekspertów, obowiązek pokrycia kosztów ogranicza się do kos</w:t>
      </w:r>
      <w:r w:rsidRPr="005D0426">
        <w:t>z</w:t>
      </w:r>
      <w:r w:rsidRPr="005D0426">
        <w:t>tów pomocy udzielonej przez jednego eksperta, chyba że właściwy organ SE i</w:t>
      </w:r>
      <w:r>
        <w:t> </w:t>
      </w:r>
      <w:r w:rsidRPr="005D0426">
        <w:t>organ przedstawicielski postanowią inaczej.</w:t>
      </w:r>
    </w:p>
    <w:p w:rsidR="00B23508" w:rsidRPr="005D0426" w:rsidRDefault="00B23508" w:rsidP="00B23508">
      <w:pPr>
        <w:pStyle w:val="USTustnpkodeksu"/>
      </w:pPr>
      <w:r w:rsidRPr="005D0426">
        <w:t>3. Właściwy organ SE ustala, w</w:t>
      </w:r>
      <w:r>
        <w:t> </w:t>
      </w:r>
      <w:r w:rsidRPr="005D0426">
        <w:t>uzgodnieniu z</w:t>
      </w:r>
      <w:r>
        <w:t> </w:t>
      </w:r>
      <w:r w:rsidRPr="005D0426">
        <w:t>organem przedstawicielskim, coroczny budżet organu przedstawicie</w:t>
      </w:r>
      <w:r w:rsidRPr="005D0426">
        <w:t>l</w:t>
      </w:r>
      <w:r w:rsidRPr="005D0426">
        <w:t>skiego. W</w:t>
      </w:r>
      <w:r>
        <w:t> </w:t>
      </w:r>
      <w:r w:rsidRPr="005D0426">
        <w:t>przypadku gdy budżet nie zostanie uzgodniony w terminie do końca roku kalendarzowego poprzedzającego dany rok budżetowy, właściwy organ SE ustala go samodzielnie, z</w:t>
      </w:r>
      <w:r>
        <w:t> </w:t>
      </w:r>
      <w:r w:rsidRPr="005D0426">
        <w:t>tym że powinien przeznaczyć na działalność organu przedstawicielskiego co najmniej kwotę wynikającą z</w:t>
      </w:r>
      <w:r>
        <w:t> </w:t>
      </w:r>
      <w:r w:rsidRPr="005D0426">
        <w:t>pomnożenia liczby członków organu przedstawicielskiego przez wysokość trzykrotnego przeciętnego miesięcznego wynagrodzenia w</w:t>
      </w:r>
      <w:r>
        <w:t> </w:t>
      </w:r>
      <w:r w:rsidRPr="005D0426">
        <w:t xml:space="preserve">sektorze przedsiębiorstw z ostatniego kwartału roku poprzedzającego dany rok kalendarzowy, ogłoszonego przez Prezesa Głównego Urzędu Statystycznego w Dzienniku Urzędowym Rzeczypospolitej Polskiej </w:t>
      </w:r>
      <w:r w:rsidR="007C65F6">
        <w:t>„</w:t>
      </w:r>
      <w:r w:rsidRPr="005D0426">
        <w:t>Monitor Polski</w:t>
      </w:r>
      <w:r w:rsidR="007C65F6">
        <w:t>”</w:t>
      </w:r>
      <w:r w:rsidRPr="005D0426">
        <w:t>.</w:t>
      </w:r>
    </w:p>
    <w:p w:rsidR="00B23508" w:rsidRPr="005D0426" w:rsidRDefault="00B23508" w:rsidP="00B23508">
      <w:pPr>
        <w:pStyle w:val="ROZDZODDZOZNoznaczenierozdziauluboddziau"/>
      </w:pPr>
      <w:r w:rsidRPr="005D0426">
        <w:t>Rozdział 3</w:t>
      </w:r>
    </w:p>
    <w:p w:rsidR="00B23508" w:rsidRPr="005D0426" w:rsidRDefault="00B23508" w:rsidP="007C65F6">
      <w:pPr>
        <w:pStyle w:val="ROZDZODDZPRZEDMprzedmiotregulacjirozdziauluboddziau"/>
      </w:pPr>
      <w:r w:rsidRPr="005D0426">
        <w:t>Uczestnictwo</w:t>
      </w:r>
    </w:p>
    <w:p w:rsidR="00B23508" w:rsidRPr="005D0426" w:rsidRDefault="00B23508" w:rsidP="00B23508">
      <w:pPr>
        <w:pStyle w:val="ARTartustawynprozporzdzenia"/>
      </w:pPr>
      <w:r w:rsidRPr="007C65F6">
        <w:rPr>
          <w:rStyle w:val="Ppogrubienie"/>
        </w:rPr>
        <w:t>Art. 107.</w:t>
      </w:r>
      <w:r w:rsidRPr="005D0426">
        <w:t> 1. Pracownicy utworzonej SE oraz pracownicy jej spółek zależnych i zakładów lub organ przedstawicielski mają prawo wyboru, wyznaczenia lub rekomendowania osób do rady nadzorczej albo rady administrującej SE lub prawo wyrażenia sprzeciwu wobec wyznaczonych członków tych organów w</w:t>
      </w:r>
      <w:r>
        <w:t> </w:t>
      </w:r>
      <w:r w:rsidRPr="005D0426">
        <w:t>liczbie równej najwyższej stosowanej liczbie w</w:t>
      </w:r>
      <w:r w:rsidRPr="005D0426">
        <w:t>y</w:t>
      </w:r>
      <w:r w:rsidRPr="005D0426">
        <w:t>stępującej w</w:t>
      </w:r>
      <w:r>
        <w:t> </w:t>
      </w:r>
      <w:r w:rsidRPr="005D0426">
        <w:t>spółkach uczestniczących przed dniem rejestracji SE.</w:t>
      </w:r>
    </w:p>
    <w:p w:rsidR="00B23508" w:rsidRPr="005D0426" w:rsidRDefault="00B23508" w:rsidP="00B23508">
      <w:pPr>
        <w:pStyle w:val="USTustnpkodeksu"/>
      </w:pPr>
      <w:r w:rsidRPr="005D0426">
        <w:t>2. Jeżeli przed rejestracją SE utworzonej w</w:t>
      </w:r>
      <w:r>
        <w:t> </w:t>
      </w:r>
      <w:r w:rsidRPr="005D0426">
        <w:t>drodze przekształcenia, w spółce przekształcanej stosowano rozwiązania dotyczące uczestnictwa w</w:t>
      </w:r>
      <w:r>
        <w:t> </w:t>
      </w:r>
      <w:r w:rsidRPr="005D0426">
        <w:t>radzie nadzorczej albo radzie administrującej, rozwiązania te mają zastosowanie w</w:t>
      </w:r>
      <w:r>
        <w:t> </w:t>
      </w:r>
      <w:r w:rsidRPr="005D0426">
        <w:t>SE.</w:t>
      </w:r>
    </w:p>
    <w:p w:rsidR="00B23508" w:rsidRPr="005D0426" w:rsidRDefault="00B23508" w:rsidP="00B23508">
      <w:pPr>
        <w:pStyle w:val="USTustnpkodeksu"/>
      </w:pPr>
      <w:r w:rsidRPr="005D0426">
        <w:t>3. Jeżeli przed rejestracją SE w</w:t>
      </w:r>
      <w:r>
        <w:t> </w:t>
      </w:r>
      <w:r w:rsidRPr="005D0426">
        <w:t>żadnej z</w:t>
      </w:r>
      <w:r>
        <w:t> </w:t>
      </w:r>
      <w:r w:rsidRPr="005D0426">
        <w:t>uczestniczących spółek nie stosowano rozwiązań dotyczących uczestnictwa, to w</w:t>
      </w:r>
      <w:r>
        <w:t> </w:t>
      </w:r>
      <w:r w:rsidRPr="005D0426">
        <w:t>SE nie ma obowiązku przyjęcia rozwiązań w</w:t>
      </w:r>
      <w:r>
        <w:t> </w:t>
      </w:r>
      <w:r w:rsidRPr="005D0426">
        <w:t>tym zakresie.</w:t>
      </w:r>
    </w:p>
    <w:p w:rsidR="00B23508" w:rsidRPr="005D0426" w:rsidRDefault="00B23508" w:rsidP="00B23508">
      <w:pPr>
        <w:pStyle w:val="ARTartustawynprozporzdzenia"/>
      </w:pPr>
      <w:r w:rsidRPr="007C65F6">
        <w:rPr>
          <w:rStyle w:val="Ppogrubienie"/>
        </w:rPr>
        <w:t>Art. 108.</w:t>
      </w:r>
      <w:r w:rsidRPr="005D0426">
        <w:t> 1. Podziału miejsc w</w:t>
      </w:r>
      <w:r>
        <w:t> </w:t>
      </w:r>
      <w:r w:rsidRPr="005D0426">
        <w:t>radzie nadzorczej albo radzie administrującej SE pomiędzy pracowników z</w:t>
      </w:r>
      <w:r>
        <w:t> </w:t>
      </w:r>
      <w:r w:rsidRPr="005D0426">
        <w:t>różnych państw członkowskich dokonuje organ przedstawicielski, proporcjonalnie do liczby pracowników zatrudnionych przez SE, jej spółki zależne i</w:t>
      </w:r>
      <w:r>
        <w:t> </w:t>
      </w:r>
      <w:r w:rsidRPr="005D0426">
        <w:t>zakłady w</w:t>
      </w:r>
      <w:r>
        <w:t> </w:t>
      </w:r>
      <w:r w:rsidRPr="005D0426">
        <w:t>poszczególnych państwach członkowskich.</w:t>
      </w:r>
    </w:p>
    <w:p w:rsidR="00B23508" w:rsidRPr="00B23508" w:rsidRDefault="00B23508" w:rsidP="007C65F6">
      <w:pPr>
        <w:pStyle w:val="USTustnpkodeksu"/>
        <w:keepNext/>
      </w:pPr>
      <w:r w:rsidRPr="005D0426">
        <w:t>2. Jeżeli</w:t>
      </w:r>
      <w:r w:rsidRPr="00B23508">
        <w:t xml:space="preserve"> w wyniku podziału, o którym mowa</w:t>
      </w:r>
      <w:r w:rsidR="007C65F6" w:rsidRPr="00B23508">
        <w:t xml:space="preserve"> w</w:t>
      </w:r>
      <w:r w:rsidR="007C65F6">
        <w:t> ust. </w:t>
      </w:r>
      <w:r w:rsidRPr="00B23508">
        <w:t>1, pracownicy zatrudnieni w jednym lub więcej państw czło</w:t>
      </w:r>
      <w:r w:rsidRPr="00B23508">
        <w:t>n</w:t>
      </w:r>
      <w:r w:rsidRPr="00B23508">
        <w:t>kowskich nie mieliby swojego przedstawiciela w radzie nadzorczej albo radzie administrującej SE, to organ przedstaw</w:t>
      </w:r>
      <w:r w:rsidRPr="00B23508">
        <w:t>i</w:t>
      </w:r>
      <w:r w:rsidRPr="00B23508">
        <w:t>cielski decyduje o przyznaniu jednego miejsca w tych organach SE pracownikom z państwa pozbawionego reprezentacji, w następującej kolejności:</w:t>
      </w:r>
    </w:p>
    <w:p w:rsidR="00B23508" w:rsidRPr="005D0426" w:rsidRDefault="00B23508" w:rsidP="00B23508">
      <w:pPr>
        <w:pStyle w:val="PKTpunkt"/>
      </w:pPr>
      <w:r w:rsidRPr="005D0426">
        <w:t>1)</w:t>
      </w:r>
      <w:r w:rsidRPr="005D0426">
        <w:tab/>
        <w:t>pracownikom zatrudnionym w</w:t>
      </w:r>
      <w:r>
        <w:t> </w:t>
      </w:r>
      <w:r w:rsidRPr="005D0426">
        <w:t>państwie, w</w:t>
      </w:r>
      <w:r>
        <w:t> </w:t>
      </w:r>
      <w:r w:rsidRPr="005D0426">
        <w:t>którym SE ma swoją siedzibę statutową;</w:t>
      </w:r>
    </w:p>
    <w:p w:rsidR="00B23508" w:rsidRPr="005D0426" w:rsidRDefault="00B23508" w:rsidP="00B23508">
      <w:pPr>
        <w:pStyle w:val="PKTpunkt"/>
      </w:pPr>
      <w:r w:rsidRPr="005D0426">
        <w:t>2)</w:t>
      </w:r>
      <w:r w:rsidRPr="005D0426">
        <w:tab/>
        <w:t>pracownikom zatrudnionym w</w:t>
      </w:r>
      <w:r>
        <w:t> </w:t>
      </w:r>
      <w:r w:rsidRPr="005D0426">
        <w:t>państwie, w</w:t>
      </w:r>
      <w:r>
        <w:t> </w:t>
      </w:r>
      <w:r w:rsidRPr="005D0426">
        <w:t>którym SE, jej spółki zależne i</w:t>
      </w:r>
      <w:r>
        <w:t> </w:t>
      </w:r>
      <w:r w:rsidRPr="005D0426">
        <w:t>zakłady zatrudniają największą liczbę pracowników.</w:t>
      </w:r>
    </w:p>
    <w:p w:rsidR="00B23508" w:rsidRPr="005D0426" w:rsidRDefault="00B23508" w:rsidP="00B23508">
      <w:pPr>
        <w:pStyle w:val="USTustnpkodeksu"/>
      </w:pPr>
      <w:r w:rsidRPr="005D0426">
        <w:t>3. Podziału miejsc, o</w:t>
      </w:r>
      <w:r>
        <w:t> </w:t>
      </w:r>
      <w:r w:rsidRPr="005D0426">
        <w:t>których mowa</w:t>
      </w:r>
      <w:r w:rsidR="007C65F6" w:rsidRPr="005D0426">
        <w:t xml:space="preserve"> w</w:t>
      </w:r>
      <w:r w:rsidR="007C65F6">
        <w:t> ust. </w:t>
      </w:r>
      <w:r w:rsidRPr="005D0426">
        <w:t>1, między pracowników zatrudnionych u poszczególnych pracodawców SE, spółek zależnych i</w:t>
      </w:r>
      <w:r>
        <w:t> </w:t>
      </w:r>
      <w:r w:rsidRPr="005D0426">
        <w:t>zakładów dokonuje organ przedstawicielski, proporcjonalnie do liczby zatrudnionych pracown</w:t>
      </w:r>
      <w:r w:rsidRPr="005D0426">
        <w:t>i</w:t>
      </w:r>
      <w:r w:rsidRPr="005D0426">
        <w:t>ków.</w:t>
      </w:r>
    </w:p>
    <w:p w:rsidR="00B23508" w:rsidRPr="005D0426" w:rsidRDefault="00B23508" w:rsidP="00B23508">
      <w:pPr>
        <w:pStyle w:val="ARTartustawynprozporzdzenia"/>
      </w:pPr>
      <w:r w:rsidRPr="007C65F6">
        <w:rPr>
          <w:rStyle w:val="Ppogrubienie"/>
        </w:rPr>
        <w:t>Art. 109.</w:t>
      </w:r>
      <w:r w:rsidRPr="005D0426">
        <w:t> Organ przedstawicielski decyduje o</w:t>
      </w:r>
      <w:r>
        <w:t> </w:t>
      </w:r>
      <w:r w:rsidRPr="005D0426">
        <w:t>sposobie rekomendowania przez pracowników osób do rady nadzo</w:t>
      </w:r>
      <w:r w:rsidRPr="005D0426">
        <w:t>r</w:t>
      </w:r>
      <w:r w:rsidRPr="005D0426">
        <w:t>czej albo rady administrującej SE lub wyrażania przez pracowników sprzeciwu wobec wyznaczenia określonej liczby członków tych organów – jeżeli takie formy uczestnictwa obowiązują w</w:t>
      </w:r>
      <w:r>
        <w:t> </w:t>
      </w:r>
      <w:r w:rsidRPr="005D0426">
        <w:t>SE.</w:t>
      </w:r>
    </w:p>
    <w:p w:rsidR="00B23508" w:rsidRPr="005D0426" w:rsidRDefault="00B23508" w:rsidP="00B23508">
      <w:pPr>
        <w:pStyle w:val="ARTartustawynprozporzdzenia"/>
      </w:pPr>
      <w:r w:rsidRPr="007C65F6">
        <w:rPr>
          <w:rStyle w:val="Ppogrubienie"/>
        </w:rPr>
        <w:t>Art. 110.</w:t>
      </w:r>
      <w:r w:rsidRPr="005D0426">
        <w:t> Osoby reprezentujące w</w:t>
      </w:r>
      <w:r>
        <w:t> </w:t>
      </w:r>
      <w:r w:rsidRPr="005D0426">
        <w:t>radzie nadzorczej albo radzie administrującej SE pracowników zatrudnionych w</w:t>
      </w:r>
      <w:r>
        <w:t> </w:t>
      </w:r>
      <w:r w:rsidRPr="005D0426">
        <w:t>Rzeczypospolitej Polskiej są wybierane w</w:t>
      </w:r>
      <w:r>
        <w:t> </w:t>
      </w:r>
      <w:r w:rsidRPr="005D0426">
        <w:t>wyborach bezpośrednich i</w:t>
      </w:r>
      <w:r>
        <w:t> </w:t>
      </w:r>
      <w:r w:rsidRPr="005D0426">
        <w:t>tajnych, przez zebrania ogólne załóg zakładów, zgodnie z</w:t>
      </w:r>
      <w:r>
        <w:t> </w:t>
      </w:r>
      <w:r w:rsidRPr="005D0426">
        <w:t>przyjętymi w tych zakładach regulaminami.</w:t>
      </w:r>
    </w:p>
    <w:p w:rsidR="00B23508" w:rsidRPr="005D0426" w:rsidRDefault="00B23508" w:rsidP="00B23508">
      <w:pPr>
        <w:pStyle w:val="ARTartustawynprozporzdzenia"/>
      </w:pPr>
      <w:r w:rsidRPr="007C65F6">
        <w:rPr>
          <w:rStyle w:val="Ppogrubienie"/>
        </w:rPr>
        <w:t>Art. 111.</w:t>
      </w:r>
      <w:r w:rsidRPr="005D0426">
        <w:t> Członkom rady nadzorczej albo rady administrującej SE, wybranym, wyznaczonym lub rekomendowanym, zgodnie ze stosowanymi formami uczestnictwa, przysługują prawa i obowiązki, w</w:t>
      </w:r>
      <w:r>
        <w:t> </w:t>
      </w:r>
      <w:r w:rsidRPr="005D0426">
        <w:t>tym prawo głosu, na równi z</w:t>
      </w:r>
      <w:r>
        <w:t> </w:t>
      </w:r>
      <w:r w:rsidRPr="005D0426">
        <w:t>innymi członkami tych organów.</w:t>
      </w:r>
    </w:p>
    <w:p w:rsidR="00B23508" w:rsidRPr="005D0426" w:rsidRDefault="00B23508" w:rsidP="00B23508">
      <w:pPr>
        <w:pStyle w:val="TYTDZOZNoznaczenietytuulubdziau"/>
      </w:pPr>
      <w:r w:rsidRPr="005D0426">
        <w:t>Dział 5</w:t>
      </w:r>
    </w:p>
    <w:p w:rsidR="00B23508" w:rsidRPr="005D0426" w:rsidRDefault="00B23508" w:rsidP="007C65F6">
      <w:pPr>
        <w:pStyle w:val="TYTDZPRZEDMprzedmiotregulacjitytuulubdziau"/>
      </w:pPr>
      <w:r w:rsidRPr="005D0426">
        <w:t>Zakaz ujawniania informacji stanowiących tajemnicę przedsiębiorstw</w:t>
      </w:r>
    </w:p>
    <w:p w:rsidR="00B23508" w:rsidRPr="005D0426" w:rsidRDefault="00B23508" w:rsidP="00B23508">
      <w:pPr>
        <w:pStyle w:val="ARTartustawynprozporzdzenia"/>
      </w:pPr>
      <w:r w:rsidRPr="007C65F6">
        <w:rPr>
          <w:rStyle w:val="Ppogrubienie"/>
        </w:rPr>
        <w:t>Art. 112.</w:t>
      </w:r>
      <w:r w:rsidRPr="005D0426">
        <w:t> 1. Członkowie specjalnego zespołu negocjacyjnego, organu przedstawicielskiego, inni przedstawiciele pr</w:t>
      </w:r>
      <w:r w:rsidRPr="005D0426">
        <w:t>a</w:t>
      </w:r>
      <w:r w:rsidRPr="005D0426">
        <w:t>cowników, ustanowieni na podstawie porozumienia zawartego zgodnie</w:t>
      </w:r>
      <w:r w:rsidR="007C65F6" w:rsidRPr="005D0426">
        <w:t xml:space="preserve"> z</w:t>
      </w:r>
      <w:r w:rsidR="007C65F6">
        <w:t> art. </w:t>
      </w:r>
      <w:r w:rsidRPr="005D0426">
        <w:t>82</w:t>
      </w:r>
      <w:r w:rsidR="007C65F6">
        <w:t xml:space="preserve"> ust. </w:t>
      </w:r>
      <w:r w:rsidRPr="005D0426">
        <w:t>1</w:t>
      </w:r>
      <w:r w:rsidR="007C65F6">
        <w:t xml:space="preserve"> pkt </w:t>
      </w:r>
      <w:r w:rsidRPr="005D0426">
        <w:t>6, eksperci oraz tłumacze są obowiązani do nieujawniania uzyskanych w</w:t>
      </w:r>
      <w:r>
        <w:t> </w:t>
      </w:r>
      <w:r w:rsidRPr="005D0426">
        <w:t>związku z pełnioną funkcją informacji, co do których właściwy organ SE zastrzegł obowiązek zachowania ich poufności.</w:t>
      </w:r>
    </w:p>
    <w:p w:rsidR="00B23508" w:rsidRPr="005D0426" w:rsidRDefault="00B23508" w:rsidP="00B23508">
      <w:pPr>
        <w:pStyle w:val="USTustnpkodeksu"/>
      </w:pPr>
      <w:r w:rsidRPr="005D0426">
        <w:t>2. Obowiązek nieujawniania uzyskanych informacji trwa również po zaprzestaniu pełnienia funkcji, chyba że wł</w:t>
      </w:r>
      <w:r w:rsidRPr="005D0426">
        <w:t>a</w:t>
      </w:r>
      <w:r w:rsidRPr="005D0426">
        <w:t>ściwy organ inaczej określi zakres związania tajemnicą.</w:t>
      </w:r>
    </w:p>
    <w:p w:rsidR="00B23508" w:rsidRPr="005D0426" w:rsidRDefault="00B23508" w:rsidP="00B23508">
      <w:pPr>
        <w:pStyle w:val="ARTartustawynprozporzdzenia"/>
      </w:pPr>
      <w:r w:rsidRPr="007C65F6">
        <w:rPr>
          <w:rStyle w:val="Ppogrubienie"/>
        </w:rPr>
        <w:t>Art. 113.</w:t>
      </w:r>
      <w:r w:rsidRPr="005D0426">
        <w:t> 1. W</w:t>
      </w:r>
      <w:r>
        <w:t> </w:t>
      </w:r>
      <w:r w:rsidRPr="005D0426">
        <w:t>szczególnie uzasadnionych przypadkach właściwy organ SE może odmówić udostępnienia informacji stanowiących tajemnicę przedsiębiorstwa, których ujawnienie mogłoby, według obiektywnych kryteriów, poważnie zakł</w:t>
      </w:r>
      <w:r w:rsidRPr="005D0426">
        <w:t>ó</w:t>
      </w:r>
      <w:r w:rsidRPr="005D0426">
        <w:t>cić działalność SE, jej spółki zależnej lub zakładu albo narazić je na znaczną szkodę.</w:t>
      </w:r>
    </w:p>
    <w:p w:rsidR="00B23508" w:rsidRPr="005D0426" w:rsidRDefault="00B23508" w:rsidP="00B23508">
      <w:pPr>
        <w:pStyle w:val="USTustnpkodeksu"/>
      </w:pPr>
      <w:r w:rsidRPr="005D0426">
        <w:t>2. W</w:t>
      </w:r>
      <w:r>
        <w:t> </w:t>
      </w:r>
      <w:r w:rsidRPr="005D0426">
        <w:t>przypadku uznania, że zastrzeżenie poufności informacji lub ich nieudostępnienie jest niezgodne</w:t>
      </w:r>
      <w:r w:rsidR="007C65F6" w:rsidRPr="005D0426">
        <w:t xml:space="preserve"> z</w:t>
      </w:r>
      <w:r w:rsidR="007C65F6">
        <w:t> art. </w:t>
      </w:r>
      <w:r w:rsidRPr="005D0426">
        <w:t>11</w:t>
      </w:r>
      <w:r w:rsidR="007C65F6" w:rsidRPr="005D0426">
        <w:t>2</w:t>
      </w:r>
      <w:r w:rsidR="007C65F6">
        <w:t xml:space="preserve"> lub ust. </w:t>
      </w:r>
      <w:r w:rsidRPr="005D0426">
        <w:t>1, specjalny zespół negocjacyjny, organ przedstawicielski lub inni przedstawiciele pracowników, ustanowieni na po</w:t>
      </w:r>
      <w:r w:rsidRPr="005D0426">
        <w:t>d</w:t>
      </w:r>
      <w:r w:rsidRPr="005D0426">
        <w:t>stawie porozumienia zawartego zgodnie</w:t>
      </w:r>
      <w:r w:rsidR="007C65F6" w:rsidRPr="005D0426">
        <w:t xml:space="preserve"> z</w:t>
      </w:r>
      <w:r w:rsidR="007C65F6">
        <w:t> art. </w:t>
      </w:r>
      <w:r w:rsidRPr="005D0426">
        <w:t>82</w:t>
      </w:r>
      <w:r w:rsidR="007C65F6">
        <w:t xml:space="preserve"> ust. </w:t>
      </w:r>
      <w:r w:rsidRPr="005D0426">
        <w:t>1</w:t>
      </w:r>
      <w:r w:rsidR="007C65F6">
        <w:t xml:space="preserve"> pkt </w:t>
      </w:r>
      <w:r w:rsidRPr="005D0426">
        <w:t>6, mogą wystąpić do sądu rejonowego – sądu gospodarczego z wnioskiem o zwolnienie z</w:t>
      </w:r>
      <w:r>
        <w:t> </w:t>
      </w:r>
      <w:r w:rsidRPr="005D0426">
        <w:t>obowiązku zachowania poufności informacji lub o nakazanie udostępnienia informacji.</w:t>
      </w:r>
    </w:p>
    <w:p w:rsidR="00B23508" w:rsidRPr="005D0426" w:rsidRDefault="00B23508" w:rsidP="00B23508">
      <w:pPr>
        <w:pStyle w:val="USTustnpkodeksu"/>
      </w:pPr>
      <w:r w:rsidRPr="005D0426">
        <w:t>3. W</w:t>
      </w:r>
      <w:r>
        <w:t> </w:t>
      </w:r>
      <w:r w:rsidRPr="005D0426">
        <w:t>sprawach, o</w:t>
      </w:r>
      <w:r>
        <w:t> </w:t>
      </w:r>
      <w:r w:rsidRPr="005D0426">
        <w:t>których mowa</w:t>
      </w:r>
      <w:r w:rsidR="007C65F6" w:rsidRPr="005D0426">
        <w:t xml:space="preserve"> w</w:t>
      </w:r>
      <w:r w:rsidR="007C65F6">
        <w:t> ust. </w:t>
      </w:r>
      <w:r w:rsidRPr="005D0426">
        <w:t>2, stosuje się odpowiednio przepisy Kodeksu postępowania cywilnego o</w:t>
      </w:r>
      <w:r>
        <w:t> </w:t>
      </w:r>
      <w:r w:rsidRPr="005D0426">
        <w:t>rozpoznawaniu spraw z</w:t>
      </w:r>
      <w:r>
        <w:t> </w:t>
      </w:r>
      <w:r w:rsidRPr="005D0426">
        <w:t>zakresu przepisów o</w:t>
      </w:r>
      <w:r>
        <w:t> </w:t>
      </w:r>
      <w:r w:rsidRPr="005D0426">
        <w:t>przedsiębiorstwach państwowych i</w:t>
      </w:r>
      <w:r>
        <w:t> </w:t>
      </w:r>
      <w:r w:rsidRPr="005D0426">
        <w:t>o</w:t>
      </w:r>
      <w:r>
        <w:t> </w:t>
      </w:r>
      <w:r w:rsidRPr="005D0426">
        <w:t>samorządzie załogi przedsiębiorstwa państwowego, z</w:t>
      </w:r>
      <w:r>
        <w:t> </w:t>
      </w:r>
      <w:r w:rsidRPr="005D0426">
        <w:t>wyłączeniem</w:t>
      </w:r>
      <w:r w:rsidR="007C65F6">
        <w:t xml:space="preserve"> art. </w:t>
      </w:r>
      <w:r w:rsidRPr="005D0426">
        <w:t>691</w:t>
      </w:r>
      <w:r w:rsidRPr="005D0426">
        <w:rPr>
          <w:rStyle w:val="IGindeksgrny"/>
        </w:rPr>
        <w:t>1</w:t>
      </w:r>
      <w:r w:rsidR="007C65F6">
        <w:t xml:space="preserve"> § </w:t>
      </w:r>
      <w:r w:rsidR="007C65F6" w:rsidRPr="005D0426">
        <w:t>2</w:t>
      </w:r>
      <w:r w:rsidR="007C65F6">
        <w:t xml:space="preserve"> i art. </w:t>
      </w:r>
      <w:r w:rsidRPr="005D0426">
        <w:t>691</w:t>
      </w:r>
      <w:r w:rsidRPr="005D0426">
        <w:rPr>
          <w:rStyle w:val="IGindeksgrny"/>
        </w:rPr>
        <w:t>7</w:t>
      </w:r>
      <w:r w:rsidRPr="005D0426">
        <w:t>. Zdolność sądową w</w:t>
      </w:r>
      <w:r>
        <w:t> </w:t>
      </w:r>
      <w:r w:rsidRPr="005D0426">
        <w:t>tych sprawach ma specjalny zespół negocjacy</w:t>
      </w:r>
      <w:r w:rsidRPr="005D0426">
        <w:t>j</w:t>
      </w:r>
      <w:r w:rsidRPr="005D0426">
        <w:t>ny, organ przedstawicielski, inni przedstawiciele pracowników ustanowieni na podstawie porozumienia zawartego zgodnie</w:t>
      </w:r>
      <w:r w:rsidR="007C65F6" w:rsidRPr="005D0426">
        <w:t xml:space="preserve"> z</w:t>
      </w:r>
      <w:r w:rsidR="007C65F6">
        <w:t> art. </w:t>
      </w:r>
      <w:r w:rsidRPr="005D0426">
        <w:t>82</w:t>
      </w:r>
      <w:r w:rsidR="007C65F6">
        <w:t xml:space="preserve"> ust. </w:t>
      </w:r>
      <w:r w:rsidRPr="005D0426">
        <w:t>1</w:t>
      </w:r>
      <w:r w:rsidR="007C65F6">
        <w:t xml:space="preserve"> pkt </w:t>
      </w:r>
      <w:r w:rsidR="007C65F6" w:rsidRPr="005D0426">
        <w:t>6</w:t>
      </w:r>
      <w:r w:rsidR="007C65F6">
        <w:t xml:space="preserve"> oraz</w:t>
      </w:r>
      <w:r w:rsidRPr="005D0426">
        <w:t xml:space="preserve"> właściwy organ SE.</w:t>
      </w:r>
    </w:p>
    <w:p w:rsidR="00B23508" w:rsidRPr="005D0426" w:rsidRDefault="00B23508" w:rsidP="00B23508">
      <w:pPr>
        <w:pStyle w:val="ARTartustawynprozporzdzenia"/>
      </w:pPr>
      <w:r w:rsidRPr="007C65F6">
        <w:rPr>
          <w:rStyle w:val="Ppogrubienie"/>
        </w:rPr>
        <w:t>Art. 114.</w:t>
      </w:r>
      <w:r w:rsidRPr="005D0426">
        <w:t> 1. Sąd, działając na podstawie</w:t>
      </w:r>
      <w:r w:rsidR="007C65F6">
        <w:t xml:space="preserve"> art. </w:t>
      </w:r>
      <w:r w:rsidRPr="005D0426">
        <w:t>113</w:t>
      </w:r>
      <w:r w:rsidR="007C65F6">
        <w:t xml:space="preserve"> ust. </w:t>
      </w:r>
      <w:r w:rsidR="007C65F6" w:rsidRPr="005D0426">
        <w:t>2</w:t>
      </w:r>
      <w:r w:rsidR="007C65F6">
        <w:t xml:space="preserve"> i </w:t>
      </w:r>
      <w:r w:rsidRPr="005D0426">
        <w:t>3, na wniosek właściwego organu SE lub z urzędu, może, w</w:t>
      </w:r>
      <w:r>
        <w:t> </w:t>
      </w:r>
      <w:r w:rsidRPr="005D0426">
        <w:t>drodze postanowienia, w niezbędnym zakresie ograniczyć prawo wglądu do materiału dowodowego załączonego przez właściwy organ do akt sprawy w toku postępowania sądowego, jeżeli udostępnienie tego materiału groziłoby ujawnieniem informacji stanowiących tajemnicę przedsiębiorstwa lub innych tajemnic podlegających ochronie na podstawie przepisów odrębnych.</w:t>
      </w:r>
    </w:p>
    <w:p w:rsidR="00B23508" w:rsidRPr="005D0426" w:rsidRDefault="00B23508" w:rsidP="00B23508">
      <w:pPr>
        <w:pStyle w:val="USTustnpkodeksu"/>
      </w:pPr>
      <w:r w:rsidRPr="005D0426">
        <w:t>2. Na postanowienie sądu ograniczające prawo wglądu do materiału dowodowego zażalenie nie przysługuje.</w:t>
      </w:r>
    </w:p>
    <w:p w:rsidR="00B23508" w:rsidRPr="005D0426" w:rsidRDefault="00B23508" w:rsidP="00B23508">
      <w:pPr>
        <w:pStyle w:val="ARTartustawynprozporzdzenia"/>
      </w:pPr>
      <w:r w:rsidRPr="007C65F6">
        <w:rPr>
          <w:rStyle w:val="Ppogrubienie"/>
        </w:rPr>
        <w:t>Art. 115.</w:t>
      </w:r>
      <w:r w:rsidRPr="005D0426">
        <w:t> Przepisy</w:t>
      </w:r>
      <w:r w:rsidR="007C65F6">
        <w:t xml:space="preserve"> art. </w:t>
      </w:r>
      <w:r w:rsidRPr="005D0426">
        <w:t>112–114</w:t>
      </w:r>
      <w:r>
        <w:t> </w:t>
      </w:r>
      <w:r w:rsidRPr="005D0426">
        <w:t>nie naruszają przepisów o</w:t>
      </w:r>
      <w:r>
        <w:t> </w:t>
      </w:r>
      <w:r w:rsidRPr="005D0426">
        <w:t>ochronie informacji niejawnych oraz przepisów o</w:t>
      </w:r>
      <w:r>
        <w:t> </w:t>
      </w:r>
      <w:r w:rsidRPr="005D0426">
        <w:t>innych tajemnicach chronionych prawem.</w:t>
      </w:r>
    </w:p>
    <w:p w:rsidR="00B23508" w:rsidRPr="005D0426" w:rsidRDefault="00B23508" w:rsidP="00B23508">
      <w:pPr>
        <w:pStyle w:val="TYTDZOZNoznaczenietytuulubdziau"/>
      </w:pPr>
      <w:r w:rsidRPr="005D0426">
        <w:t>Dział 6</w:t>
      </w:r>
    </w:p>
    <w:p w:rsidR="00B23508" w:rsidRPr="005D0426" w:rsidRDefault="00B23508" w:rsidP="00B23508">
      <w:pPr>
        <w:pStyle w:val="TYTDZPRZEDMprzedmiotregulacjitytuulubdziau"/>
      </w:pPr>
      <w:r w:rsidRPr="005D0426">
        <w:t>Ochrona praw pracowników w</w:t>
      </w:r>
      <w:r>
        <w:t> </w:t>
      </w:r>
      <w:r w:rsidRPr="005D0426">
        <w:t>zakresie zaangażowania</w:t>
      </w:r>
    </w:p>
    <w:p w:rsidR="00B23508" w:rsidRPr="005D0426" w:rsidRDefault="00B23508" w:rsidP="00B23508">
      <w:pPr>
        <w:pStyle w:val="ROZDZODDZOZNoznaczenierozdziauluboddziau"/>
      </w:pPr>
      <w:r w:rsidRPr="005D0426">
        <w:t>Rozdział 1</w:t>
      </w:r>
    </w:p>
    <w:p w:rsidR="00B23508" w:rsidRPr="005D0426" w:rsidRDefault="00B23508" w:rsidP="007C65F6">
      <w:pPr>
        <w:pStyle w:val="ROZDZODDZPRZEDMprzedmiotregulacjirozdziauluboddziau"/>
      </w:pPr>
      <w:r w:rsidRPr="005D0426">
        <w:t>Ochrona przedstawicieli pracowników</w:t>
      </w:r>
    </w:p>
    <w:p w:rsidR="00B23508" w:rsidRPr="005D0426" w:rsidRDefault="00B23508" w:rsidP="00B23508">
      <w:pPr>
        <w:pStyle w:val="ARTartustawynprozporzdzenia"/>
      </w:pPr>
      <w:r w:rsidRPr="007C65F6">
        <w:rPr>
          <w:rStyle w:val="Ppogrubienie"/>
        </w:rPr>
        <w:t>Art. 116.</w:t>
      </w:r>
      <w:r w:rsidRPr="005D0426">
        <w:t> Pracodawca nie może wypowiedzieć ani rozwiązać stosunku pracy z pracownikiem będącym członkiem specjalnego zespołu negocjacyjnego, organu przedstawicielskiego albo przedstawicielem pracowników w</w:t>
      </w:r>
      <w:r>
        <w:t> </w:t>
      </w:r>
      <w:r w:rsidRPr="005D0426">
        <w:t>radzie nadzo</w:t>
      </w:r>
      <w:r w:rsidRPr="005D0426">
        <w:t>r</w:t>
      </w:r>
      <w:r w:rsidRPr="005D0426">
        <w:t>czej albo radzie administrującej SE w</w:t>
      </w:r>
      <w:r>
        <w:t> </w:t>
      </w:r>
      <w:r w:rsidRPr="005D0426">
        <w:t>czasie trwania mandatu oraz w</w:t>
      </w:r>
      <w:r>
        <w:t> </w:t>
      </w:r>
      <w:r w:rsidRPr="005D0426">
        <w:t>okresie roku po jego wygaśnięciu bez zgody repr</w:t>
      </w:r>
      <w:r w:rsidRPr="005D0426">
        <w:t>e</w:t>
      </w:r>
      <w:r w:rsidRPr="005D0426">
        <w:t>zentującej pracownika zakładowej organizacji związkowej, a</w:t>
      </w:r>
      <w:r>
        <w:t> </w:t>
      </w:r>
      <w:r w:rsidRPr="005D0426">
        <w:t>jeżeli pracownik nie jest reprezentowany przez zakładową organizację związkową – bez zgody okręgowego inspektora pracy właściwego miejscowo dla siedziby pracodawcy.</w:t>
      </w:r>
    </w:p>
    <w:p w:rsidR="00B23508" w:rsidRPr="005D0426" w:rsidRDefault="00B23508" w:rsidP="00B23508">
      <w:pPr>
        <w:pStyle w:val="ARTartustawynprozporzdzenia"/>
      </w:pPr>
      <w:r w:rsidRPr="007C65F6">
        <w:rPr>
          <w:rStyle w:val="Ppogrubienie"/>
        </w:rPr>
        <w:t>Art. 117.</w:t>
      </w:r>
      <w:r w:rsidRPr="005D0426">
        <w:t> Pracodawca nie może zmienić jednostronnie warunków pracy lub płacy na niekorzyść pracownika będąc</w:t>
      </w:r>
      <w:r w:rsidRPr="005D0426">
        <w:t>e</w:t>
      </w:r>
      <w:r w:rsidRPr="005D0426">
        <w:t>go członkiem specjalnego zespołu negocjacyjnego, organu przedstawicielskiego albo przedstawicielem pracowników w</w:t>
      </w:r>
      <w:r>
        <w:t> </w:t>
      </w:r>
      <w:r w:rsidRPr="005D0426">
        <w:t>radzie nadzorczej albo radzie administrującej SE w</w:t>
      </w:r>
      <w:r>
        <w:t> </w:t>
      </w:r>
      <w:r w:rsidRPr="005D0426">
        <w:t>czasie trwania mandatu oraz w</w:t>
      </w:r>
      <w:r>
        <w:t> </w:t>
      </w:r>
      <w:r w:rsidRPr="005D0426">
        <w:t>okresie roku po jego wygaśnięciu bez zgody reprezentującej pracownika zakładowej organizacji związkowej, a</w:t>
      </w:r>
      <w:r>
        <w:t> </w:t>
      </w:r>
      <w:r w:rsidRPr="005D0426">
        <w:t>jeżeli pracownik nie jest reprezentowany przez zakładową organizację związkową – bez zgody okręgowego inspektora pracy właściwego miejscowo dla siedziby pracodawcy.</w:t>
      </w:r>
    </w:p>
    <w:p w:rsidR="00B23508" w:rsidRPr="005D0426" w:rsidRDefault="00B23508" w:rsidP="00B23508">
      <w:pPr>
        <w:pStyle w:val="ARTartustawynprozporzdzenia"/>
      </w:pPr>
      <w:r w:rsidRPr="007C65F6">
        <w:rPr>
          <w:rStyle w:val="Ppogrubienie"/>
        </w:rPr>
        <w:t>Art. 118.</w:t>
      </w:r>
      <w:r w:rsidRPr="005D0426">
        <w:t> Pracownik, będący członkiem organów, o</w:t>
      </w:r>
      <w:r>
        <w:t> </w:t>
      </w:r>
      <w:r w:rsidRPr="005D0426">
        <w:t>których mowa</w:t>
      </w:r>
      <w:r w:rsidR="007C65F6" w:rsidRPr="005D0426">
        <w:t xml:space="preserve"> w</w:t>
      </w:r>
      <w:r w:rsidR="007C65F6">
        <w:t> art. </w:t>
      </w:r>
      <w:r w:rsidRPr="005D0426">
        <w:t>116, w związku z udziałem w</w:t>
      </w:r>
      <w:r>
        <w:t> </w:t>
      </w:r>
      <w:r w:rsidRPr="005D0426">
        <w:t>pracach tych organów, ma prawo do zwolnienia od pracy zawodowej z zachowaniem prawa do wynagrodzenia na zasadach dotycz</w:t>
      </w:r>
      <w:r w:rsidRPr="005D0426">
        <w:t>ą</w:t>
      </w:r>
      <w:r w:rsidRPr="005D0426">
        <w:t>cych członka zarządu zakładowej organizacji związkowej, określonych</w:t>
      </w:r>
      <w:r w:rsidR="007C65F6" w:rsidRPr="005D0426">
        <w:t xml:space="preserve"> w</w:t>
      </w:r>
      <w:r w:rsidR="007C65F6">
        <w:t> art. </w:t>
      </w:r>
      <w:r w:rsidRPr="005D0426">
        <w:t>31</w:t>
      </w:r>
      <w:r w:rsidR="007C65F6">
        <w:t xml:space="preserve"> ust. </w:t>
      </w:r>
      <w:r w:rsidRPr="005D0426">
        <w:t>3</w:t>
      </w:r>
      <w:r>
        <w:t> </w:t>
      </w:r>
      <w:r w:rsidRPr="005D0426">
        <w:t>ustawy z</w:t>
      </w:r>
      <w:r>
        <w:t> </w:t>
      </w:r>
      <w:r w:rsidRPr="005D0426">
        <w:t>dnia 23 maja 1991</w:t>
      </w:r>
      <w:r>
        <w:t> </w:t>
      </w:r>
      <w:r w:rsidRPr="005D0426">
        <w:t>r. o</w:t>
      </w:r>
      <w:r>
        <w:t> </w:t>
      </w:r>
      <w:r w:rsidRPr="005D0426">
        <w:t>związkach zawodowych (</w:t>
      </w:r>
      <w:r w:rsidR="007C65F6">
        <w:t>Dz. U.</w:t>
      </w:r>
      <w:r w:rsidRPr="005D0426">
        <w:t xml:space="preserve"> z</w:t>
      </w:r>
      <w:r>
        <w:t> </w:t>
      </w:r>
      <w:r w:rsidRPr="005D0426">
        <w:t>20</w:t>
      </w:r>
      <w:r>
        <w:t>1</w:t>
      </w:r>
      <w:r w:rsidR="00AA2042">
        <w:t>5</w:t>
      </w:r>
      <w:r>
        <w:t> </w:t>
      </w:r>
      <w:r w:rsidRPr="005D0426">
        <w:t>r.</w:t>
      </w:r>
      <w:r w:rsidR="007C65F6">
        <w:t xml:space="preserve"> poz. </w:t>
      </w:r>
      <w:r>
        <w:t>1</w:t>
      </w:r>
      <w:r w:rsidR="00AA2042">
        <w:t>881</w:t>
      </w:r>
      <w:r w:rsidRPr="005D0426">
        <w:t>).</w:t>
      </w:r>
    </w:p>
    <w:p w:rsidR="00B23508" w:rsidRPr="005D0426" w:rsidRDefault="00B23508" w:rsidP="00B23508">
      <w:pPr>
        <w:pStyle w:val="ARTartustawynprozporzdzenia"/>
      </w:pPr>
      <w:r w:rsidRPr="007C65F6">
        <w:rPr>
          <w:rStyle w:val="Ppogrubienie"/>
        </w:rPr>
        <w:t>Art. 119.</w:t>
      </w:r>
      <w:r w:rsidRPr="005D0426">
        <w:t> Przepisy</w:t>
      </w:r>
      <w:r w:rsidR="007C65F6">
        <w:t xml:space="preserve"> art. </w:t>
      </w:r>
      <w:r w:rsidRPr="005D0426">
        <w:t>116–118</w:t>
      </w:r>
      <w:r>
        <w:t> </w:t>
      </w:r>
      <w:r w:rsidRPr="005D0426">
        <w:t>stosuje się odpowiednio do przedstawicieli pracowników ustanowionych na podst</w:t>
      </w:r>
      <w:r w:rsidRPr="005D0426">
        <w:t>a</w:t>
      </w:r>
      <w:r w:rsidRPr="005D0426">
        <w:t>wie porozumienia zawartego zgodnie</w:t>
      </w:r>
      <w:r w:rsidR="007C65F6" w:rsidRPr="005D0426">
        <w:t xml:space="preserve"> z</w:t>
      </w:r>
      <w:r w:rsidR="007C65F6">
        <w:t> art. </w:t>
      </w:r>
      <w:r w:rsidRPr="005D0426">
        <w:t>82</w:t>
      </w:r>
      <w:r w:rsidR="007C65F6">
        <w:t xml:space="preserve"> ust. </w:t>
      </w:r>
      <w:r w:rsidRPr="005D0426">
        <w:t>1</w:t>
      </w:r>
      <w:r w:rsidR="007C65F6">
        <w:t xml:space="preserve"> pkt </w:t>
      </w:r>
      <w:r w:rsidRPr="005D0426">
        <w:t>6, innych niż członkowie organu przedstawicielskiego.</w:t>
      </w:r>
    </w:p>
    <w:p w:rsidR="00B23508" w:rsidRPr="005D0426" w:rsidRDefault="00B23508" w:rsidP="00B23508">
      <w:pPr>
        <w:pStyle w:val="ROZDZODDZOZNoznaczenierozdziauluboddziau"/>
      </w:pPr>
      <w:r w:rsidRPr="005D0426">
        <w:t>Rozdział 2</w:t>
      </w:r>
    </w:p>
    <w:p w:rsidR="00B23508" w:rsidRPr="005D0426" w:rsidRDefault="00B23508" w:rsidP="007C65F6">
      <w:pPr>
        <w:pStyle w:val="ROZDZODDZPRZEDMprzedmiotregulacjirozdziauluboddziau"/>
      </w:pPr>
      <w:r w:rsidRPr="005D0426">
        <w:t>Środki zapobiegające nadużyciom</w:t>
      </w:r>
    </w:p>
    <w:p w:rsidR="00B23508" w:rsidRPr="005D0426" w:rsidRDefault="00B23508" w:rsidP="00B23508">
      <w:pPr>
        <w:pStyle w:val="ARTartustawynprozporzdzenia"/>
      </w:pPr>
      <w:r w:rsidRPr="007C65F6">
        <w:rPr>
          <w:rStyle w:val="Ppogrubienie"/>
        </w:rPr>
        <w:t>Art. 120.</w:t>
      </w:r>
      <w:r w:rsidRPr="005D0426">
        <w:t> 1. Jeżeli po rejestracji nastąpią istotne zmiany w</w:t>
      </w:r>
      <w:r>
        <w:t> </w:t>
      </w:r>
      <w:r w:rsidRPr="005D0426">
        <w:t>SE, jej spółkach zależnych lub zakładach, dotyczące ich struktury, liczby pracowników, a</w:t>
      </w:r>
      <w:r>
        <w:t> </w:t>
      </w:r>
      <w:r w:rsidRPr="005D0426">
        <w:t>w</w:t>
      </w:r>
      <w:r>
        <w:t> </w:t>
      </w:r>
      <w:r w:rsidRPr="005D0426">
        <w:t>przypadku SE również miejsca jej rejestracji, wskazujące na zamiar pozbawienia lub ograniczenia pod jakimkolwiek względem praw pracowników w</w:t>
      </w:r>
      <w:r>
        <w:t> </w:t>
      </w:r>
      <w:r w:rsidRPr="005D0426">
        <w:t>zakresie zaangażowania, przeprowadza się negocjacje, których celem jest zawarcie porozumienia określającego zasady zaangażowania pracowników w SE w zmienionych w</w:t>
      </w:r>
      <w:r w:rsidRPr="005D0426">
        <w:t>a</w:t>
      </w:r>
      <w:r w:rsidRPr="005D0426">
        <w:t>runkach.</w:t>
      </w:r>
    </w:p>
    <w:p w:rsidR="00B23508" w:rsidRPr="005D0426" w:rsidRDefault="00B23508" w:rsidP="00B23508">
      <w:pPr>
        <w:pStyle w:val="USTustnpkodeksu"/>
      </w:pPr>
      <w:r w:rsidRPr="005D0426">
        <w:t>2. Z</w:t>
      </w:r>
      <w:r>
        <w:t> </w:t>
      </w:r>
      <w:r w:rsidRPr="005D0426">
        <w:t>żądaniem podjęcia negocjacji występuje organ przedstawicielski.</w:t>
      </w:r>
    </w:p>
    <w:p w:rsidR="00B23508" w:rsidRPr="005D0426" w:rsidRDefault="00B23508" w:rsidP="00B23508">
      <w:pPr>
        <w:pStyle w:val="USTustnpkodeksu"/>
      </w:pPr>
      <w:r w:rsidRPr="005D0426">
        <w:t>3. Do negocjacji stosuje się przepisy działu 3</w:t>
      </w:r>
      <w:r>
        <w:t> </w:t>
      </w:r>
      <w:r w:rsidRPr="005D0426">
        <w:t>niniejszego tytułu, przy czym organowi przedstawicielskiemu przysł</w:t>
      </w:r>
      <w:r w:rsidRPr="005D0426">
        <w:t>u</w:t>
      </w:r>
      <w:r w:rsidRPr="005D0426">
        <w:t>gują prawa i</w:t>
      </w:r>
      <w:r>
        <w:t> </w:t>
      </w:r>
      <w:r w:rsidRPr="005D0426">
        <w:t>obowiązki specjalnego zespołu negocjacyjnego, a SE, jej spółkom zależnym lub zakładom, prawa i obowiązki spółek uczestniczących.</w:t>
      </w:r>
    </w:p>
    <w:p w:rsidR="00B23508" w:rsidRPr="005D0426" w:rsidRDefault="00B23508" w:rsidP="00B23508">
      <w:pPr>
        <w:pStyle w:val="ARTartustawynprozporzdzenia"/>
      </w:pPr>
      <w:r w:rsidRPr="007C65F6">
        <w:rPr>
          <w:rStyle w:val="Ppogrubienie"/>
        </w:rPr>
        <w:t>Art. 121.</w:t>
      </w:r>
      <w:r w:rsidRPr="005D0426">
        <w:t> W</w:t>
      </w:r>
      <w:r>
        <w:t> </w:t>
      </w:r>
      <w:r w:rsidRPr="005D0426">
        <w:t>przypadkach określonych</w:t>
      </w:r>
      <w:r w:rsidR="007C65F6" w:rsidRPr="005D0426">
        <w:t xml:space="preserve"> w</w:t>
      </w:r>
      <w:r w:rsidR="007C65F6">
        <w:t> art. </w:t>
      </w:r>
      <w:r w:rsidRPr="005D0426">
        <w:t>84–86, do zaangażowania pracowników w zmienionych warunkach st</w:t>
      </w:r>
      <w:r w:rsidRPr="005D0426">
        <w:t>o</w:t>
      </w:r>
      <w:r w:rsidRPr="005D0426">
        <w:t>suje się przepisy działu 4</w:t>
      </w:r>
      <w:r>
        <w:t> </w:t>
      </w:r>
      <w:r w:rsidRPr="005D0426">
        <w:t>niniejszego tytułu w takim zakresie, w jakim zmiany zagrażają pozbawieniem lub ograniczeniem praw pracowników.</w:t>
      </w:r>
    </w:p>
    <w:p w:rsidR="00B23508" w:rsidRPr="005D0426" w:rsidRDefault="00B23508" w:rsidP="00B23508">
      <w:pPr>
        <w:pStyle w:val="TYTDZOZNoznaczenietytuulubdziau"/>
      </w:pPr>
      <w:r w:rsidRPr="005D0426">
        <w:t>Tytuł V</w:t>
      </w:r>
    </w:p>
    <w:p w:rsidR="00B23508" w:rsidRPr="005D0426" w:rsidRDefault="00B23508" w:rsidP="007C65F6">
      <w:pPr>
        <w:pStyle w:val="TYTDZPRZEDMprzedmiotregulacjitytuulubdziau"/>
      </w:pPr>
      <w:r w:rsidRPr="005D0426">
        <w:t>Przepisy porządkowe i</w:t>
      </w:r>
      <w:r>
        <w:t> </w:t>
      </w:r>
      <w:r w:rsidRPr="005D0426">
        <w:t>karne</w:t>
      </w:r>
    </w:p>
    <w:p w:rsidR="00B23508" w:rsidRPr="00B23508" w:rsidRDefault="00B23508" w:rsidP="007C65F6">
      <w:pPr>
        <w:pStyle w:val="ARTartustawynprozporzdzenia"/>
        <w:keepNext/>
      </w:pPr>
      <w:r w:rsidRPr="007C65F6">
        <w:rPr>
          <w:rStyle w:val="Ppogrubienie"/>
        </w:rPr>
        <w:t>Art. 122.</w:t>
      </w:r>
      <w:r w:rsidRPr="00B23508">
        <w:t> 1. Kto, będąc zarządcą zgrupowania albo jego likwidatorem, dopuszcza do tego, że pisma, zamówienia handlowe lub inne pisemne oświadczenia zgrupowania, skierowane w zakresie jego działalności do oznaczonych osób, nie zawierają następujących danych:</w:t>
      </w:r>
    </w:p>
    <w:p w:rsidR="00B23508" w:rsidRPr="005D0426" w:rsidRDefault="00B23508" w:rsidP="00B23508">
      <w:pPr>
        <w:pStyle w:val="PKTpunkt"/>
      </w:pPr>
      <w:r w:rsidRPr="005D0426">
        <w:t>1)</w:t>
      </w:r>
      <w:r w:rsidRPr="005D0426">
        <w:tab/>
        <w:t xml:space="preserve">nazwy zgrupowania, którą poprzedzają albo po której następują wyrazy </w:t>
      </w:r>
      <w:r w:rsidR="007C65F6">
        <w:t>„</w:t>
      </w:r>
      <w:r w:rsidRPr="005D0426">
        <w:t>europejskie zgrupowanie interesów gosp</w:t>
      </w:r>
      <w:r w:rsidRPr="005D0426">
        <w:t>o</w:t>
      </w:r>
      <w:r w:rsidRPr="005D0426">
        <w:t>darczych</w:t>
      </w:r>
      <w:r w:rsidR="007C65F6">
        <w:t>”</w:t>
      </w:r>
      <w:r w:rsidRPr="005D0426">
        <w:t xml:space="preserve"> lub skrót </w:t>
      </w:r>
      <w:r w:rsidR="007C65F6">
        <w:t>„</w:t>
      </w:r>
      <w:r w:rsidRPr="005D0426">
        <w:t>EZIG</w:t>
      </w:r>
      <w:r w:rsidR="007C65F6">
        <w:t>”</w:t>
      </w:r>
      <w:r w:rsidRPr="005D0426">
        <w:t>, o</w:t>
      </w:r>
      <w:r>
        <w:t> </w:t>
      </w:r>
      <w:r w:rsidRPr="005D0426">
        <w:t>ile wyrazy te lub skrót nie występują już w</w:t>
      </w:r>
      <w:r>
        <w:t> </w:t>
      </w:r>
      <w:r w:rsidRPr="005D0426">
        <w:t>nazwie,</w:t>
      </w:r>
    </w:p>
    <w:p w:rsidR="00B23508" w:rsidRPr="005D0426" w:rsidRDefault="00B23508" w:rsidP="00B23508">
      <w:pPr>
        <w:pStyle w:val="PKTpunkt"/>
      </w:pPr>
      <w:r w:rsidRPr="005D0426">
        <w:t>2)</w:t>
      </w:r>
      <w:r w:rsidRPr="005D0426">
        <w:tab/>
        <w:t>miejsca rejestru określonego</w:t>
      </w:r>
      <w:r w:rsidR="007C65F6" w:rsidRPr="005D0426">
        <w:t xml:space="preserve"> w</w:t>
      </w:r>
      <w:r w:rsidR="007C65F6">
        <w:t> art. </w:t>
      </w:r>
      <w:r w:rsidRPr="005D0426">
        <w:t>6</w:t>
      </w:r>
      <w:r>
        <w:t> </w:t>
      </w:r>
      <w:r w:rsidRPr="005D0426">
        <w:t>rozporządzenia 2137/85, do którego jest wpisane zgrupowanie, wraz z</w:t>
      </w:r>
      <w:r>
        <w:t> </w:t>
      </w:r>
      <w:r w:rsidRPr="005D0426">
        <w:t>numerem wpisu zgrupowania do rejestru,</w:t>
      </w:r>
    </w:p>
    <w:p w:rsidR="00B23508" w:rsidRPr="005D0426" w:rsidRDefault="00B23508" w:rsidP="00B23508">
      <w:pPr>
        <w:pStyle w:val="PKTpunkt"/>
      </w:pPr>
      <w:r w:rsidRPr="005D0426">
        <w:t>3)</w:t>
      </w:r>
      <w:r w:rsidRPr="005D0426">
        <w:tab/>
        <w:t>siedziby zgrupowania,</w:t>
      </w:r>
    </w:p>
    <w:p w:rsidR="00B23508" w:rsidRPr="005D0426" w:rsidRDefault="00B23508" w:rsidP="00B23508">
      <w:pPr>
        <w:pStyle w:val="PKTpunkt"/>
      </w:pPr>
      <w:r w:rsidRPr="005D0426">
        <w:t>4)</w:t>
      </w:r>
      <w:r w:rsidRPr="005D0426">
        <w:tab/>
        <w:t>tam, gdzie ma to zastosowanie – wzmianki, że zarządcy muszą działać wspólnie,</w:t>
      </w:r>
    </w:p>
    <w:p w:rsidR="00B23508" w:rsidRPr="00B23508" w:rsidRDefault="00B23508" w:rsidP="007C65F6">
      <w:pPr>
        <w:pStyle w:val="PKTpunkt"/>
        <w:keepNext/>
      </w:pPr>
      <w:r w:rsidRPr="005D0426">
        <w:t>5)</w:t>
      </w:r>
      <w:r w:rsidRPr="005D0426">
        <w:tab/>
        <w:t>tam, gdzie ma to zastosowanie – wzmianki, że zgrupowanie jest</w:t>
      </w:r>
      <w:r w:rsidRPr="00B23508">
        <w:t xml:space="preserve"> w stanie likwidacji, na podstawie</w:t>
      </w:r>
      <w:r w:rsidR="007C65F6">
        <w:t xml:space="preserve"> art. </w:t>
      </w:r>
      <w:r w:rsidRPr="00B23508">
        <w:t>15, 31, 3</w:t>
      </w:r>
      <w:r w:rsidR="007C65F6" w:rsidRPr="00B23508">
        <w:t>2</w:t>
      </w:r>
      <w:r w:rsidR="007C65F6">
        <w:t xml:space="preserve"> lub</w:t>
      </w:r>
      <w:r w:rsidRPr="00B23508">
        <w:t xml:space="preserve"> 36 rozporządzenia 2137/85,</w:t>
      </w:r>
    </w:p>
    <w:p w:rsidR="00B23508" w:rsidRPr="005D0426" w:rsidRDefault="00B23508" w:rsidP="007C65F6">
      <w:pPr>
        <w:pStyle w:val="CZWSPPKTczwsplnapunktw"/>
      </w:pPr>
      <w:r w:rsidRPr="005D0426">
        <w:t>podlega grzywnie do 10</w:t>
      </w:r>
      <w:r>
        <w:t> </w:t>
      </w:r>
      <w:r w:rsidRPr="005D0426">
        <w:t>000</w:t>
      </w:r>
      <w:r>
        <w:t> </w:t>
      </w:r>
      <w:r w:rsidRPr="005D0426">
        <w:t>zł.</w:t>
      </w:r>
    </w:p>
    <w:p w:rsidR="00B23508" w:rsidRPr="00B23508" w:rsidRDefault="00B23508" w:rsidP="007C65F6">
      <w:pPr>
        <w:pStyle w:val="USTustnpkodeksu"/>
        <w:keepNext/>
      </w:pPr>
      <w:r w:rsidRPr="005D0426">
        <w:t>2. Tej samej karze podlega, kto, będąc zarządcą zgrupowania albo jego likwidatorem, nie ogłasza w Monitorze S</w:t>
      </w:r>
      <w:r w:rsidRPr="005D0426">
        <w:t>ą</w:t>
      </w:r>
      <w:r w:rsidRPr="005D0426">
        <w:t>dowym</w:t>
      </w:r>
      <w:r w:rsidRPr="00B23508">
        <w:t xml:space="preserve"> i Gospodarczym następujących danych dotyczących zgrupowania:</w:t>
      </w:r>
    </w:p>
    <w:p w:rsidR="00B23508" w:rsidRPr="005D0426" w:rsidRDefault="00B23508" w:rsidP="00B23508">
      <w:pPr>
        <w:pStyle w:val="PKTpunkt"/>
      </w:pPr>
      <w:r w:rsidRPr="005D0426">
        <w:t>1)</w:t>
      </w:r>
      <w:r w:rsidRPr="005D0426">
        <w:tab/>
        <w:t>danych, które muszą zostać włączone do umowy o</w:t>
      </w:r>
      <w:r>
        <w:t> </w:t>
      </w:r>
      <w:r w:rsidRPr="005D0426">
        <w:t>utworzeniu zgrupowania, na podstawie</w:t>
      </w:r>
      <w:r w:rsidR="007C65F6">
        <w:t xml:space="preserve"> art. </w:t>
      </w:r>
      <w:r w:rsidRPr="005D0426">
        <w:t>5</w:t>
      </w:r>
      <w:r>
        <w:t> </w:t>
      </w:r>
      <w:r w:rsidRPr="005D0426">
        <w:t>rozporządzenia 2137/8</w:t>
      </w:r>
      <w:r w:rsidR="007C65F6" w:rsidRPr="005D0426">
        <w:t>5</w:t>
      </w:r>
      <w:r w:rsidR="007C65F6">
        <w:t xml:space="preserve"> oraz</w:t>
      </w:r>
      <w:r w:rsidRPr="005D0426">
        <w:t xml:space="preserve"> wszelkich zmian tych danych;</w:t>
      </w:r>
    </w:p>
    <w:p w:rsidR="00B23508" w:rsidRPr="005D0426" w:rsidRDefault="00B23508" w:rsidP="00B23508">
      <w:pPr>
        <w:pStyle w:val="PKTpunkt"/>
      </w:pPr>
      <w:r w:rsidRPr="005D0426">
        <w:t>2)</w:t>
      </w:r>
      <w:r w:rsidRPr="005D0426">
        <w:tab/>
        <w:t>numeru, daty i</w:t>
      </w:r>
      <w:r>
        <w:t> </w:t>
      </w:r>
      <w:r w:rsidRPr="005D0426">
        <w:t>miejsca rejestracji oraz wzmianki o</w:t>
      </w:r>
      <w:r>
        <w:t> </w:t>
      </w:r>
      <w:r w:rsidRPr="005D0426">
        <w:t>wykreśleniu rejestracji;</w:t>
      </w:r>
    </w:p>
    <w:p w:rsidR="00B23508" w:rsidRPr="005D0426" w:rsidRDefault="00B23508" w:rsidP="00B23508">
      <w:pPr>
        <w:pStyle w:val="PKTpunkt"/>
      </w:pPr>
      <w:r w:rsidRPr="005D0426">
        <w:t>3)</w:t>
      </w:r>
      <w:r w:rsidRPr="005D0426">
        <w:tab/>
        <w:t>wzmianki o</w:t>
      </w:r>
      <w:r>
        <w:t> </w:t>
      </w:r>
      <w:r w:rsidRPr="005D0426">
        <w:t>złożeniu w</w:t>
      </w:r>
      <w:r>
        <w:t> </w:t>
      </w:r>
      <w:r w:rsidRPr="005D0426">
        <w:t>rejestrze dokumentów i</w:t>
      </w:r>
      <w:r>
        <w:t> </w:t>
      </w:r>
      <w:r w:rsidRPr="005D0426">
        <w:t>danych, o</w:t>
      </w:r>
      <w:r>
        <w:t> </w:t>
      </w:r>
      <w:r w:rsidRPr="005D0426">
        <w:t>których mowa</w:t>
      </w:r>
      <w:r w:rsidR="007C65F6" w:rsidRPr="005D0426">
        <w:t xml:space="preserve"> w</w:t>
      </w:r>
      <w:r w:rsidR="007C65F6">
        <w:t> art. </w:t>
      </w:r>
      <w:r w:rsidRPr="005D0426">
        <w:t>7</w:t>
      </w:r>
      <w:r w:rsidR="007C65F6">
        <w:t xml:space="preserve"> lit. </w:t>
      </w:r>
      <w:r w:rsidRPr="005D0426">
        <w:t>b–j rozporządzenia 2137/85.</w:t>
      </w:r>
    </w:p>
    <w:p w:rsidR="00B23508" w:rsidRPr="00B23508" w:rsidRDefault="00B23508" w:rsidP="007C65F6">
      <w:pPr>
        <w:pStyle w:val="ARTartustawynprozporzdzenia"/>
        <w:keepNext/>
      </w:pPr>
      <w:r w:rsidRPr="007C65F6">
        <w:rPr>
          <w:rStyle w:val="Ppogrubienie"/>
        </w:rPr>
        <w:t>Art. 123.</w:t>
      </w:r>
      <w:r w:rsidRPr="00B23508">
        <w:t> 1.</w:t>
      </w:r>
      <w:r w:rsidRPr="00B23508">
        <w:rPr>
          <w:rStyle w:val="Odwoanieprzypisudolnego"/>
        </w:rPr>
        <w:footnoteReference w:id="18"/>
      </w:r>
      <w:r w:rsidRPr="00B23508">
        <w:rPr>
          <w:rStyle w:val="IGindeksgrny"/>
        </w:rPr>
        <w:t>)</w:t>
      </w:r>
      <w:r w:rsidRPr="00B23508">
        <w:t xml:space="preserve"> Kto, będąc członkiem zarządu, członkiem rady administrującej lub dyrektorem wykonawczym SE, wbrew ciążącemu na nim obowiązkowi, dopuszcza do tego, że w tej SE:</w:t>
      </w:r>
    </w:p>
    <w:p w:rsidR="00B23508" w:rsidRPr="005D0426" w:rsidRDefault="00B23508" w:rsidP="00B23508">
      <w:pPr>
        <w:pStyle w:val="PKTpunkt"/>
      </w:pPr>
      <w:r w:rsidRPr="005D0426">
        <w:t>1)</w:t>
      </w:r>
      <w:r w:rsidRPr="005D0426">
        <w:tab/>
        <w:t>nie prowadzi się księgi akcyjnej zgodnie z</w:t>
      </w:r>
      <w:r>
        <w:t> </w:t>
      </w:r>
      <w:r w:rsidRPr="005D0426">
        <w:t>przepisem</w:t>
      </w:r>
      <w:r w:rsidR="007C65F6">
        <w:t xml:space="preserve"> art. </w:t>
      </w:r>
      <w:r w:rsidRPr="005D0426">
        <w:t>341</w:t>
      </w:r>
      <w:r w:rsidR="007C65F6">
        <w:t xml:space="preserve"> § </w:t>
      </w:r>
      <w:r w:rsidRPr="005D0426">
        <w:t>1</w:t>
      </w:r>
      <w:r>
        <w:t> </w:t>
      </w:r>
      <w:r w:rsidRPr="005D0426">
        <w:t>Kodeksu spółek handlowych,</w:t>
      </w:r>
    </w:p>
    <w:p w:rsidR="00B23508" w:rsidRPr="005D0426" w:rsidRDefault="00B23508" w:rsidP="00B23508">
      <w:pPr>
        <w:pStyle w:val="PKTpunkt"/>
      </w:pPr>
      <w:r w:rsidRPr="005D0426">
        <w:t>2)</w:t>
      </w:r>
      <w:r w:rsidRPr="005D0426">
        <w:tab/>
        <w:t>nie zwołuje się walnego zgromadzenia,</w:t>
      </w:r>
    </w:p>
    <w:p w:rsidR="00B23508" w:rsidRPr="005D0426" w:rsidRDefault="00B23508" w:rsidP="00B23508">
      <w:pPr>
        <w:pStyle w:val="PKTpunkt"/>
      </w:pPr>
      <w:r w:rsidRPr="005D0426">
        <w:t>3)</w:t>
      </w:r>
      <w:r w:rsidRPr="005D0426">
        <w:tab/>
        <w:t>osobie powołanej do rewizji odmawia się wyjaśnień lub nie dopuszcza się jej do pełnienia obowiązków,</w:t>
      </w:r>
    </w:p>
    <w:p w:rsidR="00B23508" w:rsidRPr="005D0426" w:rsidRDefault="00B23508" w:rsidP="00B23508">
      <w:pPr>
        <w:pStyle w:val="PKTpunkt"/>
      </w:pPr>
      <w:r w:rsidRPr="005D0426">
        <w:t>4)</w:t>
      </w:r>
      <w:r w:rsidRPr="005D0426">
        <w:tab/>
        <w:t>sądowi rejestrowemu nie przedstawia się wniosku o wyznaczenie biegłych rewidentów,</w:t>
      </w:r>
    </w:p>
    <w:p w:rsidR="00B23508" w:rsidRPr="00B23508" w:rsidRDefault="00B23508" w:rsidP="007C65F6">
      <w:pPr>
        <w:pStyle w:val="PKTpunkt"/>
        <w:keepNext/>
      </w:pPr>
      <w:r w:rsidRPr="005D0426">
        <w:t>5)</w:t>
      </w:r>
      <w:r w:rsidRPr="005D0426">
        <w:tab/>
        <w:t>nie ogłasza się wzmianki</w:t>
      </w:r>
      <w:r w:rsidRPr="00B23508">
        <w:t xml:space="preserve"> o złożeniu opinii przez biegłego rewidenta w sądzie rejestrowym zgodnie z przepisem</w:t>
      </w:r>
      <w:r w:rsidR="007C65F6">
        <w:t xml:space="preserve"> art. </w:t>
      </w:r>
      <w:r w:rsidRPr="00B23508">
        <w:t>312</w:t>
      </w:r>
      <w:r w:rsidR="007C65F6">
        <w:t xml:space="preserve"> § </w:t>
      </w:r>
      <w:r w:rsidRPr="00B23508">
        <w:t>7 Kodeksu spółek handlowych,</w:t>
      </w:r>
    </w:p>
    <w:p w:rsidR="00B23508" w:rsidRPr="005D0426" w:rsidRDefault="00B23508" w:rsidP="007C65F6">
      <w:pPr>
        <w:pStyle w:val="CZWSPPKTczwsplnapunktw"/>
      </w:pPr>
      <w:r w:rsidRPr="005D0426">
        <w:t>podlega grzywnie do 20</w:t>
      </w:r>
      <w:r>
        <w:t> </w:t>
      </w:r>
      <w:r w:rsidRPr="005D0426">
        <w:t>000</w:t>
      </w:r>
      <w:r>
        <w:t> </w:t>
      </w:r>
      <w:r w:rsidRPr="005D0426">
        <w:t>zł.</w:t>
      </w:r>
    </w:p>
    <w:p w:rsidR="00B23508" w:rsidRPr="005D0426" w:rsidRDefault="00B23508" w:rsidP="00B23508">
      <w:pPr>
        <w:pStyle w:val="USTustnpkodeksu"/>
      </w:pPr>
      <w:r w:rsidRPr="005D0426">
        <w:t>2. Tej samej karze podlega, kto, będąc członkiem rady administrującej albo likwidatorem, dopuszcza do tego, że SE przez czas dłuższy niż trzy miesiące wbrew prawu lub statutowi pozostaje bez rady administrującej w należytym składzie.</w:t>
      </w:r>
    </w:p>
    <w:p w:rsidR="00B23508" w:rsidRPr="00B23508" w:rsidRDefault="00B23508" w:rsidP="007C65F6">
      <w:pPr>
        <w:pStyle w:val="ARTartustawynprozporzdzenia"/>
        <w:keepNext/>
      </w:pPr>
      <w:r w:rsidRPr="007C65F6">
        <w:rPr>
          <w:rStyle w:val="Ppogrubienie"/>
        </w:rPr>
        <w:t>Art. 124.</w:t>
      </w:r>
      <w:r w:rsidRPr="00B23508">
        <w:rPr>
          <w:rStyle w:val="IGindeksgrny"/>
        </w:rPr>
        <w:footnoteReference w:id="19"/>
      </w:r>
      <w:r w:rsidRPr="00B23508">
        <w:rPr>
          <w:rStyle w:val="IGindeksgrny"/>
        </w:rPr>
        <w:t>)</w:t>
      </w:r>
      <w:r w:rsidRPr="00B23508">
        <w:t> Kto, będąc członkiem zarządu, członkiem rady administrującej lub dyrektorem wykonawczym albo l</w:t>
      </w:r>
      <w:r w:rsidRPr="00B23508">
        <w:t>i</w:t>
      </w:r>
      <w:r w:rsidRPr="00B23508">
        <w:t>kwidatorem SE, dopuszcza do tego, że pisma i zamówienia handlowe, o których mowa</w:t>
      </w:r>
      <w:r w:rsidR="007C65F6" w:rsidRPr="00B23508">
        <w:t xml:space="preserve"> w</w:t>
      </w:r>
      <w:r w:rsidR="007C65F6">
        <w:t> art. </w:t>
      </w:r>
      <w:r w:rsidRPr="00B23508">
        <w:t>374</w:t>
      </w:r>
      <w:r w:rsidR="007C65F6">
        <w:t xml:space="preserve"> § </w:t>
      </w:r>
      <w:r w:rsidRPr="00B23508">
        <w:t>1 Kodeksu sp</w:t>
      </w:r>
      <w:r w:rsidRPr="00B23508">
        <w:t>ó</w:t>
      </w:r>
      <w:r w:rsidRPr="00B23508">
        <w:t>łek handlowych, nie zawierają danych określonych w tym przepisie,</w:t>
      </w:r>
    </w:p>
    <w:p w:rsidR="00B23508" w:rsidRPr="005D0426" w:rsidRDefault="00B23508" w:rsidP="00B23508">
      <w:pPr>
        <w:pStyle w:val="SKARNsankcjakarnawszczeglnociwKodeksiekarnym"/>
      </w:pPr>
      <w:r w:rsidRPr="005D0426">
        <w:t>podlega grzywnie do 10</w:t>
      </w:r>
      <w:r>
        <w:t> </w:t>
      </w:r>
      <w:r w:rsidRPr="005D0426">
        <w:t>000</w:t>
      </w:r>
      <w:r>
        <w:t> </w:t>
      </w:r>
      <w:r w:rsidRPr="005D0426">
        <w:t>zł.</w:t>
      </w:r>
    </w:p>
    <w:p w:rsidR="00B23508" w:rsidRPr="005D0426" w:rsidRDefault="00B23508" w:rsidP="00B23508">
      <w:pPr>
        <w:pStyle w:val="ARTartustawynprozporzdzenia"/>
      </w:pPr>
      <w:r w:rsidRPr="007C65F6">
        <w:rPr>
          <w:rStyle w:val="Ppogrubienie"/>
        </w:rPr>
        <w:t>Art. 125.</w:t>
      </w:r>
      <w:r w:rsidRPr="005D0426">
        <w:t> W</w:t>
      </w:r>
      <w:r>
        <w:t> </w:t>
      </w:r>
      <w:r w:rsidRPr="005D0426">
        <w:t>sprawach, o</w:t>
      </w:r>
      <w:r>
        <w:t> </w:t>
      </w:r>
      <w:r w:rsidRPr="005D0426">
        <w:t>których mowa</w:t>
      </w:r>
      <w:r w:rsidR="007C65F6" w:rsidRPr="005D0426">
        <w:t xml:space="preserve"> w</w:t>
      </w:r>
      <w:r w:rsidR="007C65F6">
        <w:t> art. </w:t>
      </w:r>
      <w:r w:rsidRPr="005D0426">
        <w:t>122–124, grzywnę nakłada sąd rejestrowy.</w:t>
      </w:r>
    </w:p>
    <w:p w:rsidR="00B23508" w:rsidRPr="00B23508" w:rsidRDefault="00B23508" w:rsidP="007C65F6">
      <w:pPr>
        <w:pStyle w:val="ARTartustawynprozporzdzenia"/>
        <w:keepNext/>
      </w:pPr>
      <w:r w:rsidRPr="007C65F6">
        <w:rPr>
          <w:rStyle w:val="Ppogrubienie"/>
        </w:rPr>
        <w:t>Art. 126.</w:t>
      </w:r>
      <w:r w:rsidRPr="00B23508">
        <w:t> Kto, będąc zarządcą zgrupowania albo przedstawicielem zarządcy zgrupowania, składa nieprawdziwe oświadczenie o braku przesłanek, o których mowa</w:t>
      </w:r>
      <w:r w:rsidR="007C65F6" w:rsidRPr="00B23508">
        <w:t xml:space="preserve"> w</w:t>
      </w:r>
      <w:r w:rsidR="007C65F6">
        <w:t> art. </w:t>
      </w:r>
      <w:r w:rsidRPr="00B23508">
        <w:t>19</w:t>
      </w:r>
      <w:r w:rsidR="007C65F6">
        <w:t xml:space="preserve"> ust. </w:t>
      </w:r>
      <w:r w:rsidRPr="00B23508">
        <w:t>1 rozporządzenia 2137/85, wykluczających sprawowanie przez niego funkcji,</w:t>
      </w:r>
    </w:p>
    <w:p w:rsidR="00B23508" w:rsidRPr="005D0426" w:rsidRDefault="00B23508" w:rsidP="00B23508">
      <w:pPr>
        <w:pStyle w:val="SKARNsankcjakarnawszczeglnociwKodeksiekarnym"/>
      </w:pPr>
      <w:r w:rsidRPr="005D0426">
        <w:t>podlega grzywnie, karze ograniczenia wolności albo pozbawienia wolności do roku.</w:t>
      </w:r>
    </w:p>
    <w:p w:rsidR="00B23508" w:rsidRPr="00B23508" w:rsidRDefault="00B23508" w:rsidP="007C65F6">
      <w:pPr>
        <w:pStyle w:val="ARTartustawynprozporzdzenia"/>
        <w:keepNext/>
      </w:pPr>
      <w:r w:rsidRPr="007C65F6">
        <w:rPr>
          <w:rStyle w:val="Ppogrubienie"/>
        </w:rPr>
        <w:t>Art. 127.</w:t>
      </w:r>
      <w:r w:rsidRPr="00B23508">
        <w:t> Kto zamieszcza nieprawdziwe dane albo dołącza nieprawdziwe oświadczenie do wniosku o wydanie z</w:t>
      </w:r>
      <w:r w:rsidRPr="00B23508">
        <w:t>a</w:t>
      </w:r>
      <w:r w:rsidRPr="00B23508">
        <w:t>świadczenia, o którym mowa</w:t>
      </w:r>
      <w:r w:rsidR="007C65F6" w:rsidRPr="00B23508">
        <w:t xml:space="preserve"> w</w:t>
      </w:r>
      <w:r w:rsidR="007C65F6">
        <w:t> art. </w:t>
      </w:r>
      <w:r w:rsidRPr="00B23508">
        <w:t>25</w:t>
      </w:r>
      <w:r w:rsidR="007C65F6">
        <w:t xml:space="preserve"> ust. </w:t>
      </w:r>
      <w:r w:rsidRPr="00B23508">
        <w:t>2 rozporządzenia 2157/2001, albo zaświadczenia, o którym mowa</w:t>
      </w:r>
      <w:r w:rsidR="007C65F6" w:rsidRPr="00B23508">
        <w:t xml:space="preserve"> w</w:t>
      </w:r>
      <w:r w:rsidR="007C65F6">
        <w:t> art. </w:t>
      </w:r>
      <w:r w:rsidRPr="00B23508">
        <w:t>8</w:t>
      </w:r>
      <w:r w:rsidR="007C65F6">
        <w:t xml:space="preserve"> ust. </w:t>
      </w:r>
      <w:r w:rsidRPr="00B23508">
        <w:t>8 rozporządzenia 2157/2001, albo do wniosku o wpis SE do rejestru,</w:t>
      </w:r>
    </w:p>
    <w:p w:rsidR="00B23508" w:rsidRPr="005D0426" w:rsidRDefault="00B23508" w:rsidP="00B23508">
      <w:pPr>
        <w:pStyle w:val="SKARNsankcjakarnawszczeglnociwKodeksiekarnym"/>
      </w:pPr>
      <w:r w:rsidRPr="005D0426">
        <w:t>podlega grzywnie, karze ograniczenia wolności albo pozbawienia wolności do roku.</w:t>
      </w:r>
    </w:p>
    <w:p w:rsidR="00B23508" w:rsidRPr="00B23508" w:rsidRDefault="00B23508" w:rsidP="007C65F6">
      <w:pPr>
        <w:pStyle w:val="ARTartustawynprozporzdzenia"/>
        <w:keepNext/>
      </w:pPr>
      <w:r w:rsidRPr="007C65F6">
        <w:rPr>
          <w:rStyle w:val="Ppogrubienie"/>
        </w:rPr>
        <w:t>Art. 128.</w:t>
      </w:r>
      <w:r w:rsidRPr="00B23508">
        <w:t> Kto, będąc zarządcą zgrupowania albo jego likwidatorem, nie zgłasza wniosku o upadłość zgrupowania pomimo powstania warunków uzasadniających jego upadłość według przepisów o postępowaniu upadłościowym i naprawczym,</w:t>
      </w:r>
    </w:p>
    <w:p w:rsidR="00B23508" w:rsidRPr="005D0426" w:rsidRDefault="00B23508" w:rsidP="00B23508">
      <w:pPr>
        <w:pStyle w:val="SKARNsankcjakarnawszczeglnociwKodeksiekarnym"/>
      </w:pPr>
      <w:r w:rsidRPr="005D0426">
        <w:t>podlega grzywnie, karze ograniczenia wolności albo pozbawienia wolności do roku.</w:t>
      </w:r>
    </w:p>
    <w:p w:rsidR="00B23508" w:rsidRPr="00B23508" w:rsidRDefault="00B23508" w:rsidP="007C65F6">
      <w:pPr>
        <w:pStyle w:val="ARTartustawynprozporzdzenia"/>
        <w:keepNext/>
      </w:pPr>
      <w:r w:rsidRPr="007C65F6">
        <w:rPr>
          <w:rStyle w:val="Ppogrubienie"/>
        </w:rPr>
        <w:t>Art. 129.</w:t>
      </w:r>
      <w:r w:rsidRPr="00B23508">
        <w:rPr>
          <w:rStyle w:val="IGindeksgrny"/>
        </w:rPr>
        <w:footnoteReference w:id="20"/>
      </w:r>
      <w:r w:rsidRPr="00B23508">
        <w:rPr>
          <w:rStyle w:val="IGindeksgrny"/>
        </w:rPr>
        <w:t>)</w:t>
      </w:r>
      <w:r w:rsidRPr="00B23508">
        <w:t> Kto, będąc członkiem zarządu, członkiem rady administrującej lub dyrektorem wykonawczym albo l</w:t>
      </w:r>
      <w:r w:rsidRPr="00B23508">
        <w:t>i</w:t>
      </w:r>
      <w:r w:rsidRPr="00B23508">
        <w:t>kwidatorem SE, na których ciąży obowiązek zgłoszenia wniosku o upadłość SE, nie zgłasza tego wniosku pomimo p</w:t>
      </w:r>
      <w:r w:rsidRPr="00B23508">
        <w:t>o</w:t>
      </w:r>
      <w:r w:rsidRPr="00B23508">
        <w:t>wstania warunków uzasadniających upadłość SE według przepisów o postępowaniu upadłościowym i naprawczym,</w:t>
      </w:r>
    </w:p>
    <w:p w:rsidR="00B23508" w:rsidRPr="005D0426" w:rsidRDefault="00B23508" w:rsidP="00B23508">
      <w:pPr>
        <w:pStyle w:val="SKARNsankcjakarnawszczeglnociwKodeksiekarnym"/>
      </w:pPr>
      <w:r w:rsidRPr="005D0426">
        <w:t>podlega grzywnie, karze ograniczenia wolności albo pozbawienia wolności do roku.</w:t>
      </w:r>
    </w:p>
    <w:p w:rsidR="00B23508" w:rsidRPr="00E50A27" w:rsidRDefault="00B23508" w:rsidP="00B23508">
      <w:pPr>
        <w:pStyle w:val="ARTartustawynprozporzdzenia"/>
      </w:pPr>
      <w:r w:rsidRPr="007C65F6">
        <w:rPr>
          <w:rStyle w:val="Ppogrubienie"/>
        </w:rPr>
        <w:t>Art. 130.</w:t>
      </w:r>
      <w:r>
        <w:t> (uchylony)</w:t>
      </w:r>
      <w:r>
        <w:rPr>
          <w:rStyle w:val="Odwoanieprzypisudolnego"/>
        </w:rPr>
        <w:footnoteReference w:id="21"/>
      </w:r>
      <w:r>
        <w:rPr>
          <w:rStyle w:val="IGindeksgrny"/>
        </w:rPr>
        <w:t>)</w:t>
      </w:r>
    </w:p>
    <w:p w:rsidR="00B23508" w:rsidRPr="00B23508" w:rsidRDefault="00B23508" w:rsidP="007C65F6">
      <w:pPr>
        <w:pStyle w:val="ARTartustawynprozporzdzenia"/>
        <w:keepNext/>
      </w:pPr>
      <w:r w:rsidRPr="007C65F6">
        <w:rPr>
          <w:rStyle w:val="Ppogrubienie"/>
        </w:rPr>
        <w:t>Art. 131.</w:t>
      </w:r>
      <w:r w:rsidRPr="00B23508">
        <w:rPr>
          <w:rStyle w:val="IGindeksgrny"/>
        </w:rPr>
        <w:footnoteReference w:id="22"/>
      </w:r>
      <w:r w:rsidRPr="00B23508">
        <w:rPr>
          <w:rStyle w:val="IGindeksgrny"/>
        </w:rPr>
        <w:t>)</w:t>
      </w:r>
      <w:r w:rsidRPr="00B23508">
        <w:t> Kto, będąc członkiem zarządu, członkiem rady administrującej lub dyrektorem wykonawczym albo l</w:t>
      </w:r>
      <w:r w:rsidRPr="00B23508">
        <w:t>i</w:t>
      </w:r>
      <w:r w:rsidRPr="00B23508">
        <w:t>kwidatorem SE, dopuszcza do nabycia przez SE akcji własnych albo do brania ich w zastaw,</w:t>
      </w:r>
    </w:p>
    <w:p w:rsidR="00B23508" w:rsidRPr="005D0426" w:rsidRDefault="00B23508" w:rsidP="00B23508">
      <w:pPr>
        <w:pStyle w:val="SKARNsankcjakarnawszczeglnociwKodeksiekarnym"/>
      </w:pPr>
      <w:r w:rsidRPr="005D0426">
        <w:t>podlega grzywnie, karze ograniczenia wolności albo pozbawienia wolności do 6 miesięcy.</w:t>
      </w:r>
    </w:p>
    <w:p w:rsidR="00B23508" w:rsidRPr="00B23508" w:rsidRDefault="00B23508" w:rsidP="007C65F6">
      <w:pPr>
        <w:pStyle w:val="ARTartustawynprozporzdzenia"/>
        <w:keepNext/>
      </w:pPr>
      <w:r w:rsidRPr="007C65F6">
        <w:rPr>
          <w:rStyle w:val="Ppogrubienie"/>
        </w:rPr>
        <w:t>Art. 132.</w:t>
      </w:r>
      <w:r w:rsidRPr="00B23508">
        <w:rPr>
          <w:rStyle w:val="IGindeksgrny"/>
        </w:rPr>
        <w:footnoteReference w:id="23"/>
      </w:r>
      <w:r w:rsidRPr="00B23508">
        <w:rPr>
          <w:rStyle w:val="IGindeksgrny"/>
        </w:rPr>
        <w:t>)</w:t>
      </w:r>
      <w:r w:rsidRPr="00B23508">
        <w:t> Kto, będąc członkiem zarządu, członkiem rady administrującej lub dyrektorem wykonawczym SE, d</w:t>
      </w:r>
      <w:r w:rsidRPr="00B23508">
        <w:t>o</w:t>
      </w:r>
      <w:r w:rsidRPr="00B23508">
        <w:t>puszcza do wydania dokumentów uprawniających do wykonywania praw z akcji:</w:t>
      </w:r>
    </w:p>
    <w:p w:rsidR="00B23508" w:rsidRPr="005D0426" w:rsidRDefault="00B23508" w:rsidP="00B23508">
      <w:pPr>
        <w:pStyle w:val="PKTpunkt"/>
      </w:pPr>
      <w:r w:rsidRPr="005D0426">
        <w:t>1)</w:t>
      </w:r>
      <w:r w:rsidRPr="005D0426">
        <w:tab/>
        <w:t>niedostatecznie opłaconych,</w:t>
      </w:r>
    </w:p>
    <w:p w:rsidR="00B23508" w:rsidRPr="005D0426" w:rsidRDefault="00B23508" w:rsidP="00B23508">
      <w:pPr>
        <w:pStyle w:val="PKTpunkt"/>
      </w:pPr>
      <w:r w:rsidRPr="005D0426">
        <w:t>2)</w:t>
      </w:r>
      <w:r w:rsidRPr="005D0426">
        <w:tab/>
        <w:t>przed zarejestrowaniem SE,</w:t>
      </w:r>
    </w:p>
    <w:p w:rsidR="00B23508" w:rsidRPr="00B23508" w:rsidRDefault="00B23508" w:rsidP="007C65F6">
      <w:pPr>
        <w:pStyle w:val="PKTpunkt"/>
        <w:keepNext/>
      </w:pPr>
      <w:r w:rsidRPr="005D0426">
        <w:t>3)</w:t>
      </w:r>
      <w:r w:rsidRPr="005D0426">
        <w:tab/>
        <w:t>w przypa</w:t>
      </w:r>
      <w:r w:rsidRPr="00B23508">
        <w:t>dku podwyższenia kapitału zakładowego – przed zarejestrowaniem podwyższenia,</w:t>
      </w:r>
    </w:p>
    <w:p w:rsidR="00B23508" w:rsidRPr="005D0426" w:rsidRDefault="00B23508" w:rsidP="007C65F6">
      <w:pPr>
        <w:pStyle w:val="CZWSPPKTczwsplnapunktw"/>
      </w:pPr>
      <w:r w:rsidRPr="005D0426">
        <w:t>podlega grzywnie, karze ograniczenia wolności albo pozbawienia wolności do roku.</w:t>
      </w:r>
    </w:p>
    <w:p w:rsidR="00B23508" w:rsidRPr="00B23508" w:rsidRDefault="00B23508" w:rsidP="007C65F6">
      <w:pPr>
        <w:pStyle w:val="ARTartustawynprozporzdzenia"/>
        <w:keepNext/>
      </w:pPr>
      <w:r w:rsidRPr="007C65F6">
        <w:rPr>
          <w:rStyle w:val="Ppogrubienie"/>
        </w:rPr>
        <w:t>Art. 133.</w:t>
      </w:r>
      <w:r w:rsidRPr="00B23508">
        <w:t> 1. Kto, będąc członkiem właściwego organu SE, spółki uczestniczącej, spółki zależnej albo kierownictwa zakładu, znajdujących się na terytorium Rzeczypospolitej Polskiej, niezależnie od miejsca statutowej siedziby SE:</w:t>
      </w:r>
    </w:p>
    <w:p w:rsidR="00B23508" w:rsidRPr="005D0426" w:rsidRDefault="00B23508" w:rsidP="00B23508">
      <w:pPr>
        <w:pStyle w:val="PKTpunkt"/>
      </w:pPr>
      <w:r w:rsidRPr="005D0426">
        <w:t>1)</w:t>
      </w:r>
      <w:r w:rsidRPr="005D0426">
        <w:tab/>
        <w:t>uniemożliwia lub utrudnia utworzenie specjalnego zespołu negocjacyjnego lub organu przedstawicielskiego, a</w:t>
      </w:r>
      <w:r>
        <w:t> </w:t>
      </w:r>
      <w:r w:rsidRPr="005D0426">
        <w:t>w</w:t>
      </w:r>
      <w:r>
        <w:t> </w:t>
      </w:r>
      <w:r w:rsidRPr="005D0426">
        <w:t>szczególności nie powiadamia uprawnionych organizacji związkowych o</w:t>
      </w:r>
      <w:r>
        <w:t> </w:t>
      </w:r>
      <w:r w:rsidRPr="005D0426">
        <w:t>terminie i</w:t>
      </w:r>
      <w:r>
        <w:t> </w:t>
      </w:r>
      <w:r w:rsidRPr="005D0426">
        <w:t>sposobie przeprowadzenia wyborów członków specjalnego zespołu negocjacyjnego,</w:t>
      </w:r>
    </w:p>
    <w:p w:rsidR="00B23508" w:rsidRPr="005D0426" w:rsidRDefault="00B23508" w:rsidP="00B23508">
      <w:pPr>
        <w:pStyle w:val="PKTpunkt"/>
      </w:pPr>
      <w:r w:rsidRPr="005D0426">
        <w:t>2)</w:t>
      </w:r>
      <w:r w:rsidRPr="005D0426">
        <w:tab/>
        <w:t>uniemożliwia lub utrudnia działanie specjalnego zespołu negocjacyjnego lub organu przedstawicielskiego,</w:t>
      </w:r>
    </w:p>
    <w:p w:rsidR="00B23508" w:rsidRPr="00B23508" w:rsidRDefault="00B23508" w:rsidP="007C65F6">
      <w:pPr>
        <w:pStyle w:val="PKTpunkt"/>
        <w:keepNext/>
      </w:pPr>
      <w:r w:rsidRPr="005D0426">
        <w:t>3)</w:t>
      </w:r>
      <w:r w:rsidRPr="005D0426">
        <w:tab/>
        <w:t>dyskryminuje członka specjalnego zespołu negocjacyjnego, członka organu przedstawicielskiego lub przedstawiciela pracowników</w:t>
      </w:r>
      <w:r w:rsidRPr="00B23508">
        <w:t xml:space="preserve"> w związku z pełnioną przez niego funkcją,</w:t>
      </w:r>
    </w:p>
    <w:p w:rsidR="00B23508" w:rsidRPr="005D0426" w:rsidRDefault="00B23508" w:rsidP="007C65F6">
      <w:pPr>
        <w:pStyle w:val="CZWSPPKTczwsplnapunktw"/>
      </w:pPr>
      <w:r w:rsidRPr="005D0426">
        <w:t>podlega karze ograniczenia wolności albo grzywny.</w:t>
      </w:r>
    </w:p>
    <w:p w:rsidR="00B23508" w:rsidRPr="005D0426" w:rsidRDefault="00B23508" w:rsidP="00B23508">
      <w:pPr>
        <w:pStyle w:val="USTustnpkodeksu"/>
      </w:pPr>
      <w:r w:rsidRPr="005D0426">
        <w:t>2. Postępowanie w</w:t>
      </w:r>
      <w:r>
        <w:t> </w:t>
      </w:r>
      <w:r w:rsidRPr="005D0426">
        <w:t>sprawach określonych</w:t>
      </w:r>
      <w:r w:rsidR="007C65F6" w:rsidRPr="005D0426">
        <w:t xml:space="preserve"> w</w:t>
      </w:r>
      <w:r w:rsidR="007C65F6">
        <w:t> ust. </w:t>
      </w:r>
      <w:r w:rsidRPr="005D0426">
        <w:t>1</w:t>
      </w:r>
      <w:r>
        <w:t> </w:t>
      </w:r>
      <w:r w:rsidRPr="005D0426">
        <w:t>toczy się na podstawie przepisów ustawy z dnia 24</w:t>
      </w:r>
      <w:r>
        <w:t> </w:t>
      </w:r>
      <w:r w:rsidRPr="005D0426">
        <w:t>sierpnia 2001</w:t>
      </w:r>
      <w:r>
        <w:t> </w:t>
      </w:r>
      <w:r w:rsidRPr="005D0426">
        <w:t>r. – Kodeks postępowania w</w:t>
      </w:r>
      <w:r>
        <w:t> </w:t>
      </w:r>
      <w:r w:rsidRPr="005D0426">
        <w:t>sprawach o wykroczenia (</w:t>
      </w:r>
      <w:r w:rsidR="007C65F6">
        <w:t>Dz. U. z </w:t>
      </w:r>
      <w:r>
        <w:t>201</w:t>
      </w:r>
      <w:r w:rsidR="007C65F6">
        <w:t>3 </w:t>
      </w:r>
      <w:r>
        <w:t>r.</w:t>
      </w:r>
      <w:r w:rsidR="007C65F6">
        <w:t xml:space="preserve"> poz. </w:t>
      </w:r>
      <w:r>
        <w:t>395,</w:t>
      </w:r>
      <w:r w:rsidR="007C65F6">
        <w:t xml:space="preserve"> z </w:t>
      </w:r>
      <w:proofErr w:type="spellStart"/>
      <w:r>
        <w:t>późn</w:t>
      </w:r>
      <w:proofErr w:type="spellEnd"/>
      <w:r>
        <w:t>. zm.</w:t>
      </w:r>
      <w:r>
        <w:rPr>
          <w:rStyle w:val="Odwoanieprzypisudolnego"/>
        </w:rPr>
        <w:footnoteReference w:id="24"/>
      </w:r>
      <w:r>
        <w:rPr>
          <w:rStyle w:val="IGindeksgrny"/>
        </w:rPr>
        <w:t>)</w:t>
      </w:r>
      <w:r w:rsidRPr="005D0426">
        <w:t>). W</w:t>
      </w:r>
      <w:r>
        <w:t> </w:t>
      </w:r>
      <w:r w:rsidRPr="005D0426">
        <w:t>tych sprawach oskarż</w:t>
      </w:r>
      <w:r w:rsidRPr="005D0426">
        <w:t>y</w:t>
      </w:r>
      <w:r w:rsidRPr="005D0426">
        <w:t>cielem publicznym jest inspektor pracy.</w:t>
      </w:r>
    </w:p>
    <w:p w:rsidR="00B23508" w:rsidRPr="005D0426" w:rsidRDefault="00B23508" w:rsidP="00B23508">
      <w:pPr>
        <w:pStyle w:val="TYTDZOZNoznaczenietytuulubdziau"/>
      </w:pPr>
      <w:r w:rsidRPr="005D0426">
        <w:t>Tytuł VI</w:t>
      </w:r>
    </w:p>
    <w:p w:rsidR="00B23508" w:rsidRPr="005D0426" w:rsidRDefault="00B23508" w:rsidP="007C65F6">
      <w:pPr>
        <w:pStyle w:val="TYTDZPRZEDMprzedmiotregulacjitytuulubdziau"/>
      </w:pPr>
      <w:r w:rsidRPr="005D0426">
        <w:t>Zmiany w</w:t>
      </w:r>
      <w:r>
        <w:t> </w:t>
      </w:r>
      <w:r w:rsidRPr="005D0426">
        <w:t>przepisach obowiązujących</w:t>
      </w:r>
    </w:p>
    <w:p w:rsidR="00B23508" w:rsidRPr="00C97C4C" w:rsidRDefault="00B23508" w:rsidP="00B23508">
      <w:pPr>
        <w:pStyle w:val="ARTartustawynprozporzdzenia"/>
      </w:pPr>
      <w:r w:rsidRPr="007C65F6">
        <w:rPr>
          <w:rStyle w:val="Ppogrubienie"/>
        </w:rPr>
        <w:t>Art. 134–137.</w:t>
      </w:r>
      <w:r w:rsidR="007C65F6">
        <w:t> </w:t>
      </w:r>
      <w:r>
        <w:t>(pominięte)</w:t>
      </w:r>
      <w:r>
        <w:rPr>
          <w:rStyle w:val="Odwoanieprzypisudolnego"/>
        </w:rPr>
        <w:footnoteReference w:id="25"/>
      </w:r>
      <w:r>
        <w:rPr>
          <w:rStyle w:val="IGindeksgrny"/>
        </w:rPr>
        <w:t>)</w:t>
      </w:r>
    </w:p>
    <w:p w:rsidR="00B23508" w:rsidRPr="005D0426" w:rsidRDefault="00B23508" w:rsidP="00B23508">
      <w:pPr>
        <w:pStyle w:val="TYTDZOZNoznaczenietytuulubdziau"/>
      </w:pPr>
      <w:r w:rsidRPr="005D0426">
        <w:t>Tytuł VII</w:t>
      </w:r>
    </w:p>
    <w:p w:rsidR="00B23508" w:rsidRPr="005D0426" w:rsidRDefault="00B23508" w:rsidP="007C65F6">
      <w:pPr>
        <w:pStyle w:val="TYTDZPRZEDMprzedmiotregulacjitytuulubdziau"/>
      </w:pPr>
      <w:r w:rsidRPr="005D0426">
        <w:t>Przepis końcowy</w:t>
      </w:r>
    </w:p>
    <w:p w:rsidR="005E2B96" w:rsidRDefault="00B23508" w:rsidP="007C65F6">
      <w:pPr>
        <w:pStyle w:val="ARTartustawynprozporzdzenia"/>
      </w:pPr>
      <w:r w:rsidRPr="007C65F6">
        <w:rPr>
          <w:rStyle w:val="Ppogrubienie"/>
        </w:rPr>
        <w:t>Art. 138.</w:t>
      </w:r>
      <w:r w:rsidRPr="005D0426">
        <w:t> Ustawa wchodzi w</w:t>
      </w:r>
      <w:r>
        <w:t> </w:t>
      </w:r>
      <w:r w:rsidRPr="005D0426">
        <w:t>życie po upływie 30</w:t>
      </w:r>
      <w:r>
        <w:t> </w:t>
      </w:r>
      <w:r w:rsidRPr="005D0426">
        <w:t>dni od dnia ogłoszenia</w:t>
      </w:r>
      <w:r>
        <w:rPr>
          <w:rStyle w:val="Odwoanieprzypisudolnego"/>
        </w:rPr>
        <w:footnoteReference w:id="26"/>
      </w:r>
      <w:r>
        <w:rPr>
          <w:rStyle w:val="IGindeksgrny"/>
        </w:rPr>
        <w:t>)</w:t>
      </w:r>
      <w:r w:rsidRPr="005D0426">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925" w:rsidRDefault="00810925">
      <w:r>
        <w:separator/>
      </w:r>
    </w:p>
  </w:endnote>
  <w:endnote w:type="continuationSeparator" w:id="0">
    <w:p w:rsidR="00810925" w:rsidRDefault="0081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925" w:rsidRDefault="00810925">
      <w:r>
        <w:separator/>
      </w:r>
    </w:p>
  </w:footnote>
  <w:footnote w:type="continuationSeparator" w:id="0">
    <w:p w:rsidR="00810925" w:rsidRDefault="00810925">
      <w:r>
        <w:separator/>
      </w:r>
    </w:p>
  </w:footnote>
  <w:footnote w:id="1">
    <w:p w:rsidR="00206491" w:rsidRDefault="00206491" w:rsidP="00B23508">
      <w:pPr>
        <w:pStyle w:val="ODNONIKtreodnonika"/>
      </w:pPr>
      <w:r>
        <w:rPr>
          <w:rStyle w:val="Odwoanieprzypisudolnego"/>
        </w:rPr>
        <w:footnoteRef/>
      </w:r>
      <w:r>
        <w:rPr>
          <w:vertAlign w:val="superscript"/>
        </w:rPr>
        <w:t>)</w:t>
      </w:r>
      <w:r>
        <w:tab/>
        <w:t>Zmiany tekstu jednolitego wymienionej ustawy zostały ogłoszone w Dz. U. z 2001 r. Nr 110, poz. 1189, z 2002 r. Nr 1, poz. 2 i Nr 113, poz. 984, z 2003 r. Nr 49, poz. 408, Nr 60, poz. 535, Nr 96, poz. 874, Nr 217, poz. 2125, Nr 228, poz. 2256 i Nr 229, poz. 2276 oraz z 2004 r. Nr 96, poz. 959, Nr 173, poz. 1808 i Nr 273, poz. 2703.</w:t>
      </w:r>
    </w:p>
  </w:footnote>
  <w:footnote w:id="2">
    <w:p w:rsidR="00206491" w:rsidRDefault="00206491" w:rsidP="00B23508">
      <w:pPr>
        <w:pStyle w:val="ODNONIKtreodnonika"/>
      </w:pPr>
      <w:r>
        <w:rPr>
          <w:rStyle w:val="Odwoanieprzypisudolnego"/>
        </w:rPr>
        <w:footnoteRef/>
      </w:r>
      <w:r>
        <w:rPr>
          <w:vertAlign w:val="superscript"/>
        </w:rPr>
        <w:t>)</w:t>
      </w:r>
      <w:r>
        <w:tab/>
        <w:t>Zmiany tekstu jednolitego wymienionej ustawy zostały ogłoszone w Dz. U. z 2002 r. Nr 240, poz. 2055, z 2003 r. Nr 50, poz. 424, Nr 84, poz. 774, Nr 124, poz. 1151, Nr 170, poz. 1651 i Nr 223, poz. 2216 oraz z 2004 r. Nr 64, poz. 594, Nr 91, poz. 871, Nr 96, poz. 959, Nr 116, poz. 1205, Nr 146, poz. 1546 i Nr 273, poz. 2703.</w:t>
      </w:r>
    </w:p>
  </w:footnote>
  <w:footnote w:id="3">
    <w:p w:rsidR="00206491" w:rsidRDefault="00206491" w:rsidP="00B23508">
      <w:pPr>
        <w:pStyle w:val="ODNONIKtreodnonika"/>
      </w:pPr>
      <w:r>
        <w:rPr>
          <w:rStyle w:val="Odwoanieprzypisudolnego"/>
        </w:rPr>
        <w:footnoteRef/>
      </w:r>
      <w:r>
        <w:rPr>
          <w:vertAlign w:val="superscript"/>
        </w:rPr>
        <w:t>)</w:t>
      </w:r>
      <w:r>
        <w:tab/>
        <w:t>Przepisy ustawy wykonują postanowienia rozporządzenia nr 2137/85/EWG z dnia 25 lipca 1985 r. w sprawie europejskiego zgr</w:t>
      </w:r>
      <w:r>
        <w:t>u</w:t>
      </w:r>
      <w:r>
        <w:t>powania interesów gospodarczych (EZIG) (Dz. Urz. WE L 199 z 31.07.1985) i rozporządzenia nr 2157/2001/WE z dnia 8 października 2001 r. w sprawie statutu spółki europejskiej (SE) (Dz. Urz. WE L 294 z 10.11.2001) oraz wdrażają dyrektywę nr 2001/86/WE z dnia 8 października 2001 r. uzupełniającą statut spółki europejskiej w odniesieniu do zaangażowania pracowników (Dz. Urz. WE L 294 z 10.11.2001).</w:t>
      </w:r>
    </w:p>
  </w:footnote>
  <w:footnote w:id="4">
    <w:p w:rsidR="00206491" w:rsidRPr="00217AFD" w:rsidRDefault="00206491" w:rsidP="00B23508">
      <w:pPr>
        <w:pStyle w:val="ODNONIKtreodnonika"/>
      </w:pPr>
      <w:r>
        <w:rPr>
          <w:rStyle w:val="Odwoanieprzypisudolnego"/>
        </w:rPr>
        <w:footnoteRef/>
      </w:r>
      <w:r>
        <w:rPr>
          <w:rStyle w:val="IGindeksgrny"/>
        </w:rPr>
        <w:t>)</w:t>
      </w:r>
      <w:r>
        <w:tab/>
        <w:t xml:space="preserve">Zmiany tekstu jednolitego wymienionej ustawy zostały ogłoszone w Dz. U. </w:t>
      </w:r>
      <w:r w:rsidRPr="00217AFD">
        <w:t>z</w:t>
      </w:r>
      <w:r>
        <w:t> </w:t>
      </w:r>
      <w:r w:rsidRPr="00217AFD">
        <w:t>2014</w:t>
      </w:r>
      <w:r>
        <w:t> </w:t>
      </w:r>
      <w:r w:rsidRPr="00217AFD">
        <w:t>r.</w:t>
      </w:r>
      <w:r>
        <w:t xml:space="preserve"> poz. </w:t>
      </w:r>
      <w:r w:rsidRPr="00217AFD">
        <w:t>265</w:t>
      </w:r>
      <w:r>
        <w:t xml:space="preserve"> i </w:t>
      </w:r>
      <w:r w:rsidRPr="00217AFD">
        <w:t>1161</w:t>
      </w:r>
      <w:r>
        <w:t xml:space="preserve"> oraz z </w:t>
      </w:r>
      <w:r w:rsidRPr="00217AFD">
        <w:t>2015</w:t>
      </w:r>
      <w:r>
        <w:t> </w:t>
      </w:r>
      <w:r w:rsidRPr="00217AFD">
        <w:t>r.</w:t>
      </w:r>
      <w:r>
        <w:t xml:space="preserve"> poz. </w:t>
      </w:r>
      <w:r w:rsidRPr="00217AFD">
        <w:t>4, 978</w:t>
      </w:r>
      <w:r>
        <w:t>,</w:t>
      </w:r>
      <w:r w:rsidRPr="00217AFD">
        <w:t xml:space="preserve"> 1333</w:t>
      </w:r>
      <w:r>
        <w:t xml:space="preserve"> i 1830.</w:t>
      </w:r>
    </w:p>
  </w:footnote>
  <w:footnote w:id="5">
    <w:p w:rsidR="00206491" w:rsidRPr="00217AFD" w:rsidRDefault="00206491" w:rsidP="00B23508">
      <w:pPr>
        <w:pStyle w:val="ODNONIKtreodnonika"/>
      </w:pPr>
      <w:r>
        <w:rPr>
          <w:rStyle w:val="Odwoanieprzypisudolnego"/>
        </w:rPr>
        <w:footnoteRef/>
      </w:r>
      <w:r>
        <w:rPr>
          <w:rStyle w:val="IGindeksgrny"/>
        </w:rPr>
        <w:t>)</w:t>
      </w:r>
      <w:r>
        <w:tab/>
        <w:t xml:space="preserve">W brzmieniu ustalonym przez art. 213 pkt 1 ustawy z dnia </w:t>
      </w:r>
      <w:r w:rsidRPr="002302A7">
        <w:t>29</w:t>
      </w:r>
      <w:r>
        <w:t> </w:t>
      </w:r>
      <w:r w:rsidRPr="002302A7">
        <w:t>lipca 2005</w:t>
      </w:r>
      <w:r>
        <w:t> </w:t>
      </w:r>
      <w:r w:rsidRPr="002302A7">
        <w:t>r. o</w:t>
      </w:r>
      <w:r>
        <w:t> </w:t>
      </w:r>
      <w:r w:rsidRPr="002302A7">
        <w:t>obrocie instrumentami finansowymi (</w:t>
      </w:r>
      <w:r>
        <w:t>Dz. U. Nr </w:t>
      </w:r>
      <w:r w:rsidRPr="002302A7">
        <w:t>183,</w:t>
      </w:r>
      <w:r>
        <w:t xml:space="preserve"> poz. </w:t>
      </w:r>
      <w:r w:rsidRPr="002302A7">
        <w:t>1538),</w:t>
      </w:r>
      <w:r>
        <w:t xml:space="preserve"> która weszła w życie z dniem 24 października 2005 r.</w:t>
      </w:r>
    </w:p>
  </w:footnote>
  <w:footnote w:id="6">
    <w:p w:rsidR="00206491" w:rsidRPr="00206491" w:rsidRDefault="00206491" w:rsidP="00206491">
      <w:pPr>
        <w:pStyle w:val="ODNONIKtreodnonika"/>
      </w:pPr>
      <w:r>
        <w:rPr>
          <w:rStyle w:val="Odwoanieprzypisudolnego"/>
        </w:rPr>
        <w:footnoteRef/>
      </w:r>
      <w:r>
        <w:rPr>
          <w:rStyle w:val="IGindeksgrny"/>
        </w:rPr>
        <w:t>)</w:t>
      </w:r>
      <w:r>
        <w:tab/>
        <w:t>Zmiany tekstu jednolitego wymienionej ustawy zostały ogłoszone w Dz. U. z 2015 r. poz. 978, 1260 i 1844.</w:t>
      </w:r>
    </w:p>
  </w:footnote>
  <w:footnote w:id="7">
    <w:p w:rsidR="00206491" w:rsidRDefault="00206491" w:rsidP="00B23508">
      <w:pPr>
        <w:pStyle w:val="ODNONIKtreodnonika"/>
      </w:pPr>
      <w:r>
        <w:rPr>
          <w:rStyle w:val="Odwoanieprzypisudolnego"/>
        </w:rPr>
        <w:footnoteRef/>
      </w:r>
      <w:r>
        <w:rPr>
          <w:vertAlign w:val="superscript"/>
        </w:rPr>
        <w:t>)</w:t>
      </w:r>
      <w:r>
        <w:tab/>
        <w:t>Zmiany tekstu jednolitego wymienionej ustawy zostały ogłoszone w Dz. U. z 2013 r. poz. 613, z 2014 r. poz. </w:t>
      </w:r>
      <w:r w:rsidRPr="000B6386">
        <w:t>768</w:t>
      </w:r>
      <w:r>
        <w:t xml:space="preserve"> i </w:t>
      </w:r>
      <w:r w:rsidRPr="000B6386">
        <w:t>1100</w:t>
      </w:r>
      <w:r>
        <w:t xml:space="preserve"> oraz</w:t>
      </w:r>
      <w:r w:rsidRPr="000B6386">
        <w:t xml:space="preserve"> z</w:t>
      </w:r>
      <w:r>
        <w:t> </w:t>
      </w:r>
      <w:r w:rsidRPr="000B6386">
        <w:t>2015</w:t>
      </w:r>
      <w:r>
        <w:t> </w:t>
      </w:r>
      <w:r w:rsidRPr="000B6386">
        <w:t>r.</w:t>
      </w:r>
      <w:r>
        <w:t xml:space="preserve"> poz. 4, 978, 1045, 1166,</w:t>
      </w:r>
      <w:r w:rsidRPr="000B6386">
        <w:t xml:space="preserve"> 1333</w:t>
      </w:r>
      <w:r>
        <w:t>, 1844 i 1893.</w:t>
      </w:r>
    </w:p>
  </w:footnote>
  <w:footnote w:id="8">
    <w:p w:rsidR="00206491" w:rsidRPr="000B6386" w:rsidRDefault="00206491" w:rsidP="00B23508">
      <w:pPr>
        <w:pStyle w:val="ODNONIKtreodnonika"/>
      </w:pPr>
      <w:r>
        <w:rPr>
          <w:rStyle w:val="Odwoanieprzypisudolnego"/>
        </w:rPr>
        <w:footnoteRef/>
      </w:r>
      <w:r>
        <w:rPr>
          <w:rStyle w:val="IGindeksgrny"/>
        </w:rPr>
        <w:t>)</w:t>
      </w:r>
      <w:r>
        <w:tab/>
        <w:t xml:space="preserve">W brzmieniu ustalonym przez art. 213 pkt 2 ustawy, o której mowa w odnośniku </w:t>
      </w:r>
      <w:r>
        <w:fldChar w:fldCharType="begin"/>
      </w:r>
      <w:r>
        <w:instrText xml:space="preserve"> NOTEREF _Ref431198829 \h </w:instrText>
      </w:r>
      <w:r>
        <w:fldChar w:fldCharType="separate"/>
      </w:r>
      <w:r w:rsidR="00E3074C">
        <w:t>3</w:t>
      </w:r>
      <w:r>
        <w:fldChar w:fldCharType="end"/>
      </w:r>
      <w:r>
        <w:t>.</w:t>
      </w:r>
    </w:p>
  </w:footnote>
  <w:footnote w:id="9">
    <w:p w:rsidR="00206491" w:rsidRPr="00AC7230" w:rsidRDefault="00206491" w:rsidP="00B23508">
      <w:pPr>
        <w:pStyle w:val="ODNONIKtreodnonika"/>
      </w:pPr>
      <w:r>
        <w:rPr>
          <w:rStyle w:val="Odwoanieprzypisudolnego"/>
        </w:rPr>
        <w:footnoteRef/>
      </w:r>
      <w:r>
        <w:rPr>
          <w:rStyle w:val="IGindeksgrny"/>
        </w:rPr>
        <w:t>)</w:t>
      </w:r>
      <w:r>
        <w:tab/>
        <w:t>Zmiany tekstu jednolitego wymienionej ustawy zostały ogłoszone w Dz. U. z 2014 r. poz. 586 oraz z 2015 r. poz. 73, 978, 1045, 1223, 1260, 1348, 1505, 1513, 1634, 1844 i 1890.</w:t>
      </w:r>
    </w:p>
  </w:footnote>
  <w:footnote w:id="10">
    <w:p w:rsidR="00206491" w:rsidRPr="00F46A1F" w:rsidRDefault="00206491" w:rsidP="00B23508">
      <w:pPr>
        <w:pStyle w:val="ODNONIKtreodnonika"/>
      </w:pPr>
      <w:r>
        <w:rPr>
          <w:rStyle w:val="Odwoanieprzypisudolnego"/>
        </w:rPr>
        <w:footnoteRef/>
      </w:r>
      <w:r>
        <w:rPr>
          <w:rStyle w:val="IGindeksgrny"/>
        </w:rPr>
        <w:t>)</w:t>
      </w:r>
      <w:r>
        <w:tab/>
        <w:t xml:space="preserve">W brzmieniu ustalonym przez art. 13 ustawy z dnia </w:t>
      </w:r>
      <w:r w:rsidRPr="00F46A1F">
        <w:t>16</w:t>
      </w:r>
      <w:r>
        <w:t> </w:t>
      </w:r>
      <w:r w:rsidRPr="00F46A1F">
        <w:t>września 2011</w:t>
      </w:r>
      <w:r>
        <w:t> </w:t>
      </w:r>
      <w:r w:rsidRPr="00F46A1F">
        <w:t>r. o</w:t>
      </w:r>
      <w:r>
        <w:t> </w:t>
      </w:r>
      <w:r w:rsidRPr="00F46A1F">
        <w:t>zmianie ustawy o</w:t>
      </w:r>
      <w:r>
        <w:t> </w:t>
      </w:r>
      <w:r w:rsidRPr="00F46A1F">
        <w:t>obrocie instrumentami finansowymi oraz niektórych innych ustaw (</w:t>
      </w:r>
      <w:r>
        <w:t>Dz. U. Nr </w:t>
      </w:r>
      <w:r w:rsidRPr="00F46A1F">
        <w:t>234,</w:t>
      </w:r>
      <w:r>
        <w:t xml:space="preserve"> poz. </w:t>
      </w:r>
      <w:r w:rsidRPr="00F46A1F">
        <w:t>1391),</w:t>
      </w:r>
      <w:r>
        <w:t xml:space="preserve"> która weszła w życie z dniem 1 stycznia 2012 r.</w:t>
      </w:r>
    </w:p>
  </w:footnote>
  <w:footnote w:id="11">
    <w:p w:rsidR="00206491" w:rsidRPr="00AE42F9" w:rsidRDefault="00206491" w:rsidP="00B23508">
      <w:pPr>
        <w:pStyle w:val="ODNONIKtreodnonika"/>
      </w:pPr>
      <w:r>
        <w:rPr>
          <w:rStyle w:val="Odwoanieprzypisudolnego"/>
        </w:rPr>
        <w:footnoteRef/>
      </w:r>
      <w:r>
        <w:rPr>
          <w:rStyle w:val="IGindeksgrny"/>
        </w:rPr>
        <w:t>)</w:t>
      </w:r>
      <w:r>
        <w:tab/>
        <w:t xml:space="preserve">W brzmieniu ustalonym przez art. 115 pkt 1 ustawy z dnia </w:t>
      </w:r>
      <w:r w:rsidRPr="00AE42F9">
        <w:t>22</w:t>
      </w:r>
      <w:r>
        <w:t> </w:t>
      </w:r>
      <w:r w:rsidRPr="00AE42F9">
        <w:t>lipca 2006</w:t>
      </w:r>
      <w:r>
        <w:t> </w:t>
      </w:r>
      <w:r w:rsidRPr="00AE42F9">
        <w:t>r. o</w:t>
      </w:r>
      <w:r>
        <w:t> </w:t>
      </w:r>
      <w:r w:rsidRPr="00AE42F9">
        <w:t>spółdzielni europejskiej (</w:t>
      </w:r>
      <w:r>
        <w:t>Dz. U. Nr </w:t>
      </w:r>
      <w:r w:rsidRPr="00AE42F9">
        <w:t>149,</w:t>
      </w:r>
      <w:r>
        <w:t xml:space="preserve"> poz. </w:t>
      </w:r>
      <w:r w:rsidRPr="00AE42F9">
        <w:t>1077),</w:t>
      </w:r>
      <w:r>
        <w:t xml:space="preserve"> która weszła w życie z dniem 18 sierpnia 2006 r.</w:t>
      </w:r>
    </w:p>
  </w:footnote>
  <w:footnote w:id="12">
    <w:p w:rsidR="00206491" w:rsidRDefault="00206491" w:rsidP="00B23508">
      <w:pPr>
        <w:pStyle w:val="ODNONIKtreodnonika"/>
      </w:pPr>
      <w:r>
        <w:rPr>
          <w:rStyle w:val="Odwoanieprzypisudolnego"/>
        </w:rPr>
        <w:footnoteRef/>
      </w:r>
      <w:r>
        <w:rPr>
          <w:vertAlign w:val="superscript"/>
        </w:rPr>
        <w:t>)</w:t>
      </w:r>
      <w:r>
        <w:tab/>
      </w:r>
      <w:r w:rsidRPr="00AE42F9">
        <w:t xml:space="preserve">Zmiany tekstu </w:t>
      </w:r>
      <w:r>
        <w:t xml:space="preserve">jednolitego </w:t>
      </w:r>
      <w:r w:rsidRPr="00AE42F9">
        <w:t>wymienionej ustawy zostały ogłoszone w</w:t>
      </w:r>
      <w:r>
        <w:t> Dz. U.</w:t>
      </w:r>
      <w:r w:rsidRPr="00AE42F9">
        <w:t xml:space="preserve"> </w:t>
      </w:r>
      <w:r>
        <w:t>z 2014 r. poz. </w:t>
      </w:r>
      <w:r w:rsidRPr="00AE42F9">
        <w:t>293, 379, 435, 567, 616, 945, 1091, 1161, 1296, 1585, 1626, 1741</w:t>
      </w:r>
      <w:r>
        <w:t xml:space="preserve"> i </w:t>
      </w:r>
      <w:r w:rsidRPr="00AE42F9">
        <w:t>1924</w:t>
      </w:r>
      <w:r>
        <w:t xml:space="preserve"> oraz</w:t>
      </w:r>
      <w:r w:rsidRPr="00AE42F9">
        <w:t xml:space="preserve"> z</w:t>
      </w:r>
      <w:r>
        <w:t> </w:t>
      </w:r>
      <w:r w:rsidRPr="00AE42F9">
        <w:t>2015</w:t>
      </w:r>
      <w:r>
        <w:t> </w:t>
      </w:r>
      <w:r w:rsidRPr="00AE42F9">
        <w:t>r.</w:t>
      </w:r>
      <w:r>
        <w:t xml:space="preserve"> poz. </w:t>
      </w:r>
      <w:r w:rsidRPr="00AE42F9">
        <w:t xml:space="preserve">2, 4, 218, 539, 978, 1062, </w:t>
      </w:r>
      <w:r>
        <w:t xml:space="preserve">1137, </w:t>
      </w:r>
      <w:r w:rsidRPr="00AE42F9">
        <w:t>1199, 1311, 1418</w:t>
      </w:r>
      <w:r>
        <w:t>,</w:t>
      </w:r>
      <w:r w:rsidRPr="00AE42F9">
        <w:t xml:space="preserve"> 1419</w:t>
      </w:r>
      <w:r>
        <w:t>, 1505, 1527, 1567, 1587, 1595, 1634, 1635</w:t>
      </w:r>
      <w:r w:rsidR="00667BC7">
        <w:t>, 1830</w:t>
      </w:r>
      <w:r>
        <w:t xml:space="preserve"> i 1854</w:t>
      </w:r>
      <w:r w:rsidRPr="00AE42F9">
        <w:t>.</w:t>
      </w:r>
    </w:p>
  </w:footnote>
  <w:footnote w:id="13">
    <w:p w:rsidR="00206491" w:rsidRPr="00AE42F9" w:rsidRDefault="00206491" w:rsidP="00B23508">
      <w:pPr>
        <w:pStyle w:val="ODNONIKtreodnonika"/>
      </w:pPr>
      <w:r>
        <w:rPr>
          <w:rStyle w:val="Odwoanieprzypisudolnego"/>
        </w:rPr>
        <w:footnoteRef/>
      </w:r>
      <w:r>
        <w:rPr>
          <w:rStyle w:val="IGindeksgrny"/>
        </w:rPr>
        <w:t>)</w:t>
      </w:r>
      <w:r>
        <w:tab/>
        <w:t xml:space="preserve">W brzmieniu ustalonym przez art. 115 pkt 2 ustawy, o której mowa w odnośniku </w:t>
      </w:r>
      <w:r>
        <w:fldChar w:fldCharType="begin"/>
      </w:r>
      <w:r>
        <w:instrText xml:space="preserve"> NOTEREF _Ref431201885 \h </w:instrText>
      </w:r>
      <w:r>
        <w:fldChar w:fldCharType="separate"/>
      </w:r>
      <w:r w:rsidR="00E3074C">
        <w:t>9</w:t>
      </w:r>
      <w:r>
        <w:fldChar w:fldCharType="end"/>
      </w:r>
      <w:r>
        <w:t>.</w:t>
      </w:r>
    </w:p>
  </w:footnote>
  <w:footnote w:id="14">
    <w:p w:rsidR="00206491" w:rsidRPr="00BE18C7" w:rsidRDefault="00206491" w:rsidP="00B23508">
      <w:pPr>
        <w:pStyle w:val="ODNONIKtreodnonika"/>
      </w:pPr>
      <w:r>
        <w:rPr>
          <w:rStyle w:val="Odwoanieprzypisudolnego"/>
        </w:rPr>
        <w:footnoteRef/>
      </w:r>
      <w:r>
        <w:rPr>
          <w:rStyle w:val="IGindeksgrny"/>
        </w:rPr>
        <w:t>)</w:t>
      </w:r>
      <w:r>
        <w:tab/>
        <w:t xml:space="preserve">W brzmieniu ustalonym przez art. 115 pkt 3 ustawy, o której mowa w odnośniku </w:t>
      </w:r>
      <w:r>
        <w:fldChar w:fldCharType="begin"/>
      </w:r>
      <w:r>
        <w:instrText xml:space="preserve"> NOTEREF _Ref431201885 \h </w:instrText>
      </w:r>
      <w:r>
        <w:fldChar w:fldCharType="separate"/>
      </w:r>
      <w:r w:rsidR="00E3074C">
        <w:t>9</w:t>
      </w:r>
      <w:r>
        <w:fldChar w:fldCharType="end"/>
      </w:r>
      <w:r>
        <w:t>.</w:t>
      </w:r>
    </w:p>
  </w:footnote>
  <w:footnote w:id="15">
    <w:p w:rsidR="00206491" w:rsidRDefault="00206491" w:rsidP="00B23508">
      <w:pPr>
        <w:pStyle w:val="ODNONIKtreodnonika"/>
      </w:pPr>
      <w:r>
        <w:rPr>
          <w:rStyle w:val="Odwoanieprzypisudolnego"/>
        </w:rPr>
        <w:footnoteRef/>
      </w:r>
      <w:r>
        <w:rPr>
          <w:vertAlign w:val="superscript"/>
        </w:rPr>
        <w:t>)</w:t>
      </w:r>
      <w:r>
        <w:tab/>
        <w:t>Zmiany tekstu jednolitego wymienionej ustawy zostały ogłoszone w Dz. U. z 2014 r. poz. 1662 oraz z 2015 </w:t>
      </w:r>
      <w:r w:rsidRPr="002B07D5">
        <w:t>r.</w:t>
      </w:r>
      <w:r>
        <w:t xml:space="preserve"> poz. </w:t>
      </w:r>
      <w:r w:rsidRPr="002B07D5">
        <w:t>1066, 1220, 1224, 1240</w:t>
      </w:r>
      <w:r>
        <w:t>,</w:t>
      </w:r>
      <w:r w:rsidRPr="002B07D5">
        <w:t xml:space="preserve"> 1268</w:t>
      </w:r>
      <w:r>
        <w:t xml:space="preserve"> i 1735.</w:t>
      </w:r>
    </w:p>
  </w:footnote>
  <w:footnote w:id="16">
    <w:p w:rsidR="00206491" w:rsidRPr="002B07D5" w:rsidRDefault="00206491" w:rsidP="00B23508">
      <w:pPr>
        <w:pStyle w:val="ODNONIKtreodnonika"/>
      </w:pPr>
      <w:r>
        <w:rPr>
          <w:rStyle w:val="Odwoanieprzypisudolnego"/>
        </w:rPr>
        <w:footnoteRef/>
      </w:r>
      <w:r>
        <w:rPr>
          <w:rStyle w:val="IGindeksgrny"/>
        </w:rPr>
        <w:t>)</w:t>
      </w:r>
      <w:r>
        <w:tab/>
        <w:t xml:space="preserve">W brzmieniu ustalonym przez art. 73 ustawy z dnia </w:t>
      </w:r>
      <w:r w:rsidRPr="002B07D5">
        <w:t>24</w:t>
      </w:r>
      <w:r>
        <w:t> </w:t>
      </w:r>
      <w:r w:rsidRPr="002B07D5">
        <w:t>lipca 2015</w:t>
      </w:r>
      <w:r>
        <w:t> </w:t>
      </w:r>
      <w:r w:rsidRPr="002B07D5">
        <w:t>r. o</w:t>
      </w:r>
      <w:r>
        <w:t> </w:t>
      </w:r>
      <w:r w:rsidRPr="002B07D5">
        <w:t>Radzie Dialogu Społecznego i</w:t>
      </w:r>
      <w:r>
        <w:t> </w:t>
      </w:r>
      <w:r w:rsidRPr="002B07D5">
        <w:t>innych instytucjach dialogu społecznego (</w:t>
      </w:r>
      <w:r>
        <w:t>Dz. U. poz. </w:t>
      </w:r>
      <w:r w:rsidRPr="002B07D5">
        <w:t>1240)</w:t>
      </w:r>
      <w:r>
        <w:t>, która weszła w życie z dniem 11 września 2015 r.</w:t>
      </w:r>
    </w:p>
  </w:footnote>
  <w:footnote w:id="17">
    <w:p w:rsidR="00206491" w:rsidRPr="002B07D5" w:rsidRDefault="00206491" w:rsidP="00B23508">
      <w:pPr>
        <w:pStyle w:val="ODNONIKtreodnonika"/>
      </w:pPr>
      <w:r>
        <w:rPr>
          <w:rStyle w:val="Odwoanieprzypisudolnego"/>
        </w:rPr>
        <w:footnoteRef/>
      </w:r>
      <w:r>
        <w:rPr>
          <w:rStyle w:val="IGindeksgrny"/>
        </w:rPr>
        <w:t>)</w:t>
      </w:r>
      <w:r>
        <w:tab/>
      </w:r>
      <w:r w:rsidRPr="002B07D5">
        <w:t>W brzmieniu ustalonym przez</w:t>
      </w:r>
      <w:r>
        <w:t xml:space="preserve"> art. 115 pkt 4 </w:t>
      </w:r>
      <w:r w:rsidRPr="002B07D5">
        <w:t>ustawy</w:t>
      </w:r>
      <w:r>
        <w:t xml:space="preserve">, o której mowa w odnośniku </w:t>
      </w:r>
      <w:r>
        <w:fldChar w:fldCharType="begin"/>
      </w:r>
      <w:r>
        <w:instrText xml:space="preserve"> NOTEREF _Ref431201885 \h </w:instrText>
      </w:r>
      <w:r>
        <w:fldChar w:fldCharType="separate"/>
      </w:r>
      <w:r w:rsidR="00E3074C">
        <w:t>9</w:t>
      </w:r>
      <w:r>
        <w:fldChar w:fldCharType="end"/>
      </w:r>
      <w:r>
        <w:t>.</w:t>
      </w:r>
    </w:p>
  </w:footnote>
  <w:footnote w:id="18">
    <w:p w:rsidR="00206491" w:rsidRPr="002B07D5" w:rsidRDefault="00206491" w:rsidP="00B23508">
      <w:pPr>
        <w:pStyle w:val="ODNONIKtreodnonika"/>
      </w:pPr>
      <w:r>
        <w:rPr>
          <w:rStyle w:val="Odwoanieprzypisudolnego"/>
        </w:rPr>
        <w:footnoteRef/>
      </w:r>
      <w:r>
        <w:rPr>
          <w:rStyle w:val="IGindeksgrny"/>
        </w:rPr>
        <w:t>)</w:t>
      </w:r>
      <w:r>
        <w:tab/>
        <w:t xml:space="preserve">W brzmieniu ustalonym przez art. 115 pkt 5 ustawy, o której mowa w odnośniku </w:t>
      </w:r>
      <w:r>
        <w:fldChar w:fldCharType="begin"/>
      </w:r>
      <w:r>
        <w:instrText xml:space="preserve"> NOTEREF _Ref431201885 \h </w:instrText>
      </w:r>
      <w:r>
        <w:fldChar w:fldCharType="separate"/>
      </w:r>
      <w:r w:rsidR="00E3074C">
        <w:t>9</w:t>
      </w:r>
      <w:r>
        <w:fldChar w:fldCharType="end"/>
      </w:r>
      <w:r>
        <w:t>.</w:t>
      </w:r>
    </w:p>
  </w:footnote>
  <w:footnote w:id="19">
    <w:p w:rsidR="00206491" w:rsidRPr="00E50A27" w:rsidRDefault="00206491" w:rsidP="00B23508">
      <w:pPr>
        <w:pStyle w:val="ODNONIKtreodnonika"/>
      </w:pPr>
      <w:r>
        <w:rPr>
          <w:rStyle w:val="Odwoanieprzypisudolnego"/>
        </w:rPr>
        <w:footnoteRef/>
      </w:r>
      <w:r>
        <w:rPr>
          <w:rStyle w:val="IGindeksgrny"/>
        </w:rPr>
        <w:t>)</w:t>
      </w:r>
      <w:r>
        <w:tab/>
      </w:r>
      <w:r w:rsidRPr="00E50A27">
        <w:t>W brzmieniu ustalonym przez</w:t>
      </w:r>
      <w:r>
        <w:t xml:space="preserve"> art. </w:t>
      </w:r>
      <w:r w:rsidRPr="00E50A27">
        <w:t>115</w:t>
      </w:r>
      <w:r>
        <w:t xml:space="preserve"> pkt 6 </w:t>
      </w:r>
      <w:r w:rsidRPr="00E50A27">
        <w:t>ustawy, o</w:t>
      </w:r>
      <w:r>
        <w:t> </w:t>
      </w:r>
      <w:r w:rsidRPr="00E50A27">
        <w:t>której mowa w</w:t>
      </w:r>
      <w:r>
        <w:t> </w:t>
      </w:r>
      <w:r w:rsidRPr="00E50A27">
        <w:t>odnośniku</w:t>
      </w:r>
      <w:r>
        <w:t xml:space="preserve"> </w:t>
      </w:r>
      <w:r>
        <w:fldChar w:fldCharType="begin"/>
      </w:r>
      <w:r>
        <w:instrText xml:space="preserve"> NOTEREF _Ref431201885 \h </w:instrText>
      </w:r>
      <w:r>
        <w:fldChar w:fldCharType="separate"/>
      </w:r>
      <w:r w:rsidR="00E3074C">
        <w:t>9</w:t>
      </w:r>
      <w:r>
        <w:fldChar w:fldCharType="end"/>
      </w:r>
      <w:r>
        <w:t>.</w:t>
      </w:r>
    </w:p>
  </w:footnote>
  <w:footnote w:id="20">
    <w:p w:rsidR="00206491" w:rsidRPr="00E50A27" w:rsidRDefault="00206491" w:rsidP="00B23508">
      <w:pPr>
        <w:pStyle w:val="ODNONIKtreodnonika"/>
      </w:pPr>
      <w:r>
        <w:rPr>
          <w:rStyle w:val="Odwoanieprzypisudolnego"/>
        </w:rPr>
        <w:footnoteRef/>
      </w:r>
      <w:r>
        <w:rPr>
          <w:rStyle w:val="IGindeksgrny"/>
        </w:rPr>
        <w:t>)</w:t>
      </w:r>
      <w:r>
        <w:tab/>
        <w:t xml:space="preserve">W brzmieniu ustalonym przez art. 115 pkt 7 ustawy, o której mowa w odnośniku </w:t>
      </w:r>
      <w:r>
        <w:fldChar w:fldCharType="begin"/>
      </w:r>
      <w:r>
        <w:instrText xml:space="preserve"> NOTEREF _Ref431201885 \h </w:instrText>
      </w:r>
      <w:r>
        <w:fldChar w:fldCharType="separate"/>
      </w:r>
      <w:r w:rsidR="00E3074C">
        <w:t>9</w:t>
      </w:r>
      <w:r>
        <w:fldChar w:fldCharType="end"/>
      </w:r>
      <w:r>
        <w:t>.</w:t>
      </w:r>
    </w:p>
  </w:footnote>
  <w:footnote w:id="21">
    <w:p w:rsidR="00206491" w:rsidRPr="00E50A27" w:rsidRDefault="00206491" w:rsidP="00B23508">
      <w:pPr>
        <w:pStyle w:val="ODNONIKtreodnonika"/>
      </w:pPr>
      <w:r>
        <w:rPr>
          <w:rStyle w:val="Odwoanieprzypisudolnego"/>
        </w:rPr>
        <w:footnoteRef/>
      </w:r>
      <w:r>
        <w:rPr>
          <w:rStyle w:val="IGindeksgrny"/>
        </w:rPr>
        <w:t>)</w:t>
      </w:r>
      <w:r>
        <w:tab/>
        <w:t xml:space="preserve">Przez art. 5 ustawy z dnia </w:t>
      </w:r>
      <w:r w:rsidRPr="00E50A27">
        <w:t>9</w:t>
      </w:r>
      <w:r>
        <w:t> </w:t>
      </w:r>
      <w:r w:rsidRPr="00E50A27">
        <w:t>czerwca 2011</w:t>
      </w:r>
      <w:r>
        <w:t> </w:t>
      </w:r>
      <w:r w:rsidRPr="00E50A27">
        <w:t>r. o</w:t>
      </w:r>
      <w:r>
        <w:t> </w:t>
      </w:r>
      <w:r w:rsidRPr="00E50A27">
        <w:t xml:space="preserve">zmianie ustawy </w:t>
      </w:r>
      <w:r>
        <w:t>–</w:t>
      </w:r>
      <w:r w:rsidRPr="00E50A27">
        <w:t xml:space="preserve"> Kodeks karny oraz niektórych innych ustaw (</w:t>
      </w:r>
      <w:r>
        <w:t>Dz. U. Nr </w:t>
      </w:r>
      <w:r w:rsidRPr="00E50A27">
        <w:t>133,</w:t>
      </w:r>
      <w:r>
        <w:t xml:space="preserve"> poz. </w:t>
      </w:r>
      <w:r w:rsidRPr="00E50A27">
        <w:t>767),</w:t>
      </w:r>
      <w:r>
        <w:t xml:space="preserve"> która weszła w życie z dniem 13 lipca 2011 r.</w:t>
      </w:r>
    </w:p>
  </w:footnote>
  <w:footnote w:id="22">
    <w:p w:rsidR="00206491" w:rsidRPr="00E50A27" w:rsidRDefault="00206491" w:rsidP="00B23508">
      <w:pPr>
        <w:pStyle w:val="ODNONIKtreodnonika"/>
      </w:pPr>
      <w:r>
        <w:rPr>
          <w:rStyle w:val="Odwoanieprzypisudolnego"/>
        </w:rPr>
        <w:footnoteRef/>
      </w:r>
      <w:r>
        <w:rPr>
          <w:rStyle w:val="IGindeksgrny"/>
        </w:rPr>
        <w:t>)</w:t>
      </w:r>
      <w:r>
        <w:tab/>
      </w:r>
      <w:r w:rsidRPr="001819A9">
        <w:t>W brzmieniu ustalonym przez</w:t>
      </w:r>
      <w:r>
        <w:t xml:space="preserve"> art. </w:t>
      </w:r>
      <w:r w:rsidRPr="001819A9">
        <w:t>115</w:t>
      </w:r>
      <w:r>
        <w:t xml:space="preserve"> pkt 9 </w:t>
      </w:r>
      <w:r w:rsidRPr="001819A9">
        <w:t>ustawy, o</w:t>
      </w:r>
      <w:r>
        <w:t> </w:t>
      </w:r>
      <w:r w:rsidRPr="001819A9">
        <w:t>której mowa w</w:t>
      </w:r>
      <w:r>
        <w:t> </w:t>
      </w:r>
      <w:r w:rsidRPr="001819A9">
        <w:t>odnośniku</w:t>
      </w:r>
      <w:r>
        <w:t xml:space="preserve"> </w:t>
      </w:r>
      <w:r>
        <w:fldChar w:fldCharType="begin"/>
      </w:r>
      <w:r>
        <w:instrText xml:space="preserve"> NOTEREF _Ref431201885 \h </w:instrText>
      </w:r>
      <w:r>
        <w:fldChar w:fldCharType="separate"/>
      </w:r>
      <w:r w:rsidR="00E3074C">
        <w:t>9</w:t>
      </w:r>
      <w:r>
        <w:fldChar w:fldCharType="end"/>
      </w:r>
      <w:r>
        <w:t>.</w:t>
      </w:r>
    </w:p>
  </w:footnote>
  <w:footnote w:id="23">
    <w:p w:rsidR="00206491" w:rsidRPr="00E50A27" w:rsidRDefault="00206491" w:rsidP="00B23508">
      <w:pPr>
        <w:pStyle w:val="ODNONIKtreodnonika"/>
      </w:pPr>
      <w:r>
        <w:rPr>
          <w:rStyle w:val="Odwoanieprzypisudolnego"/>
        </w:rPr>
        <w:footnoteRef/>
      </w:r>
      <w:r>
        <w:rPr>
          <w:rStyle w:val="IGindeksgrny"/>
        </w:rPr>
        <w:t>)</w:t>
      </w:r>
      <w:r>
        <w:tab/>
      </w:r>
      <w:r w:rsidRPr="001819A9">
        <w:t>W brzmieniu ustalonym przez</w:t>
      </w:r>
      <w:r>
        <w:t xml:space="preserve"> art. </w:t>
      </w:r>
      <w:r w:rsidRPr="001819A9">
        <w:t>115</w:t>
      </w:r>
      <w:r>
        <w:t xml:space="preserve"> pkt 10 </w:t>
      </w:r>
      <w:r w:rsidRPr="001819A9">
        <w:t>ustawy, o</w:t>
      </w:r>
      <w:r>
        <w:t> </w:t>
      </w:r>
      <w:r w:rsidRPr="001819A9">
        <w:t>której mowa w</w:t>
      </w:r>
      <w:r>
        <w:t> </w:t>
      </w:r>
      <w:r w:rsidRPr="001819A9">
        <w:t>odnośniku</w:t>
      </w:r>
      <w:r>
        <w:t xml:space="preserve"> </w:t>
      </w:r>
      <w:r>
        <w:fldChar w:fldCharType="begin"/>
      </w:r>
      <w:r>
        <w:instrText xml:space="preserve"> NOTEREF _Ref431201885 \h </w:instrText>
      </w:r>
      <w:r>
        <w:fldChar w:fldCharType="separate"/>
      </w:r>
      <w:r w:rsidR="00E3074C">
        <w:t>9</w:t>
      </w:r>
      <w:r>
        <w:fldChar w:fldCharType="end"/>
      </w:r>
      <w:r>
        <w:t>.</w:t>
      </w:r>
    </w:p>
  </w:footnote>
  <w:footnote w:id="24">
    <w:p w:rsidR="00206491" w:rsidRPr="00AC2F1E" w:rsidRDefault="00206491" w:rsidP="00B23508">
      <w:pPr>
        <w:pStyle w:val="ODNONIKtreodnonika"/>
      </w:pPr>
      <w:r>
        <w:rPr>
          <w:rStyle w:val="Odwoanieprzypisudolnego"/>
        </w:rPr>
        <w:footnoteRef/>
      </w:r>
      <w:r>
        <w:rPr>
          <w:rStyle w:val="IGindeksgrny"/>
        </w:rPr>
        <w:t>)</w:t>
      </w:r>
      <w:r>
        <w:tab/>
        <w:t>Zmiany tekstu jednolitego wymienionej ustawy zostały ogłoszone w Dz. U. z 2013 r. poz. 765 i 1247, z 2014 r. poz. 486, 579, 786 i 969 oraz z 2015 r. poz. 21, 396, 841, 1186, 1269, 1549, 1707 i 1855.</w:t>
      </w:r>
    </w:p>
  </w:footnote>
  <w:footnote w:id="25">
    <w:p w:rsidR="00206491" w:rsidRPr="00C97C4C" w:rsidRDefault="00206491" w:rsidP="00B23508">
      <w:pPr>
        <w:pStyle w:val="ODNONIKtreodnonika"/>
      </w:pPr>
      <w:r>
        <w:rPr>
          <w:rStyle w:val="Odwoanieprzypisudolnego"/>
        </w:rPr>
        <w:footnoteRef/>
      </w:r>
      <w:r>
        <w:rPr>
          <w:rStyle w:val="IGindeksgrny"/>
        </w:rPr>
        <w:t>)</w:t>
      </w:r>
      <w:r>
        <w:tab/>
        <w:t>Zamieszczone w obwieszczeniu.</w:t>
      </w:r>
    </w:p>
  </w:footnote>
  <w:footnote w:id="26">
    <w:p w:rsidR="00206491" w:rsidRPr="00C97C4C" w:rsidRDefault="00206491" w:rsidP="00B23508">
      <w:pPr>
        <w:pStyle w:val="ODNONIKtreodnonika"/>
      </w:pPr>
      <w:r>
        <w:rPr>
          <w:rStyle w:val="Odwoanieprzypisudolnego"/>
        </w:rPr>
        <w:footnoteRef/>
      </w:r>
      <w:r>
        <w:rPr>
          <w:rStyle w:val="IGindeksgrny"/>
        </w:rPr>
        <w:t>)</w:t>
      </w:r>
      <w:r>
        <w:tab/>
        <w:t>Ustawa została ogłoszona w dniu 18 kwietnia 2005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491" w:rsidRPr="009D0C50" w:rsidRDefault="004C14D8"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720B34">
          <w:t xml:space="preserve">     </w:t>
        </w:r>
      </w:sdtContent>
    </w:sdt>
  </w:p>
  <w:p w:rsidR="00206491" w:rsidRDefault="00206491"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4C14D8">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720B34">
          <w:rPr>
            <w:rFonts w:ascii="Times New Roman" w:hAnsi="Times New Roman"/>
          </w:rPr>
          <w:t>2142</w:t>
        </w:r>
      </w:sdtContent>
    </w:sdt>
  </w:p>
  <w:p w:rsidR="00206491" w:rsidRPr="00AB274C" w:rsidRDefault="00206491"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491" w:rsidRDefault="004C14D8"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720B34">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491" w:rsidRPr="009D0C50" w:rsidRDefault="004C14D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720B34">
          <w:t xml:space="preserve">     </w:t>
        </w:r>
      </w:sdtContent>
    </w:sdt>
  </w:p>
  <w:p w:rsidR="00206491" w:rsidRDefault="00206491"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20B34">
      <w:rPr>
        <w:noProof/>
      </w:rPr>
      <w:t>23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720B34">
          <w:rPr>
            <w:rFonts w:ascii="Times New Roman" w:hAnsi="Times New Roman"/>
          </w:rPr>
          <w:t>2142</w:t>
        </w:r>
      </w:sdtContent>
    </w:sdt>
  </w:p>
  <w:p w:rsidR="00206491" w:rsidRPr="00AB274C" w:rsidRDefault="00206491"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491" w:rsidRPr="009D0C50" w:rsidRDefault="004C14D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720B34">
          <w:t xml:space="preserve">     </w:t>
        </w:r>
      </w:sdtContent>
    </w:sdt>
  </w:p>
  <w:p w:rsidR="00206491" w:rsidRDefault="00206491"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C14D8">
      <w:rPr>
        <w:noProof/>
      </w:rPr>
      <w:t>6</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720B34">
          <w:rPr>
            <w:rFonts w:ascii="Times New Roman" w:hAnsi="Times New Roman"/>
          </w:rPr>
          <w:t>2142</w:t>
        </w:r>
      </w:sdtContent>
    </w:sdt>
  </w:p>
  <w:p w:rsidR="00206491" w:rsidRPr="00B371CC" w:rsidRDefault="00206491"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06491"/>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367"/>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14D8"/>
    <w:rsid w:val="004C3B06"/>
    <w:rsid w:val="004C3F97"/>
    <w:rsid w:val="004C47E5"/>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33CA"/>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16AE"/>
    <w:rsid w:val="00642A65"/>
    <w:rsid w:val="00643D42"/>
    <w:rsid w:val="00645DCE"/>
    <w:rsid w:val="006465AC"/>
    <w:rsid w:val="006465BF"/>
    <w:rsid w:val="006502D0"/>
    <w:rsid w:val="00652AFB"/>
    <w:rsid w:val="00653B22"/>
    <w:rsid w:val="00657BF4"/>
    <w:rsid w:val="006603FB"/>
    <w:rsid w:val="006623AC"/>
    <w:rsid w:val="006678AF"/>
    <w:rsid w:val="00667BC7"/>
    <w:rsid w:val="006701EF"/>
    <w:rsid w:val="006707E4"/>
    <w:rsid w:val="00673BA5"/>
    <w:rsid w:val="00676DE1"/>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5B80"/>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0B34"/>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C65F6"/>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092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93C84"/>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2042"/>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3508"/>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94E6B"/>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26E99"/>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074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2350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B2350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B2350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B2350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B2350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23508"/>
    <w:pPr>
      <w:spacing w:before="80"/>
      <w:ind w:left="1260"/>
    </w:pPr>
  </w:style>
  <w:style w:type="paragraph" w:customStyle="1" w:styleId="ZTIRwPKTzmtirwpktartykuempunktem">
    <w:name w:val="Z/TIR_w_PKT – zm. tir. w pkt artykułem (punktem)"/>
    <w:basedOn w:val="TIRtiret"/>
    <w:uiPriority w:val="33"/>
    <w:qFormat/>
    <w:rsid w:val="00B2350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23508"/>
    <w:pPr>
      <w:spacing w:before="80"/>
      <w:ind w:left="900"/>
    </w:pPr>
  </w:style>
  <w:style w:type="paragraph" w:customStyle="1" w:styleId="2TIRpodwjnytiret">
    <w:name w:val="2TIR – podwójny tiret"/>
    <w:basedOn w:val="TIRtiret"/>
    <w:uiPriority w:val="73"/>
    <w:qFormat/>
    <w:rsid w:val="00B23508"/>
    <w:pPr>
      <w:ind w:left="1420" w:hanging="360"/>
    </w:pPr>
  </w:style>
  <w:style w:type="character" w:styleId="Odwoanieprzypisudolnego">
    <w:name w:val="footnote reference"/>
    <w:uiPriority w:val="99"/>
    <w:rsid w:val="00B23508"/>
    <w:rPr>
      <w:rFonts w:cs="Times New Roman"/>
      <w:vertAlign w:val="superscript"/>
    </w:rPr>
  </w:style>
  <w:style w:type="paragraph" w:styleId="Nagwek">
    <w:name w:val="header"/>
    <w:basedOn w:val="Normalny"/>
    <w:link w:val="NagwekZnak"/>
    <w:uiPriority w:val="99"/>
    <w:rsid w:val="00B2350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B2350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B2350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B2350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23508"/>
    <w:pPr>
      <w:spacing w:before="80"/>
      <w:ind w:left="1260"/>
    </w:pPr>
  </w:style>
  <w:style w:type="paragraph" w:customStyle="1" w:styleId="ZTIRwLITzmtirwlitartykuempunktem">
    <w:name w:val="Z/TIR_w_LIT – zm. tir. w lit. artykułem (punktem)"/>
    <w:basedOn w:val="TIRtiret"/>
    <w:uiPriority w:val="33"/>
    <w:qFormat/>
    <w:rsid w:val="00B2350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23508"/>
    <w:pPr>
      <w:spacing w:before="80"/>
      <w:ind w:left="840"/>
    </w:pPr>
  </w:style>
  <w:style w:type="paragraph" w:customStyle="1" w:styleId="nowela">
    <w:name w:val="nowela"/>
    <w:basedOn w:val="ARTartustawynprozporzdzenia"/>
    <w:uiPriority w:val="99"/>
    <w:semiHidden/>
    <w:qFormat/>
    <w:rsid w:val="00B23508"/>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B23508"/>
    <w:pPr>
      <w:widowControl w:val="0"/>
      <w:suppressAutoHyphens/>
    </w:pPr>
    <w:rPr>
      <w:kern w:val="1"/>
      <w:lang w:eastAsia="ar-SA"/>
    </w:rPr>
  </w:style>
  <w:style w:type="paragraph" w:customStyle="1" w:styleId="ZPKTzmpktartykuempunktem">
    <w:name w:val="Z/PKT – zm. pkt artykułem (punktem)"/>
    <w:basedOn w:val="PKTpunkt"/>
    <w:uiPriority w:val="31"/>
    <w:qFormat/>
    <w:rsid w:val="00B23508"/>
    <w:pPr>
      <w:spacing w:before="80"/>
      <w:ind w:left="900" w:hanging="480"/>
    </w:pPr>
  </w:style>
  <w:style w:type="paragraph" w:customStyle="1" w:styleId="ZARTzmartartykuempunktem">
    <w:name w:val="Z/ART(§) – zm. art. (§) artykułem (punktem)"/>
    <w:basedOn w:val="ARTartustawynprozporzdzenia"/>
    <w:uiPriority w:val="30"/>
    <w:qFormat/>
    <w:rsid w:val="00B2350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2350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2350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2350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23508"/>
    <w:rPr>
      <w:bCs/>
    </w:rPr>
  </w:style>
  <w:style w:type="paragraph" w:customStyle="1" w:styleId="OZNRODZAKTUtznustawalubrozporzdzenieiorganwydajcy">
    <w:name w:val="OZN_RODZ_AKTU – tzn. ustawa lub rozporządzenie i organ wydający"/>
    <w:next w:val="DATAAKTUdatauchwalenialubwydaniaaktu"/>
    <w:uiPriority w:val="5"/>
    <w:rsid w:val="00B2350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23508"/>
    <w:pPr>
      <w:spacing w:before="120"/>
    </w:pPr>
    <w:rPr>
      <w:bCs/>
    </w:rPr>
  </w:style>
  <w:style w:type="paragraph" w:customStyle="1" w:styleId="PKTpunkt">
    <w:name w:val="PKT – punkt"/>
    <w:basedOn w:val="ARTartustawynprozporzdzenia"/>
    <w:uiPriority w:val="13"/>
    <w:qFormat/>
    <w:rsid w:val="00B2350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23508"/>
    <w:pPr>
      <w:ind w:left="0" w:firstLine="0"/>
    </w:pPr>
  </w:style>
  <w:style w:type="paragraph" w:customStyle="1" w:styleId="LITlitera">
    <w:name w:val="LIT – litera"/>
    <w:basedOn w:val="PKTpunkt"/>
    <w:uiPriority w:val="14"/>
    <w:qFormat/>
    <w:rsid w:val="00B23508"/>
    <w:pPr>
      <w:ind w:left="780" w:hanging="360"/>
    </w:pPr>
  </w:style>
  <w:style w:type="paragraph" w:customStyle="1" w:styleId="CZWSPLITczwsplnaliter">
    <w:name w:val="CZ_WSP_LIT – część wspólna liter"/>
    <w:basedOn w:val="LITlitera"/>
    <w:next w:val="USTustnpkodeksu"/>
    <w:uiPriority w:val="17"/>
    <w:qFormat/>
    <w:rsid w:val="00B23508"/>
    <w:pPr>
      <w:ind w:left="420" w:firstLine="0"/>
    </w:pPr>
    <w:rPr>
      <w:szCs w:val="24"/>
    </w:rPr>
  </w:style>
  <w:style w:type="paragraph" w:customStyle="1" w:styleId="TIRtiret">
    <w:name w:val="TIR – tiret"/>
    <w:basedOn w:val="LITlitera"/>
    <w:uiPriority w:val="15"/>
    <w:qFormat/>
    <w:rsid w:val="00B23508"/>
    <w:pPr>
      <w:ind w:left="1060" w:hanging="200"/>
    </w:pPr>
  </w:style>
  <w:style w:type="paragraph" w:customStyle="1" w:styleId="CZWSPTIRczwsplnatiret">
    <w:name w:val="CZ_WSP_TIR – część wspólna tiret"/>
    <w:basedOn w:val="TIRtiret"/>
    <w:next w:val="USTustnpkodeksu"/>
    <w:uiPriority w:val="17"/>
    <w:qFormat/>
    <w:rsid w:val="00B23508"/>
    <w:pPr>
      <w:ind w:left="780" w:firstLine="0"/>
    </w:pPr>
  </w:style>
  <w:style w:type="paragraph" w:customStyle="1" w:styleId="CYTcytatnpprzysigi">
    <w:name w:val="CYT – cytat np. przysięgi"/>
    <w:basedOn w:val="USTustnpkodeksu"/>
    <w:next w:val="USTustnpkodeksu"/>
    <w:uiPriority w:val="18"/>
    <w:qFormat/>
    <w:rsid w:val="00B2350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2350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2350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23508"/>
    <w:pPr>
      <w:spacing w:before="80"/>
      <w:ind w:left="1200"/>
    </w:pPr>
  </w:style>
  <w:style w:type="paragraph" w:customStyle="1" w:styleId="ZLITTIRwLITzmtirwlitliter">
    <w:name w:val="Z_LIT/TIR_w_LIT – zm. tir. w lit. literą"/>
    <w:basedOn w:val="TIRtiret"/>
    <w:uiPriority w:val="49"/>
    <w:qFormat/>
    <w:rsid w:val="00B23508"/>
    <w:pPr>
      <w:spacing w:before="80"/>
      <w:ind w:left="1480"/>
    </w:pPr>
  </w:style>
  <w:style w:type="paragraph" w:customStyle="1" w:styleId="TYTDZOZNoznaczenietytuulubdziau">
    <w:name w:val="TYT(DZ)_OZN – oznaczenie tytułu lub działu"/>
    <w:next w:val="Normalny"/>
    <w:uiPriority w:val="9"/>
    <w:qFormat/>
    <w:rsid w:val="00B2350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2350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2350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2350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23508"/>
    <w:pPr>
      <w:spacing w:before="80"/>
      <w:ind w:left="420"/>
    </w:pPr>
  </w:style>
  <w:style w:type="paragraph" w:customStyle="1" w:styleId="ZZLITzmianazmlit">
    <w:name w:val="ZZ/LIT – zmiana zm. lit."/>
    <w:basedOn w:val="ZZPKTzmianazmpkt"/>
    <w:uiPriority w:val="67"/>
    <w:qFormat/>
    <w:rsid w:val="00B23508"/>
    <w:pPr>
      <w:ind w:left="2320" w:hanging="420"/>
    </w:pPr>
  </w:style>
  <w:style w:type="paragraph" w:customStyle="1" w:styleId="ZZTIRzmianazmtir">
    <w:name w:val="ZZ/TIR – zmiana zm. tir."/>
    <w:basedOn w:val="ZZLITzmianazmlit"/>
    <w:uiPriority w:val="67"/>
    <w:qFormat/>
    <w:rsid w:val="00B2350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2350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23508"/>
    <w:pPr>
      <w:spacing w:before="80"/>
      <w:ind w:left="780" w:firstLine="480"/>
    </w:pPr>
  </w:style>
  <w:style w:type="paragraph" w:customStyle="1" w:styleId="ZLITPKTzmpktliter">
    <w:name w:val="Z_LIT/PKT – zm. pkt literą"/>
    <w:basedOn w:val="PKTpunkt"/>
    <w:uiPriority w:val="47"/>
    <w:qFormat/>
    <w:rsid w:val="00B2350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23508"/>
    <w:pPr>
      <w:spacing w:before="80"/>
      <w:ind w:firstLine="0"/>
    </w:pPr>
  </w:style>
  <w:style w:type="paragraph" w:customStyle="1" w:styleId="ZLITLITzmlitliter">
    <w:name w:val="Z_LIT/LIT – zm. lit. literą"/>
    <w:basedOn w:val="LITlitera"/>
    <w:uiPriority w:val="48"/>
    <w:qFormat/>
    <w:rsid w:val="00B2350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23508"/>
    <w:pPr>
      <w:spacing w:before="80"/>
      <w:ind w:left="780"/>
    </w:pPr>
  </w:style>
  <w:style w:type="paragraph" w:customStyle="1" w:styleId="ZLITTIRzmtirliter">
    <w:name w:val="Z_LIT/TIR – zm. tir. literą"/>
    <w:basedOn w:val="TIRtiret"/>
    <w:uiPriority w:val="49"/>
    <w:qFormat/>
    <w:rsid w:val="00B2350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23508"/>
    <w:pPr>
      <w:ind w:left="2380" w:firstLine="0"/>
    </w:pPr>
  </w:style>
  <w:style w:type="paragraph" w:customStyle="1" w:styleId="ZLITLITwPKTzmlitwpktliter">
    <w:name w:val="Z_LIT/LIT_w_PKT – zm. lit. w pkt literą"/>
    <w:basedOn w:val="LITlitera"/>
    <w:uiPriority w:val="48"/>
    <w:qFormat/>
    <w:rsid w:val="00B2350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23508"/>
    <w:pPr>
      <w:spacing w:before="80"/>
      <w:ind w:left="1260"/>
    </w:pPr>
  </w:style>
  <w:style w:type="paragraph" w:customStyle="1" w:styleId="ZLITTIRwPKTzmtirwpktliter">
    <w:name w:val="Z_LIT/TIR_w_PKT – zm. tir. w pkt literą"/>
    <w:basedOn w:val="TIRtiret"/>
    <w:uiPriority w:val="49"/>
    <w:qFormat/>
    <w:rsid w:val="00B2350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23508"/>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B2350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23508"/>
    <w:pPr>
      <w:spacing w:before="80"/>
      <w:ind w:left="1060"/>
    </w:pPr>
  </w:style>
  <w:style w:type="paragraph" w:customStyle="1" w:styleId="ZTIRTIRzmtirtiret">
    <w:name w:val="Z_TIR/TIR – zm. tir. tiret"/>
    <w:basedOn w:val="TIRtiret"/>
    <w:uiPriority w:val="57"/>
    <w:qFormat/>
    <w:rsid w:val="00B2350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23508"/>
    <w:pPr>
      <w:ind w:left="2740" w:firstLine="0"/>
    </w:pPr>
  </w:style>
  <w:style w:type="paragraph" w:customStyle="1" w:styleId="ZZTIRwLITzmianazmtirwlit">
    <w:name w:val="ZZ/TIR_w_LIT – zmiana zm. tir. w lit."/>
    <w:basedOn w:val="ZZTIRzmianazmtir"/>
    <w:uiPriority w:val="67"/>
    <w:qFormat/>
    <w:rsid w:val="00B23508"/>
    <w:pPr>
      <w:ind w:left="2600" w:hanging="200"/>
    </w:pPr>
  </w:style>
  <w:style w:type="paragraph" w:customStyle="1" w:styleId="ZTIRTIRwLITzmtirwlittiret">
    <w:name w:val="Z_TIR/TIR_w_LIT – zm. tir. w lit. tiret"/>
    <w:basedOn w:val="TIRtiret"/>
    <w:uiPriority w:val="57"/>
    <w:qFormat/>
    <w:rsid w:val="00B2350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2350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23508"/>
    <w:pPr>
      <w:ind w:left="1060"/>
    </w:pPr>
  </w:style>
  <w:style w:type="paragraph" w:customStyle="1" w:styleId="Z2TIRzmpodwtirartykuempunktem">
    <w:name w:val="Z/2TIR – zm. podw. tir. artykułem (punktem)"/>
    <w:basedOn w:val="TIRtiret"/>
    <w:uiPriority w:val="73"/>
    <w:qFormat/>
    <w:rsid w:val="00B2350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23508"/>
    <w:pPr>
      <w:ind w:left="2320" w:firstLine="0"/>
    </w:pPr>
  </w:style>
  <w:style w:type="paragraph" w:customStyle="1" w:styleId="ZLIT2TIRzmpodwtirliter">
    <w:name w:val="Z_LIT/2TIR – zm. podw. tir. literą"/>
    <w:basedOn w:val="TIRtiret"/>
    <w:uiPriority w:val="75"/>
    <w:qFormat/>
    <w:rsid w:val="00B23508"/>
    <w:pPr>
      <w:spacing w:before="80"/>
      <w:ind w:left="1200" w:hanging="420"/>
    </w:pPr>
  </w:style>
  <w:style w:type="paragraph" w:customStyle="1" w:styleId="ZTIR2TIRzmpodwtirtiret">
    <w:name w:val="Z_TIR/2TIR – zm. podw. tir. tiret"/>
    <w:basedOn w:val="TIRtiret"/>
    <w:uiPriority w:val="78"/>
    <w:qFormat/>
    <w:rsid w:val="00B2350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2350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23508"/>
    <w:pPr>
      <w:spacing w:before="80"/>
      <w:ind w:left="1900" w:hanging="360"/>
    </w:pPr>
  </w:style>
  <w:style w:type="paragraph" w:customStyle="1" w:styleId="ZTIRPKTzmpkttiret">
    <w:name w:val="Z_TIR/PKT – zm. pkt tiret"/>
    <w:basedOn w:val="PKTpunkt"/>
    <w:uiPriority w:val="56"/>
    <w:qFormat/>
    <w:rsid w:val="00B23508"/>
    <w:pPr>
      <w:spacing w:before="80"/>
      <w:ind w:left="1540" w:hanging="480"/>
    </w:pPr>
  </w:style>
  <w:style w:type="paragraph" w:customStyle="1" w:styleId="ZTIRLITwPKTzmlitwpkttiret">
    <w:name w:val="Z_TIR/LIT_w_PKT – zm. lit. w pkt tiret"/>
    <w:basedOn w:val="LITlitera"/>
    <w:uiPriority w:val="57"/>
    <w:qFormat/>
    <w:rsid w:val="00B23508"/>
    <w:pPr>
      <w:spacing w:before="80"/>
      <w:ind w:left="1900"/>
    </w:pPr>
  </w:style>
  <w:style w:type="paragraph" w:customStyle="1" w:styleId="ZTIRCZWSPLITwPKTzmczciwsplitwpkttiret">
    <w:name w:val="Z_TIR/CZ_WSP_LIT_w_PKT – zm. części wsp. lit. w pkt tiret"/>
    <w:basedOn w:val="CZWSPLITczwsplnaliter"/>
    <w:uiPriority w:val="59"/>
    <w:qFormat/>
    <w:rsid w:val="00B23508"/>
    <w:pPr>
      <w:spacing w:before="80"/>
      <w:ind w:left="1540"/>
    </w:pPr>
  </w:style>
  <w:style w:type="paragraph" w:customStyle="1" w:styleId="ZTIR2TIRwLITzmpodwtirwlittiret">
    <w:name w:val="Z_TIR/2TIR_w_LIT – zm. podw. tir. w lit. tiret"/>
    <w:basedOn w:val="TIRtiret"/>
    <w:uiPriority w:val="79"/>
    <w:qFormat/>
    <w:rsid w:val="00B2350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23508"/>
    <w:pPr>
      <w:spacing w:before="80"/>
      <w:ind w:left="1760"/>
    </w:pPr>
  </w:style>
  <w:style w:type="paragraph" w:customStyle="1" w:styleId="ZTIR2TIRwTIRzmpodwtirwtirtiret">
    <w:name w:val="Z_TIR/2TIR_w_TIR – zm. podw. tir. w tir. tiret"/>
    <w:basedOn w:val="TIRtiret"/>
    <w:uiPriority w:val="78"/>
    <w:qFormat/>
    <w:rsid w:val="00B2350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23508"/>
    <w:pPr>
      <w:spacing w:before="80"/>
      <w:ind w:left="1400"/>
    </w:pPr>
  </w:style>
  <w:style w:type="paragraph" w:customStyle="1" w:styleId="Z2TIRLITzmlitpodwjnymtiret">
    <w:name w:val="Z_2TIR/LIT – zm. lit. podwójnym tiret"/>
    <w:basedOn w:val="LITlitera"/>
    <w:uiPriority w:val="84"/>
    <w:qFormat/>
    <w:rsid w:val="00B23508"/>
    <w:pPr>
      <w:spacing w:before="80"/>
      <w:ind w:left="1840" w:hanging="420"/>
    </w:pPr>
  </w:style>
  <w:style w:type="paragraph" w:customStyle="1" w:styleId="ZZ2TIRwTIRzmianazmpodwtirwtir">
    <w:name w:val="ZZ/2TIR_w_TIR – zmiana zm. podw. tir. w tir."/>
    <w:basedOn w:val="ZZCZWSP2TIRzmianazmczciwsppodwtir"/>
    <w:uiPriority w:val="93"/>
    <w:qFormat/>
    <w:rsid w:val="00B23508"/>
    <w:pPr>
      <w:ind w:left="2600" w:hanging="360"/>
    </w:pPr>
  </w:style>
  <w:style w:type="paragraph" w:customStyle="1" w:styleId="ZZ2TIRwLITzmianazmpodwtirwlit">
    <w:name w:val="ZZ/2TIR_w_LIT – zmiana zm. podw. tir. w lit."/>
    <w:basedOn w:val="ZZ2TIRwTIRzmianazmpodwtirwtir"/>
    <w:uiPriority w:val="94"/>
    <w:qFormat/>
    <w:rsid w:val="00B23508"/>
    <w:pPr>
      <w:ind w:left="2960"/>
    </w:pPr>
  </w:style>
  <w:style w:type="paragraph" w:customStyle="1" w:styleId="Z2TIRTIRwLITzmtirwlitpodwjnymtiret">
    <w:name w:val="Z_2TIR/TIR_w_LIT – zm. tir. w lit. podwójnym tiret"/>
    <w:basedOn w:val="TIRtiret"/>
    <w:uiPriority w:val="84"/>
    <w:qFormat/>
    <w:rsid w:val="00B2350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23508"/>
    <w:pPr>
      <w:spacing w:before="80"/>
      <w:ind w:left="1840"/>
    </w:pPr>
  </w:style>
  <w:style w:type="paragraph" w:customStyle="1" w:styleId="ZZ2TIRwPKTzmianazmpodwtirwpkt">
    <w:name w:val="ZZ/2TIR_w_PKT – zmiana zm. podw. tir. w pkt"/>
    <w:basedOn w:val="ZZ2TIRwLITzmianazmpodwtirwlit"/>
    <w:uiPriority w:val="94"/>
    <w:qFormat/>
    <w:rsid w:val="00B23508"/>
    <w:pPr>
      <w:ind w:left="3380"/>
    </w:pPr>
  </w:style>
  <w:style w:type="paragraph" w:customStyle="1" w:styleId="ZZCZWSP2TIRwTIRzmianazmczciwsppodwtirwtir">
    <w:name w:val="ZZ/CZ_WSP_2TIR_w_TIR – zmiana zm. części wsp. podw. tir. w tir."/>
    <w:basedOn w:val="ZZ2TIRwLITzmianazmpodwtirwlit"/>
    <w:uiPriority w:val="94"/>
    <w:qFormat/>
    <w:rsid w:val="00B23508"/>
    <w:pPr>
      <w:ind w:left="2240" w:firstLine="0"/>
    </w:pPr>
  </w:style>
  <w:style w:type="paragraph" w:customStyle="1" w:styleId="Z2TIR2TIRwTIRzmpodwtirwtirpodwjnymtiret">
    <w:name w:val="Z_2TIR/2TIR_w_TIR – zm. podw. tir. w tir. podwójnym tiret"/>
    <w:basedOn w:val="TIRtiret"/>
    <w:uiPriority w:val="85"/>
    <w:qFormat/>
    <w:rsid w:val="00B2350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23508"/>
    <w:pPr>
      <w:spacing w:before="80"/>
      <w:ind w:left="1760"/>
    </w:pPr>
  </w:style>
  <w:style w:type="paragraph" w:customStyle="1" w:styleId="Z2TIR2TIRwLITzmpodwtirwlitpodwjnymtiret">
    <w:name w:val="Z_2TIR/2TIR_w_LIT – zm. podw. tir. w lit. podwójnym tiret"/>
    <w:basedOn w:val="TIRtiret"/>
    <w:uiPriority w:val="86"/>
    <w:qFormat/>
    <w:rsid w:val="00B2350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2350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2350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23508"/>
    <w:pPr>
      <w:ind w:left="420"/>
    </w:pPr>
    <w:rPr>
      <w:b w:val="0"/>
    </w:rPr>
  </w:style>
  <w:style w:type="character" w:styleId="Odwoaniedokomentarza">
    <w:name w:val="annotation reference"/>
    <w:basedOn w:val="Domylnaczcionkaakapitu"/>
    <w:uiPriority w:val="99"/>
    <w:rsid w:val="00B23508"/>
    <w:rPr>
      <w:sz w:val="16"/>
      <w:szCs w:val="16"/>
    </w:rPr>
  </w:style>
  <w:style w:type="paragraph" w:styleId="Tekstkomentarza">
    <w:name w:val="annotation text"/>
    <w:basedOn w:val="Normalny"/>
    <w:link w:val="TekstkomentarzaZnak"/>
    <w:uiPriority w:val="99"/>
    <w:rsid w:val="00B23508"/>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B23508"/>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B23508"/>
    <w:pPr>
      <w:ind w:left="1900"/>
    </w:pPr>
  </w:style>
  <w:style w:type="paragraph" w:customStyle="1" w:styleId="ZZPKTzmianazmpkt">
    <w:name w:val="ZZ/PKT – zmiana zm. pkt"/>
    <w:basedOn w:val="ZPKTzmpktartykuempunktem"/>
    <w:uiPriority w:val="66"/>
    <w:qFormat/>
    <w:rsid w:val="00B23508"/>
    <w:pPr>
      <w:ind w:left="2380"/>
    </w:pPr>
  </w:style>
  <w:style w:type="paragraph" w:customStyle="1" w:styleId="ZZLITwPKTzmianazmlitwpkt">
    <w:name w:val="ZZ/LIT_w_PKT – zmiana zm. lit. w pkt"/>
    <w:basedOn w:val="ZLITwPKTzmlitwpktartykuempunktem"/>
    <w:uiPriority w:val="67"/>
    <w:qFormat/>
    <w:rsid w:val="00B23508"/>
    <w:pPr>
      <w:ind w:left="2740"/>
    </w:pPr>
  </w:style>
  <w:style w:type="paragraph" w:customStyle="1" w:styleId="ZZTIRwPKTzmianazmtirwpkt">
    <w:name w:val="ZZ/TIR_w_PKT – zmiana zm. tir. w pkt"/>
    <w:basedOn w:val="ZTIRwPKTzmtirwpktartykuempunktem"/>
    <w:uiPriority w:val="67"/>
    <w:qFormat/>
    <w:rsid w:val="00B23508"/>
    <w:pPr>
      <w:ind w:left="3020"/>
    </w:pPr>
  </w:style>
  <w:style w:type="paragraph" w:customStyle="1" w:styleId="ODNONIKtreodnonika">
    <w:name w:val="ODNOŚNIK – treść odnośnika"/>
    <w:uiPriority w:val="19"/>
    <w:qFormat/>
    <w:rsid w:val="00B2350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2350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2350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23508"/>
    <w:rPr>
      <w:rFonts w:ascii="Times New Roman" w:hAnsi="Times New Roman"/>
    </w:rPr>
  </w:style>
  <w:style w:type="paragraph" w:customStyle="1" w:styleId="ZTIRTIRwPKTzmtirwpkttiret">
    <w:name w:val="Z_TIR/TIR_w_PKT – zm. tir. w pkt tiret"/>
    <w:basedOn w:val="ZTIRTIRwLITzmtirwlittiret"/>
    <w:uiPriority w:val="57"/>
    <w:qFormat/>
    <w:rsid w:val="00B23508"/>
    <w:pPr>
      <w:ind w:left="2180"/>
    </w:pPr>
  </w:style>
  <w:style w:type="paragraph" w:customStyle="1" w:styleId="ZTIRCZWSPTIRwPKTzmczciwsptirtiret">
    <w:name w:val="Z_TIR/CZ_WSP_TIR_w_PKT – zm. części wsp. tir. tiret"/>
    <w:basedOn w:val="ZTIRTIRwPKTzmtirwpkttiret"/>
    <w:next w:val="TIRtiret"/>
    <w:uiPriority w:val="60"/>
    <w:qFormat/>
    <w:rsid w:val="00B2350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23508"/>
    <w:pPr>
      <w:ind w:left="420" w:firstLine="0"/>
    </w:pPr>
  </w:style>
  <w:style w:type="paragraph" w:customStyle="1" w:styleId="ROZDZODDZOZNoznaczenierozdziauluboddziau">
    <w:name w:val="ROZDZ(ODDZ)_OZN – oznaczenie rozdziału lub oddziału"/>
    <w:next w:val="ARTartustawynprozporzdzenia"/>
    <w:uiPriority w:val="10"/>
    <w:qFormat/>
    <w:rsid w:val="00B2350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23508"/>
    <w:pPr>
      <w:spacing w:before="80"/>
      <w:ind w:left="1840" w:hanging="420"/>
    </w:pPr>
  </w:style>
  <w:style w:type="paragraph" w:customStyle="1" w:styleId="Z2TIRTIRzmtirpodwjnymtiret">
    <w:name w:val="Z_2TIR/TIR – zm. tir. podwójnym tiret"/>
    <w:basedOn w:val="TIRtiret"/>
    <w:uiPriority w:val="84"/>
    <w:qFormat/>
    <w:rsid w:val="00B2350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23508"/>
    <w:pPr>
      <w:spacing w:before="80"/>
      <w:ind w:left="840"/>
    </w:pPr>
  </w:style>
  <w:style w:type="paragraph" w:customStyle="1" w:styleId="ZLITSKARNzmsankcjikarnejliter">
    <w:name w:val="Z_LIT/S_KARN – zm. sankcji karnej literą"/>
    <w:basedOn w:val="ZSKARNzmsankcjikarnejwszczeglnociwKodeksiekarnym"/>
    <w:uiPriority w:val="53"/>
    <w:qFormat/>
    <w:rsid w:val="00B2350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23508"/>
    <w:pPr>
      <w:ind w:left="1540" w:firstLine="0"/>
    </w:pPr>
  </w:style>
  <w:style w:type="paragraph" w:customStyle="1" w:styleId="Z2TIRwLITzmpodwtirwlitartykuempunktem">
    <w:name w:val="Z/2TIR_w_LIT – zm. podw. tir. w lit. artykułem (punktem)"/>
    <w:basedOn w:val="Z2TIRwPKTzmpodwtirwpktartykuempunktem"/>
    <w:uiPriority w:val="74"/>
    <w:qFormat/>
    <w:rsid w:val="00B23508"/>
    <w:pPr>
      <w:ind w:left="1480"/>
    </w:pPr>
  </w:style>
  <w:style w:type="paragraph" w:customStyle="1" w:styleId="Z2TIRwTIRzmpodwtirwtirartykuempunktem">
    <w:name w:val="Z/2TIR_w_TIR – zm. podw. tir. w tir. artykułem (punktem)"/>
    <w:basedOn w:val="Z2TIRwLITzmpodwtirwlitartykuempunktem"/>
    <w:uiPriority w:val="73"/>
    <w:qFormat/>
    <w:rsid w:val="00B2350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2350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23508"/>
    <w:pPr>
      <w:ind w:left="1120" w:firstLine="0"/>
    </w:pPr>
  </w:style>
  <w:style w:type="paragraph" w:customStyle="1" w:styleId="ZZCZWSP2TIRzmianazmczciwsppodwtir">
    <w:name w:val="ZZ/CZ_WSP_2TIR – zmiana zm. części wsp. podw. tir."/>
    <w:basedOn w:val="ZZTIRzmianazmtir"/>
    <w:next w:val="ZZUSTzmianazmust"/>
    <w:uiPriority w:val="94"/>
    <w:qFormat/>
    <w:rsid w:val="00B23508"/>
    <w:pPr>
      <w:ind w:left="1900" w:firstLine="0"/>
    </w:pPr>
  </w:style>
  <w:style w:type="paragraph" w:customStyle="1" w:styleId="PKTODNONIKApunktodnonika">
    <w:name w:val="PKT_ODNOŚNIKA – punkt odnośnika"/>
    <w:basedOn w:val="ODNONIKtreodnonika"/>
    <w:uiPriority w:val="19"/>
    <w:qFormat/>
    <w:rsid w:val="00B23508"/>
    <w:pPr>
      <w:ind w:left="560"/>
    </w:pPr>
  </w:style>
  <w:style w:type="paragraph" w:customStyle="1" w:styleId="ZODNONIKAzmtekstuodnonikaartykuempunktem">
    <w:name w:val="Z/ODNOŚNIKA – zm. tekstu odnośnika artykułem (punktem)"/>
    <w:basedOn w:val="ODNONIKtreodnonika"/>
    <w:uiPriority w:val="39"/>
    <w:qFormat/>
    <w:rsid w:val="00B2350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23508"/>
    <w:pPr>
      <w:ind w:left="1020"/>
    </w:pPr>
  </w:style>
  <w:style w:type="paragraph" w:customStyle="1" w:styleId="ZPKTODNONIKAzmpktodnonikaartykuempunktem">
    <w:name w:val="Z/PKT_ODNOŚNIKA – zm. pkt odnośnika artykułem (punktem)"/>
    <w:basedOn w:val="ZODNONIKAzmtekstuodnonikaartykuempunktem"/>
    <w:uiPriority w:val="39"/>
    <w:qFormat/>
    <w:rsid w:val="00B23508"/>
  </w:style>
  <w:style w:type="paragraph" w:customStyle="1" w:styleId="ZLIT2TIRwTIRzmpodwtirwtirliter">
    <w:name w:val="Z_LIT/2TIR_w_TIR – zm. podw. tir. w tir. literą"/>
    <w:basedOn w:val="ZLIT2TIRzmpodwtirliter"/>
    <w:uiPriority w:val="75"/>
    <w:qFormat/>
    <w:rsid w:val="00B23508"/>
    <w:pPr>
      <w:ind w:left="1480" w:hanging="360"/>
    </w:pPr>
  </w:style>
  <w:style w:type="paragraph" w:customStyle="1" w:styleId="ZLIT2TIRwLITzmpodwtirwlitliter">
    <w:name w:val="Z_LIT/2TIR_w_LIT – zm. podw. tir. w lit. literą"/>
    <w:basedOn w:val="ZLIT2TIRwTIRzmpodwtirwtirliter"/>
    <w:uiPriority w:val="76"/>
    <w:qFormat/>
    <w:rsid w:val="00B23508"/>
    <w:pPr>
      <w:ind w:left="1840"/>
    </w:pPr>
  </w:style>
  <w:style w:type="paragraph" w:customStyle="1" w:styleId="ZLIT2TIRwPKTzmpodwtirwpktliter">
    <w:name w:val="Z_LIT/2TIR_w_PKT – zm. podw. tir. w pkt literą"/>
    <w:basedOn w:val="ZLIT2TIRwLITzmpodwtirwlitliter"/>
    <w:uiPriority w:val="76"/>
    <w:qFormat/>
    <w:rsid w:val="00B2350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2350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2350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23508"/>
    <w:pPr>
      <w:ind w:left="1900" w:firstLine="0"/>
    </w:pPr>
  </w:style>
  <w:style w:type="paragraph" w:customStyle="1" w:styleId="ZTIR2TIRwPKTzmpodwtirwpkttiret">
    <w:name w:val="Z_TIR/2TIR_w_PKT – zm. podw. tir. w pkt tiret"/>
    <w:basedOn w:val="ZTIR2TIRwLITzmpodwtirwlittiret"/>
    <w:uiPriority w:val="79"/>
    <w:qFormat/>
    <w:rsid w:val="00B2350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2350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2350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2350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23508"/>
  </w:style>
  <w:style w:type="paragraph" w:customStyle="1" w:styleId="ZLITCZWSP2TIRzmczciwsppodwtirliter">
    <w:name w:val="Z_LIT/CZ_WSP_2TIR – zm. części wsp. podw. tir. literą"/>
    <w:basedOn w:val="ZLITCZWSPPKTzmczciwsppktliter"/>
    <w:next w:val="LITlitera"/>
    <w:uiPriority w:val="76"/>
    <w:qFormat/>
    <w:rsid w:val="00B23508"/>
  </w:style>
  <w:style w:type="paragraph" w:customStyle="1" w:styleId="ZTIRCZWSP2TIRzmczciwsppodwtirtiret">
    <w:name w:val="Z_TIR/CZ_WSP_2TIR – zm. części wsp. podw. tir. tiret"/>
    <w:basedOn w:val="ZLITCZWSP2TIRzmczciwsppodwtirliter"/>
    <w:next w:val="TIRtiret"/>
    <w:uiPriority w:val="79"/>
    <w:qFormat/>
    <w:rsid w:val="00B23508"/>
    <w:pPr>
      <w:ind w:left="1060"/>
    </w:pPr>
  </w:style>
  <w:style w:type="paragraph" w:customStyle="1" w:styleId="ZZ2TIRzmianazmpodwtir">
    <w:name w:val="ZZ/2TIR – zmiana zm. podw. tir."/>
    <w:basedOn w:val="ZZCZWSP2TIRzmianazmczciwsppodwtir"/>
    <w:uiPriority w:val="93"/>
    <w:qFormat/>
    <w:rsid w:val="00B2350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23508"/>
  </w:style>
  <w:style w:type="paragraph" w:customStyle="1" w:styleId="ZCZWSPTIRzmczciwsptirartykuempunktem">
    <w:name w:val="Z/CZ_WSP_TIR – zm. części wsp. tir. artykułem (punktem)"/>
    <w:basedOn w:val="ZCZWSPPKTzmczciwsppktartykuempunktem"/>
    <w:next w:val="PKTpunkt"/>
    <w:uiPriority w:val="35"/>
    <w:qFormat/>
    <w:rsid w:val="00B23508"/>
  </w:style>
  <w:style w:type="paragraph" w:customStyle="1" w:styleId="ZLITCZWSPLITzmczciwsplitliter">
    <w:name w:val="Z_LIT/CZ_WSP_LIT – zm. części wsp. lit. literą"/>
    <w:basedOn w:val="ZLITCZWSPPKTzmczciwsppktliter"/>
    <w:next w:val="LITlitera"/>
    <w:uiPriority w:val="51"/>
    <w:qFormat/>
    <w:rsid w:val="00B23508"/>
  </w:style>
  <w:style w:type="paragraph" w:customStyle="1" w:styleId="ZLITCZWSPTIRzmczciwsptirliter">
    <w:name w:val="Z_LIT/CZ_WSP_TIR – zm. części wsp. tir. literą"/>
    <w:basedOn w:val="ZLITCZWSPPKTzmczciwsppktliter"/>
    <w:next w:val="LITlitera"/>
    <w:uiPriority w:val="51"/>
    <w:qFormat/>
    <w:rsid w:val="00B23508"/>
  </w:style>
  <w:style w:type="paragraph" w:customStyle="1" w:styleId="ZTIRCZWSPLITzmczciwsplittiret">
    <w:name w:val="Z_TIR/CZ_WSP_LIT – zm. części wsp. lit. tiret"/>
    <w:basedOn w:val="ZTIRCZWSPPKTzmczciwsppkttiret"/>
    <w:next w:val="TIRtiret"/>
    <w:uiPriority w:val="59"/>
    <w:qFormat/>
    <w:rsid w:val="00B23508"/>
  </w:style>
  <w:style w:type="paragraph" w:customStyle="1" w:styleId="ZTIRCZWSPTIRzmczciwsptirtiret">
    <w:name w:val="Z_TIR/CZ_WSP_TIR – zm. części wsp. tir. tiret"/>
    <w:basedOn w:val="ZTIRCZWSPPKTzmczciwsppkttiret"/>
    <w:next w:val="TIRtiret"/>
    <w:uiPriority w:val="60"/>
    <w:qFormat/>
    <w:rsid w:val="00B23508"/>
  </w:style>
  <w:style w:type="paragraph" w:customStyle="1" w:styleId="ZZCZWSPLITzmianazmczciwsplit">
    <w:name w:val="ZZ/CZ_WSP_LIT – zmiana. zm. części wsp. lit."/>
    <w:basedOn w:val="ZZCZWSPPKTzmianazmczciwsppkt"/>
    <w:uiPriority w:val="69"/>
    <w:qFormat/>
    <w:rsid w:val="00B23508"/>
  </w:style>
  <w:style w:type="paragraph" w:customStyle="1" w:styleId="ZZCZWSPTIRzmianazmczciwsptir">
    <w:name w:val="ZZ/CZ_WSP_TIR – zmiana. zm. części wsp. tir."/>
    <w:basedOn w:val="ZZCZWSPPKTzmianazmczciwsppkt"/>
    <w:uiPriority w:val="69"/>
    <w:qFormat/>
    <w:rsid w:val="00B23508"/>
  </w:style>
  <w:style w:type="paragraph" w:customStyle="1" w:styleId="Z2TIRCZWSPTIRzmczciwsptirpodwjnymtiret">
    <w:name w:val="Z_2TIR/CZ_WSP_TIR – zm. części wsp. tir. podwójnym tiret"/>
    <w:basedOn w:val="Z2TIRCZWSPLITzmczciwsplitpodwjnymtiret"/>
    <w:next w:val="2TIRpodwjnytiret"/>
    <w:uiPriority w:val="87"/>
    <w:qFormat/>
    <w:rsid w:val="00B2350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23508"/>
  </w:style>
  <w:style w:type="paragraph" w:customStyle="1" w:styleId="ZUSTzmustartykuempunktem">
    <w:name w:val="Z/UST(§) – zm. ust. (§) artykułem (punktem)"/>
    <w:basedOn w:val="ZARTzmartartykuempunktem"/>
    <w:uiPriority w:val="30"/>
    <w:qFormat/>
    <w:rsid w:val="00B23508"/>
    <w:pPr>
      <w:spacing w:before="80"/>
    </w:pPr>
  </w:style>
  <w:style w:type="paragraph" w:customStyle="1" w:styleId="ZZUSTzmianazmust">
    <w:name w:val="ZZ/UST(§) – zmiana zm. ust. (§)"/>
    <w:basedOn w:val="ZZARTzmianazmart"/>
    <w:uiPriority w:val="65"/>
    <w:qFormat/>
    <w:rsid w:val="00B23508"/>
    <w:pPr>
      <w:spacing w:before="80"/>
    </w:pPr>
  </w:style>
  <w:style w:type="paragraph" w:customStyle="1" w:styleId="TYTDZPRZEDMprzedmiotregulacjitytuulubdziau">
    <w:name w:val="TYT(DZ)_PRZEDM – przedmiot regulacji tytułu lub działu"/>
    <w:next w:val="ARTartustawynprozporzdzenia"/>
    <w:uiPriority w:val="9"/>
    <w:qFormat/>
    <w:rsid w:val="00B2350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2350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2350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2350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2350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2350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23508"/>
    <w:pPr>
      <w:ind w:left="1900"/>
    </w:pPr>
  </w:style>
  <w:style w:type="paragraph" w:customStyle="1" w:styleId="TEKSTwTABELItekstzwcitympierwwierszem">
    <w:name w:val="TEKST_w_TABELI – tekst z wciętym pierw. wierszem"/>
    <w:basedOn w:val="Normalny"/>
    <w:uiPriority w:val="23"/>
    <w:unhideWhenUsed/>
    <w:qFormat/>
    <w:rsid w:val="00B2350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2350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23508"/>
    <w:pPr>
      <w:ind w:left="0" w:firstLine="0"/>
    </w:pPr>
  </w:style>
  <w:style w:type="paragraph" w:customStyle="1" w:styleId="P2wTABELIpoziom2numeracjiwtabeli">
    <w:name w:val="P2_w_TABELI – poziom 2 numeracji w tabeli"/>
    <w:basedOn w:val="P1wTABELIpoziom1numeracjiwtabeli"/>
    <w:uiPriority w:val="24"/>
    <w:unhideWhenUsed/>
    <w:qFormat/>
    <w:rsid w:val="00B23508"/>
    <w:pPr>
      <w:ind w:left="680"/>
    </w:pPr>
  </w:style>
  <w:style w:type="paragraph" w:customStyle="1" w:styleId="P3wTABELIpoziom3numeracjiwtabeli">
    <w:name w:val="P3_w_TABELI – poziom 3 numeracji w tabeli"/>
    <w:basedOn w:val="P2wTABELIpoziom2numeracjiwtabeli"/>
    <w:uiPriority w:val="24"/>
    <w:unhideWhenUsed/>
    <w:qFormat/>
    <w:rsid w:val="00B2350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2350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2350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23508"/>
    <w:pPr>
      <w:ind w:left="1021"/>
    </w:pPr>
  </w:style>
  <w:style w:type="paragraph" w:customStyle="1" w:styleId="P4wTABELIpoziom4numeracjiwtabeli">
    <w:name w:val="P4_w_TABELI – poziom 4 numeracji w tabeli"/>
    <w:basedOn w:val="P3wTABELIpoziom3numeracjiwtabeli"/>
    <w:uiPriority w:val="24"/>
    <w:unhideWhenUsed/>
    <w:qFormat/>
    <w:rsid w:val="00B23508"/>
    <w:pPr>
      <w:ind w:left="1361"/>
    </w:pPr>
  </w:style>
  <w:style w:type="paragraph" w:customStyle="1" w:styleId="TYTTABELItytutabeli">
    <w:name w:val="TYT_TABELI – tytuł tabeli"/>
    <w:basedOn w:val="Normalny"/>
    <w:uiPriority w:val="22"/>
    <w:unhideWhenUsed/>
    <w:qFormat/>
    <w:rsid w:val="00B23508"/>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B2350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2350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23508"/>
    <w:pPr>
      <w:jc w:val="left"/>
    </w:pPr>
  </w:style>
  <w:style w:type="paragraph" w:customStyle="1" w:styleId="TEKSTwporozumieniu">
    <w:name w:val="TEKST&quot;w porozumieniu:&quot;"/>
    <w:next w:val="NAZORGWPOROZUMIENIUnazwaorganuwporozumieniuzktrymaktjestwydawany"/>
    <w:uiPriority w:val="27"/>
    <w:qFormat/>
    <w:rsid w:val="00B2350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2350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23508"/>
    <w:pPr>
      <w:ind w:left="340" w:firstLine="0"/>
    </w:pPr>
  </w:style>
  <w:style w:type="paragraph" w:customStyle="1" w:styleId="NOTATKILEGISLATORA">
    <w:name w:val="NOTATKI_LEGISLATORA"/>
    <w:basedOn w:val="Normalny"/>
    <w:uiPriority w:val="5"/>
    <w:qFormat/>
    <w:rsid w:val="00B23508"/>
    <w:rPr>
      <w:b/>
      <w:i/>
    </w:rPr>
  </w:style>
  <w:style w:type="paragraph" w:customStyle="1" w:styleId="OZNZACZNIKAwskazanienrzacznika">
    <w:name w:val="OZN_ZAŁĄCZNIKA – wskazanie nr załącznika"/>
    <w:basedOn w:val="Normalny"/>
    <w:uiPriority w:val="28"/>
    <w:qFormat/>
    <w:rsid w:val="00B23508"/>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B23508"/>
  </w:style>
  <w:style w:type="paragraph" w:customStyle="1" w:styleId="TEKSTZacznikido">
    <w:name w:val="TEKST&quot;Załącznik(i) do ...&quot;"/>
    <w:uiPriority w:val="28"/>
    <w:qFormat/>
    <w:rsid w:val="00B2350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23508"/>
    <w:pPr>
      <w:ind w:left="840"/>
    </w:pPr>
  </w:style>
  <w:style w:type="paragraph" w:customStyle="1" w:styleId="CZWSPLITODNONIKAczwspliterodnonika">
    <w:name w:val="CZ_WSP_LIT_ODNOŚNIKA – część wsp. liter odnośnika"/>
    <w:basedOn w:val="LITODNONIKAliteraodnonika"/>
    <w:uiPriority w:val="22"/>
    <w:qFormat/>
    <w:rsid w:val="00B23508"/>
    <w:pPr>
      <w:ind w:left="454" w:firstLine="0"/>
    </w:pPr>
  </w:style>
  <w:style w:type="paragraph" w:customStyle="1" w:styleId="TIRWODNONIKUtiretwodnoniku">
    <w:name w:val="TIR_W_ODNOŚNIKU – tiret w odnośniku"/>
    <w:basedOn w:val="LITODNONIKAliteraodnonika"/>
    <w:uiPriority w:val="25"/>
    <w:semiHidden/>
    <w:qFormat/>
    <w:rsid w:val="00B23508"/>
    <w:pPr>
      <w:ind w:left="1135"/>
    </w:pPr>
  </w:style>
  <w:style w:type="paragraph" w:customStyle="1" w:styleId="CZWSPTIRWODNONIKUczwsptiretwodnoniku">
    <w:name w:val="CZ_WSP_TIR_W_ODNOŚNIKU – część wsp. tiret w odnośniku"/>
    <w:basedOn w:val="TIRWODNONIKUtiretwodnoniku"/>
    <w:uiPriority w:val="27"/>
    <w:semiHidden/>
    <w:qFormat/>
    <w:rsid w:val="00B2350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2350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2350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2350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23508"/>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2350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2350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23508"/>
  </w:style>
  <w:style w:type="paragraph" w:customStyle="1" w:styleId="ZLITwPKTODNONIKAzmlitwpktodnonikaartykuempunktem">
    <w:name w:val="Z/LIT_w_PKT_ODNOŚNIKA – zm. lit. w pkt odnośnika artykułem (punktem)"/>
    <w:basedOn w:val="ZLITODNONIKAzmlitodnonikaartykuempunktem"/>
    <w:uiPriority w:val="40"/>
    <w:qFormat/>
    <w:rsid w:val="00B2350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2350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2350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2350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2350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2350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23508"/>
  </w:style>
  <w:style w:type="paragraph" w:customStyle="1" w:styleId="ZZFRAGzmianazmfragmentunpzdania">
    <w:name w:val="ZZ/FRAG – zmiana zm. fragmentu (np. zdania)"/>
    <w:basedOn w:val="ZZCZWSPPKTzmianazmczciwsppkt"/>
    <w:uiPriority w:val="70"/>
    <w:qFormat/>
    <w:rsid w:val="00B23508"/>
  </w:style>
  <w:style w:type="paragraph" w:customStyle="1" w:styleId="ZDANIENASTNOWYWIERSZODNONIKAnpzddrugienowywiersz">
    <w:name w:val="ZDANIE_NAST_NOWY_WIERSZ_ODNOŚNIKA – np. zd. drugie (nowy wiersz)"/>
    <w:basedOn w:val="CZWSPPKTODNONIKAczwsppunkwodnonika"/>
    <w:uiPriority w:val="20"/>
    <w:qFormat/>
    <w:rsid w:val="00B23508"/>
  </w:style>
  <w:style w:type="paragraph" w:customStyle="1" w:styleId="Z2TIRPKTzmpktpodwjnymtiret">
    <w:name w:val="Z_2TIR/PKT – zm. pkt podwójnym tiret"/>
    <w:basedOn w:val="Z2TIRLITzmlitpodwjnymtiret"/>
    <w:uiPriority w:val="83"/>
    <w:qFormat/>
    <w:rsid w:val="00B2350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2350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2350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2350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23508"/>
    <w:pPr>
      <w:ind w:left="1420" w:firstLine="480"/>
    </w:pPr>
  </w:style>
  <w:style w:type="paragraph" w:customStyle="1" w:styleId="Z2TIRUSTzmustpodwjnymtiret">
    <w:name w:val="Z_2TIR/UST(§) – zm. ust. (§) podwójnym tiret"/>
    <w:basedOn w:val="Z2TIRPKTzmpktpodwjnymtiret"/>
    <w:uiPriority w:val="82"/>
    <w:qFormat/>
    <w:rsid w:val="00B2350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23508"/>
    <w:pPr>
      <w:ind w:left="2540" w:firstLine="0"/>
    </w:pPr>
  </w:style>
  <w:style w:type="paragraph" w:customStyle="1" w:styleId="Z2TIRCZWSPPKTzmczciwsppktpodwjnymtiret">
    <w:name w:val="Z_2TIR/CZ_WSP_PKT – zm. części wsp. pkt podwójnym tiret"/>
    <w:basedOn w:val="Z2TIRPKTzmpktpodwjnymtiret"/>
    <w:uiPriority w:val="86"/>
    <w:qFormat/>
    <w:rsid w:val="00B2350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2350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23508"/>
    <w:pPr>
      <w:ind w:left="2260" w:firstLine="0"/>
    </w:pPr>
  </w:style>
  <w:style w:type="paragraph" w:customStyle="1" w:styleId="ZLITARTzmartliter">
    <w:name w:val="Z_LIT/ART(§) – zm. art. (§) literą"/>
    <w:basedOn w:val="ZLITUSTzmustliter"/>
    <w:uiPriority w:val="46"/>
    <w:qFormat/>
    <w:rsid w:val="00B23508"/>
    <w:rPr>
      <w:rFonts w:ascii="Times New Roman" w:hAnsi="Times New Roman"/>
    </w:rPr>
  </w:style>
  <w:style w:type="paragraph" w:customStyle="1" w:styleId="ZTIRARTzmarttiret">
    <w:name w:val="Z_TIR/ART(§) – zm. art. (§) tiret"/>
    <w:basedOn w:val="ZTIRPKTzmpkttiret"/>
    <w:uiPriority w:val="55"/>
    <w:qFormat/>
    <w:rsid w:val="00B23508"/>
    <w:pPr>
      <w:ind w:left="1060" w:firstLine="480"/>
    </w:pPr>
    <w:rPr>
      <w:rFonts w:ascii="Times New Roman" w:hAnsi="Times New Roman"/>
    </w:rPr>
  </w:style>
  <w:style w:type="paragraph" w:customStyle="1" w:styleId="ZTIRUSTzmusttiret">
    <w:name w:val="Z_TIR/UST(§) – zm. ust. (§) tiret"/>
    <w:basedOn w:val="ZTIRARTzmarttiret"/>
    <w:uiPriority w:val="55"/>
    <w:qFormat/>
    <w:rsid w:val="00B23508"/>
  </w:style>
  <w:style w:type="paragraph" w:customStyle="1" w:styleId="ZLITKSIGIzmozniprzedmksigiliter">
    <w:name w:val="Z_LIT/KSIĘGI – zm. ozn. i przedm. księgi literą"/>
    <w:basedOn w:val="ZCZCIKSIGIzmozniprzedmczciksigiartykuempunktem"/>
    <w:uiPriority w:val="44"/>
    <w:qFormat/>
    <w:rsid w:val="00B2350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2350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2350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2350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23508"/>
    <w:pPr>
      <w:ind w:left="780"/>
    </w:pPr>
  </w:style>
  <w:style w:type="paragraph" w:customStyle="1" w:styleId="ZTIRDZOZNzmozndziautiret">
    <w:name w:val="Z_TIR/DZ_OZN – zm. ozn. działu tiret"/>
    <w:basedOn w:val="ZLITTYTDZOZNzmozntytuudziauliter"/>
    <w:next w:val="ZTIRDZPRZEDMzmprzedmdziautiret"/>
    <w:uiPriority w:val="54"/>
    <w:qFormat/>
    <w:rsid w:val="00B23508"/>
    <w:pPr>
      <w:ind w:left="1060"/>
    </w:pPr>
  </w:style>
  <w:style w:type="paragraph" w:customStyle="1" w:styleId="ZTIRDZPRZEDMzmprzedmdziautiret">
    <w:name w:val="Z_TIR/DZ_PRZEDM – zm. przedm. działu tiret"/>
    <w:basedOn w:val="ZLITTYTDZPRZEDMzmprzedmtytuudziauliter"/>
    <w:uiPriority w:val="54"/>
    <w:qFormat/>
    <w:rsid w:val="00B2350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23508"/>
    <w:pPr>
      <w:ind w:left="1060"/>
    </w:pPr>
  </w:style>
  <w:style w:type="paragraph" w:customStyle="1" w:styleId="ZTIRROZDZODDZPRZEDMzmprzedmrozdzoddztiret">
    <w:name w:val="Z_TIR/ROZDZ(ODDZ)_PRZEDM – zm. przedm. rozdz. (oddz.) tiret"/>
    <w:basedOn w:val="ZLITROZDZODDZPRZEDMzmprzedmrozdzoddzliter"/>
    <w:uiPriority w:val="54"/>
    <w:qFormat/>
    <w:rsid w:val="00B2350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2350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23508"/>
    <w:pPr>
      <w:ind w:left="1420"/>
    </w:pPr>
  </w:style>
  <w:style w:type="character" w:customStyle="1" w:styleId="IGindeksgrny">
    <w:name w:val="_IG_ – indeks górny"/>
    <w:basedOn w:val="Domylnaczcionkaakapitu"/>
    <w:uiPriority w:val="2"/>
    <w:qFormat/>
    <w:rsid w:val="00B23508"/>
    <w:rPr>
      <w:b w:val="0"/>
      <w:i w:val="0"/>
      <w:vanish w:val="0"/>
      <w:spacing w:val="0"/>
      <w:vertAlign w:val="superscript"/>
    </w:rPr>
  </w:style>
  <w:style w:type="character" w:customStyle="1" w:styleId="IDindeksdolny">
    <w:name w:val="_ID_ – indeks dolny"/>
    <w:basedOn w:val="Domylnaczcionkaakapitu"/>
    <w:uiPriority w:val="3"/>
    <w:qFormat/>
    <w:rsid w:val="00B2350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23508"/>
    <w:rPr>
      <w:b/>
      <w:vanish w:val="0"/>
      <w:spacing w:val="0"/>
      <w:vertAlign w:val="subscript"/>
    </w:rPr>
  </w:style>
  <w:style w:type="character" w:customStyle="1" w:styleId="IDKindeksdolnyikursywa">
    <w:name w:val="_ID_K_ – indeks dolny i kursywa"/>
    <w:basedOn w:val="Domylnaczcionkaakapitu"/>
    <w:uiPriority w:val="3"/>
    <w:qFormat/>
    <w:rsid w:val="00B23508"/>
    <w:rPr>
      <w:i/>
      <w:vanish w:val="0"/>
      <w:spacing w:val="0"/>
      <w:vertAlign w:val="subscript"/>
    </w:rPr>
  </w:style>
  <w:style w:type="character" w:customStyle="1" w:styleId="IGPindeksgrnyipogrubienie">
    <w:name w:val="_IG_P_ – indeks górny i pogrubienie"/>
    <w:basedOn w:val="Domylnaczcionkaakapitu"/>
    <w:uiPriority w:val="2"/>
    <w:qFormat/>
    <w:rsid w:val="00B23508"/>
    <w:rPr>
      <w:b/>
      <w:vanish w:val="0"/>
      <w:spacing w:val="0"/>
      <w:vertAlign w:val="superscript"/>
    </w:rPr>
  </w:style>
  <w:style w:type="character" w:customStyle="1" w:styleId="IGKindeksgrnyikursywa">
    <w:name w:val="_IG_K_ – indeks górny i kursywa"/>
    <w:basedOn w:val="Domylnaczcionkaakapitu"/>
    <w:uiPriority w:val="2"/>
    <w:qFormat/>
    <w:rsid w:val="00B2350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2350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23508"/>
    <w:rPr>
      <w:b/>
      <w:i/>
      <w:vanish w:val="0"/>
      <w:spacing w:val="0"/>
      <w:vertAlign w:val="subscript"/>
    </w:rPr>
  </w:style>
  <w:style w:type="character" w:customStyle="1" w:styleId="Ppogrubienie">
    <w:name w:val="_P_ – pogrubienie"/>
    <w:basedOn w:val="Domylnaczcionkaakapitu"/>
    <w:uiPriority w:val="1"/>
    <w:qFormat/>
    <w:rsid w:val="00B23508"/>
    <w:rPr>
      <w:b/>
    </w:rPr>
  </w:style>
  <w:style w:type="character" w:customStyle="1" w:styleId="Kkursywa">
    <w:name w:val="_K_ – kursywa"/>
    <w:basedOn w:val="Domylnaczcionkaakapitu"/>
    <w:uiPriority w:val="1"/>
    <w:qFormat/>
    <w:rsid w:val="00B23508"/>
    <w:rPr>
      <w:i/>
    </w:rPr>
  </w:style>
  <w:style w:type="character" w:customStyle="1" w:styleId="PKpogrubieniekursywa">
    <w:name w:val="_P_K_ – pogrubienie kursywa"/>
    <w:basedOn w:val="Domylnaczcionkaakapitu"/>
    <w:uiPriority w:val="1"/>
    <w:qFormat/>
    <w:rsid w:val="00B23508"/>
    <w:rPr>
      <w:b/>
      <w:i/>
    </w:rPr>
  </w:style>
  <w:style w:type="character" w:customStyle="1" w:styleId="TEKSTOZNACZONYWDOKUMENCIERDOWYMJAKOUKRYTY">
    <w:name w:val="_TEKST_OZNACZONY_W_DOKUMENCIE_ŹRÓDŁOWYM_JAKO_UKRYTY_"/>
    <w:basedOn w:val="Domylnaczcionkaakapitu"/>
    <w:uiPriority w:val="4"/>
    <w:unhideWhenUsed/>
    <w:qFormat/>
    <w:rsid w:val="00B23508"/>
    <w:rPr>
      <w:vanish w:val="0"/>
      <w:color w:val="FF0000"/>
      <w:u w:val="single" w:color="FF0000"/>
    </w:rPr>
  </w:style>
  <w:style w:type="character" w:customStyle="1" w:styleId="BEZWERSALIKW">
    <w:name w:val="_BEZ_WERSALIKÓW_"/>
    <w:basedOn w:val="Domylnaczcionkaakapitu"/>
    <w:uiPriority w:val="4"/>
    <w:qFormat/>
    <w:rsid w:val="00B23508"/>
    <w:rPr>
      <w:caps/>
    </w:rPr>
  </w:style>
  <w:style w:type="character" w:customStyle="1" w:styleId="IIGPindeksgrnyindeksugrnegoipogrubienie">
    <w:name w:val="_IIG_P_ – indeks górny indeksu górnego i pogrubienie"/>
    <w:basedOn w:val="Domylnaczcionkaakapitu"/>
    <w:uiPriority w:val="3"/>
    <w:qFormat/>
    <w:rsid w:val="00B2350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2350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23508"/>
    <w:pPr>
      <w:spacing w:line="240" w:lineRule="auto"/>
      <w:ind w:hanging="220"/>
    </w:pPr>
  </w:style>
  <w:style w:type="paragraph" w:customStyle="1" w:styleId="DataogoszeniaaktuTJ">
    <w:name w:val="Data ogłoszenia aktu TJ"/>
    <w:basedOn w:val="Normalny"/>
    <w:semiHidden/>
    <w:qFormat/>
    <w:rsid w:val="00B2350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2350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2350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2350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B23508"/>
    <w:rPr>
      <w:color w:val="808080"/>
    </w:rPr>
  </w:style>
  <w:style w:type="paragraph" w:customStyle="1" w:styleId="TEKSTwTABELIWYRODKOWANYtekstwyrodkowanywpoziomie">
    <w:name w:val="TEKST_w_TABELI_WYŚRODKOWANY – tekst wyśrodkowany w poziomie"/>
    <w:basedOn w:val="Normalny"/>
    <w:uiPriority w:val="23"/>
    <w:unhideWhenUsed/>
    <w:qFormat/>
    <w:rsid w:val="00B23508"/>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B2350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2350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2350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2350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2350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2350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2350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23508"/>
    <w:pPr>
      <w:ind w:left="2440"/>
    </w:pPr>
  </w:style>
  <w:style w:type="paragraph" w:customStyle="1" w:styleId="Z2TIRSKARNzmianasankcjikarnejpodwjnymtiret">
    <w:name w:val="Z_2TIR/S_KARN – zmiana sankcji karnej podwójnym tiret"/>
    <w:basedOn w:val="Normalny"/>
    <w:next w:val="Normalny"/>
    <w:uiPriority w:val="90"/>
    <w:qFormat/>
    <w:rsid w:val="00B2350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2350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2350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2350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23508"/>
    <w:pPr>
      <w:ind w:left="780"/>
    </w:pPr>
  </w:style>
  <w:style w:type="paragraph" w:customStyle="1" w:styleId="ZTIRCYTzmcytatunpprzysigitiret">
    <w:name w:val="Z_TIR/CYT – zm. cytatu np. przysięgi tiret"/>
    <w:basedOn w:val="ZLITCYTzmcytatunpprzysigiliter"/>
    <w:next w:val="Normalny"/>
    <w:uiPriority w:val="61"/>
    <w:qFormat/>
    <w:rsid w:val="00B2350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23508"/>
    <w:pPr>
      <w:ind w:left="2080"/>
    </w:pPr>
  </w:style>
  <w:style w:type="paragraph" w:customStyle="1" w:styleId="ZTIRSKARNzmsankcjikarnejtiret">
    <w:name w:val="Z_TIR/S_KARN – zm. sankcji karnej tiret"/>
    <w:basedOn w:val="ZTIRFRAGMzmnpwprdowyliczeniatiret"/>
    <w:next w:val="Normalny"/>
    <w:uiPriority w:val="61"/>
    <w:qFormat/>
    <w:rsid w:val="00B2350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23508"/>
    <w:pPr>
      <w:ind w:left="1060"/>
    </w:pPr>
  </w:style>
  <w:style w:type="paragraph" w:customStyle="1" w:styleId="ZZCYTzmianazmcytatunpprzysigi">
    <w:name w:val="ZZ/CYT – zmiana zm. cytatu np. przysięgi"/>
    <w:basedOn w:val="Normalny"/>
    <w:next w:val="Normalny"/>
    <w:uiPriority w:val="71"/>
    <w:qFormat/>
    <w:rsid w:val="00B2350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23508"/>
    <w:pPr>
      <w:ind w:left="2940"/>
    </w:pPr>
  </w:style>
  <w:style w:type="paragraph" w:customStyle="1" w:styleId="ZZSKARNzmianazmsankcjikarnej">
    <w:name w:val="ZZ/S_KARN – zmiana zm. sankcji karnej"/>
    <w:basedOn w:val="Normalny"/>
    <w:uiPriority w:val="71"/>
    <w:qFormat/>
    <w:rsid w:val="00B2350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23508"/>
    <w:pPr>
      <w:ind w:left="1900"/>
    </w:pPr>
  </w:style>
  <w:style w:type="paragraph" w:customStyle="1" w:styleId="Pozycjaaktu">
    <w:name w:val="Pozycja aktu"/>
    <w:basedOn w:val="PozycjaaktuTJ"/>
    <w:semiHidden/>
    <w:qFormat/>
    <w:rsid w:val="00B23508"/>
    <w:pPr>
      <w:ind w:left="0"/>
    </w:pPr>
  </w:style>
  <w:style w:type="paragraph" w:customStyle="1" w:styleId="Dataogoszeniaaktu">
    <w:name w:val="Data ogłoszenia aktu"/>
    <w:basedOn w:val="DataogoszeniaaktuTJ"/>
    <w:semiHidden/>
    <w:qFormat/>
    <w:rsid w:val="00B23508"/>
    <w:pPr>
      <w:ind w:left="0"/>
    </w:pPr>
  </w:style>
  <w:style w:type="paragraph" w:customStyle="1" w:styleId="Sygnatura">
    <w:name w:val="Sygnatura"/>
    <w:basedOn w:val="Nagwek"/>
    <w:semiHidden/>
    <w:qFormat/>
    <w:rsid w:val="00B23508"/>
    <w:pPr>
      <w:spacing w:before="0" w:after="100" w:line="240" w:lineRule="exact"/>
    </w:pPr>
    <w:rPr>
      <w:kern w:val="20"/>
      <w:sz w:val="24"/>
    </w:rPr>
  </w:style>
  <w:style w:type="character" w:customStyle="1" w:styleId="Nagwek2Znak">
    <w:name w:val="Nagłówek 2 Znak"/>
    <w:basedOn w:val="Domylnaczcionkaakapitu"/>
    <w:link w:val="Nagwek2"/>
    <w:rsid w:val="00B23508"/>
    <w:rPr>
      <w:rFonts w:ascii="Arial" w:eastAsia="Calibri" w:hAnsi="Arial" w:cs="Arial"/>
      <w:b/>
      <w:i/>
      <w:szCs w:val="22"/>
      <w:lang w:eastAsia="en-US"/>
    </w:rPr>
  </w:style>
  <w:style w:type="character" w:customStyle="1" w:styleId="Nagwek3Znak">
    <w:name w:val="Nagłówek 3 Znak"/>
    <w:basedOn w:val="Domylnaczcionkaakapitu"/>
    <w:link w:val="Nagwek3"/>
    <w:rsid w:val="00B2350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B23508"/>
    <w:rPr>
      <w:rFonts w:ascii="Cambria" w:hAnsi="Cambria"/>
      <w:color w:val="243F60"/>
      <w:szCs w:val="22"/>
      <w:lang w:eastAsia="en-US"/>
    </w:rPr>
  </w:style>
  <w:style w:type="table" w:styleId="Tabela-Siatka">
    <w:name w:val="Table Grid"/>
    <w:basedOn w:val="Standardowy"/>
    <w:locked/>
    <w:rsid w:val="00B235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B2350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B23508"/>
  </w:style>
  <w:style w:type="character" w:styleId="Numerwiersza">
    <w:name w:val="line number"/>
    <w:basedOn w:val="Domylnaczcionkaakapitu"/>
    <w:rsid w:val="00B23508"/>
  </w:style>
  <w:style w:type="character" w:styleId="Odwoanieprzypisukocowego">
    <w:name w:val="endnote reference"/>
    <w:rsid w:val="00B23508"/>
    <w:rPr>
      <w:vertAlign w:val="superscript"/>
    </w:rPr>
  </w:style>
  <w:style w:type="paragraph" w:styleId="Tekstpodstawowy">
    <w:name w:val="Body Text"/>
    <w:basedOn w:val="Normalny"/>
    <w:link w:val="TekstpodstawowyZnak"/>
    <w:rsid w:val="00B2350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B23508"/>
    <w:rPr>
      <w:rFonts w:ascii="Calibri" w:eastAsia="Calibri" w:hAnsi="Calibri" w:cs="Arial"/>
      <w:szCs w:val="22"/>
      <w:lang w:eastAsia="en-US"/>
    </w:rPr>
  </w:style>
  <w:style w:type="paragraph" w:styleId="Tekstprzypisukocowego">
    <w:name w:val="endnote text"/>
    <w:basedOn w:val="Normalny"/>
    <w:link w:val="TekstprzypisukocowegoZnak"/>
    <w:rsid w:val="00B2350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B2350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B2350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B23508"/>
    <w:rPr>
      <w:rFonts w:eastAsia="Calibri" w:cs="Arial"/>
      <w:szCs w:val="22"/>
      <w:lang w:eastAsia="en-US"/>
    </w:rPr>
  </w:style>
  <w:style w:type="paragraph" w:styleId="Tekstpodstawowyzwciciem">
    <w:name w:val="Body Text First Indent"/>
    <w:basedOn w:val="Tekstpodstawowy"/>
    <w:link w:val="TekstpodstawowyzwciciemZnak"/>
    <w:rsid w:val="00B2350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B2350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B23508"/>
    <w:pPr>
      <w:spacing w:after="60"/>
      <w:ind w:left="360" w:firstLine="360"/>
    </w:pPr>
  </w:style>
  <w:style w:type="character" w:customStyle="1" w:styleId="Tekstpodstawowyzwciciem2Znak">
    <w:name w:val="Tekst podstawowy z wcięciem 2 Znak"/>
    <w:basedOn w:val="TekstpodstawowywcityZnak"/>
    <w:link w:val="Tekstpodstawowyzwciciem2"/>
    <w:rsid w:val="00B23508"/>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2350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B2350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B2350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B2350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B2350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23508"/>
    <w:pPr>
      <w:spacing w:before="80"/>
      <w:ind w:left="1260"/>
    </w:pPr>
  </w:style>
  <w:style w:type="paragraph" w:customStyle="1" w:styleId="ZTIRwPKTzmtirwpktartykuempunktem">
    <w:name w:val="Z/TIR_w_PKT – zm. tir. w pkt artykułem (punktem)"/>
    <w:basedOn w:val="TIRtiret"/>
    <w:uiPriority w:val="33"/>
    <w:qFormat/>
    <w:rsid w:val="00B2350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23508"/>
    <w:pPr>
      <w:spacing w:before="80"/>
      <w:ind w:left="900"/>
    </w:pPr>
  </w:style>
  <w:style w:type="paragraph" w:customStyle="1" w:styleId="2TIRpodwjnytiret">
    <w:name w:val="2TIR – podwójny tiret"/>
    <w:basedOn w:val="TIRtiret"/>
    <w:uiPriority w:val="73"/>
    <w:qFormat/>
    <w:rsid w:val="00B23508"/>
    <w:pPr>
      <w:ind w:left="1420" w:hanging="360"/>
    </w:pPr>
  </w:style>
  <w:style w:type="character" w:styleId="Odwoanieprzypisudolnego">
    <w:name w:val="footnote reference"/>
    <w:uiPriority w:val="99"/>
    <w:rsid w:val="00B23508"/>
    <w:rPr>
      <w:rFonts w:cs="Times New Roman"/>
      <w:vertAlign w:val="superscript"/>
    </w:rPr>
  </w:style>
  <w:style w:type="paragraph" w:styleId="Nagwek">
    <w:name w:val="header"/>
    <w:basedOn w:val="Normalny"/>
    <w:link w:val="NagwekZnak"/>
    <w:uiPriority w:val="99"/>
    <w:rsid w:val="00B2350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B2350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B2350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B2350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23508"/>
    <w:pPr>
      <w:spacing w:before="80"/>
      <w:ind w:left="1260"/>
    </w:pPr>
  </w:style>
  <w:style w:type="paragraph" w:customStyle="1" w:styleId="ZTIRwLITzmtirwlitartykuempunktem">
    <w:name w:val="Z/TIR_w_LIT – zm. tir. w lit. artykułem (punktem)"/>
    <w:basedOn w:val="TIRtiret"/>
    <w:uiPriority w:val="33"/>
    <w:qFormat/>
    <w:rsid w:val="00B2350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23508"/>
    <w:pPr>
      <w:spacing w:before="80"/>
      <w:ind w:left="840"/>
    </w:pPr>
  </w:style>
  <w:style w:type="paragraph" w:customStyle="1" w:styleId="nowela">
    <w:name w:val="nowela"/>
    <w:basedOn w:val="ARTartustawynprozporzdzenia"/>
    <w:uiPriority w:val="99"/>
    <w:semiHidden/>
    <w:qFormat/>
    <w:rsid w:val="00B23508"/>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B23508"/>
    <w:pPr>
      <w:widowControl w:val="0"/>
      <w:suppressAutoHyphens/>
    </w:pPr>
    <w:rPr>
      <w:kern w:val="1"/>
      <w:lang w:eastAsia="ar-SA"/>
    </w:rPr>
  </w:style>
  <w:style w:type="paragraph" w:customStyle="1" w:styleId="ZPKTzmpktartykuempunktem">
    <w:name w:val="Z/PKT – zm. pkt artykułem (punktem)"/>
    <w:basedOn w:val="PKTpunkt"/>
    <w:uiPriority w:val="31"/>
    <w:qFormat/>
    <w:rsid w:val="00B23508"/>
    <w:pPr>
      <w:spacing w:before="80"/>
      <w:ind w:left="900" w:hanging="480"/>
    </w:pPr>
  </w:style>
  <w:style w:type="paragraph" w:customStyle="1" w:styleId="ZARTzmartartykuempunktem">
    <w:name w:val="Z/ART(§) – zm. art. (§) artykułem (punktem)"/>
    <w:basedOn w:val="ARTartustawynprozporzdzenia"/>
    <w:uiPriority w:val="30"/>
    <w:qFormat/>
    <w:rsid w:val="00B2350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2350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2350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2350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23508"/>
    <w:rPr>
      <w:bCs/>
    </w:rPr>
  </w:style>
  <w:style w:type="paragraph" w:customStyle="1" w:styleId="OZNRODZAKTUtznustawalubrozporzdzenieiorganwydajcy">
    <w:name w:val="OZN_RODZ_AKTU – tzn. ustawa lub rozporządzenie i organ wydający"/>
    <w:next w:val="DATAAKTUdatauchwalenialubwydaniaaktu"/>
    <w:uiPriority w:val="5"/>
    <w:rsid w:val="00B2350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23508"/>
    <w:pPr>
      <w:spacing w:before="120"/>
    </w:pPr>
    <w:rPr>
      <w:bCs/>
    </w:rPr>
  </w:style>
  <w:style w:type="paragraph" w:customStyle="1" w:styleId="PKTpunkt">
    <w:name w:val="PKT – punkt"/>
    <w:basedOn w:val="ARTartustawynprozporzdzenia"/>
    <w:uiPriority w:val="13"/>
    <w:qFormat/>
    <w:rsid w:val="00B2350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23508"/>
    <w:pPr>
      <w:ind w:left="0" w:firstLine="0"/>
    </w:pPr>
  </w:style>
  <w:style w:type="paragraph" w:customStyle="1" w:styleId="LITlitera">
    <w:name w:val="LIT – litera"/>
    <w:basedOn w:val="PKTpunkt"/>
    <w:uiPriority w:val="14"/>
    <w:qFormat/>
    <w:rsid w:val="00B23508"/>
    <w:pPr>
      <w:ind w:left="780" w:hanging="360"/>
    </w:pPr>
  </w:style>
  <w:style w:type="paragraph" w:customStyle="1" w:styleId="CZWSPLITczwsplnaliter">
    <w:name w:val="CZ_WSP_LIT – część wspólna liter"/>
    <w:basedOn w:val="LITlitera"/>
    <w:next w:val="USTustnpkodeksu"/>
    <w:uiPriority w:val="17"/>
    <w:qFormat/>
    <w:rsid w:val="00B23508"/>
    <w:pPr>
      <w:ind w:left="420" w:firstLine="0"/>
    </w:pPr>
    <w:rPr>
      <w:szCs w:val="24"/>
    </w:rPr>
  </w:style>
  <w:style w:type="paragraph" w:customStyle="1" w:styleId="TIRtiret">
    <w:name w:val="TIR – tiret"/>
    <w:basedOn w:val="LITlitera"/>
    <w:uiPriority w:val="15"/>
    <w:qFormat/>
    <w:rsid w:val="00B23508"/>
    <w:pPr>
      <w:ind w:left="1060" w:hanging="200"/>
    </w:pPr>
  </w:style>
  <w:style w:type="paragraph" w:customStyle="1" w:styleId="CZWSPTIRczwsplnatiret">
    <w:name w:val="CZ_WSP_TIR – część wspólna tiret"/>
    <w:basedOn w:val="TIRtiret"/>
    <w:next w:val="USTustnpkodeksu"/>
    <w:uiPriority w:val="17"/>
    <w:qFormat/>
    <w:rsid w:val="00B23508"/>
    <w:pPr>
      <w:ind w:left="780" w:firstLine="0"/>
    </w:pPr>
  </w:style>
  <w:style w:type="paragraph" w:customStyle="1" w:styleId="CYTcytatnpprzysigi">
    <w:name w:val="CYT – cytat np. przysięgi"/>
    <w:basedOn w:val="USTustnpkodeksu"/>
    <w:next w:val="USTustnpkodeksu"/>
    <w:uiPriority w:val="18"/>
    <w:qFormat/>
    <w:rsid w:val="00B2350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2350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2350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23508"/>
    <w:pPr>
      <w:spacing w:before="80"/>
      <w:ind w:left="1200"/>
    </w:pPr>
  </w:style>
  <w:style w:type="paragraph" w:customStyle="1" w:styleId="ZLITTIRwLITzmtirwlitliter">
    <w:name w:val="Z_LIT/TIR_w_LIT – zm. tir. w lit. literą"/>
    <w:basedOn w:val="TIRtiret"/>
    <w:uiPriority w:val="49"/>
    <w:qFormat/>
    <w:rsid w:val="00B23508"/>
    <w:pPr>
      <w:spacing w:before="80"/>
      <w:ind w:left="1480"/>
    </w:pPr>
  </w:style>
  <w:style w:type="paragraph" w:customStyle="1" w:styleId="TYTDZOZNoznaczenietytuulubdziau">
    <w:name w:val="TYT(DZ)_OZN – oznaczenie tytułu lub działu"/>
    <w:next w:val="Normalny"/>
    <w:uiPriority w:val="9"/>
    <w:qFormat/>
    <w:rsid w:val="00B2350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2350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2350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2350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23508"/>
    <w:pPr>
      <w:spacing w:before="80"/>
      <w:ind w:left="420"/>
    </w:pPr>
  </w:style>
  <w:style w:type="paragraph" w:customStyle="1" w:styleId="ZZLITzmianazmlit">
    <w:name w:val="ZZ/LIT – zmiana zm. lit."/>
    <w:basedOn w:val="ZZPKTzmianazmpkt"/>
    <w:uiPriority w:val="67"/>
    <w:qFormat/>
    <w:rsid w:val="00B23508"/>
    <w:pPr>
      <w:ind w:left="2320" w:hanging="420"/>
    </w:pPr>
  </w:style>
  <w:style w:type="paragraph" w:customStyle="1" w:styleId="ZZTIRzmianazmtir">
    <w:name w:val="ZZ/TIR – zmiana zm. tir."/>
    <w:basedOn w:val="ZZLITzmianazmlit"/>
    <w:uiPriority w:val="67"/>
    <w:qFormat/>
    <w:rsid w:val="00B2350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2350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23508"/>
    <w:pPr>
      <w:spacing w:before="80"/>
      <w:ind w:left="780" w:firstLine="480"/>
    </w:pPr>
  </w:style>
  <w:style w:type="paragraph" w:customStyle="1" w:styleId="ZLITPKTzmpktliter">
    <w:name w:val="Z_LIT/PKT – zm. pkt literą"/>
    <w:basedOn w:val="PKTpunkt"/>
    <w:uiPriority w:val="47"/>
    <w:qFormat/>
    <w:rsid w:val="00B2350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23508"/>
    <w:pPr>
      <w:spacing w:before="80"/>
      <w:ind w:firstLine="0"/>
    </w:pPr>
  </w:style>
  <w:style w:type="paragraph" w:customStyle="1" w:styleId="ZLITLITzmlitliter">
    <w:name w:val="Z_LIT/LIT – zm. lit. literą"/>
    <w:basedOn w:val="LITlitera"/>
    <w:uiPriority w:val="48"/>
    <w:qFormat/>
    <w:rsid w:val="00B2350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23508"/>
    <w:pPr>
      <w:spacing w:before="80"/>
      <w:ind w:left="780"/>
    </w:pPr>
  </w:style>
  <w:style w:type="paragraph" w:customStyle="1" w:styleId="ZLITTIRzmtirliter">
    <w:name w:val="Z_LIT/TIR – zm. tir. literą"/>
    <w:basedOn w:val="TIRtiret"/>
    <w:uiPriority w:val="49"/>
    <w:qFormat/>
    <w:rsid w:val="00B2350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23508"/>
    <w:pPr>
      <w:ind w:left="2380" w:firstLine="0"/>
    </w:pPr>
  </w:style>
  <w:style w:type="paragraph" w:customStyle="1" w:styleId="ZLITLITwPKTzmlitwpktliter">
    <w:name w:val="Z_LIT/LIT_w_PKT – zm. lit. w pkt literą"/>
    <w:basedOn w:val="LITlitera"/>
    <w:uiPriority w:val="48"/>
    <w:qFormat/>
    <w:rsid w:val="00B2350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23508"/>
    <w:pPr>
      <w:spacing w:before="80"/>
      <w:ind w:left="1260"/>
    </w:pPr>
  </w:style>
  <w:style w:type="paragraph" w:customStyle="1" w:styleId="ZLITTIRwPKTzmtirwpktliter">
    <w:name w:val="Z_LIT/TIR_w_PKT – zm. tir. w pkt literą"/>
    <w:basedOn w:val="TIRtiret"/>
    <w:uiPriority w:val="49"/>
    <w:qFormat/>
    <w:rsid w:val="00B2350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23508"/>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B2350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23508"/>
    <w:pPr>
      <w:spacing w:before="80"/>
      <w:ind w:left="1060"/>
    </w:pPr>
  </w:style>
  <w:style w:type="paragraph" w:customStyle="1" w:styleId="ZTIRTIRzmtirtiret">
    <w:name w:val="Z_TIR/TIR – zm. tir. tiret"/>
    <w:basedOn w:val="TIRtiret"/>
    <w:uiPriority w:val="57"/>
    <w:qFormat/>
    <w:rsid w:val="00B2350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23508"/>
    <w:pPr>
      <w:ind w:left="2740" w:firstLine="0"/>
    </w:pPr>
  </w:style>
  <w:style w:type="paragraph" w:customStyle="1" w:styleId="ZZTIRwLITzmianazmtirwlit">
    <w:name w:val="ZZ/TIR_w_LIT – zmiana zm. tir. w lit."/>
    <w:basedOn w:val="ZZTIRzmianazmtir"/>
    <w:uiPriority w:val="67"/>
    <w:qFormat/>
    <w:rsid w:val="00B23508"/>
    <w:pPr>
      <w:ind w:left="2600" w:hanging="200"/>
    </w:pPr>
  </w:style>
  <w:style w:type="paragraph" w:customStyle="1" w:styleId="ZTIRTIRwLITzmtirwlittiret">
    <w:name w:val="Z_TIR/TIR_w_LIT – zm. tir. w lit. tiret"/>
    <w:basedOn w:val="TIRtiret"/>
    <w:uiPriority w:val="57"/>
    <w:qFormat/>
    <w:rsid w:val="00B2350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2350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23508"/>
    <w:pPr>
      <w:ind w:left="1060"/>
    </w:pPr>
  </w:style>
  <w:style w:type="paragraph" w:customStyle="1" w:styleId="Z2TIRzmpodwtirartykuempunktem">
    <w:name w:val="Z/2TIR – zm. podw. tir. artykułem (punktem)"/>
    <w:basedOn w:val="TIRtiret"/>
    <w:uiPriority w:val="73"/>
    <w:qFormat/>
    <w:rsid w:val="00B2350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23508"/>
    <w:pPr>
      <w:ind w:left="2320" w:firstLine="0"/>
    </w:pPr>
  </w:style>
  <w:style w:type="paragraph" w:customStyle="1" w:styleId="ZLIT2TIRzmpodwtirliter">
    <w:name w:val="Z_LIT/2TIR – zm. podw. tir. literą"/>
    <w:basedOn w:val="TIRtiret"/>
    <w:uiPriority w:val="75"/>
    <w:qFormat/>
    <w:rsid w:val="00B23508"/>
    <w:pPr>
      <w:spacing w:before="80"/>
      <w:ind w:left="1200" w:hanging="420"/>
    </w:pPr>
  </w:style>
  <w:style w:type="paragraph" w:customStyle="1" w:styleId="ZTIR2TIRzmpodwtirtiret">
    <w:name w:val="Z_TIR/2TIR – zm. podw. tir. tiret"/>
    <w:basedOn w:val="TIRtiret"/>
    <w:uiPriority w:val="78"/>
    <w:qFormat/>
    <w:rsid w:val="00B2350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2350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23508"/>
    <w:pPr>
      <w:spacing w:before="80"/>
      <w:ind w:left="1900" w:hanging="360"/>
    </w:pPr>
  </w:style>
  <w:style w:type="paragraph" w:customStyle="1" w:styleId="ZTIRPKTzmpkttiret">
    <w:name w:val="Z_TIR/PKT – zm. pkt tiret"/>
    <w:basedOn w:val="PKTpunkt"/>
    <w:uiPriority w:val="56"/>
    <w:qFormat/>
    <w:rsid w:val="00B23508"/>
    <w:pPr>
      <w:spacing w:before="80"/>
      <w:ind w:left="1540" w:hanging="480"/>
    </w:pPr>
  </w:style>
  <w:style w:type="paragraph" w:customStyle="1" w:styleId="ZTIRLITwPKTzmlitwpkttiret">
    <w:name w:val="Z_TIR/LIT_w_PKT – zm. lit. w pkt tiret"/>
    <w:basedOn w:val="LITlitera"/>
    <w:uiPriority w:val="57"/>
    <w:qFormat/>
    <w:rsid w:val="00B23508"/>
    <w:pPr>
      <w:spacing w:before="80"/>
      <w:ind w:left="1900"/>
    </w:pPr>
  </w:style>
  <w:style w:type="paragraph" w:customStyle="1" w:styleId="ZTIRCZWSPLITwPKTzmczciwsplitwpkttiret">
    <w:name w:val="Z_TIR/CZ_WSP_LIT_w_PKT – zm. części wsp. lit. w pkt tiret"/>
    <w:basedOn w:val="CZWSPLITczwsplnaliter"/>
    <w:uiPriority w:val="59"/>
    <w:qFormat/>
    <w:rsid w:val="00B23508"/>
    <w:pPr>
      <w:spacing w:before="80"/>
      <w:ind w:left="1540"/>
    </w:pPr>
  </w:style>
  <w:style w:type="paragraph" w:customStyle="1" w:styleId="ZTIR2TIRwLITzmpodwtirwlittiret">
    <w:name w:val="Z_TIR/2TIR_w_LIT – zm. podw. tir. w lit. tiret"/>
    <w:basedOn w:val="TIRtiret"/>
    <w:uiPriority w:val="79"/>
    <w:qFormat/>
    <w:rsid w:val="00B2350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23508"/>
    <w:pPr>
      <w:spacing w:before="80"/>
      <w:ind w:left="1760"/>
    </w:pPr>
  </w:style>
  <w:style w:type="paragraph" w:customStyle="1" w:styleId="ZTIR2TIRwTIRzmpodwtirwtirtiret">
    <w:name w:val="Z_TIR/2TIR_w_TIR – zm. podw. tir. w tir. tiret"/>
    <w:basedOn w:val="TIRtiret"/>
    <w:uiPriority w:val="78"/>
    <w:qFormat/>
    <w:rsid w:val="00B2350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23508"/>
    <w:pPr>
      <w:spacing w:before="80"/>
      <w:ind w:left="1400"/>
    </w:pPr>
  </w:style>
  <w:style w:type="paragraph" w:customStyle="1" w:styleId="Z2TIRLITzmlitpodwjnymtiret">
    <w:name w:val="Z_2TIR/LIT – zm. lit. podwójnym tiret"/>
    <w:basedOn w:val="LITlitera"/>
    <w:uiPriority w:val="84"/>
    <w:qFormat/>
    <w:rsid w:val="00B23508"/>
    <w:pPr>
      <w:spacing w:before="80"/>
      <w:ind w:left="1840" w:hanging="420"/>
    </w:pPr>
  </w:style>
  <w:style w:type="paragraph" w:customStyle="1" w:styleId="ZZ2TIRwTIRzmianazmpodwtirwtir">
    <w:name w:val="ZZ/2TIR_w_TIR – zmiana zm. podw. tir. w tir."/>
    <w:basedOn w:val="ZZCZWSP2TIRzmianazmczciwsppodwtir"/>
    <w:uiPriority w:val="93"/>
    <w:qFormat/>
    <w:rsid w:val="00B23508"/>
    <w:pPr>
      <w:ind w:left="2600" w:hanging="360"/>
    </w:pPr>
  </w:style>
  <w:style w:type="paragraph" w:customStyle="1" w:styleId="ZZ2TIRwLITzmianazmpodwtirwlit">
    <w:name w:val="ZZ/2TIR_w_LIT – zmiana zm. podw. tir. w lit."/>
    <w:basedOn w:val="ZZ2TIRwTIRzmianazmpodwtirwtir"/>
    <w:uiPriority w:val="94"/>
    <w:qFormat/>
    <w:rsid w:val="00B23508"/>
    <w:pPr>
      <w:ind w:left="2960"/>
    </w:pPr>
  </w:style>
  <w:style w:type="paragraph" w:customStyle="1" w:styleId="Z2TIRTIRwLITzmtirwlitpodwjnymtiret">
    <w:name w:val="Z_2TIR/TIR_w_LIT – zm. tir. w lit. podwójnym tiret"/>
    <w:basedOn w:val="TIRtiret"/>
    <w:uiPriority w:val="84"/>
    <w:qFormat/>
    <w:rsid w:val="00B2350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23508"/>
    <w:pPr>
      <w:spacing w:before="80"/>
      <w:ind w:left="1840"/>
    </w:pPr>
  </w:style>
  <w:style w:type="paragraph" w:customStyle="1" w:styleId="ZZ2TIRwPKTzmianazmpodwtirwpkt">
    <w:name w:val="ZZ/2TIR_w_PKT – zmiana zm. podw. tir. w pkt"/>
    <w:basedOn w:val="ZZ2TIRwLITzmianazmpodwtirwlit"/>
    <w:uiPriority w:val="94"/>
    <w:qFormat/>
    <w:rsid w:val="00B23508"/>
    <w:pPr>
      <w:ind w:left="3380"/>
    </w:pPr>
  </w:style>
  <w:style w:type="paragraph" w:customStyle="1" w:styleId="ZZCZWSP2TIRwTIRzmianazmczciwsppodwtirwtir">
    <w:name w:val="ZZ/CZ_WSP_2TIR_w_TIR – zmiana zm. części wsp. podw. tir. w tir."/>
    <w:basedOn w:val="ZZ2TIRwLITzmianazmpodwtirwlit"/>
    <w:uiPriority w:val="94"/>
    <w:qFormat/>
    <w:rsid w:val="00B23508"/>
    <w:pPr>
      <w:ind w:left="2240" w:firstLine="0"/>
    </w:pPr>
  </w:style>
  <w:style w:type="paragraph" w:customStyle="1" w:styleId="Z2TIR2TIRwTIRzmpodwtirwtirpodwjnymtiret">
    <w:name w:val="Z_2TIR/2TIR_w_TIR – zm. podw. tir. w tir. podwójnym tiret"/>
    <w:basedOn w:val="TIRtiret"/>
    <w:uiPriority w:val="85"/>
    <w:qFormat/>
    <w:rsid w:val="00B2350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23508"/>
    <w:pPr>
      <w:spacing w:before="80"/>
      <w:ind w:left="1760"/>
    </w:pPr>
  </w:style>
  <w:style w:type="paragraph" w:customStyle="1" w:styleId="Z2TIR2TIRwLITzmpodwtirwlitpodwjnymtiret">
    <w:name w:val="Z_2TIR/2TIR_w_LIT – zm. podw. tir. w lit. podwójnym tiret"/>
    <w:basedOn w:val="TIRtiret"/>
    <w:uiPriority w:val="86"/>
    <w:qFormat/>
    <w:rsid w:val="00B2350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2350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2350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23508"/>
    <w:pPr>
      <w:ind w:left="420"/>
    </w:pPr>
    <w:rPr>
      <w:b w:val="0"/>
    </w:rPr>
  </w:style>
  <w:style w:type="character" w:styleId="Odwoaniedokomentarza">
    <w:name w:val="annotation reference"/>
    <w:basedOn w:val="Domylnaczcionkaakapitu"/>
    <w:uiPriority w:val="99"/>
    <w:rsid w:val="00B23508"/>
    <w:rPr>
      <w:sz w:val="16"/>
      <w:szCs w:val="16"/>
    </w:rPr>
  </w:style>
  <w:style w:type="paragraph" w:styleId="Tekstkomentarza">
    <w:name w:val="annotation text"/>
    <w:basedOn w:val="Normalny"/>
    <w:link w:val="TekstkomentarzaZnak"/>
    <w:uiPriority w:val="99"/>
    <w:rsid w:val="00B23508"/>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B23508"/>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B23508"/>
    <w:pPr>
      <w:ind w:left="1900"/>
    </w:pPr>
  </w:style>
  <w:style w:type="paragraph" w:customStyle="1" w:styleId="ZZPKTzmianazmpkt">
    <w:name w:val="ZZ/PKT – zmiana zm. pkt"/>
    <w:basedOn w:val="ZPKTzmpktartykuempunktem"/>
    <w:uiPriority w:val="66"/>
    <w:qFormat/>
    <w:rsid w:val="00B23508"/>
    <w:pPr>
      <w:ind w:left="2380"/>
    </w:pPr>
  </w:style>
  <w:style w:type="paragraph" w:customStyle="1" w:styleId="ZZLITwPKTzmianazmlitwpkt">
    <w:name w:val="ZZ/LIT_w_PKT – zmiana zm. lit. w pkt"/>
    <w:basedOn w:val="ZLITwPKTzmlitwpktartykuempunktem"/>
    <w:uiPriority w:val="67"/>
    <w:qFormat/>
    <w:rsid w:val="00B23508"/>
    <w:pPr>
      <w:ind w:left="2740"/>
    </w:pPr>
  </w:style>
  <w:style w:type="paragraph" w:customStyle="1" w:styleId="ZZTIRwPKTzmianazmtirwpkt">
    <w:name w:val="ZZ/TIR_w_PKT – zmiana zm. tir. w pkt"/>
    <w:basedOn w:val="ZTIRwPKTzmtirwpktartykuempunktem"/>
    <w:uiPriority w:val="67"/>
    <w:qFormat/>
    <w:rsid w:val="00B23508"/>
    <w:pPr>
      <w:ind w:left="3020"/>
    </w:pPr>
  </w:style>
  <w:style w:type="paragraph" w:customStyle="1" w:styleId="ODNONIKtreodnonika">
    <w:name w:val="ODNOŚNIK – treść odnośnika"/>
    <w:uiPriority w:val="19"/>
    <w:qFormat/>
    <w:rsid w:val="00B2350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2350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2350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23508"/>
    <w:rPr>
      <w:rFonts w:ascii="Times New Roman" w:hAnsi="Times New Roman"/>
    </w:rPr>
  </w:style>
  <w:style w:type="paragraph" w:customStyle="1" w:styleId="ZTIRTIRwPKTzmtirwpkttiret">
    <w:name w:val="Z_TIR/TIR_w_PKT – zm. tir. w pkt tiret"/>
    <w:basedOn w:val="ZTIRTIRwLITzmtirwlittiret"/>
    <w:uiPriority w:val="57"/>
    <w:qFormat/>
    <w:rsid w:val="00B23508"/>
    <w:pPr>
      <w:ind w:left="2180"/>
    </w:pPr>
  </w:style>
  <w:style w:type="paragraph" w:customStyle="1" w:styleId="ZTIRCZWSPTIRwPKTzmczciwsptirtiret">
    <w:name w:val="Z_TIR/CZ_WSP_TIR_w_PKT – zm. części wsp. tir. tiret"/>
    <w:basedOn w:val="ZTIRTIRwPKTzmtirwpkttiret"/>
    <w:next w:val="TIRtiret"/>
    <w:uiPriority w:val="60"/>
    <w:qFormat/>
    <w:rsid w:val="00B2350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23508"/>
    <w:pPr>
      <w:ind w:left="420" w:firstLine="0"/>
    </w:pPr>
  </w:style>
  <w:style w:type="paragraph" w:customStyle="1" w:styleId="ROZDZODDZOZNoznaczenierozdziauluboddziau">
    <w:name w:val="ROZDZ(ODDZ)_OZN – oznaczenie rozdziału lub oddziału"/>
    <w:next w:val="ARTartustawynprozporzdzenia"/>
    <w:uiPriority w:val="10"/>
    <w:qFormat/>
    <w:rsid w:val="00B2350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23508"/>
    <w:pPr>
      <w:spacing w:before="80"/>
      <w:ind w:left="1840" w:hanging="420"/>
    </w:pPr>
  </w:style>
  <w:style w:type="paragraph" w:customStyle="1" w:styleId="Z2TIRTIRzmtirpodwjnymtiret">
    <w:name w:val="Z_2TIR/TIR – zm. tir. podwójnym tiret"/>
    <w:basedOn w:val="TIRtiret"/>
    <w:uiPriority w:val="84"/>
    <w:qFormat/>
    <w:rsid w:val="00B2350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23508"/>
    <w:pPr>
      <w:spacing w:before="80"/>
      <w:ind w:left="840"/>
    </w:pPr>
  </w:style>
  <w:style w:type="paragraph" w:customStyle="1" w:styleId="ZLITSKARNzmsankcjikarnejliter">
    <w:name w:val="Z_LIT/S_KARN – zm. sankcji karnej literą"/>
    <w:basedOn w:val="ZSKARNzmsankcjikarnejwszczeglnociwKodeksiekarnym"/>
    <w:uiPriority w:val="53"/>
    <w:qFormat/>
    <w:rsid w:val="00B2350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23508"/>
    <w:pPr>
      <w:ind w:left="1540" w:firstLine="0"/>
    </w:pPr>
  </w:style>
  <w:style w:type="paragraph" w:customStyle="1" w:styleId="Z2TIRwLITzmpodwtirwlitartykuempunktem">
    <w:name w:val="Z/2TIR_w_LIT – zm. podw. tir. w lit. artykułem (punktem)"/>
    <w:basedOn w:val="Z2TIRwPKTzmpodwtirwpktartykuempunktem"/>
    <w:uiPriority w:val="74"/>
    <w:qFormat/>
    <w:rsid w:val="00B23508"/>
    <w:pPr>
      <w:ind w:left="1480"/>
    </w:pPr>
  </w:style>
  <w:style w:type="paragraph" w:customStyle="1" w:styleId="Z2TIRwTIRzmpodwtirwtirartykuempunktem">
    <w:name w:val="Z/2TIR_w_TIR – zm. podw. tir. w tir. artykułem (punktem)"/>
    <w:basedOn w:val="Z2TIRwLITzmpodwtirwlitartykuempunktem"/>
    <w:uiPriority w:val="73"/>
    <w:qFormat/>
    <w:rsid w:val="00B2350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2350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23508"/>
    <w:pPr>
      <w:ind w:left="1120" w:firstLine="0"/>
    </w:pPr>
  </w:style>
  <w:style w:type="paragraph" w:customStyle="1" w:styleId="ZZCZWSP2TIRzmianazmczciwsppodwtir">
    <w:name w:val="ZZ/CZ_WSP_2TIR – zmiana zm. części wsp. podw. tir."/>
    <w:basedOn w:val="ZZTIRzmianazmtir"/>
    <w:next w:val="ZZUSTzmianazmust"/>
    <w:uiPriority w:val="94"/>
    <w:qFormat/>
    <w:rsid w:val="00B23508"/>
    <w:pPr>
      <w:ind w:left="1900" w:firstLine="0"/>
    </w:pPr>
  </w:style>
  <w:style w:type="paragraph" w:customStyle="1" w:styleId="PKTODNONIKApunktodnonika">
    <w:name w:val="PKT_ODNOŚNIKA – punkt odnośnika"/>
    <w:basedOn w:val="ODNONIKtreodnonika"/>
    <w:uiPriority w:val="19"/>
    <w:qFormat/>
    <w:rsid w:val="00B23508"/>
    <w:pPr>
      <w:ind w:left="560"/>
    </w:pPr>
  </w:style>
  <w:style w:type="paragraph" w:customStyle="1" w:styleId="ZODNONIKAzmtekstuodnonikaartykuempunktem">
    <w:name w:val="Z/ODNOŚNIKA – zm. tekstu odnośnika artykułem (punktem)"/>
    <w:basedOn w:val="ODNONIKtreodnonika"/>
    <w:uiPriority w:val="39"/>
    <w:qFormat/>
    <w:rsid w:val="00B2350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23508"/>
    <w:pPr>
      <w:ind w:left="1020"/>
    </w:pPr>
  </w:style>
  <w:style w:type="paragraph" w:customStyle="1" w:styleId="ZPKTODNONIKAzmpktodnonikaartykuempunktem">
    <w:name w:val="Z/PKT_ODNOŚNIKA – zm. pkt odnośnika artykułem (punktem)"/>
    <w:basedOn w:val="ZODNONIKAzmtekstuodnonikaartykuempunktem"/>
    <w:uiPriority w:val="39"/>
    <w:qFormat/>
    <w:rsid w:val="00B23508"/>
  </w:style>
  <w:style w:type="paragraph" w:customStyle="1" w:styleId="ZLIT2TIRwTIRzmpodwtirwtirliter">
    <w:name w:val="Z_LIT/2TIR_w_TIR – zm. podw. tir. w tir. literą"/>
    <w:basedOn w:val="ZLIT2TIRzmpodwtirliter"/>
    <w:uiPriority w:val="75"/>
    <w:qFormat/>
    <w:rsid w:val="00B23508"/>
    <w:pPr>
      <w:ind w:left="1480" w:hanging="360"/>
    </w:pPr>
  </w:style>
  <w:style w:type="paragraph" w:customStyle="1" w:styleId="ZLIT2TIRwLITzmpodwtirwlitliter">
    <w:name w:val="Z_LIT/2TIR_w_LIT – zm. podw. tir. w lit. literą"/>
    <w:basedOn w:val="ZLIT2TIRwTIRzmpodwtirwtirliter"/>
    <w:uiPriority w:val="76"/>
    <w:qFormat/>
    <w:rsid w:val="00B23508"/>
    <w:pPr>
      <w:ind w:left="1840"/>
    </w:pPr>
  </w:style>
  <w:style w:type="paragraph" w:customStyle="1" w:styleId="ZLIT2TIRwPKTzmpodwtirwpktliter">
    <w:name w:val="Z_LIT/2TIR_w_PKT – zm. podw. tir. w pkt literą"/>
    <w:basedOn w:val="ZLIT2TIRwLITzmpodwtirwlitliter"/>
    <w:uiPriority w:val="76"/>
    <w:qFormat/>
    <w:rsid w:val="00B2350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2350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2350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23508"/>
    <w:pPr>
      <w:ind w:left="1900" w:firstLine="0"/>
    </w:pPr>
  </w:style>
  <w:style w:type="paragraph" w:customStyle="1" w:styleId="ZTIR2TIRwPKTzmpodwtirwpkttiret">
    <w:name w:val="Z_TIR/2TIR_w_PKT – zm. podw. tir. w pkt tiret"/>
    <w:basedOn w:val="ZTIR2TIRwLITzmpodwtirwlittiret"/>
    <w:uiPriority w:val="79"/>
    <w:qFormat/>
    <w:rsid w:val="00B2350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2350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2350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2350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23508"/>
  </w:style>
  <w:style w:type="paragraph" w:customStyle="1" w:styleId="ZLITCZWSP2TIRzmczciwsppodwtirliter">
    <w:name w:val="Z_LIT/CZ_WSP_2TIR – zm. części wsp. podw. tir. literą"/>
    <w:basedOn w:val="ZLITCZWSPPKTzmczciwsppktliter"/>
    <w:next w:val="LITlitera"/>
    <w:uiPriority w:val="76"/>
    <w:qFormat/>
    <w:rsid w:val="00B23508"/>
  </w:style>
  <w:style w:type="paragraph" w:customStyle="1" w:styleId="ZTIRCZWSP2TIRzmczciwsppodwtirtiret">
    <w:name w:val="Z_TIR/CZ_WSP_2TIR – zm. części wsp. podw. tir. tiret"/>
    <w:basedOn w:val="ZLITCZWSP2TIRzmczciwsppodwtirliter"/>
    <w:next w:val="TIRtiret"/>
    <w:uiPriority w:val="79"/>
    <w:qFormat/>
    <w:rsid w:val="00B23508"/>
    <w:pPr>
      <w:ind w:left="1060"/>
    </w:pPr>
  </w:style>
  <w:style w:type="paragraph" w:customStyle="1" w:styleId="ZZ2TIRzmianazmpodwtir">
    <w:name w:val="ZZ/2TIR – zmiana zm. podw. tir."/>
    <w:basedOn w:val="ZZCZWSP2TIRzmianazmczciwsppodwtir"/>
    <w:uiPriority w:val="93"/>
    <w:qFormat/>
    <w:rsid w:val="00B2350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23508"/>
  </w:style>
  <w:style w:type="paragraph" w:customStyle="1" w:styleId="ZCZWSPTIRzmczciwsptirartykuempunktem">
    <w:name w:val="Z/CZ_WSP_TIR – zm. części wsp. tir. artykułem (punktem)"/>
    <w:basedOn w:val="ZCZWSPPKTzmczciwsppktartykuempunktem"/>
    <w:next w:val="PKTpunkt"/>
    <w:uiPriority w:val="35"/>
    <w:qFormat/>
    <w:rsid w:val="00B23508"/>
  </w:style>
  <w:style w:type="paragraph" w:customStyle="1" w:styleId="ZLITCZWSPLITzmczciwsplitliter">
    <w:name w:val="Z_LIT/CZ_WSP_LIT – zm. części wsp. lit. literą"/>
    <w:basedOn w:val="ZLITCZWSPPKTzmczciwsppktliter"/>
    <w:next w:val="LITlitera"/>
    <w:uiPriority w:val="51"/>
    <w:qFormat/>
    <w:rsid w:val="00B23508"/>
  </w:style>
  <w:style w:type="paragraph" w:customStyle="1" w:styleId="ZLITCZWSPTIRzmczciwsptirliter">
    <w:name w:val="Z_LIT/CZ_WSP_TIR – zm. części wsp. tir. literą"/>
    <w:basedOn w:val="ZLITCZWSPPKTzmczciwsppktliter"/>
    <w:next w:val="LITlitera"/>
    <w:uiPriority w:val="51"/>
    <w:qFormat/>
    <w:rsid w:val="00B23508"/>
  </w:style>
  <w:style w:type="paragraph" w:customStyle="1" w:styleId="ZTIRCZWSPLITzmczciwsplittiret">
    <w:name w:val="Z_TIR/CZ_WSP_LIT – zm. części wsp. lit. tiret"/>
    <w:basedOn w:val="ZTIRCZWSPPKTzmczciwsppkttiret"/>
    <w:next w:val="TIRtiret"/>
    <w:uiPriority w:val="59"/>
    <w:qFormat/>
    <w:rsid w:val="00B23508"/>
  </w:style>
  <w:style w:type="paragraph" w:customStyle="1" w:styleId="ZTIRCZWSPTIRzmczciwsptirtiret">
    <w:name w:val="Z_TIR/CZ_WSP_TIR – zm. części wsp. tir. tiret"/>
    <w:basedOn w:val="ZTIRCZWSPPKTzmczciwsppkttiret"/>
    <w:next w:val="TIRtiret"/>
    <w:uiPriority w:val="60"/>
    <w:qFormat/>
    <w:rsid w:val="00B23508"/>
  </w:style>
  <w:style w:type="paragraph" w:customStyle="1" w:styleId="ZZCZWSPLITzmianazmczciwsplit">
    <w:name w:val="ZZ/CZ_WSP_LIT – zmiana. zm. części wsp. lit."/>
    <w:basedOn w:val="ZZCZWSPPKTzmianazmczciwsppkt"/>
    <w:uiPriority w:val="69"/>
    <w:qFormat/>
    <w:rsid w:val="00B23508"/>
  </w:style>
  <w:style w:type="paragraph" w:customStyle="1" w:styleId="ZZCZWSPTIRzmianazmczciwsptir">
    <w:name w:val="ZZ/CZ_WSP_TIR – zmiana. zm. części wsp. tir."/>
    <w:basedOn w:val="ZZCZWSPPKTzmianazmczciwsppkt"/>
    <w:uiPriority w:val="69"/>
    <w:qFormat/>
    <w:rsid w:val="00B23508"/>
  </w:style>
  <w:style w:type="paragraph" w:customStyle="1" w:styleId="Z2TIRCZWSPTIRzmczciwsptirpodwjnymtiret">
    <w:name w:val="Z_2TIR/CZ_WSP_TIR – zm. części wsp. tir. podwójnym tiret"/>
    <w:basedOn w:val="Z2TIRCZWSPLITzmczciwsplitpodwjnymtiret"/>
    <w:next w:val="2TIRpodwjnytiret"/>
    <w:uiPriority w:val="87"/>
    <w:qFormat/>
    <w:rsid w:val="00B2350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23508"/>
  </w:style>
  <w:style w:type="paragraph" w:customStyle="1" w:styleId="ZUSTzmustartykuempunktem">
    <w:name w:val="Z/UST(§) – zm. ust. (§) artykułem (punktem)"/>
    <w:basedOn w:val="ZARTzmartartykuempunktem"/>
    <w:uiPriority w:val="30"/>
    <w:qFormat/>
    <w:rsid w:val="00B23508"/>
    <w:pPr>
      <w:spacing w:before="80"/>
    </w:pPr>
  </w:style>
  <w:style w:type="paragraph" w:customStyle="1" w:styleId="ZZUSTzmianazmust">
    <w:name w:val="ZZ/UST(§) – zmiana zm. ust. (§)"/>
    <w:basedOn w:val="ZZARTzmianazmart"/>
    <w:uiPriority w:val="65"/>
    <w:qFormat/>
    <w:rsid w:val="00B23508"/>
    <w:pPr>
      <w:spacing w:before="80"/>
    </w:pPr>
  </w:style>
  <w:style w:type="paragraph" w:customStyle="1" w:styleId="TYTDZPRZEDMprzedmiotregulacjitytuulubdziau">
    <w:name w:val="TYT(DZ)_PRZEDM – przedmiot regulacji tytułu lub działu"/>
    <w:next w:val="ARTartustawynprozporzdzenia"/>
    <w:uiPriority w:val="9"/>
    <w:qFormat/>
    <w:rsid w:val="00B2350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2350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2350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2350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2350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2350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23508"/>
    <w:pPr>
      <w:ind w:left="1900"/>
    </w:pPr>
  </w:style>
  <w:style w:type="paragraph" w:customStyle="1" w:styleId="TEKSTwTABELItekstzwcitympierwwierszem">
    <w:name w:val="TEKST_w_TABELI – tekst z wciętym pierw. wierszem"/>
    <w:basedOn w:val="Normalny"/>
    <w:uiPriority w:val="23"/>
    <w:unhideWhenUsed/>
    <w:qFormat/>
    <w:rsid w:val="00B2350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2350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23508"/>
    <w:pPr>
      <w:ind w:left="0" w:firstLine="0"/>
    </w:pPr>
  </w:style>
  <w:style w:type="paragraph" w:customStyle="1" w:styleId="P2wTABELIpoziom2numeracjiwtabeli">
    <w:name w:val="P2_w_TABELI – poziom 2 numeracji w tabeli"/>
    <w:basedOn w:val="P1wTABELIpoziom1numeracjiwtabeli"/>
    <w:uiPriority w:val="24"/>
    <w:unhideWhenUsed/>
    <w:qFormat/>
    <w:rsid w:val="00B23508"/>
    <w:pPr>
      <w:ind w:left="680"/>
    </w:pPr>
  </w:style>
  <w:style w:type="paragraph" w:customStyle="1" w:styleId="P3wTABELIpoziom3numeracjiwtabeli">
    <w:name w:val="P3_w_TABELI – poziom 3 numeracji w tabeli"/>
    <w:basedOn w:val="P2wTABELIpoziom2numeracjiwtabeli"/>
    <w:uiPriority w:val="24"/>
    <w:unhideWhenUsed/>
    <w:qFormat/>
    <w:rsid w:val="00B2350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2350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2350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23508"/>
    <w:pPr>
      <w:ind w:left="1021"/>
    </w:pPr>
  </w:style>
  <w:style w:type="paragraph" w:customStyle="1" w:styleId="P4wTABELIpoziom4numeracjiwtabeli">
    <w:name w:val="P4_w_TABELI – poziom 4 numeracji w tabeli"/>
    <w:basedOn w:val="P3wTABELIpoziom3numeracjiwtabeli"/>
    <w:uiPriority w:val="24"/>
    <w:unhideWhenUsed/>
    <w:qFormat/>
    <w:rsid w:val="00B23508"/>
    <w:pPr>
      <w:ind w:left="1361"/>
    </w:pPr>
  </w:style>
  <w:style w:type="paragraph" w:customStyle="1" w:styleId="TYTTABELItytutabeli">
    <w:name w:val="TYT_TABELI – tytuł tabeli"/>
    <w:basedOn w:val="Normalny"/>
    <w:uiPriority w:val="22"/>
    <w:unhideWhenUsed/>
    <w:qFormat/>
    <w:rsid w:val="00B23508"/>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B2350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2350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23508"/>
    <w:pPr>
      <w:jc w:val="left"/>
    </w:pPr>
  </w:style>
  <w:style w:type="paragraph" w:customStyle="1" w:styleId="TEKSTwporozumieniu">
    <w:name w:val="TEKST&quot;w porozumieniu:&quot;"/>
    <w:next w:val="NAZORGWPOROZUMIENIUnazwaorganuwporozumieniuzktrymaktjestwydawany"/>
    <w:uiPriority w:val="27"/>
    <w:qFormat/>
    <w:rsid w:val="00B2350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2350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23508"/>
    <w:pPr>
      <w:ind w:left="340" w:firstLine="0"/>
    </w:pPr>
  </w:style>
  <w:style w:type="paragraph" w:customStyle="1" w:styleId="NOTATKILEGISLATORA">
    <w:name w:val="NOTATKI_LEGISLATORA"/>
    <w:basedOn w:val="Normalny"/>
    <w:uiPriority w:val="5"/>
    <w:qFormat/>
    <w:rsid w:val="00B23508"/>
    <w:rPr>
      <w:b/>
      <w:i/>
    </w:rPr>
  </w:style>
  <w:style w:type="paragraph" w:customStyle="1" w:styleId="OZNZACZNIKAwskazanienrzacznika">
    <w:name w:val="OZN_ZAŁĄCZNIKA – wskazanie nr załącznika"/>
    <w:basedOn w:val="Normalny"/>
    <w:uiPriority w:val="28"/>
    <w:qFormat/>
    <w:rsid w:val="00B23508"/>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B23508"/>
  </w:style>
  <w:style w:type="paragraph" w:customStyle="1" w:styleId="TEKSTZacznikido">
    <w:name w:val="TEKST&quot;Załącznik(i) do ...&quot;"/>
    <w:uiPriority w:val="28"/>
    <w:qFormat/>
    <w:rsid w:val="00B2350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23508"/>
    <w:pPr>
      <w:ind w:left="840"/>
    </w:pPr>
  </w:style>
  <w:style w:type="paragraph" w:customStyle="1" w:styleId="CZWSPLITODNONIKAczwspliterodnonika">
    <w:name w:val="CZ_WSP_LIT_ODNOŚNIKA – część wsp. liter odnośnika"/>
    <w:basedOn w:val="LITODNONIKAliteraodnonika"/>
    <w:uiPriority w:val="22"/>
    <w:qFormat/>
    <w:rsid w:val="00B23508"/>
    <w:pPr>
      <w:ind w:left="454" w:firstLine="0"/>
    </w:pPr>
  </w:style>
  <w:style w:type="paragraph" w:customStyle="1" w:styleId="TIRWODNONIKUtiretwodnoniku">
    <w:name w:val="TIR_W_ODNOŚNIKU – tiret w odnośniku"/>
    <w:basedOn w:val="LITODNONIKAliteraodnonika"/>
    <w:uiPriority w:val="25"/>
    <w:semiHidden/>
    <w:qFormat/>
    <w:rsid w:val="00B23508"/>
    <w:pPr>
      <w:ind w:left="1135"/>
    </w:pPr>
  </w:style>
  <w:style w:type="paragraph" w:customStyle="1" w:styleId="CZWSPTIRWODNONIKUczwsptiretwodnoniku">
    <w:name w:val="CZ_WSP_TIR_W_ODNOŚNIKU – część wsp. tiret w odnośniku"/>
    <w:basedOn w:val="TIRWODNONIKUtiretwodnoniku"/>
    <w:uiPriority w:val="27"/>
    <w:semiHidden/>
    <w:qFormat/>
    <w:rsid w:val="00B2350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2350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2350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2350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23508"/>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2350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2350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23508"/>
  </w:style>
  <w:style w:type="paragraph" w:customStyle="1" w:styleId="ZLITwPKTODNONIKAzmlitwpktodnonikaartykuempunktem">
    <w:name w:val="Z/LIT_w_PKT_ODNOŚNIKA – zm. lit. w pkt odnośnika artykułem (punktem)"/>
    <w:basedOn w:val="ZLITODNONIKAzmlitodnonikaartykuempunktem"/>
    <w:uiPriority w:val="40"/>
    <w:qFormat/>
    <w:rsid w:val="00B2350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2350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2350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2350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2350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2350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23508"/>
  </w:style>
  <w:style w:type="paragraph" w:customStyle="1" w:styleId="ZZFRAGzmianazmfragmentunpzdania">
    <w:name w:val="ZZ/FRAG – zmiana zm. fragmentu (np. zdania)"/>
    <w:basedOn w:val="ZZCZWSPPKTzmianazmczciwsppkt"/>
    <w:uiPriority w:val="70"/>
    <w:qFormat/>
    <w:rsid w:val="00B23508"/>
  </w:style>
  <w:style w:type="paragraph" w:customStyle="1" w:styleId="ZDANIENASTNOWYWIERSZODNONIKAnpzddrugienowywiersz">
    <w:name w:val="ZDANIE_NAST_NOWY_WIERSZ_ODNOŚNIKA – np. zd. drugie (nowy wiersz)"/>
    <w:basedOn w:val="CZWSPPKTODNONIKAczwsppunkwodnonika"/>
    <w:uiPriority w:val="20"/>
    <w:qFormat/>
    <w:rsid w:val="00B23508"/>
  </w:style>
  <w:style w:type="paragraph" w:customStyle="1" w:styleId="Z2TIRPKTzmpktpodwjnymtiret">
    <w:name w:val="Z_2TIR/PKT – zm. pkt podwójnym tiret"/>
    <w:basedOn w:val="Z2TIRLITzmlitpodwjnymtiret"/>
    <w:uiPriority w:val="83"/>
    <w:qFormat/>
    <w:rsid w:val="00B2350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2350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2350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2350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23508"/>
    <w:pPr>
      <w:ind w:left="1420" w:firstLine="480"/>
    </w:pPr>
  </w:style>
  <w:style w:type="paragraph" w:customStyle="1" w:styleId="Z2TIRUSTzmustpodwjnymtiret">
    <w:name w:val="Z_2TIR/UST(§) – zm. ust. (§) podwójnym tiret"/>
    <w:basedOn w:val="Z2TIRPKTzmpktpodwjnymtiret"/>
    <w:uiPriority w:val="82"/>
    <w:qFormat/>
    <w:rsid w:val="00B2350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23508"/>
    <w:pPr>
      <w:ind w:left="2540" w:firstLine="0"/>
    </w:pPr>
  </w:style>
  <w:style w:type="paragraph" w:customStyle="1" w:styleId="Z2TIRCZWSPPKTzmczciwsppktpodwjnymtiret">
    <w:name w:val="Z_2TIR/CZ_WSP_PKT – zm. części wsp. pkt podwójnym tiret"/>
    <w:basedOn w:val="Z2TIRPKTzmpktpodwjnymtiret"/>
    <w:uiPriority w:val="86"/>
    <w:qFormat/>
    <w:rsid w:val="00B2350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2350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23508"/>
    <w:pPr>
      <w:ind w:left="2260" w:firstLine="0"/>
    </w:pPr>
  </w:style>
  <w:style w:type="paragraph" w:customStyle="1" w:styleId="ZLITARTzmartliter">
    <w:name w:val="Z_LIT/ART(§) – zm. art. (§) literą"/>
    <w:basedOn w:val="ZLITUSTzmustliter"/>
    <w:uiPriority w:val="46"/>
    <w:qFormat/>
    <w:rsid w:val="00B23508"/>
    <w:rPr>
      <w:rFonts w:ascii="Times New Roman" w:hAnsi="Times New Roman"/>
    </w:rPr>
  </w:style>
  <w:style w:type="paragraph" w:customStyle="1" w:styleId="ZTIRARTzmarttiret">
    <w:name w:val="Z_TIR/ART(§) – zm. art. (§) tiret"/>
    <w:basedOn w:val="ZTIRPKTzmpkttiret"/>
    <w:uiPriority w:val="55"/>
    <w:qFormat/>
    <w:rsid w:val="00B23508"/>
    <w:pPr>
      <w:ind w:left="1060" w:firstLine="480"/>
    </w:pPr>
    <w:rPr>
      <w:rFonts w:ascii="Times New Roman" w:hAnsi="Times New Roman"/>
    </w:rPr>
  </w:style>
  <w:style w:type="paragraph" w:customStyle="1" w:styleId="ZTIRUSTzmusttiret">
    <w:name w:val="Z_TIR/UST(§) – zm. ust. (§) tiret"/>
    <w:basedOn w:val="ZTIRARTzmarttiret"/>
    <w:uiPriority w:val="55"/>
    <w:qFormat/>
    <w:rsid w:val="00B23508"/>
  </w:style>
  <w:style w:type="paragraph" w:customStyle="1" w:styleId="ZLITKSIGIzmozniprzedmksigiliter">
    <w:name w:val="Z_LIT/KSIĘGI – zm. ozn. i przedm. księgi literą"/>
    <w:basedOn w:val="ZCZCIKSIGIzmozniprzedmczciksigiartykuempunktem"/>
    <w:uiPriority w:val="44"/>
    <w:qFormat/>
    <w:rsid w:val="00B2350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2350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2350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2350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23508"/>
    <w:pPr>
      <w:ind w:left="780"/>
    </w:pPr>
  </w:style>
  <w:style w:type="paragraph" w:customStyle="1" w:styleId="ZTIRDZOZNzmozndziautiret">
    <w:name w:val="Z_TIR/DZ_OZN – zm. ozn. działu tiret"/>
    <w:basedOn w:val="ZLITTYTDZOZNzmozntytuudziauliter"/>
    <w:next w:val="ZTIRDZPRZEDMzmprzedmdziautiret"/>
    <w:uiPriority w:val="54"/>
    <w:qFormat/>
    <w:rsid w:val="00B23508"/>
    <w:pPr>
      <w:ind w:left="1060"/>
    </w:pPr>
  </w:style>
  <w:style w:type="paragraph" w:customStyle="1" w:styleId="ZTIRDZPRZEDMzmprzedmdziautiret">
    <w:name w:val="Z_TIR/DZ_PRZEDM – zm. przedm. działu tiret"/>
    <w:basedOn w:val="ZLITTYTDZPRZEDMzmprzedmtytuudziauliter"/>
    <w:uiPriority w:val="54"/>
    <w:qFormat/>
    <w:rsid w:val="00B2350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23508"/>
    <w:pPr>
      <w:ind w:left="1060"/>
    </w:pPr>
  </w:style>
  <w:style w:type="paragraph" w:customStyle="1" w:styleId="ZTIRROZDZODDZPRZEDMzmprzedmrozdzoddztiret">
    <w:name w:val="Z_TIR/ROZDZ(ODDZ)_PRZEDM – zm. przedm. rozdz. (oddz.) tiret"/>
    <w:basedOn w:val="ZLITROZDZODDZPRZEDMzmprzedmrozdzoddzliter"/>
    <w:uiPriority w:val="54"/>
    <w:qFormat/>
    <w:rsid w:val="00B2350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2350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23508"/>
    <w:pPr>
      <w:ind w:left="1420"/>
    </w:pPr>
  </w:style>
  <w:style w:type="character" w:customStyle="1" w:styleId="IGindeksgrny">
    <w:name w:val="_IG_ – indeks górny"/>
    <w:basedOn w:val="Domylnaczcionkaakapitu"/>
    <w:uiPriority w:val="2"/>
    <w:qFormat/>
    <w:rsid w:val="00B23508"/>
    <w:rPr>
      <w:b w:val="0"/>
      <w:i w:val="0"/>
      <w:vanish w:val="0"/>
      <w:spacing w:val="0"/>
      <w:vertAlign w:val="superscript"/>
    </w:rPr>
  </w:style>
  <w:style w:type="character" w:customStyle="1" w:styleId="IDindeksdolny">
    <w:name w:val="_ID_ – indeks dolny"/>
    <w:basedOn w:val="Domylnaczcionkaakapitu"/>
    <w:uiPriority w:val="3"/>
    <w:qFormat/>
    <w:rsid w:val="00B2350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23508"/>
    <w:rPr>
      <w:b/>
      <w:vanish w:val="0"/>
      <w:spacing w:val="0"/>
      <w:vertAlign w:val="subscript"/>
    </w:rPr>
  </w:style>
  <w:style w:type="character" w:customStyle="1" w:styleId="IDKindeksdolnyikursywa">
    <w:name w:val="_ID_K_ – indeks dolny i kursywa"/>
    <w:basedOn w:val="Domylnaczcionkaakapitu"/>
    <w:uiPriority w:val="3"/>
    <w:qFormat/>
    <w:rsid w:val="00B23508"/>
    <w:rPr>
      <w:i/>
      <w:vanish w:val="0"/>
      <w:spacing w:val="0"/>
      <w:vertAlign w:val="subscript"/>
    </w:rPr>
  </w:style>
  <w:style w:type="character" w:customStyle="1" w:styleId="IGPindeksgrnyipogrubienie">
    <w:name w:val="_IG_P_ – indeks górny i pogrubienie"/>
    <w:basedOn w:val="Domylnaczcionkaakapitu"/>
    <w:uiPriority w:val="2"/>
    <w:qFormat/>
    <w:rsid w:val="00B23508"/>
    <w:rPr>
      <w:b/>
      <w:vanish w:val="0"/>
      <w:spacing w:val="0"/>
      <w:vertAlign w:val="superscript"/>
    </w:rPr>
  </w:style>
  <w:style w:type="character" w:customStyle="1" w:styleId="IGKindeksgrnyikursywa">
    <w:name w:val="_IG_K_ – indeks górny i kursywa"/>
    <w:basedOn w:val="Domylnaczcionkaakapitu"/>
    <w:uiPriority w:val="2"/>
    <w:qFormat/>
    <w:rsid w:val="00B2350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2350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23508"/>
    <w:rPr>
      <w:b/>
      <w:i/>
      <w:vanish w:val="0"/>
      <w:spacing w:val="0"/>
      <w:vertAlign w:val="subscript"/>
    </w:rPr>
  </w:style>
  <w:style w:type="character" w:customStyle="1" w:styleId="Ppogrubienie">
    <w:name w:val="_P_ – pogrubienie"/>
    <w:basedOn w:val="Domylnaczcionkaakapitu"/>
    <w:uiPriority w:val="1"/>
    <w:qFormat/>
    <w:rsid w:val="00B23508"/>
    <w:rPr>
      <w:b/>
    </w:rPr>
  </w:style>
  <w:style w:type="character" w:customStyle="1" w:styleId="Kkursywa">
    <w:name w:val="_K_ – kursywa"/>
    <w:basedOn w:val="Domylnaczcionkaakapitu"/>
    <w:uiPriority w:val="1"/>
    <w:qFormat/>
    <w:rsid w:val="00B23508"/>
    <w:rPr>
      <w:i/>
    </w:rPr>
  </w:style>
  <w:style w:type="character" w:customStyle="1" w:styleId="PKpogrubieniekursywa">
    <w:name w:val="_P_K_ – pogrubienie kursywa"/>
    <w:basedOn w:val="Domylnaczcionkaakapitu"/>
    <w:uiPriority w:val="1"/>
    <w:qFormat/>
    <w:rsid w:val="00B23508"/>
    <w:rPr>
      <w:b/>
      <w:i/>
    </w:rPr>
  </w:style>
  <w:style w:type="character" w:customStyle="1" w:styleId="TEKSTOZNACZONYWDOKUMENCIERDOWYMJAKOUKRYTY">
    <w:name w:val="_TEKST_OZNACZONY_W_DOKUMENCIE_ŹRÓDŁOWYM_JAKO_UKRYTY_"/>
    <w:basedOn w:val="Domylnaczcionkaakapitu"/>
    <w:uiPriority w:val="4"/>
    <w:unhideWhenUsed/>
    <w:qFormat/>
    <w:rsid w:val="00B23508"/>
    <w:rPr>
      <w:vanish w:val="0"/>
      <w:color w:val="FF0000"/>
      <w:u w:val="single" w:color="FF0000"/>
    </w:rPr>
  </w:style>
  <w:style w:type="character" w:customStyle="1" w:styleId="BEZWERSALIKW">
    <w:name w:val="_BEZ_WERSALIKÓW_"/>
    <w:basedOn w:val="Domylnaczcionkaakapitu"/>
    <w:uiPriority w:val="4"/>
    <w:qFormat/>
    <w:rsid w:val="00B23508"/>
    <w:rPr>
      <w:caps/>
    </w:rPr>
  </w:style>
  <w:style w:type="character" w:customStyle="1" w:styleId="IIGPindeksgrnyindeksugrnegoipogrubienie">
    <w:name w:val="_IIG_P_ – indeks górny indeksu górnego i pogrubienie"/>
    <w:basedOn w:val="Domylnaczcionkaakapitu"/>
    <w:uiPriority w:val="3"/>
    <w:qFormat/>
    <w:rsid w:val="00B2350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2350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23508"/>
    <w:pPr>
      <w:spacing w:line="240" w:lineRule="auto"/>
      <w:ind w:hanging="220"/>
    </w:pPr>
  </w:style>
  <w:style w:type="paragraph" w:customStyle="1" w:styleId="DataogoszeniaaktuTJ">
    <w:name w:val="Data ogłoszenia aktu TJ"/>
    <w:basedOn w:val="Normalny"/>
    <w:semiHidden/>
    <w:qFormat/>
    <w:rsid w:val="00B2350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2350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2350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2350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B23508"/>
    <w:rPr>
      <w:color w:val="808080"/>
    </w:rPr>
  </w:style>
  <w:style w:type="paragraph" w:customStyle="1" w:styleId="TEKSTwTABELIWYRODKOWANYtekstwyrodkowanywpoziomie">
    <w:name w:val="TEKST_w_TABELI_WYŚRODKOWANY – tekst wyśrodkowany w poziomie"/>
    <w:basedOn w:val="Normalny"/>
    <w:uiPriority w:val="23"/>
    <w:unhideWhenUsed/>
    <w:qFormat/>
    <w:rsid w:val="00B23508"/>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B2350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2350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2350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2350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2350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2350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2350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23508"/>
    <w:pPr>
      <w:ind w:left="2440"/>
    </w:pPr>
  </w:style>
  <w:style w:type="paragraph" w:customStyle="1" w:styleId="Z2TIRSKARNzmianasankcjikarnejpodwjnymtiret">
    <w:name w:val="Z_2TIR/S_KARN – zmiana sankcji karnej podwójnym tiret"/>
    <w:basedOn w:val="Normalny"/>
    <w:next w:val="Normalny"/>
    <w:uiPriority w:val="90"/>
    <w:qFormat/>
    <w:rsid w:val="00B2350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2350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2350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2350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23508"/>
    <w:pPr>
      <w:ind w:left="780"/>
    </w:pPr>
  </w:style>
  <w:style w:type="paragraph" w:customStyle="1" w:styleId="ZTIRCYTzmcytatunpprzysigitiret">
    <w:name w:val="Z_TIR/CYT – zm. cytatu np. przysięgi tiret"/>
    <w:basedOn w:val="ZLITCYTzmcytatunpprzysigiliter"/>
    <w:next w:val="Normalny"/>
    <w:uiPriority w:val="61"/>
    <w:qFormat/>
    <w:rsid w:val="00B2350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23508"/>
    <w:pPr>
      <w:ind w:left="2080"/>
    </w:pPr>
  </w:style>
  <w:style w:type="paragraph" w:customStyle="1" w:styleId="ZTIRSKARNzmsankcjikarnejtiret">
    <w:name w:val="Z_TIR/S_KARN – zm. sankcji karnej tiret"/>
    <w:basedOn w:val="ZTIRFRAGMzmnpwprdowyliczeniatiret"/>
    <w:next w:val="Normalny"/>
    <w:uiPriority w:val="61"/>
    <w:qFormat/>
    <w:rsid w:val="00B2350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23508"/>
    <w:pPr>
      <w:ind w:left="1060"/>
    </w:pPr>
  </w:style>
  <w:style w:type="paragraph" w:customStyle="1" w:styleId="ZZCYTzmianazmcytatunpprzysigi">
    <w:name w:val="ZZ/CYT – zmiana zm. cytatu np. przysięgi"/>
    <w:basedOn w:val="Normalny"/>
    <w:next w:val="Normalny"/>
    <w:uiPriority w:val="71"/>
    <w:qFormat/>
    <w:rsid w:val="00B2350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23508"/>
    <w:pPr>
      <w:ind w:left="2940"/>
    </w:pPr>
  </w:style>
  <w:style w:type="paragraph" w:customStyle="1" w:styleId="ZZSKARNzmianazmsankcjikarnej">
    <w:name w:val="ZZ/S_KARN – zmiana zm. sankcji karnej"/>
    <w:basedOn w:val="Normalny"/>
    <w:uiPriority w:val="71"/>
    <w:qFormat/>
    <w:rsid w:val="00B2350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23508"/>
    <w:pPr>
      <w:ind w:left="1900"/>
    </w:pPr>
  </w:style>
  <w:style w:type="paragraph" w:customStyle="1" w:styleId="Pozycjaaktu">
    <w:name w:val="Pozycja aktu"/>
    <w:basedOn w:val="PozycjaaktuTJ"/>
    <w:semiHidden/>
    <w:qFormat/>
    <w:rsid w:val="00B23508"/>
    <w:pPr>
      <w:ind w:left="0"/>
    </w:pPr>
  </w:style>
  <w:style w:type="paragraph" w:customStyle="1" w:styleId="Dataogoszeniaaktu">
    <w:name w:val="Data ogłoszenia aktu"/>
    <w:basedOn w:val="DataogoszeniaaktuTJ"/>
    <w:semiHidden/>
    <w:qFormat/>
    <w:rsid w:val="00B23508"/>
    <w:pPr>
      <w:ind w:left="0"/>
    </w:pPr>
  </w:style>
  <w:style w:type="paragraph" w:customStyle="1" w:styleId="Sygnatura">
    <w:name w:val="Sygnatura"/>
    <w:basedOn w:val="Nagwek"/>
    <w:semiHidden/>
    <w:qFormat/>
    <w:rsid w:val="00B23508"/>
    <w:pPr>
      <w:spacing w:before="0" w:after="100" w:line="240" w:lineRule="exact"/>
    </w:pPr>
    <w:rPr>
      <w:kern w:val="20"/>
      <w:sz w:val="24"/>
    </w:rPr>
  </w:style>
  <w:style w:type="character" w:customStyle="1" w:styleId="Nagwek2Znak">
    <w:name w:val="Nagłówek 2 Znak"/>
    <w:basedOn w:val="Domylnaczcionkaakapitu"/>
    <w:link w:val="Nagwek2"/>
    <w:rsid w:val="00B23508"/>
    <w:rPr>
      <w:rFonts w:ascii="Arial" w:eastAsia="Calibri" w:hAnsi="Arial" w:cs="Arial"/>
      <w:b/>
      <w:i/>
      <w:szCs w:val="22"/>
      <w:lang w:eastAsia="en-US"/>
    </w:rPr>
  </w:style>
  <w:style w:type="character" w:customStyle="1" w:styleId="Nagwek3Znak">
    <w:name w:val="Nagłówek 3 Znak"/>
    <w:basedOn w:val="Domylnaczcionkaakapitu"/>
    <w:link w:val="Nagwek3"/>
    <w:rsid w:val="00B2350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B23508"/>
    <w:rPr>
      <w:rFonts w:ascii="Cambria" w:hAnsi="Cambria"/>
      <w:color w:val="243F60"/>
      <w:szCs w:val="22"/>
      <w:lang w:eastAsia="en-US"/>
    </w:rPr>
  </w:style>
  <w:style w:type="table" w:styleId="Tabela-Siatka">
    <w:name w:val="Table Grid"/>
    <w:basedOn w:val="Standardowy"/>
    <w:locked/>
    <w:rsid w:val="00B235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B2350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B23508"/>
  </w:style>
  <w:style w:type="character" w:styleId="Numerwiersza">
    <w:name w:val="line number"/>
    <w:basedOn w:val="Domylnaczcionkaakapitu"/>
    <w:rsid w:val="00B23508"/>
  </w:style>
  <w:style w:type="character" w:styleId="Odwoanieprzypisukocowego">
    <w:name w:val="endnote reference"/>
    <w:rsid w:val="00B23508"/>
    <w:rPr>
      <w:vertAlign w:val="superscript"/>
    </w:rPr>
  </w:style>
  <w:style w:type="paragraph" w:styleId="Tekstpodstawowy">
    <w:name w:val="Body Text"/>
    <w:basedOn w:val="Normalny"/>
    <w:link w:val="TekstpodstawowyZnak"/>
    <w:rsid w:val="00B2350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B23508"/>
    <w:rPr>
      <w:rFonts w:ascii="Calibri" w:eastAsia="Calibri" w:hAnsi="Calibri" w:cs="Arial"/>
      <w:szCs w:val="22"/>
      <w:lang w:eastAsia="en-US"/>
    </w:rPr>
  </w:style>
  <w:style w:type="paragraph" w:styleId="Tekstprzypisukocowego">
    <w:name w:val="endnote text"/>
    <w:basedOn w:val="Normalny"/>
    <w:link w:val="TekstprzypisukocowegoZnak"/>
    <w:rsid w:val="00B2350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B2350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B2350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B23508"/>
    <w:rPr>
      <w:rFonts w:eastAsia="Calibri" w:cs="Arial"/>
      <w:szCs w:val="22"/>
      <w:lang w:eastAsia="en-US"/>
    </w:rPr>
  </w:style>
  <w:style w:type="paragraph" w:styleId="Tekstpodstawowyzwciciem">
    <w:name w:val="Body Text First Indent"/>
    <w:basedOn w:val="Tekstpodstawowy"/>
    <w:link w:val="TekstpodstawowyzwciciemZnak"/>
    <w:rsid w:val="00B2350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B2350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B23508"/>
    <w:pPr>
      <w:spacing w:after="60"/>
      <w:ind w:left="360" w:firstLine="360"/>
    </w:pPr>
  </w:style>
  <w:style w:type="character" w:customStyle="1" w:styleId="Tekstpodstawowyzwciciem2Znak">
    <w:name w:val="Tekst podstawowy z wcięciem 2 Znak"/>
    <w:basedOn w:val="TekstpodstawowywcityZnak"/>
    <w:link w:val="Tekstpodstawowyzwciciem2"/>
    <w:rsid w:val="00B23508"/>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A54F34589C3C429289E895CD30A5AF81"/>
        <w:category>
          <w:name w:val="Ogólne"/>
          <w:gallery w:val="placeholder"/>
        </w:category>
        <w:types>
          <w:type w:val="bbPlcHdr"/>
        </w:types>
        <w:behaviors>
          <w:behavior w:val="content"/>
        </w:behaviors>
        <w:guid w:val="{43728964-5960-4699-B425-1C65E7064026}"/>
      </w:docPartPr>
      <w:docPartBody>
        <w:p w:rsidR="003C6E2F" w:rsidRDefault="00AF0006" w:rsidP="00AF0006">
          <w:pPr>
            <w:pStyle w:val="A54F34589C3C429289E895CD30A5AF81"/>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01DCC"/>
    <w:rsid w:val="00197045"/>
    <w:rsid w:val="00220383"/>
    <w:rsid w:val="00295721"/>
    <w:rsid w:val="00326ECF"/>
    <w:rsid w:val="003C6E2F"/>
    <w:rsid w:val="00436BD1"/>
    <w:rsid w:val="00AF0006"/>
    <w:rsid w:val="00B40AE9"/>
    <w:rsid w:val="00B51587"/>
    <w:rsid w:val="00C134B7"/>
    <w:rsid w:val="00C86910"/>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F0006"/>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A54F34589C3C429289E895CD30A5AF81">
    <w:name w:val="A54F34589C3C429289E895CD30A5AF81"/>
    <w:rsid w:val="00AF00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3C8496-7C6C-4547-93BE-C94A2DBE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28</Pages>
  <Words>13697</Words>
  <Characters>85977</Characters>
  <Application>Microsoft Office Word</Application>
  <DocSecurity>0</DocSecurity>
  <Lines>716</Lines>
  <Paragraphs>198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99476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4</cp:revision>
  <cp:lastPrinted>2015-12-16T12:22:00Z</cp:lastPrinted>
  <dcterms:created xsi:type="dcterms:W3CDTF">2015-12-18T09:31:00Z</dcterms:created>
  <dcterms:modified xsi:type="dcterms:W3CDTF">2015-12-18T09:33:00Z</dcterms:modified>
  <cp:category>2142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