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41FB2">
            <w:t>22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41FB2">
            <w:t>217</w:t>
          </w:r>
          <w:r w:rsidR="00DB2A67">
            <w:t>0</w:t>
          </w:r>
        </w:sdtContent>
      </w:sdt>
    </w:p>
    <w:p w:rsidR="009B0B41" w:rsidRPr="002F5B29" w:rsidRDefault="009B0B41" w:rsidP="009B0B41">
      <w:pPr>
        <w:pStyle w:val="TEKSTOBWIESZCZENIENAZWAORGANUWYDAJCEGOOTJ"/>
      </w:pPr>
      <w:r w:rsidRPr="002F5B29">
        <w:t>OBWIESZCZENIE</w:t>
      </w:r>
      <w:r w:rsidR="00331087">
        <w:br/>
      </w:r>
      <w:r w:rsidRPr="002F5B29">
        <w:t>MARSZAŁKA SEJMU RZECZYPOSPOLITEJ POLSKIEJ</w:t>
      </w:r>
    </w:p>
    <w:p w:rsidR="009B0B41" w:rsidRPr="002F5B29" w:rsidRDefault="009B0B41" w:rsidP="009B0B41">
      <w:pPr>
        <w:pStyle w:val="DATAOTJdatawydaniaobwieszczeniatekstujednolitego"/>
      </w:pPr>
      <w:r w:rsidRPr="002F5B29">
        <w:t>z dnia</w:t>
      </w:r>
      <w:r>
        <w:t xml:space="preserve"> 2</w:t>
      </w:r>
      <w:r w:rsidR="00C05FF7">
        <w:t>7 </w:t>
      </w:r>
      <w:r>
        <w:t>listopada 2015</w:t>
      </w:r>
      <w:r w:rsidRPr="002F5B29">
        <w:t> r.</w:t>
      </w:r>
      <w:bookmarkStart w:id="0" w:name="_GoBack"/>
      <w:bookmarkEnd w:id="0"/>
    </w:p>
    <w:p w:rsidR="009B0B41" w:rsidRPr="002F5B29" w:rsidRDefault="009B0B41" w:rsidP="009B0B41">
      <w:pPr>
        <w:pStyle w:val="TYTUOTJprzedmiotobwieszczeniatekstujednolitego"/>
      </w:pPr>
      <w:r w:rsidRPr="002F5B29">
        <w:t>w sprawie ogłoszenia jednolitego tekstu ustawy o funkcjonowaniu banków spółdzielczych, ich zrzeszaniu się i bankach zrzeszających</w:t>
      </w:r>
    </w:p>
    <w:p w:rsidR="009B0B41" w:rsidRPr="002F5B29" w:rsidRDefault="009B0B41" w:rsidP="009B0B41">
      <w:pPr>
        <w:pStyle w:val="PKTOTJpunktobwieszczeniatekstujednolitegonp1"/>
      </w:pPr>
      <w:r w:rsidRPr="002F5B29">
        <w:t>1. Na podstawie</w:t>
      </w:r>
      <w:r w:rsidR="00C05FF7">
        <w:t xml:space="preserve"> art. </w:t>
      </w:r>
      <w:r w:rsidRPr="002F5B29">
        <w:t>16</w:t>
      </w:r>
      <w:r w:rsidR="00C05FF7">
        <w:t xml:space="preserve"> ust. </w:t>
      </w:r>
      <w:r w:rsidR="00C05FF7" w:rsidRPr="002F5B29">
        <w:t>1</w:t>
      </w:r>
      <w:r w:rsidR="00C05FF7">
        <w:t xml:space="preserve"> zdanie</w:t>
      </w:r>
      <w:r w:rsidRPr="002F5B29">
        <w:t xml:space="preserve"> pierwsze ustawy z dnia 20 lipca 2000 r. o ogłaszaniu aktów normatywnych i niektórych innych aktów prawnych (</w:t>
      </w:r>
      <w:r w:rsidR="00C05FF7">
        <w:t>Dz. U.</w:t>
      </w:r>
      <w:r w:rsidRPr="002F5B29">
        <w:t xml:space="preserve"> z </w:t>
      </w:r>
      <w:r>
        <w:t>2015 r.</w:t>
      </w:r>
      <w:r w:rsidR="00C05FF7">
        <w:t xml:space="preserve"> poz. </w:t>
      </w:r>
      <w:r>
        <w:t>148</w:t>
      </w:r>
      <w:r w:rsidR="00C05FF7">
        <w:t>4 i </w:t>
      </w:r>
      <w:r>
        <w:t>1890</w:t>
      </w:r>
      <w:r w:rsidRPr="002F5B29">
        <w:t>) ogłasza się w załączniku do niniejszego obwieszczenia jednolity tekst ustawy z dnia 7 grudnia 2000 r. o funkcjonowaniu banków spółdzielczych, ich zrzesz</w:t>
      </w:r>
      <w:r>
        <w:t>a</w:t>
      </w:r>
      <w:r w:rsidRPr="002F5B29">
        <w:t>niu się i bankach zrzeszających (</w:t>
      </w:r>
      <w:r w:rsidR="00C05FF7">
        <w:t>Dz. U.</w:t>
      </w:r>
      <w:r w:rsidRPr="002F5B29">
        <w:t xml:space="preserve"> </w:t>
      </w:r>
      <w:r>
        <w:t>z 2014 r.</w:t>
      </w:r>
      <w:r w:rsidR="00C05FF7">
        <w:t xml:space="preserve"> poz. </w:t>
      </w:r>
      <w:r>
        <w:t>109</w:t>
      </w:r>
      <w:r w:rsidRPr="002F5B29">
        <w:t>), z uwzględnieniem zmian wprowadzonych:</w:t>
      </w:r>
    </w:p>
    <w:p w:rsidR="009B0B41" w:rsidRDefault="009B0B41" w:rsidP="009B0B41">
      <w:pPr>
        <w:pStyle w:val="PPKTOTJpodpunktwobwieszczeniutekstujednolitegonp1"/>
      </w:pPr>
      <w:r>
        <w:t>1)</w:t>
      </w:r>
      <w:r>
        <w:tab/>
        <w:t xml:space="preserve">ustawą </w:t>
      </w:r>
      <w:r w:rsidRPr="002F5B29">
        <w:t>z</w:t>
      </w:r>
      <w:r>
        <w:t> </w:t>
      </w:r>
      <w:r w:rsidRPr="002F5B29">
        <w:t>dnia 25</w:t>
      </w:r>
      <w:r>
        <w:t> </w:t>
      </w:r>
      <w:r w:rsidRPr="002F5B29">
        <w:t>czerwca 2015</w:t>
      </w:r>
      <w:r>
        <w:t> </w:t>
      </w:r>
      <w:r w:rsidRPr="002F5B29">
        <w:t>r. o</w:t>
      </w:r>
      <w:r>
        <w:t> </w:t>
      </w:r>
      <w:r w:rsidRPr="002F5B29">
        <w:t>zmianie ustawy o</w:t>
      </w:r>
      <w:r>
        <w:t> </w:t>
      </w:r>
      <w:r w:rsidRPr="002F5B29">
        <w:t>funkcjonowaniu banków spółdzielczych, ich zrzeszaniu się i</w:t>
      </w:r>
      <w:r>
        <w:t> </w:t>
      </w:r>
      <w:r w:rsidRPr="002F5B29">
        <w:t>bankach zrzeszających oraz niektórych innych ustaw</w:t>
      </w:r>
      <w:r>
        <w:t xml:space="preserve"> (</w:t>
      </w:r>
      <w:r w:rsidR="00C05FF7">
        <w:t>Dz. U. poz. </w:t>
      </w:r>
      <w:r>
        <w:t>1166),</w:t>
      </w:r>
    </w:p>
    <w:p w:rsidR="009B0B41" w:rsidRPr="002F5B29" w:rsidRDefault="009B0B41" w:rsidP="009B0B41">
      <w:pPr>
        <w:pStyle w:val="PPKTOTJpodpunktwobwieszczeniutekstujednolitegonp1"/>
      </w:pPr>
      <w:r>
        <w:t>2)</w:t>
      </w:r>
      <w:r>
        <w:tab/>
        <w:t xml:space="preserve">ustawą </w:t>
      </w:r>
      <w:r w:rsidRPr="00896CBE">
        <w:t>z</w:t>
      </w:r>
      <w:r>
        <w:t> </w:t>
      </w:r>
      <w:r w:rsidRPr="00896CBE">
        <w:t>dnia 5</w:t>
      </w:r>
      <w:r>
        <w:t> </w:t>
      </w:r>
      <w:r w:rsidRPr="00896CBE">
        <w:t>sierpnia 2015</w:t>
      </w:r>
      <w:r>
        <w:t> </w:t>
      </w:r>
      <w:r w:rsidRPr="00896CBE">
        <w:t>r. o</w:t>
      </w:r>
      <w:r>
        <w:t> </w:t>
      </w:r>
      <w:r w:rsidRPr="00896CBE">
        <w:t xml:space="preserve">nadzorze </w:t>
      </w:r>
      <w:proofErr w:type="spellStart"/>
      <w:r w:rsidRPr="00896CBE">
        <w:t>makroostrożnościowym</w:t>
      </w:r>
      <w:proofErr w:type="spellEnd"/>
      <w:r w:rsidRPr="00896CBE">
        <w:t xml:space="preserve"> nad systemem finansowym i</w:t>
      </w:r>
      <w:r>
        <w:t> </w:t>
      </w:r>
      <w:r w:rsidRPr="00896CBE">
        <w:t>zarządzaniu kryzysowym w</w:t>
      </w:r>
      <w:r>
        <w:t> </w:t>
      </w:r>
      <w:r w:rsidRPr="00896CBE">
        <w:t>systemie finansowym</w:t>
      </w:r>
      <w:r>
        <w:t xml:space="preserve"> (</w:t>
      </w:r>
      <w:r w:rsidR="00C05FF7">
        <w:t>Dz. U. poz. </w:t>
      </w:r>
      <w:r>
        <w:t>1513)</w:t>
      </w:r>
    </w:p>
    <w:p w:rsidR="009B0B41" w:rsidRPr="002F5B29" w:rsidRDefault="009B0B41" w:rsidP="009B0B41">
      <w:pPr>
        <w:pStyle w:val="CZWSPPPKTOTJczwsppodpunktwwobwieszczeniutekstujednolitego"/>
      </w:pPr>
      <w:r w:rsidRPr="002F5B29">
        <w:t xml:space="preserve">oraz zmian wynikających z przepisów ogłoszonych przed dniem </w:t>
      </w:r>
      <w:r>
        <w:t>2</w:t>
      </w:r>
      <w:r w:rsidR="00C05FF7">
        <w:t>7 </w:t>
      </w:r>
      <w:r>
        <w:t>listopada 2015</w:t>
      </w:r>
      <w:r w:rsidRPr="002F5B29">
        <w:t> r.</w:t>
      </w:r>
    </w:p>
    <w:p w:rsidR="009B0B41" w:rsidRPr="002F5B29" w:rsidRDefault="009B0B41" w:rsidP="009B0B41">
      <w:pPr>
        <w:pStyle w:val="PKTOTJpunktobwieszczeniatekstujednolitegonp1"/>
      </w:pPr>
      <w:r w:rsidRPr="002F5B29">
        <w:t>2. Podany w załączniku do niniejszego obwieszczenia jednolity tekst ustawy nie obejmuje</w:t>
      </w:r>
    </w:p>
    <w:p w:rsidR="009B0B41" w:rsidRDefault="00A64D0D" w:rsidP="009B0B41">
      <w:pPr>
        <w:pStyle w:val="PPKTOTJpodpunktwobwieszczeniutekstujednolitegonp1"/>
      </w:pPr>
      <w:r>
        <w:t>1)</w:t>
      </w:r>
      <w:r>
        <w:tab/>
        <w:t xml:space="preserve">art. 8–11 </w:t>
      </w:r>
      <w:r w:rsidR="00C05FF7">
        <w:t>i art. </w:t>
      </w:r>
      <w:r w:rsidR="009B0B41">
        <w:t xml:space="preserve">13 ustawy z dnia </w:t>
      </w:r>
      <w:r w:rsidR="009B0B41" w:rsidRPr="002F5B29">
        <w:t>25</w:t>
      </w:r>
      <w:r w:rsidR="009B0B41">
        <w:t> </w:t>
      </w:r>
      <w:r w:rsidR="009B0B41" w:rsidRPr="002F5B29">
        <w:t>czerwca 2015</w:t>
      </w:r>
      <w:r w:rsidR="009B0B41">
        <w:t> </w:t>
      </w:r>
      <w:r w:rsidR="009B0B41" w:rsidRPr="002F5B29">
        <w:t>r. o</w:t>
      </w:r>
      <w:r w:rsidR="009B0B41">
        <w:t> </w:t>
      </w:r>
      <w:r w:rsidR="009B0B41" w:rsidRPr="002F5B29">
        <w:t>zmianie ustawy o</w:t>
      </w:r>
      <w:r w:rsidR="009B0B41">
        <w:t> </w:t>
      </w:r>
      <w:r w:rsidR="009B0B41" w:rsidRPr="002F5B29">
        <w:t>funkcjonowaniu banków spółdzielczych, ich zrzeszaniu się i</w:t>
      </w:r>
      <w:r w:rsidR="009B0B41">
        <w:t> </w:t>
      </w:r>
      <w:r w:rsidR="009B0B41" w:rsidRPr="002F5B29">
        <w:t>bankach zrzeszających oraz niektórych innych ustaw (</w:t>
      </w:r>
      <w:r w:rsidR="00C05FF7">
        <w:t>Dz. U. poz. </w:t>
      </w:r>
      <w:r w:rsidR="009B0B41" w:rsidRPr="002F5B29">
        <w:t>1166)</w:t>
      </w:r>
      <w:r w:rsidR="009B0B41">
        <w:t>, które stanowią:</w:t>
      </w:r>
    </w:p>
    <w:p w:rsidR="009B0B41" w:rsidRDefault="000E29EE" w:rsidP="009B0B41">
      <w:pPr>
        <w:pStyle w:val="ARTartustawynprozporzdzenia"/>
      </w:pPr>
      <w:r>
        <w:t>„</w:t>
      </w:r>
      <w:r w:rsidR="009B0B41" w:rsidRPr="00896CBE">
        <w:t>Art. 8. W</w:t>
      </w:r>
      <w:r w:rsidR="009B0B41">
        <w:t> </w:t>
      </w:r>
      <w:r w:rsidR="009B0B41" w:rsidRPr="00896CBE">
        <w:t>okresie 2</w:t>
      </w:r>
      <w:r w:rsidR="009B0B41">
        <w:t> </w:t>
      </w:r>
      <w:r w:rsidR="009B0B41" w:rsidRPr="00896CBE">
        <w:t>lat od dnia wejścia w</w:t>
      </w:r>
      <w:r w:rsidR="009B0B41">
        <w:t> </w:t>
      </w:r>
      <w:r w:rsidR="009B0B41" w:rsidRPr="00896CBE">
        <w:t>życie niniejszej ustawy przepisów</w:t>
      </w:r>
      <w:r w:rsidR="00C05FF7">
        <w:t xml:space="preserve"> art. </w:t>
      </w:r>
      <w:r w:rsidR="009B0B41" w:rsidRPr="00896CBE">
        <w:t>22j</w:t>
      </w:r>
      <w:r w:rsidR="00C05FF7">
        <w:t xml:space="preserve"> ust. </w:t>
      </w:r>
      <w:r w:rsidR="00C05FF7" w:rsidRPr="00896CBE">
        <w:t>1</w:t>
      </w:r>
      <w:r w:rsidR="00C05FF7">
        <w:t xml:space="preserve"> i </w:t>
      </w:r>
      <w:r w:rsidR="009B0B41" w:rsidRPr="00896CBE">
        <w:t>2</w:t>
      </w:r>
      <w:r w:rsidR="009B0B41">
        <w:t> </w:t>
      </w:r>
      <w:r w:rsidR="009B0B41" w:rsidRPr="00896CBE">
        <w:t>ustawy zmieni</w:t>
      </w:r>
      <w:r w:rsidR="009B0B41" w:rsidRPr="00896CBE">
        <w:t>a</w:t>
      </w:r>
      <w:r w:rsidR="009B0B41" w:rsidRPr="00896CBE">
        <w:t>nej</w:t>
      </w:r>
      <w:r w:rsidR="00C05FF7">
        <w:t xml:space="preserve"> </w:t>
      </w:r>
      <w:r w:rsidR="00C05FF7" w:rsidRPr="00896CBE">
        <w:t>w</w:t>
      </w:r>
      <w:r w:rsidR="00C05FF7">
        <w:t> art. </w:t>
      </w:r>
      <w:r w:rsidR="009B0B41" w:rsidRPr="00896CBE">
        <w:t>1</w:t>
      </w:r>
      <w:r w:rsidR="009B0B41">
        <w:t> </w:t>
      </w:r>
      <w:r w:rsidR="009B0B41" w:rsidRPr="00896CBE">
        <w:t>nie stosuje się w</w:t>
      </w:r>
      <w:r w:rsidR="009B0B41">
        <w:t> </w:t>
      </w:r>
      <w:r w:rsidR="009B0B41" w:rsidRPr="00896CBE">
        <w:t>przypadku naruszenia umowy systemu ochrony, będącego bezpośrednim skutkiem okoliczności,</w:t>
      </w:r>
      <w:r w:rsidR="009B0B41">
        <w:t xml:space="preserve"> </w:t>
      </w:r>
      <w:r w:rsidR="009B0B41" w:rsidRPr="00896CBE">
        <w:t>które wystąpiły przed dniem zawarcia umowy systemu ochrony.</w:t>
      </w:r>
    </w:p>
    <w:p w:rsidR="009B0B41" w:rsidRPr="00896CBE" w:rsidRDefault="009B0B41" w:rsidP="009B0B41">
      <w:pPr>
        <w:pStyle w:val="ARTartustawynprozporzdzenia"/>
      </w:pPr>
      <w:r w:rsidRPr="00896CBE">
        <w:t>Art. 9. Banki zrzeszające i</w:t>
      </w:r>
      <w:r>
        <w:t> </w:t>
      </w:r>
      <w:r w:rsidRPr="00896CBE">
        <w:t>banki spółdzielcze są obowiązane dostosować statuty do przepisów ustawy zmieni</w:t>
      </w:r>
      <w:r w:rsidRPr="00896CBE">
        <w:t>a</w:t>
      </w:r>
      <w:r w:rsidRPr="00896CBE">
        <w:t>nej</w:t>
      </w:r>
      <w:r w:rsidR="00C05FF7">
        <w:t xml:space="preserve"> </w:t>
      </w:r>
      <w:r w:rsidR="00C05FF7" w:rsidRPr="00896CBE">
        <w:t>w</w:t>
      </w:r>
      <w:r w:rsidR="00C05FF7">
        <w:t> art. </w:t>
      </w:r>
      <w:r w:rsidRPr="00896CBE">
        <w:t>1, w</w:t>
      </w:r>
      <w:r>
        <w:t> </w:t>
      </w:r>
      <w:r w:rsidRPr="00896CBE">
        <w:t>brzmieniu nadanym niniejszą ustawą, w</w:t>
      </w:r>
      <w:r>
        <w:t> </w:t>
      </w:r>
      <w:r w:rsidRPr="00896CBE">
        <w:t>terminie 12</w:t>
      </w:r>
      <w:r>
        <w:t> </w:t>
      </w:r>
      <w:r w:rsidRPr="00896CBE">
        <w:t>miesięcy od dnia wejścia w</w:t>
      </w:r>
      <w:r>
        <w:t> </w:t>
      </w:r>
      <w:r w:rsidRPr="00896CBE">
        <w:t>życie niniejszej ustawy.</w:t>
      </w:r>
    </w:p>
    <w:p w:rsidR="009B0B41" w:rsidRPr="00896CBE" w:rsidRDefault="009B0B41" w:rsidP="009B0B41">
      <w:pPr>
        <w:pStyle w:val="ARTartustawynprozporzdzenia"/>
      </w:pPr>
      <w:r w:rsidRPr="00896CBE">
        <w:t>Art. 10. Do członków banku spółdzielczego, którzy przed dniem wejścia w</w:t>
      </w:r>
      <w:r>
        <w:t> </w:t>
      </w:r>
      <w:r w:rsidRPr="00896CBE">
        <w:t>życie niniejszej ustawy wystąpili</w:t>
      </w:r>
      <w:r>
        <w:t xml:space="preserve"> </w:t>
      </w:r>
      <w:r w:rsidRPr="00896CBE">
        <w:t>z</w:t>
      </w:r>
      <w:r>
        <w:t> </w:t>
      </w:r>
      <w:r w:rsidRPr="00896CBE">
        <w:t>żądaniem zwrotu wpłat dokonanych na udziały, przepisów</w:t>
      </w:r>
      <w:r w:rsidR="00C05FF7">
        <w:t xml:space="preserve"> art. </w:t>
      </w:r>
      <w:r w:rsidRPr="00896CBE">
        <w:t>10b</w:t>
      </w:r>
      <w:r w:rsidR="00C05FF7">
        <w:t xml:space="preserve"> ust. </w:t>
      </w:r>
      <w:r w:rsidR="00C05FF7" w:rsidRPr="00896CBE">
        <w:t>2</w:t>
      </w:r>
      <w:r w:rsidR="00C05FF7">
        <w:t xml:space="preserve"> i art. </w:t>
      </w:r>
      <w:r w:rsidRPr="00896CBE">
        <w:t>10c ustawy zmienianej</w:t>
      </w:r>
      <w:r w:rsidR="00C05FF7" w:rsidRPr="00896CBE">
        <w:t xml:space="preserve"> w</w:t>
      </w:r>
      <w:r w:rsidR="00C05FF7">
        <w:t> art. </w:t>
      </w:r>
      <w:r w:rsidRPr="00896CBE">
        <w:t>1</w:t>
      </w:r>
      <w:r>
        <w:t> </w:t>
      </w:r>
      <w:r w:rsidRPr="00896CBE">
        <w:t>nie stosuje</w:t>
      </w:r>
      <w:r>
        <w:t xml:space="preserve"> </w:t>
      </w:r>
      <w:r w:rsidRPr="00896CBE">
        <w:t>się.</w:t>
      </w:r>
    </w:p>
    <w:p w:rsidR="009B0B41" w:rsidRPr="00896CBE" w:rsidRDefault="009B0B41" w:rsidP="009B0B41">
      <w:pPr>
        <w:pStyle w:val="ARTartustawynprozporzdzenia"/>
      </w:pPr>
      <w:r w:rsidRPr="00896CBE">
        <w:t>Art. 11. Do roszczeń spadkobierców zmarłego członka banku spółdzielczego, powstałych przed dniem wejścia</w:t>
      </w:r>
      <w:r>
        <w:t xml:space="preserve"> </w:t>
      </w:r>
      <w:r w:rsidRPr="00896CBE">
        <w:t>w</w:t>
      </w:r>
      <w:r>
        <w:t> </w:t>
      </w:r>
      <w:r w:rsidRPr="00896CBE">
        <w:t>życie niniejszej ustawy i</w:t>
      </w:r>
      <w:r>
        <w:t> </w:t>
      </w:r>
      <w:r w:rsidRPr="00896CBE">
        <w:t>przed tym dniem nieprzedawnionych, przepisu</w:t>
      </w:r>
      <w:r w:rsidR="00C05FF7">
        <w:t xml:space="preserve"> art. </w:t>
      </w:r>
      <w:r w:rsidRPr="00896CBE">
        <w:t>10d</w:t>
      </w:r>
      <w:r w:rsidR="00C05FF7">
        <w:t xml:space="preserve"> ust. </w:t>
      </w:r>
      <w:r w:rsidR="00C05FF7" w:rsidRPr="00896CBE">
        <w:t>2</w:t>
      </w:r>
      <w:r w:rsidR="00C05FF7">
        <w:t xml:space="preserve"> zdanie</w:t>
      </w:r>
      <w:r w:rsidRPr="00896CBE">
        <w:t xml:space="preserve"> drugie ustawy zmi</w:t>
      </w:r>
      <w:r w:rsidRPr="00896CBE">
        <w:t>e</w:t>
      </w:r>
      <w:r w:rsidRPr="00896CBE">
        <w:t>nianej</w:t>
      </w:r>
      <w:r w:rsidR="00C05FF7">
        <w:t xml:space="preserve"> </w:t>
      </w:r>
      <w:r w:rsidR="00C05FF7" w:rsidRPr="00896CBE">
        <w:t>w</w:t>
      </w:r>
      <w:r w:rsidR="00C05FF7">
        <w:t> art. </w:t>
      </w:r>
      <w:r w:rsidRPr="00896CBE">
        <w:t>1</w:t>
      </w:r>
      <w:r>
        <w:t> </w:t>
      </w:r>
      <w:r w:rsidRPr="00896CBE">
        <w:t>nie stosuje się.</w:t>
      </w:r>
      <w:r w:rsidR="000E29EE">
        <w:t>”</w:t>
      </w:r>
    </w:p>
    <w:p w:rsidR="009B0B41" w:rsidRDefault="000E29EE" w:rsidP="009B0B41">
      <w:pPr>
        <w:pStyle w:val="ARTartustawynprozporzdzenia"/>
      </w:pPr>
      <w:r>
        <w:t>„</w:t>
      </w:r>
      <w:r w:rsidR="009B0B41" w:rsidRPr="00896CBE">
        <w:t>Art. 13. Ustawa wchodzi w</w:t>
      </w:r>
      <w:r w:rsidR="009B0B41">
        <w:t> </w:t>
      </w:r>
      <w:r w:rsidR="009B0B41" w:rsidRPr="00896CBE">
        <w:t>życie po upływie 30</w:t>
      </w:r>
      <w:r w:rsidR="009B0B41">
        <w:t> </w:t>
      </w:r>
      <w:r w:rsidR="009B0B41" w:rsidRPr="00896CBE">
        <w:t>dni od dnia ogłoszenia, z</w:t>
      </w:r>
      <w:r w:rsidR="009B0B41">
        <w:t> </w:t>
      </w:r>
      <w:r w:rsidR="009B0B41" w:rsidRPr="00896CBE">
        <w:t>wyjątkiem</w:t>
      </w:r>
      <w:r w:rsidR="00C05FF7">
        <w:t xml:space="preserve"> art. </w:t>
      </w:r>
      <w:r w:rsidR="009B0B41" w:rsidRPr="00896CBE">
        <w:t>1</w:t>
      </w:r>
      <w:r w:rsidR="00C05FF7">
        <w:t xml:space="preserve"> pkt </w:t>
      </w:r>
      <w:r w:rsidR="00C05FF7" w:rsidRPr="00896CBE">
        <w:t>9</w:t>
      </w:r>
      <w:r w:rsidR="00C05FF7">
        <w:t xml:space="preserve"> w </w:t>
      </w:r>
      <w:r w:rsidR="009B0B41" w:rsidRPr="00896CBE">
        <w:t>zakresie dodawanego</w:t>
      </w:r>
      <w:r w:rsidR="00C05FF7">
        <w:t xml:space="preserve"> art. </w:t>
      </w:r>
      <w:r w:rsidR="009B0B41" w:rsidRPr="00896CBE">
        <w:t>10b, który wchodzi w</w:t>
      </w:r>
      <w:r w:rsidR="009B0B41">
        <w:t> </w:t>
      </w:r>
      <w:r w:rsidR="009B0B41" w:rsidRPr="00896CBE">
        <w:t>życie po upływie 3</w:t>
      </w:r>
      <w:r w:rsidR="009B0B41">
        <w:t> </w:t>
      </w:r>
      <w:r w:rsidR="009B0B41" w:rsidRPr="00896CBE">
        <w:t>miesięcy od dnia ogłoszenia.</w:t>
      </w:r>
      <w:r>
        <w:t>”</w:t>
      </w:r>
      <w:r w:rsidR="009B0B41">
        <w:t>;</w:t>
      </w:r>
    </w:p>
    <w:p w:rsidR="009B0B41" w:rsidRDefault="009B0B41" w:rsidP="00C05FF7">
      <w:pPr>
        <w:pStyle w:val="PPKTOTJpodpunktwobwieszczeniutekstujednolitegonp1"/>
        <w:keepNext/>
      </w:pPr>
      <w:r>
        <w:lastRenderedPageBreak/>
        <w:t>2)</w:t>
      </w:r>
      <w:r>
        <w:tab/>
        <w:t>odnośnika</w:t>
      </w:r>
      <w:r w:rsidR="00C05FF7">
        <w:t xml:space="preserve"> nr 1 oraz art. </w:t>
      </w:r>
      <w:r>
        <w:t xml:space="preserve">96 ustawy </w:t>
      </w:r>
      <w:r w:rsidRPr="00896CBE">
        <w:t>z</w:t>
      </w:r>
      <w:r>
        <w:t> </w:t>
      </w:r>
      <w:r w:rsidRPr="00896CBE">
        <w:t>dnia 5</w:t>
      </w:r>
      <w:r>
        <w:t> </w:t>
      </w:r>
      <w:r w:rsidRPr="00896CBE">
        <w:t>sierpnia 2015</w:t>
      </w:r>
      <w:r>
        <w:t> </w:t>
      </w:r>
      <w:r w:rsidRPr="00896CBE">
        <w:t>r. o</w:t>
      </w:r>
      <w:r>
        <w:t> </w:t>
      </w:r>
      <w:r w:rsidRPr="00896CBE">
        <w:t xml:space="preserve">nadzorze </w:t>
      </w:r>
      <w:proofErr w:type="spellStart"/>
      <w:r w:rsidRPr="00896CBE">
        <w:t>makroostrożnościowym</w:t>
      </w:r>
      <w:proofErr w:type="spellEnd"/>
      <w:r w:rsidRPr="00896CBE">
        <w:t xml:space="preserve"> nad systemem finansowym i</w:t>
      </w:r>
      <w:r>
        <w:t> </w:t>
      </w:r>
      <w:r w:rsidRPr="00896CBE">
        <w:t>zarządzaniu kryzysowym w</w:t>
      </w:r>
      <w:r>
        <w:t> </w:t>
      </w:r>
      <w:r w:rsidRPr="00896CBE">
        <w:t>systemie finansowym (</w:t>
      </w:r>
      <w:r w:rsidR="00C05FF7">
        <w:t>Dz. U. poz. </w:t>
      </w:r>
      <w:r w:rsidRPr="00896CBE">
        <w:t>1513)</w:t>
      </w:r>
      <w:r>
        <w:t>, które stanowią:</w:t>
      </w:r>
    </w:p>
    <w:p w:rsidR="009B0B41" w:rsidRPr="00BA66E4" w:rsidRDefault="000E29EE" w:rsidP="00C05FF7">
      <w:pPr>
        <w:pStyle w:val="PKTpunkt"/>
        <w:keepNext/>
      </w:pPr>
      <w:r>
        <w:t>„</w:t>
      </w:r>
      <w:r w:rsidR="009B0B41" w:rsidRPr="00BA66E4">
        <w:rPr>
          <w:rStyle w:val="IGindeksgrny"/>
        </w:rPr>
        <w:t>1)</w:t>
      </w:r>
      <w:r w:rsidR="009B0B41">
        <w:tab/>
      </w:r>
      <w:r w:rsidR="009B0B41" w:rsidRPr="00BA66E4">
        <w:t>Niniejsza ustawa:</w:t>
      </w:r>
    </w:p>
    <w:p w:rsidR="009B0B41" w:rsidRPr="00BA66E4" w:rsidRDefault="009B0B41" w:rsidP="00C05FF7">
      <w:pPr>
        <w:pStyle w:val="LITlitera"/>
      </w:pPr>
      <w:r w:rsidRPr="00BA66E4">
        <w:t>–</w:t>
      </w:r>
      <w:r>
        <w:tab/>
      </w:r>
      <w:r w:rsidRPr="00BA66E4">
        <w:t>w zakresie swojej regulacji wdraża dyrektywę Parlamentu Europejskiego i</w:t>
      </w:r>
      <w:r>
        <w:t> </w:t>
      </w:r>
      <w:r w:rsidRPr="00BA66E4">
        <w:t>Rady</w:t>
      </w:r>
      <w:r w:rsidR="00C05FF7">
        <w:t xml:space="preserve"> nr </w:t>
      </w:r>
      <w:r w:rsidRPr="00BA66E4">
        <w:t>2013/36/UE z</w:t>
      </w:r>
      <w:r>
        <w:t> </w:t>
      </w:r>
      <w:r w:rsidRPr="00BA66E4">
        <w:t>dnia 26</w:t>
      </w:r>
      <w:r>
        <w:t> </w:t>
      </w:r>
      <w:r w:rsidRPr="00BA66E4">
        <w:t>czerwca 2013</w:t>
      </w:r>
      <w:r>
        <w:t> </w:t>
      </w:r>
      <w:r w:rsidRPr="00BA66E4">
        <w:t>r.</w:t>
      </w:r>
      <w:r>
        <w:t xml:space="preserve"> </w:t>
      </w:r>
      <w:r w:rsidRPr="00BA66E4">
        <w:t>w</w:t>
      </w:r>
      <w:r>
        <w:t> </w:t>
      </w:r>
      <w:r w:rsidRPr="00BA66E4">
        <w:t>sprawie warunków dopuszczenia instytucji kredytowych do działalności oraz nadz</w:t>
      </w:r>
      <w:r w:rsidRPr="00BA66E4">
        <w:t>o</w:t>
      </w:r>
      <w:r w:rsidRPr="00BA66E4">
        <w:t>ru ostrożnościowego nad instytucjami</w:t>
      </w:r>
      <w:r>
        <w:t xml:space="preserve"> </w:t>
      </w:r>
      <w:r w:rsidRPr="00BA66E4">
        <w:t>kredytowymi i</w:t>
      </w:r>
      <w:r>
        <w:t> </w:t>
      </w:r>
      <w:r w:rsidRPr="00BA66E4">
        <w:t>firmami inwestycyjnymi, zmieniającą dyrektywę 2002/87/WE i</w:t>
      </w:r>
      <w:r>
        <w:t> </w:t>
      </w:r>
      <w:r w:rsidRPr="00BA66E4">
        <w:t>uchylającą dyrektywy 2006/48/WE oraz</w:t>
      </w:r>
      <w:r>
        <w:t xml:space="preserve"> </w:t>
      </w:r>
      <w:r w:rsidRPr="00BA66E4">
        <w:t>2006/49/WE (Dz. Urz. UE L 176</w:t>
      </w:r>
      <w:r>
        <w:t> </w:t>
      </w:r>
      <w:r w:rsidRPr="00BA66E4">
        <w:t>z</w:t>
      </w:r>
      <w:r>
        <w:t> </w:t>
      </w:r>
      <w:r w:rsidRPr="00BA66E4">
        <w:t>27.06.2013, str.</w:t>
      </w:r>
      <w:r w:rsidR="00331087">
        <w:t> </w:t>
      </w:r>
      <w:r w:rsidRPr="00BA66E4">
        <w:t>338, z</w:t>
      </w:r>
      <w:r>
        <w:t> </w:t>
      </w:r>
      <w:r w:rsidRPr="00BA66E4">
        <w:t>późn. zm.),</w:t>
      </w:r>
    </w:p>
    <w:p w:rsidR="009B0B41" w:rsidRDefault="009B0B41" w:rsidP="00C05FF7">
      <w:pPr>
        <w:pStyle w:val="LITlitera"/>
      </w:pPr>
      <w:r w:rsidRPr="00BA66E4">
        <w:t>–</w:t>
      </w:r>
      <w:r>
        <w:tab/>
      </w:r>
      <w:r w:rsidRPr="00BA66E4">
        <w:t>służy stosowaniu rozporządzenia Parlamentu Europejskiego i</w:t>
      </w:r>
      <w:r>
        <w:t> </w:t>
      </w:r>
      <w:r w:rsidRPr="00BA66E4">
        <w:t>Rady (UE)</w:t>
      </w:r>
      <w:r w:rsidR="00C05FF7">
        <w:t xml:space="preserve"> nr </w:t>
      </w:r>
      <w:r w:rsidRPr="00BA66E4">
        <w:t>575/2013</w:t>
      </w:r>
      <w:r>
        <w:t> </w:t>
      </w:r>
      <w:r w:rsidRPr="00BA66E4">
        <w:t>z</w:t>
      </w:r>
      <w:r>
        <w:t> </w:t>
      </w:r>
      <w:r w:rsidRPr="00BA66E4">
        <w:t>dnia 26</w:t>
      </w:r>
      <w:r>
        <w:t> </w:t>
      </w:r>
      <w:r w:rsidRPr="00BA66E4">
        <w:t>czerwca 2013</w:t>
      </w:r>
      <w:r>
        <w:t> </w:t>
      </w:r>
      <w:r w:rsidRPr="00BA66E4">
        <w:t>r. w</w:t>
      </w:r>
      <w:r>
        <w:t> </w:t>
      </w:r>
      <w:r w:rsidRPr="00BA66E4">
        <w:t>sprawie wymogów</w:t>
      </w:r>
      <w:r>
        <w:t xml:space="preserve"> </w:t>
      </w:r>
      <w:r w:rsidRPr="00BA66E4">
        <w:t>ostrożnościowych dla instytucji kredytowych i</w:t>
      </w:r>
      <w:r>
        <w:t> </w:t>
      </w:r>
      <w:r w:rsidRPr="00BA66E4">
        <w:t>firm inwestycyjnych, zmieni</w:t>
      </w:r>
      <w:r w:rsidRPr="00BA66E4">
        <w:t>a</w:t>
      </w:r>
      <w:r w:rsidRPr="00BA66E4">
        <w:t>jącego rozporządzenie (UE)</w:t>
      </w:r>
      <w:r w:rsidR="00C05FF7">
        <w:t xml:space="preserve"> nr </w:t>
      </w:r>
      <w:r w:rsidRPr="00BA66E4">
        <w:t>648/2012</w:t>
      </w:r>
      <w:r>
        <w:t> </w:t>
      </w:r>
      <w:r w:rsidRPr="00BA66E4">
        <w:t>(Dz. Urz. UE L 176</w:t>
      </w:r>
      <w:r>
        <w:t> </w:t>
      </w:r>
      <w:r w:rsidRPr="00BA66E4">
        <w:t>z</w:t>
      </w:r>
      <w:r>
        <w:t> </w:t>
      </w:r>
      <w:r w:rsidRPr="00BA66E4">
        <w:t>27.06.2013, str. 1, z</w:t>
      </w:r>
      <w:r>
        <w:t> </w:t>
      </w:r>
      <w:r w:rsidRPr="00BA66E4">
        <w:t>późn. zm.).</w:t>
      </w:r>
      <w:r w:rsidR="000E29EE">
        <w:t>”</w:t>
      </w:r>
    </w:p>
    <w:p w:rsidR="009B0B41" w:rsidRPr="00896CBE" w:rsidRDefault="000E29EE" w:rsidP="009B0B41">
      <w:pPr>
        <w:pStyle w:val="ARTartustawynprozporzdzenia"/>
      </w:pPr>
      <w:r>
        <w:t>„</w:t>
      </w:r>
      <w:r w:rsidR="009B0B41" w:rsidRPr="00896CBE">
        <w:t>Art. 96. Ustawa wchodzi w</w:t>
      </w:r>
      <w:r w:rsidR="009B0B41">
        <w:t> </w:t>
      </w:r>
      <w:r w:rsidR="009B0B41" w:rsidRPr="00896CBE">
        <w:t>życie po upływie 30</w:t>
      </w:r>
      <w:r w:rsidR="009B0B41">
        <w:t> </w:t>
      </w:r>
      <w:r w:rsidR="009B0B41" w:rsidRPr="00896CBE">
        <w:t>dni od dnia ogłoszenia, z</w:t>
      </w:r>
      <w:r w:rsidR="009B0B41">
        <w:t> </w:t>
      </w:r>
      <w:r w:rsidR="009B0B41" w:rsidRPr="00896CBE">
        <w:t>wyjątkiem:</w:t>
      </w:r>
    </w:p>
    <w:p w:rsidR="009B0B41" w:rsidRPr="00896CBE" w:rsidRDefault="009B0B41" w:rsidP="009B0B41">
      <w:pPr>
        <w:pStyle w:val="PKTpunkt"/>
      </w:pPr>
      <w:r w:rsidRPr="00896CBE">
        <w:t>1)</w:t>
      </w:r>
      <w:r>
        <w:tab/>
      </w:r>
      <w:r w:rsidRPr="00896CBE">
        <w:t>art. 19–46,</w:t>
      </w:r>
      <w:r w:rsidR="00C05FF7">
        <w:t xml:space="preserve"> art. </w:t>
      </w:r>
      <w:r w:rsidRPr="00896CBE">
        <w:t>55–62,</w:t>
      </w:r>
      <w:r w:rsidR="00C05FF7">
        <w:t xml:space="preserve"> art. </w:t>
      </w:r>
      <w:r w:rsidRPr="00896CBE">
        <w:t>8</w:t>
      </w:r>
      <w:r w:rsidR="00C05FF7" w:rsidRPr="00896CBE">
        <w:t>1</w:t>
      </w:r>
      <w:r w:rsidR="00C05FF7">
        <w:t xml:space="preserve"> i art. </w:t>
      </w:r>
      <w:r w:rsidRPr="00896CBE">
        <w:t>83, które wchodzą w</w:t>
      </w:r>
      <w:r>
        <w:t> </w:t>
      </w:r>
      <w:r w:rsidRPr="00896CBE">
        <w:t>życie z</w:t>
      </w:r>
      <w:r>
        <w:t> </w:t>
      </w:r>
      <w:r w:rsidRPr="00896CBE">
        <w:t>dniem 1</w:t>
      </w:r>
      <w:r>
        <w:t> </w:t>
      </w:r>
      <w:r w:rsidRPr="00896CBE">
        <w:t>stycznia 2016</w:t>
      </w:r>
      <w:r>
        <w:t> </w:t>
      </w:r>
      <w:r w:rsidRPr="00896CBE">
        <w:t>r.;</w:t>
      </w:r>
    </w:p>
    <w:p w:rsidR="009B0B41" w:rsidRPr="002F5B29" w:rsidRDefault="009B0B41" w:rsidP="009B0B41">
      <w:pPr>
        <w:pStyle w:val="PKTpunkt"/>
      </w:pPr>
      <w:r w:rsidRPr="00896CBE">
        <w:t>2)</w:t>
      </w:r>
      <w:r>
        <w:tab/>
      </w:r>
      <w:r w:rsidRPr="00896CBE">
        <w:t>art. 65</w:t>
      </w:r>
      <w:r w:rsidR="00C05FF7">
        <w:t xml:space="preserve"> pkt </w:t>
      </w:r>
      <w:r w:rsidRPr="00896CBE">
        <w:t>3–5, które wchodzą w</w:t>
      </w:r>
      <w:r>
        <w:t> </w:t>
      </w:r>
      <w:r w:rsidRPr="00896CBE">
        <w:t>życie z</w:t>
      </w:r>
      <w:r>
        <w:t> </w:t>
      </w:r>
      <w:r w:rsidRPr="00896CBE">
        <w:t>dniem następującym po dniu ogłoszenia.</w:t>
      </w:r>
      <w:r w:rsidR="000E29EE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9B0B41" w:rsidRPr="002F5B29" w:rsidRDefault="009B0B41" w:rsidP="000E29EE">
      <w:pPr>
        <w:pStyle w:val="TEKSTZacznikido"/>
      </w:pPr>
      <w:r w:rsidRPr="002F5B29">
        <w:lastRenderedPageBreak/>
        <w:t>Załącznik do obwieszczenia Marszałka Sejmu Rzeczypospolitej Polskiej</w:t>
      </w:r>
      <w:r w:rsidR="00C05FF7">
        <w:t xml:space="preserve"> </w:t>
      </w:r>
      <w:r w:rsidR="00C05FF7" w:rsidRPr="002F5B29">
        <w:t>z</w:t>
      </w:r>
      <w:r w:rsidR="00C05FF7">
        <w:t> </w:t>
      </w:r>
      <w:r w:rsidRPr="002F5B29">
        <w:t>dnia</w:t>
      </w:r>
      <w:r>
        <w:t xml:space="preserve"> 2</w:t>
      </w:r>
      <w:r w:rsidR="00C05FF7">
        <w:t>7 </w:t>
      </w:r>
      <w:r>
        <w:t>listopada 2015</w:t>
      </w:r>
      <w:r w:rsidRPr="002F5B29">
        <w:t> r.</w:t>
      </w:r>
      <w:r>
        <w:t xml:space="preserve"> </w:t>
      </w:r>
      <w:r w:rsidRPr="002F5B29">
        <w:t>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368D32A42D504AD2B9A5A1ADB16318A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41FB2">
            <w:t>2170</w:t>
          </w:r>
        </w:sdtContent>
      </w:sdt>
      <w:r w:rsidRPr="002F5B29">
        <w:t>)</w:t>
      </w:r>
    </w:p>
    <w:p w:rsidR="009B0B41" w:rsidRPr="002F5B29" w:rsidRDefault="009B0B41" w:rsidP="009B0B41">
      <w:pPr>
        <w:pStyle w:val="OZNRODZAKTUtznustawalubrozporzdzenieiorganwydajcy"/>
      </w:pPr>
      <w:bookmarkStart w:id="1" w:name="f0051eNSUs1v3449a"/>
      <w:bookmarkEnd w:id="1"/>
      <w:r w:rsidRPr="002F5B29">
        <w:t>USTAWA</w:t>
      </w:r>
      <w:bookmarkStart w:id="2" w:name="f0418eNSUs1v2984a"/>
      <w:bookmarkEnd w:id="2"/>
    </w:p>
    <w:p w:rsidR="009B0B41" w:rsidRPr="002F5B29" w:rsidRDefault="009B0B41" w:rsidP="009B0B41">
      <w:pPr>
        <w:pStyle w:val="DATAAKTUdatauchwalenialubwydaniaaktu"/>
      </w:pPr>
      <w:r w:rsidRPr="002F5B29">
        <w:t>z dnia 7 grudnia 2000 r.</w:t>
      </w:r>
    </w:p>
    <w:p w:rsidR="009B0B41" w:rsidRPr="002F5B29" w:rsidRDefault="009B0B41" w:rsidP="009B0B41">
      <w:pPr>
        <w:pStyle w:val="TYTUAKTUprzedmiotregulacjiustawylubrozporzdzenia"/>
      </w:pPr>
      <w:r w:rsidRPr="002F5B29">
        <w:t>o funkcjonowaniu banków spółdzielczych, ich zrzeszaniu się i</w:t>
      </w:r>
      <w:r>
        <w:t> </w:t>
      </w:r>
      <w:r w:rsidRPr="002F5B29">
        <w:t>bankach zrzeszających</w:t>
      </w:r>
    </w:p>
    <w:p w:rsidR="009B0B41" w:rsidRPr="002F5B29" w:rsidRDefault="009B0B41" w:rsidP="009B0B41">
      <w:pPr>
        <w:pStyle w:val="ROZDZODDZOZNoznaczenierozdziauluboddziau"/>
      </w:pPr>
      <w:r w:rsidRPr="002F5B29">
        <w:t>Rozdział 1</w:t>
      </w:r>
    </w:p>
    <w:p w:rsidR="009B0B41" w:rsidRPr="002F5B29" w:rsidRDefault="009B0B41" w:rsidP="000E29EE">
      <w:pPr>
        <w:pStyle w:val="ROZDZODDZPRZEDMprzedmiotregulacjirozdziauluboddziau"/>
      </w:pPr>
      <w:r w:rsidRPr="002F5B29">
        <w:t>Przepisy ogólne</w:t>
      </w:r>
    </w:p>
    <w:p w:rsidR="009B0B41" w:rsidRPr="009B0B41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1.</w:t>
      </w:r>
      <w:r w:rsidRPr="009B0B41">
        <w:t> 1. Ustawa określa zasady:</w:t>
      </w:r>
    </w:p>
    <w:p w:rsidR="009B0B41" w:rsidRPr="002F5B29" w:rsidRDefault="009B0B41" w:rsidP="009B0B41">
      <w:pPr>
        <w:pStyle w:val="PKTpunkt"/>
      </w:pPr>
      <w:r w:rsidRPr="002F5B29">
        <w:t>1)</w:t>
      </w:r>
      <w:r w:rsidRPr="002F5B29">
        <w:tab/>
        <w:t>organizacji, działalności oraz zrzeszania się banków spółdzielczych, z zastrzeżeniem</w:t>
      </w:r>
      <w:r w:rsidR="00C05FF7">
        <w:t xml:space="preserve"> ust. </w:t>
      </w:r>
      <w:r w:rsidRPr="002F5B29">
        <w:t>2;</w:t>
      </w:r>
    </w:p>
    <w:p w:rsidR="009B0B41" w:rsidRDefault="009B0B41" w:rsidP="009B0B41">
      <w:pPr>
        <w:pStyle w:val="PKTpunkt"/>
      </w:pPr>
      <w:r w:rsidRPr="002F5B29">
        <w:t>2)</w:t>
      </w:r>
      <w:r w:rsidRPr="002F5B29">
        <w:tab/>
        <w:t>działalności oraz zrzeszania się banków zrzeszających banki spółdzielcze</w:t>
      </w:r>
      <w:r>
        <w:t>;</w:t>
      </w:r>
    </w:p>
    <w:p w:rsidR="009B0B41" w:rsidRPr="00CF2C8E" w:rsidRDefault="009B0B41" w:rsidP="009B0B41">
      <w:pPr>
        <w:pStyle w:val="PKTpunkt"/>
      </w:pPr>
      <w:r w:rsidRPr="00CF2C8E">
        <w:t>3)</w:t>
      </w:r>
      <w:bookmarkStart w:id="3" w:name="_Ref433889256"/>
      <w:r w:rsidRPr="00B10C6D">
        <w:rPr>
          <w:rStyle w:val="IGindeksgrny"/>
        </w:rPr>
        <w:footnoteReference w:id="1"/>
      </w:r>
      <w:bookmarkEnd w:id="3"/>
      <w:r w:rsidRPr="00B10C6D">
        <w:rPr>
          <w:rStyle w:val="IGindeksgrny"/>
        </w:rPr>
        <w:t>)</w:t>
      </w:r>
      <w:r>
        <w:tab/>
      </w:r>
      <w:r w:rsidRPr="00CF2C8E">
        <w:t>tworzenia i</w:t>
      </w:r>
      <w:r>
        <w:t> </w:t>
      </w:r>
      <w:r w:rsidRPr="00CF2C8E">
        <w:t>funkcjonowania systemu ochrony;</w:t>
      </w:r>
    </w:p>
    <w:p w:rsidR="009B0B41" w:rsidRPr="002F5B29" w:rsidRDefault="009B0B41" w:rsidP="009B0B41">
      <w:pPr>
        <w:pStyle w:val="PKTpunkt"/>
      </w:pPr>
      <w:r w:rsidRPr="00CF2C8E">
        <w:t>4)</w:t>
      </w:r>
      <w:r w:rsidRPr="00B10C6D">
        <w:fldChar w:fldCharType="begin"/>
      </w:r>
      <w:r w:rsidR="00B10C6D">
        <w:instrText xml:space="preserve"> NOTEREF _Ref433889256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1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ab/>
      </w:r>
      <w:r w:rsidRPr="00CF2C8E">
        <w:t>tworzenia i</w:t>
      </w:r>
      <w:r>
        <w:t> </w:t>
      </w:r>
      <w:r w:rsidRPr="00CF2C8E">
        <w:t>funkcjonowania zrzeszenia zintegrowanego.</w:t>
      </w:r>
    </w:p>
    <w:p w:rsidR="009B0B41" w:rsidRPr="002F5B29" w:rsidRDefault="009B0B41" w:rsidP="009B0B41">
      <w:pPr>
        <w:pStyle w:val="USTustnpkodeksu"/>
      </w:pPr>
      <w:r w:rsidRPr="002F5B29">
        <w:t>2.</w:t>
      </w:r>
      <w:bookmarkStart w:id="4" w:name="_Ref366758173"/>
      <w:r w:rsidRPr="00B10C6D">
        <w:rPr>
          <w:rStyle w:val="IGindeksgrny"/>
        </w:rPr>
        <w:footnoteReference w:id="2"/>
      </w:r>
      <w:bookmarkEnd w:id="4"/>
      <w:r w:rsidRPr="00B10C6D">
        <w:rPr>
          <w:rStyle w:val="IGindeksgrny"/>
        </w:rPr>
        <w:t>)</w:t>
      </w:r>
      <w:r w:rsidRPr="002F5B29">
        <w:t> </w:t>
      </w:r>
      <w:r w:rsidRPr="00CF2C8E">
        <w:t>Przepisów ustawy, z</w:t>
      </w:r>
      <w:r>
        <w:t> </w:t>
      </w:r>
      <w:r w:rsidRPr="00CF2C8E">
        <w:t>wyjątkiem</w:t>
      </w:r>
      <w:r w:rsidR="00C05FF7">
        <w:t xml:space="preserve"> art. </w:t>
      </w:r>
      <w:r w:rsidRPr="00CF2C8E">
        <w:t>5a,</w:t>
      </w:r>
      <w:r w:rsidR="00C05FF7">
        <w:t xml:space="preserve"> art. </w:t>
      </w:r>
      <w:r w:rsidRPr="00CF2C8E">
        <w:t>10a–10e,</w:t>
      </w:r>
      <w:r w:rsidR="00C05FF7">
        <w:t xml:space="preserve"> art. </w:t>
      </w:r>
      <w:r w:rsidRPr="00CF2C8E">
        <w:t>11–13,</w:t>
      </w:r>
      <w:r w:rsidR="00C05FF7">
        <w:t xml:space="preserve"> art. </w:t>
      </w:r>
      <w:r w:rsidRPr="00CF2C8E">
        <w:t>1</w:t>
      </w:r>
      <w:r w:rsidR="00C05FF7" w:rsidRPr="00CF2C8E">
        <w:t>5</w:t>
      </w:r>
      <w:r w:rsidR="00C05FF7">
        <w:t xml:space="preserve"> i art. </w:t>
      </w:r>
      <w:r w:rsidRPr="00CF2C8E">
        <w:t>32–37, nie stosuje się do</w:t>
      </w:r>
      <w:r>
        <w:t xml:space="preserve"> </w:t>
      </w:r>
      <w:r w:rsidRPr="00CF2C8E">
        <w:t>banków spółdzielczych, których kapitał założycielski wynosi co najmniej równowartość 5</w:t>
      </w:r>
      <w:r>
        <w:t> </w:t>
      </w:r>
      <w:r w:rsidRPr="00CF2C8E">
        <w:t>000</w:t>
      </w:r>
      <w:r>
        <w:t> </w:t>
      </w:r>
      <w:r w:rsidRPr="00CF2C8E">
        <w:t>000</w:t>
      </w:r>
      <w:r>
        <w:t> </w:t>
      </w:r>
      <w:r w:rsidRPr="00CF2C8E">
        <w:t>euro, chyba</w:t>
      </w:r>
      <w:r>
        <w:t xml:space="preserve"> </w:t>
      </w:r>
      <w:r w:rsidRPr="00CF2C8E">
        <w:t>że banki te są zrz</w:t>
      </w:r>
      <w:r w:rsidRPr="00CF2C8E">
        <w:t>e</w:t>
      </w:r>
      <w:r w:rsidRPr="00CF2C8E">
        <w:t>szone na zasadach określonych</w:t>
      </w:r>
      <w:r w:rsidR="00C05FF7" w:rsidRPr="00CF2C8E">
        <w:t xml:space="preserve"> w</w:t>
      </w:r>
      <w:r w:rsidR="00C05FF7">
        <w:t> art. </w:t>
      </w:r>
      <w:r w:rsidRPr="00CF2C8E">
        <w:t>1</w:t>
      </w:r>
      <w:r w:rsidR="00C05FF7" w:rsidRPr="00CF2C8E">
        <w:t>6</w:t>
      </w:r>
      <w:r w:rsidR="00C05FF7">
        <w:t xml:space="preserve"> lub</w:t>
      </w:r>
      <w:r w:rsidRPr="00CF2C8E">
        <w:t xml:space="preserve"> są uczestnikami systemu ochrony, o</w:t>
      </w:r>
      <w:r>
        <w:t> </w:t>
      </w:r>
      <w:r w:rsidRPr="00CF2C8E">
        <w:t>którym mowa</w:t>
      </w:r>
      <w:r w:rsidR="00C05FF7">
        <w:t xml:space="preserve"> </w:t>
      </w:r>
      <w:r w:rsidR="00C05FF7" w:rsidRPr="00CF2C8E">
        <w:t>w</w:t>
      </w:r>
      <w:r w:rsidR="00C05FF7">
        <w:t> art. </w:t>
      </w:r>
      <w:r w:rsidRPr="00CF2C8E">
        <w:t>22b</w:t>
      </w:r>
      <w:r w:rsidR="00C05FF7">
        <w:t xml:space="preserve"> ust. </w:t>
      </w:r>
      <w:r w:rsidR="00C05FF7" w:rsidRPr="00CF2C8E">
        <w:t>1</w:t>
      </w:r>
      <w:r w:rsidR="00C05FF7">
        <w:t xml:space="preserve"> albo</w:t>
      </w:r>
      <w:r w:rsidRPr="00CF2C8E">
        <w:t xml:space="preserve"> zrz</w:t>
      </w:r>
      <w:r w:rsidRPr="00CF2C8E">
        <w:t>e</w:t>
      </w:r>
      <w:r w:rsidRPr="00CF2C8E">
        <w:t>szenia zintegrowanego, o</w:t>
      </w:r>
      <w:r>
        <w:t> </w:t>
      </w:r>
      <w:r w:rsidRPr="00CF2C8E">
        <w:t>którym mowa</w:t>
      </w:r>
      <w:r w:rsidR="00C05FF7" w:rsidRPr="00CF2C8E">
        <w:t xml:space="preserve"> w</w:t>
      </w:r>
      <w:r w:rsidR="00C05FF7">
        <w:t> art. </w:t>
      </w:r>
      <w:r w:rsidRPr="00CF2C8E">
        <w:t>22o</w:t>
      </w:r>
      <w:r w:rsidR="00C05FF7">
        <w:t xml:space="preserve"> ust. </w:t>
      </w:r>
      <w:r w:rsidRPr="00CF2C8E">
        <w:t>1.</w:t>
      </w:r>
    </w:p>
    <w:p w:rsidR="009B0B41" w:rsidRPr="009B0B41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2.</w:t>
      </w:r>
      <w:r w:rsidRPr="009B0B41">
        <w:t> Ilekroć w ustawie jest mowa o:</w:t>
      </w:r>
    </w:p>
    <w:p w:rsidR="009B0B41" w:rsidRPr="00CF2C8E" w:rsidRDefault="009B0B41" w:rsidP="009B0B41">
      <w:pPr>
        <w:pStyle w:val="PKTpunkt"/>
      </w:pPr>
      <w:r w:rsidRPr="00CF2C8E">
        <w:t>1)</w:t>
      </w:r>
      <w:bookmarkStart w:id="5" w:name="_Ref433889370"/>
      <w:r w:rsidRPr="00B10C6D">
        <w:rPr>
          <w:rStyle w:val="IGindeksgrny"/>
        </w:rPr>
        <w:footnoteReference w:id="3"/>
      </w:r>
      <w:bookmarkEnd w:id="5"/>
      <w:r w:rsidRPr="00B10C6D">
        <w:rPr>
          <w:rStyle w:val="IGindeksgrny"/>
        </w:rPr>
        <w:t>)</w:t>
      </w:r>
      <w:r>
        <w:tab/>
      </w:r>
      <w:r w:rsidRPr="00CF2C8E">
        <w:t>banku spółdzielczym – należy przez to rozumieć bank będący spółdzielnią, do którego w</w:t>
      </w:r>
      <w:r>
        <w:t> </w:t>
      </w:r>
      <w:r w:rsidRPr="00CF2C8E">
        <w:t>zakresie nieuregulowanym</w:t>
      </w:r>
      <w:r>
        <w:t xml:space="preserve"> </w:t>
      </w:r>
      <w:r w:rsidRPr="00CF2C8E">
        <w:t>w</w:t>
      </w:r>
      <w:r>
        <w:t> </w:t>
      </w:r>
      <w:r w:rsidRPr="00CF2C8E">
        <w:t>niniejszej ustawie oraz w</w:t>
      </w:r>
      <w:r>
        <w:t> </w:t>
      </w:r>
      <w:r w:rsidRPr="00CF2C8E">
        <w:t>ustawie z</w:t>
      </w:r>
      <w:r>
        <w:t> </w:t>
      </w:r>
      <w:r w:rsidRPr="00CF2C8E">
        <w:t>dnia 29</w:t>
      </w:r>
      <w:r>
        <w:t> </w:t>
      </w:r>
      <w:r w:rsidRPr="00CF2C8E">
        <w:t>sierpnia 1997</w:t>
      </w:r>
      <w:r>
        <w:t> </w:t>
      </w:r>
      <w:r w:rsidRPr="00CF2C8E">
        <w:t>r. – Prawo bankowe (</w:t>
      </w:r>
      <w:r w:rsidR="00C05FF7">
        <w:t>Dz. U.</w:t>
      </w:r>
      <w:r>
        <w:t xml:space="preserve"> </w:t>
      </w:r>
      <w:r w:rsidRPr="00CF2C8E">
        <w:t>z</w:t>
      </w:r>
      <w:r>
        <w:t> </w:t>
      </w:r>
      <w:r w:rsidRPr="00CF2C8E">
        <w:t>2015</w:t>
      </w:r>
      <w:r>
        <w:t> </w:t>
      </w:r>
      <w:r w:rsidRPr="00CF2C8E">
        <w:t>r.</w:t>
      </w:r>
      <w:r w:rsidR="00C05FF7">
        <w:t xml:space="preserve"> poz. </w:t>
      </w:r>
      <w:r w:rsidRPr="00CF2C8E">
        <w:t>128, z</w:t>
      </w:r>
      <w:r>
        <w:t> </w:t>
      </w:r>
      <w:r w:rsidRPr="00CF2C8E">
        <w:t>późn. zm.</w:t>
      </w:r>
      <w:r w:rsidRPr="00B10C6D">
        <w:rPr>
          <w:rStyle w:val="IGindeksgrny"/>
        </w:rPr>
        <w:footnoteReference w:id="4"/>
      </w:r>
      <w:r w:rsidRPr="00B10C6D">
        <w:rPr>
          <w:rStyle w:val="IGindeksgrny"/>
        </w:rPr>
        <w:t>)</w:t>
      </w:r>
      <w:r w:rsidRPr="00CF2C8E">
        <w:t xml:space="preserve">) zwaną dalej </w:t>
      </w:r>
      <w:r w:rsidR="000E29EE">
        <w:t>„</w:t>
      </w:r>
      <w:r w:rsidRPr="00CF2C8E">
        <w:t>ustawą – Prawo bankowe</w:t>
      </w:r>
      <w:r w:rsidR="000E29EE">
        <w:t>”</w:t>
      </w:r>
      <w:r w:rsidRPr="00CF2C8E">
        <w:t>, stosuje się przepisy ustawy</w:t>
      </w:r>
      <w:r>
        <w:t xml:space="preserve"> </w:t>
      </w:r>
      <w:r w:rsidRPr="00CF2C8E">
        <w:t>z</w:t>
      </w:r>
      <w:r>
        <w:t> </w:t>
      </w:r>
      <w:r w:rsidRPr="00CF2C8E">
        <w:t>dnia 16</w:t>
      </w:r>
      <w:r>
        <w:t> </w:t>
      </w:r>
      <w:r w:rsidRPr="00CF2C8E">
        <w:t>września 1982</w:t>
      </w:r>
      <w:r>
        <w:t> </w:t>
      </w:r>
      <w:r w:rsidRPr="00CF2C8E">
        <w:t>r. – Prawo spó</w:t>
      </w:r>
      <w:r w:rsidRPr="00CF2C8E">
        <w:t>ł</w:t>
      </w:r>
      <w:r w:rsidRPr="00CF2C8E">
        <w:t>dzielcze (</w:t>
      </w:r>
      <w:r w:rsidR="00C05FF7">
        <w:t>Dz. U.</w:t>
      </w:r>
      <w:r w:rsidRPr="00CF2C8E">
        <w:t xml:space="preserve"> z</w:t>
      </w:r>
      <w:r>
        <w:t> </w:t>
      </w:r>
      <w:r w:rsidRPr="00CF2C8E">
        <w:t>2013</w:t>
      </w:r>
      <w:r>
        <w:t> </w:t>
      </w:r>
      <w:r w:rsidRPr="00CF2C8E">
        <w:t>r.</w:t>
      </w:r>
      <w:r w:rsidR="00C05FF7">
        <w:t xml:space="preserve"> poz. </w:t>
      </w:r>
      <w:r w:rsidRPr="00CF2C8E">
        <w:t>1443, z</w:t>
      </w:r>
      <w:r>
        <w:t> </w:t>
      </w:r>
      <w:r w:rsidRPr="00CF2C8E">
        <w:t>późn. zm.</w:t>
      </w:r>
      <w:r w:rsidRPr="00B10C6D">
        <w:rPr>
          <w:rStyle w:val="IGindeksgrny"/>
        </w:rPr>
        <w:footnoteReference w:id="5"/>
      </w:r>
      <w:r w:rsidRPr="00B10C6D">
        <w:rPr>
          <w:rStyle w:val="IGindeksgrny"/>
        </w:rPr>
        <w:t>)</w:t>
      </w:r>
      <w:r w:rsidRPr="00CF2C8E">
        <w:t>) zwaną dalej</w:t>
      </w:r>
      <w:r>
        <w:t xml:space="preserve"> </w:t>
      </w:r>
      <w:r w:rsidR="000E29EE">
        <w:t>„</w:t>
      </w:r>
      <w:r w:rsidRPr="00CF2C8E">
        <w:t>ustawą – Prawo spółdzielcze</w:t>
      </w:r>
      <w:r w:rsidR="000E29EE">
        <w:t>”</w:t>
      </w:r>
      <w:r w:rsidRPr="00CF2C8E">
        <w:t>;</w:t>
      </w:r>
    </w:p>
    <w:p w:rsidR="009B0B41" w:rsidRPr="002F5B29" w:rsidRDefault="009B0B41" w:rsidP="009B0B41">
      <w:pPr>
        <w:pStyle w:val="PKTpunkt"/>
      </w:pPr>
      <w:r w:rsidRPr="00CF2C8E">
        <w:t>2)</w:t>
      </w:r>
      <w:r w:rsidRPr="00B10C6D">
        <w:fldChar w:fldCharType="begin"/>
      </w:r>
      <w:r w:rsidR="00B10C6D">
        <w:instrText xml:space="preserve"> NOTEREF _Ref433889370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3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ab/>
      </w:r>
      <w:r w:rsidRPr="00CF2C8E">
        <w:t>banku zrzeszającym – należy przez to rozumieć bank w</w:t>
      </w:r>
      <w:r>
        <w:t> </w:t>
      </w:r>
      <w:r w:rsidRPr="00CF2C8E">
        <w:t>formie spółki akcyjnej, utworzony przez banki</w:t>
      </w:r>
      <w:r>
        <w:t xml:space="preserve"> </w:t>
      </w:r>
      <w:r w:rsidRPr="00CF2C8E">
        <w:t>spółdzielcze, jeżeli bank ten zrzesza co najmniej jeden bank spółdzielczy na zasadach określonych</w:t>
      </w:r>
      <w:r w:rsidR="00C05FF7">
        <w:t xml:space="preserve"> </w:t>
      </w:r>
      <w:r w:rsidR="00C05FF7" w:rsidRPr="00CF2C8E">
        <w:t>w</w:t>
      </w:r>
      <w:r w:rsidR="00C05FF7">
        <w:t> art. </w:t>
      </w:r>
      <w:r w:rsidRPr="00CF2C8E">
        <w:t>1</w:t>
      </w:r>
      <w:r w:rsidR="00C05FF7" w:rsidRPr="00CF2C8E">
        <w:t>6</w:t>
      </w:r>
      <w:r w:rsidR="00C05FF7">
        <w:t xml:space="preserve"> oraz</w:t>
      </w:r>
      <w:r w:rsidRPr="00CF2C8E">
        <w:t xml:space="preserve"> posiada kapitał założycielski wynoszący co najmniej czterokrotność kwoty określonej</w:t>
      </w:r>
      <w:r w:rsidR="00C05FF7">
        <w:t xml:space="preserve"> </w:t>
      </w:r>
      <w:r w:rsidR="00C05FF7" w:rsidRPr="00CF2C8E">
        <w:t>w</w:t>
      </w:r>
      <w:r w:rsidR="00C05FF7">
        <w:t> art. </w:t>
      </w:r>
      <w:r w:rsidRPr="00CF2C8E">
        <w:t>32</w:t>
      </w:r>
      <w:r w:rsidR="00C05FF7">
        <w:t xml:space="preserve"> ust. </w:t>
      </w:r>
      <w:r w:rsidRPr="00CF2C8E">
        <w:t>1</w:t>
      </w:r>
      <w:r>
        <w:t> </w:t>
      </w:r>
      <w:r w:rsidRPr="00CF2C8E">
        <w:t>ustawy – Prawo bankowe;</w:t>
      </w:r>
    </w:p>
    <w:p w:rsidR="009B0B41" w:rsidRPr="002F5B29" w:rsidRDefault="009B0B41" w:rsidP="009B0B41">
      <w:pPr>
        <w:pStyle w:val="PKTpunkt"/>
      </w:pPr>
      <w:r w:rsidRPr="002F5B29">
        <w:t>3)</w:t>
      </w:r>
      <w:r w:rsidRPr="002F5B29">
        <w:tab/>
        <w:t>zrzeszeniu – należy przez to rozumieć zrzeszenie działające na podstawie niniejszej ustawy, utworzone przez bank lub banki spółdzielcze i bank zrzeszający;</w:t>
      </w:r>
    </w:p>
    <w:p w:rsidR="009B0B41" w:rsidRPr="009B0B41" w:rsidRDefault="009B0B41" w:rsidP="000E29EE">
      <w:pPr>
        <w:pStyle w:val="PKTpunkt"/>
        <w:keepNext/>
      </w:pPr>
      <w:r w:rsidRPr="002F5B29">
        <w:t>4)</w:t>
      </w:r>
      <w:r w:rsidRPr="002F5B29">
        <w:tab/>
        <w:t>uprawnionych osobach – należy przez to rozumieć osoby, które:</w:t>
      </w:r>
    </w:p>
    <w:p w:rsidR="009B0B41" w:rsidRPr="002F5B29" w:rsidRDefault="009B0B41" w:rsidP="009B0B41">
      <w:pPr>
        <w:pStyle w:val="LITlitera"/>
      </w:pPr>
      <w:r w:rsidRPr="002F5B29">
        <w:t>a)</w:t>
      </w:r>
      <w:r w:rsidRPr="002F5B29">
        <w:tab/>
        <w:t>od dnia przekształcenia Banku Gospodarki Żywnościowej w spółkę akcyjną do dnia wejścia w życie ustawy przepracowały łącznie co najmniej 3 lata w BGŻ Spółka Akcyjna, banku spółdzielczym lub banku regionalnym i zrzeszającym działającym na podstawie ustawy z dnia 24 czerwca 1994 r. o restrukturyzacji banków spółdzie</w:t>
      </w:r>
      <w:r w:rsidRPr="002F5B29">
        <w:t>l</w:t>
      </w:r>
      <w:r w:rsidRPr="002F5B29">
        <w:t>czych i Banku Gospodarki Żywnościowej oraz o zmianie niektórych ustaw (</w:t>
      </w:r>
      <w:r w:rsidR="00C05FF7">
        <w:t>Dz. U. Nr </w:t>
      </w:r>
      <w:r w:rsidRPr="002F5B29">
        <w:t>80,</w:t>
      </w:r>
      <w:r w:rsidR="00C05FF7">
        <w:t xml:space="preserve"> poz. </w:t>
      </w:r>
      <w:r w:rsidRPr="002F5B29">
        <w:t>369, z późn. zm.</w:t>
      </w:r>
      <w:r w:rsidRPr="00B10C6D">
        <w:rPr>
          <w:rStyle w:val="IGindeksgrny"/>
        </w:rPr>
        <w:footnoteReference w:id="6"/>
      </w:r>
      <w:r w:rsidRPr="00B10C6D">
        <w:rPr>
          <w:rStyle w:val="IGindeksgrny"/>
        </w:rPr>
        <w:t>)</w:t>
      </w:r>
      <w:r w:rsidRPr="002F5B29">
        <w:t>),</w:t>
      </w:r>
    </w:p>
    <w:p w:rsidR="009B0B41" w:rsidRPr="002F5B29" w:rsidRDefault="009B0B41" w:rsidP="009B0B41">
      <w:pPr>
        <w:pStyle w:val="LITlitera"/>
      </w:pPr>
      <w:r w:rsidRPr="002F5B29">
        <w:t>b)</w:t>
      </w:r>
      <w:r w:rsidRPr="002F5B29">
        <w:tab/>
        <w:t>przepracowały łącznie co najmniej dziesięć lat w państwowo</w:t>
      </w:r>
      <w:r w:rsidRPr="002F5B29">
        <w:softHyphen/>
      </w:r>
      <w:r>
        <w:softHyphen/>
      </w:r>
      <w:r>
        <w:softHyphen/>
      </w:r>
      <w:r w:rsidR="00C05FF7">
        <w:softHyphen/>
      </w:r>
      <w:r w:rsidR="00C05FF7">
        <w:noBreakHyphen/>
      </w:r>
      <w:r w:rsidRPr="002F5B29">
        <w:t>spółdzielczym Banku Gospodarki Żywnościowej bądź w Banku Gospodarki Żywnościowej Spółka Akcyjna, a z którymi rozwiązano stosunek pracy w którymkolwiek z tych banków wskutek przejścia na emeryturę lub rentę albo z przyczyn określonych</w:t>
      </w:r>
      <w:r w:rsidR="00C05FF7" w:rsidRPr="002F5B29">
        <w:t xml:space="preserve"> w</w:t>
      </w:r>
      <w:r w:rsidR="00C05FF7">
        <w:t> art. </w:t>
      </w:r>
      <w:r w:rsidRPr="002F5B29">
        <w:t>1</w:t>
      </w:r>
      <w:r w:rsidR="00C05FF7">
        <w:t xml:space="preserve"> ust. </w:t>
      </w:r>
      <w:r w:rsidRPr="002F5B29">
        <w:t>1 ustawy z dnia 28 grudnia 1989 r. o szczególnych zasadach rozwiązywania z pracownikami stosunków pr</w:t>
      </w:r>
      <w:r w:rsidRPr="002F5B29">
        <w:t>a</w:t>
      </w:r>
      <w:r w:rsidRPr="002F5B29">
        <w:t>cy z przyczyn dotyczących zakładu pracy (</w:t>
      </w:r>
      <w:r w:rsidR="00C05FF7">
        <w:t>Dz. U.</w:t>
      </w:r>
      <w:r w:rsidRPr="002F5B29">
        <w:t xml:space="preserve"> z 2002 r.</w:t>
      </w:r>
      <w:r w:rsidR="00C05FF7">
        <w:t xml:space="preserve"> Nr </w:t>
      </w:r>
      <w:r w:rsidRPr="002F5B29">
        <w:t>112,</w:t>
      </w:r>
      <w:r w:rsidR="00C05FF7">
        <w:t xml:space="preserve"> poz. </w:t>
      </w:r>
      <w:r w:rsidRPr="002F5B29">
        <w:t>980, z późn. zm.</w:t>
      </w:r>
      <w:r w:rsidRPr="00B10C6D">
        <w:rPr>
          <w:rStyle w:val="IGindeksgrny"/>
        </w:rPr>
        <w:footnoteReference w:id="7"/>
      </w:r>
      <w:r w:rsidRPr="00B10C6D">
        <w:rPr>
          <w:rStyle w:val="IGindeksgrny"/>
        </w:rPr>
        <w:t>)</w:t>
      </w:r>
      <w:r w:rsidRPr="002F5B29">
        <w:t>),</w:t>
      </w:r>
    </w:p>
    <w:p w:rsidR="009B0B41" w:rsidRPr="002F5B29" w:rsidRDefault="009B0B41" w:rsidP="009B0B41">
      <w:pPr>
        <w:pStyle w:val="LITlitera"/>
      </w:pPr>
      <w:r w:rsidRPr="002F5B29">
        <w:t>c)</w:t>
      </w:r>
      <w:r w:rsidRPr="002F5B29">
        <w:tab/>
        <w:t>po przepracowaniu łącznie co najmniej dziesięciu lat w państwowo</w:t>
      </w:r>
      <w:r w:rsidRPr="002F5B29">
        <w:softHyphen/>
      </w:r>
      <w:r>
        <w:softHyphen/>
      </w:r>
      <w:r>
        <w:softHyphen/>
      </w:r>
      <w:r w:rsidR="00C05FF7">
        <w:softHyphen/>
      </w:r>
      <w:r w:rsidR="00C05FF7">
        <w:noBreakHyphen/>
      </w:r>
      <w:r w:rsidRPr="002F5B29">
        <w:t>spółdzielczym Banku Gospodarki Żywn</w:t>
      </w:r>
      <w:r w:rsidRPr="002F5B29">
        <w:t>o</w:t>
      </w:r>
      <w:r w:rsidRPr="002F5B29">
        <w:t>ściowej bądź w Banku Gospodarki Żywnościowej Spółka Akcyjna, zostały przejęte przez inne zakłady pracy w trybie</w:t>
      </w:r>
      <w:r w:rsidR="00C05FF7">
        <w:t xml:space="preserve"> art. </w:t>
      </w:r>
      <w:r w:rsidRPr="002F5B29">
        <w:t>23</w:t>
      </w:r>
      <w:r w:rsidRPr="002F5B29">
        <w:rPr>
          <w:rStyle w:val="IGindeksgrny"/>
        </w:rPr>
        <w:t>1</w:t>
      </w:r>
      <w:r w:rsidRPr="002F5B29">
        <w:t xml:space="preserve"> Kodeksu pracy;</w:t>
      </w:r>
    </w:p>
    <w:p w:rsidR="009B0B41" w:rsidRDefault="009B0B41" w:rsidP="009B0B41">
      <w:pPr>
        <w:pStyle w:val="PKTpunkt"/>
      </w:pPr>
      <w:r w:rsidRPr="002F5B29">
        <w:t>5)</w:t>
      </w:r>
      <w:r w:rsidRPr="002F5B29">
        <w:tab/>
      </w:r>
      <w:r>
        <w:t>(uchylony)</w:t>
      </w:r>
      <w:r w:rsidRPr="00B10C6D">
        <w:rPr>
          <w:rStyle w:val="IGindeksgrny"/>
        </w:rPr>
        <w:footnoteReference w:id="8"/>
      </w:r>
      <w:r w:rsidRPr="00B10C6D">
        <w:rPr>
          <w:rStyle w:val="IGindeksgrny"/>
        </w:rPr>
        <w:t>)</w:t>
      </w:r>
    </w:p>
    <w:p w:rsidR="009B0B41" w:rsidRPr="00CF2C8E" w:rsidRDefault="009B0B41" w:rsidP="009B0B41">
      <w:pPr>
        <w:pStyle w:val="PKTpunkt"/>
      </w:pPr>
      <w:r w:rsidRPr="00CF2C8E">
        <w:t>6)</w:t>
      </w:r>
      <w:bookmarkStart w:id="6" w:name="_Ref433889826"/>
      <w:r w:rsidRPr="00B10C6D">
        <w:rPr>
          <w:rStyle w:val="IGindeksgrny"/>
        </w:rPr>
        <w:footnoteReference w:id="9"/>
      </w:r>
      <w:bookmarkEnd w:id="6"/>
      <w:r w:rsidRPr="00B10C6D">
        <w:rPr>
          <w:rStyle w:val="IGindeksgrny"/>
        </w:rPr>
        <w:t>)</w:t>
      </w:r>
      <w:r>
        <w:tab/>
      </w:r>
      <w:r w:rsidRPr="00CF2C8E">
        <w:t>systemie ochrony – należy przez to rozumieć system ochrony instytucjonalnej uznany przez Komisję Nadzoru</w:t>
      </w:r>
      <w:r>
        <w:t xml:space="preserve"> </w:t>
      </w:r>
      <w:r w:rsidRPr="00CF2C8E">
        <w:t>Fina</w:t>
      </w:r>
      <w:r w:rsidRPr="00CF2C8E">
        <w:t>n</w:t>
      </w:r>
      <w:r w:rsidRPr="00CF2C8E">
        <w:t>sowego;</w:t>
      </w:r>
    </w:p>
    <w:p w:rsidR="009B0B41" w:rsidRDefault="009B0B41" w:rsidP="009B0B41">
      <w:pPr>
        <w:pStyle w:val="PKTpunkt"/>
      </w:pPr>
      <w:r w:rsidRPr="00CF2C8E">
        <w:t>7)</w:t>
      </w:r>
      <w:r w:rsidRPr="00B10C6D">
        <w:fldChar w:fldCharType="begin"/>
      </w:r>
      <w:r w:rsidR="00B10C6D">
        <w:instrText xml:space="preserve"> NOTEREF _Ref433889826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9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ab/>
      </w:r>
      <w:r w:rsidRPr="00CF2C8E">
        <w:t>zrzeszeniu zintegrowanym – należy przez to rozumieć zrzeszenie zintegrowane uznane przez Komisję</w:t>
      </w:r>
      <w:r>
        <w:t xml:space="preserve"> </w:t>
      </w:r>
      <w:r w:rsidRPr="00CF2C8E">
        <w:t xml:space="preserve">Nadzoru </w:t>
      </w:r>
      <w:r w:rsidR="00B10C6D">
        <w:br/>
      </w:r>
      <w:r w:rsidRPr="00CF2C8E">
        <w:t>Finansowego;</w:t>
      </w:r>
    </w:p>
    <w:p w:rsidR="009B0B41" w:rsidRPr="00CF2C8E" w:rsidRDefault="009B0B41" w:rsidP="009B0B41">
      <w:pPr>
        <w:pStyle w:val="PKTpunkt"/>
      </w:pPr>
      <w:r w:rsidRPr="00CF2C8E">
        <w:t>8)</w:t>
      </w:r>
      <w:r w:rsidRPr="00B10C6D">
        <w:fldChar w:fldCharType="begin"/>
      </w:r>
      <w:r w:rsidR="00B10C6D">
        <w:instrText xml:space="preserve"> NOTEREF _Ref433889826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9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ab/>
      </w:r>
      <w:r w:rsidRPr="00CF2C8E">
        <w:t>rozporządzeniu</w:t>
      </w:r>
      <w:r w:rsidR="00C05FF7">
        <w:t xml:space="preserve"> nr </w:t>
      </w:r>
      <w:r w:rsidRPr="00CF2C8E">
        <w:t>575/2013</w:t>
      </w:r>
      <w:r>
        <w:t> </w:t>
      </w:r>
      <w:r w:rsidRPr="00CF2C8E">
        <w:t>– należy przez to rozumieć rozporządzenie Parlamentu Europejskiego i</w:t>
      </w:r>
      <w:r>
        <w:t> </w:t>
      </w:r>
      <w:r w:rsidRPr="00CF2C8E">
        <w:t>Rady</w:t>
      </w:r>
      <w:r>
        <w:t xml:space="preserve"> </w:t>
      </w:r>
      <w:r w:rsidRPr="00CF2C8E">
        <w:t>(UE)</w:t>
      </w:r>
      <w:r w:rsidR="00C05FF7">
        <w:t xml:space="preserve"> nr </w:t>
      </w:r>
      <w:r w:rsidRPr="00CF2C8E">
        <w:t>575/2013</w:t>
      </w:r>
      <w:r>
        <w:t> </w:t>
      </w:r>
      <w:r w:rsidRPr="00CF2C8E">
        <w:t>z</w:t>
      </w:r>
      <w:r>
        <w:t> </w:t>
      </w:r>
      <w:r w:rsidRPr="00CF2C8E">
        <w:t>dnia 26</w:t>
      </w:r>
      <w:r>
        <w:t> </w:t>
      </w:r>
      <w:r w:rsidRPr="00CF2C8E">
        <w:t>czerwca 2013</w:t>
      </w:r>
      <w:r>
        <w:t> </w:t>
      </w:r>
      <w:r w:rsidRPr="00CF2C8E">
        <w:t>r. w</w:t>
      </w:r>
      <w:r>
        <w:t> </w:t>
      </w:r>
      <w:r w:rsidRPr="00CF2C8E">
        <w:t>sprawie wymogów ostrożnościowych dla instytucji</w:t>
      </w:r>
      <w:r>
        <w:t xml:space="preserve"> </w:t>
      </w:r>
      <w:r w:rsidRPr="00CF2C8E">
        <w:t>kredytowych i</w:t>
      </w:r>
      <w:r>
        <w:t> </w:t>
      </w:r>
      <w:r w:rsidRPr="00CF2C8E">
        <w:t>firm i</w:t>
      </w:r>
      <w:r w:rsidRPr="00CF2C8E">
        <w:t>n</w:t>
      </w:r>
      <w:r w:rsidRPr="00CF2C8E">
        <w:t>westycyjnych, zmieniające rozporządzenie (UE)</w:t>
      </w:r>
      <w:r w:rsidR="00C05FF7">
        <w:t xml:space="preserve"> nr </w:t>
      </w:r>
      <w:r w:rsidRPr="00CF2C8E">
        <w:t>648/2012</w:t>
      </w:r>
      <w:r>
        <w:t> </w:t>
      </w:r>
      <w:r w:rsidRPr="00CF2C8E">
        <w:t>(Dz. Urz. UE L 176</w:t>
      </w:r>
      <w:r>
        <w:t> </w:t>
      </w:r>
      <w:r w:rsidRPr="00CF2C8E">
        <w:t>z</w:t>
      </w:r>
      <w:r>
        <w:t> </w:t>
      </w:r>
      <w:r w:rsidRPr="00CF2C8E">
        <w:t>27.06.2013, str. 1);</w:t>
      </w:r>
    </w:p>
    <w:p w:rsidR="009B0B41" w:rsidRPr="002F5B29" w:rsidRDefault="009B0B41" w:rsidP="009B0B41">
      <w:pPr>
        <w:pStyle w:val="PKTpunkt"/>
      </w:pPr>
      <w:r w:rsidRPr="00CF2C8E">
        <w:t>9)</w:t>
      </w:r>
      <w:r w:rsidRPr="00B10C6D">
        <w:fldChar w:fldCharType="begin"/>
      </w:r>
      <w:r w:rsidR="00B10C6D">
        <w:instrText xml:space="preserve"> NOTEREF _Ref433889826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9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ab/>
      </w:r>
      <w:r w:rsidRPr="00CF2C8E">
        <w:t>rozporządzeniu delegowanym</w:t>
      </w:r>
      <w:r w:rsidR="00C05FF7">
        <w:t xml:space="preserve"> nr </w:t>
      </w:r>
      <w:r w:rsidRPr="00CF2C8E">
        <w:t>2015/61</w:t>
      </w:r>
      <w:r>
        <w:t> </w:t>
      </w:r>
      <w:r w:rsidRPr="00CF2C8E">
        <w:t>– należy przez to rozumieć rozporządzenie delegowane Komisji</w:t>
      </w:r>
      <w:r>
        <w:t xml:space="preserve"> </w:t>
      </w:r>
      <w:r w:rsidRPr="00CF2C8E">
        <w:t>(UE)</w:t>
      </w:r>
      <w:r w:rsidR="00C05FF7">
        <w:t xml:space="preserve"> nr </w:t>
      </w:r>
      <w:r w:rsidRPr="00CF2C8E">
        <w:t>2015/61</w:t>
      </w:r>
      <w:r>
        <w:t> </w:t>
      </w:r>
      <w:r w:rsidRPr="00CF2C8E">
        <w:t>z</w:t>
      </w:r>
      <w:r>
        <w:t> </w:t>
      </w:r>
      <w:r w:rsidRPr="00CF2C8E">
        <w:t>dnia 10</w:t>
      </w:r>
      <w:r>
        <w:t> </w:t>
      </w:r>
      <w:r w:rsidRPr="00CF2C8E">
        <w:t>października 2014</w:t>
      </w:r>
      <w:r>
        <w:t> </w:t>
      </w:r>
      <w:r w:rsidRPr="00CF2C8E">
        <w:t>r. uzupełniające rozporządzenie</w:t>
      </w:r>
      <w:r w:rsidR="00C05FF7">
        <w:t xml:space="preserve"> nr </w:t>
      </w:r>
      <w:r w:rsidRPr="00CF2C8E">
        <w:t>575/201</w:t>
      </w:r>
      <w:r w:rsidR="00C05FF7" w:rsidRPr="00CF2C8E">
        <w:t>3</w:t>
      </w:r>
      <w:r w:rsidR="00C05FF7">
        <w:t xml:space="preserve"> w </w:t>
      </w:r>
      <w:r w:rsidRPr="00CF2C8E">
        <w:t>odniesieniu</w:t>
      </w:r>
      <w:r>
        <w:t xml:space="preserve"> </w:t>
      </w:r>
      <w:r w:rsidRPr="00CF2C8E">
        <w:t>do wymogu p</w:t>
      </w:r>
      <w:r w:rsidRPr="00CF2C8E">
        <w:t>o</w:t>
      </w:r>
      <w:r w:rsidRPr="00CF2C8E">
        <w:t>krycia wypływów netto dla instytucji kredytowych (Dz. Urz. UE L 11</w:t>
      </w:r>
      <w:r>
        <w:t> </w:t>
      </w:r>
      <w:r w:rsidRPr="00CF2C8E">
        <w:t>z</w:t>
      </w:r>
      <w:r>
        <w:t> </w:t>
      </w:r>
      <w:r w:rsidRPr="00CF2C8E">
        <w:t>17.1.2015, str. 1).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2a.</w:t>
      </w:r>
      <w:r w:rsidRPr="00B10C6D">
        <w:rPr>
          <w:rStyle w:val="IGindeksgrny"/>
        </w:rPr>
        <w:footnoteReference w:id="10"/>
      </w:r>
      <w:r w:rsidRPr="00B10C6D">
        <w:rPr>
          <w:rStyle w:val="IGindeksgrny"/>
        </w:rPr>
        <w:t>)</w:t>
      </w:r>
      <w:r w:rsidRPr="002F5B29">
        <w:t> </w:t>
      </w:r>
      <w:r w:rsidRPr="00CF2C8E">
        <w:t>Jeżeli ustawa nie stanowi inaczej, równowartość kwot wyrażonych w</w:t>
      </w:r>
      <w:r>
        <w:t> </w:t>
      </w:r>
      <w:r w:rsidRPr="00CF2C8E">
        <w:t>euro oblicza się w</w:t>
      </w:r>
      <w:r>
        <w:t> </w:t>
      </w:r>
      <w:r w:rsidRPr="00CF2C8E">
        <w:t>złotych według</w:t>
      </w:r>
      <w:r>
        <w:t xml:space="preserve"> </w:t>
      </w:r>
      <w:r w:rsidRPr="00CF2C8E">
        <w:t>średniego kursu euro ogłaszanego przez Narodowy Bank Polski, obowiązującego w</w:t>
      </w:r>
      <w:r>
        <w:t> </w:t>
      </w:r>
      <w:r w:rsidRPr="00CF2C8E">
        <w:t>ostatnim dniu roku, za który</w:t>
      </w:r>
      <w:r>
        <w:t xml:space="preserve"> </w:t>
      </w:r>
      <w:r w:rsidRPr="00CF2C8E">
        <w:t>zostało sporządzone ostatnie sprawozdanie finansowe banku spółdzielczego.</w:t>
      </w:r>
    </w:p>
    <w:p w:rsidR="009B0B41" w:rsidRPr="002F5B29" w:rsidRDefault="009B0B41" w:rsidP="009B0B41">
      <w:pPr>
        <w:pStyle w:val="ROZDZODDZOZNoznaczenierozdziauluboddziau"/>
      </w:pPr>
      <w:r w:rsidRPr="002F5B29">
        <w:t>Rozdział 2</w:t>
      </w:r>
    </w:p>
    <w:p w:rsidR="009B0B41" w:rsidRPr="002F5B29" w:rsidRDefault="009B0B41" w:rsidP="000E29EE">
      <w:pPr>
        <w:pStyle w:val="ROZDZODDZPRZEDMprzedmiotregulacjirozdziauluboddziau"/>
      </w:pPr>
      <w:r w:rsidRPr="002F5B29">
        <w:t>Banki spółdzielcze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3.</w:t>
      </w:r>
      <w:r w:rsidRPr="002F5B29">
        <w:t> Banki spółdzielcze i zrzeszające mogą należeć do Krajowego Związku Banków Spółdzielczych oraz do Związku Banków Polskich, a także innych organizacji powołanych w celu reprezentowania wspólnych interesów gosp</w:t>
      </w:r>
      <w:r w:rsidRPr="002F5B29">
        <w:t>o</w:t>
      </w:r>
      <w:r w:rsidRPr="002F5B29">
        <w:t>darczych tych banków, w szczególności wobec organów państwowych, instytucji zagranicznych i międzynarodowych.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4.</w:t>
      </w:r>
      <w:r w:rsidRPr="002F5B29">
        <w:t> Bank spółdzielczy jest obowiązany zrzeszyć się z bankiem zrzeszającym, na zasadach określonych</w:t>
      </w:r>
      <w:r w:rsidR="00C05FF7" w:rsidRPr="002F5B29">
        <w:t xml:space="preserve"> w</w:t>
      </w:r>
      <w:r w:rsidR="00C05FF7">
        <w:t> art. </w:t>
      </w:r>
      <w:r w:rsidRPr="002F5B29">
        <w:t>16.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5.</w:t>
      </w:r>
      <w:r w:rsidRPr="002F5B29">
        <w:t> 1. Bank spółdzielczy prowadzi działalność na terenie powiatu, w którym znajduje się jego siedziba, oraz na terenie powiatów, w których w dniu wejścia w życie ustawy znajdują się jego placówki wykonujące czynności bankowe, o których mowa</w:t>
      </w:r>
      <w:r w:rsidR="00C05FF7" w:rsidRPr="002F5B29">
        <w:t xml:space="preserve"> w</w:t>
      </w:r>
      <w:r w:rsidR="00C05FF7">
        <w:t> art. </w:t>
      </w:r>
      <w:r w:rsidRPr="002F5B29">
        <w:t>6</w:t>
      </w:r>
      <w:r w:rsidR="00C05FF7">
        <w:t xml:space="preserve"> ust. </w:t>
      </w:r>
      <w:r w:rsidRPr="002F5B29">
        <w:t>1.</w:t>
      </w:r>
    </w:p>
    <w:p w:rsidR="009B0B41" w:rsidRPr="00CF2C8E" w:rsidRDefault="009B0B41" w:rsidP="009B0B41">
      <w:pPr>
        <w:pStyle w:val="USTustnpkodeksu"/>
      </w:pPr>
      <w:r w:rsidRPr="00CF2C8E">
        <w:t>1a.</w:t>
      </w:r>
      <w:bookmarkStart w:id="7" w:name="_Ref433890023"/>
      <w:r w:rsidRPr="00B10C6D">
        <w:rPr>
          <w:rStyle w:val="IGindeksgrny"/>
        </w:rPr>
        <w:footnoteReference w:id="11"/>
      </w:r>
      <w:bookmarkEnd w:id="7"/>
      <w:r w:rsidRPr="00B10C6D">
        <w:rPr>
          <w:rStyle w:val="IGindeksgrny"/>
        </w:rPr>
        <w:t>)</w:t>
      </w:r>
      <w:r>
        <w:t> </w:t>
      </w:r>
      <w:r w:rsidRPr="00CF2C8E">
        <w:t>Bank spółdzielczy posiadający kapitał założycielski wyższy niż równowartość 1</w:t>
      </w:r>
      <w:r>
        <w:t> </w:t>
      </w:r>
      <w:r w:rsidRPr="00CF2C8E">
        <w:t>000</w:t>
      </w:r>
      <w:r>
        <w:t> </w:t>
      </w:r>
      <w:r w:rsidRPr="00CF2C8E">
        <w:t>000</w:t>
      </w:r>
      <w:r>
        <w:t> </w:t>
      </w:r>
      <w:r w:rsidRPr="00CF2C8E">
        <w:t>euro, lecz</w:t>
      </w:r>
      <w:r>
        <w:t xml:space="preserve"> </w:t>
      </w:r>
      <w:r w:rsidRPr="00CF2C8E">
        <w:t>niższy niż równowartość 5</w:t>
      </w:r>
      <w:r>
        <w:t> </w:t>
      </w:r>
      <w:r w:rsidRPr="00CF2C8E">
        <w:t>000</w:t>
      </w:r>
      <w:r>
        <w:t> </w:t>
      </w:r>
      <w:r w:rsidRPr="00CF2C8E">
        <w:t>000</w:t>
      </w:r>
      <w:r>
        <w:t> </w:t>
      </w:r>
      <w:r w:rsidRPr="00CF2C8E">
        <w:t>euro może prowadzić działalność na terenie województwa, w</w:t>
      </w:r>
      <w:r>
        <w:t> </w:t>
      </w:r>
      <w:r w:rsidRPr="00CF2C8E">
        <w:t>którym znajduje</w:t>
      </w:r>
      <w:r>
        <w:t xml:space="preserve"> </w:t>
      </w:r>
      <w:r w:rsidRPr="00CF2C8E">
        <w:t>się jego siedziba, oraz na terenie powiatów, w</w:t>
      </w:r>
      <w:r>
        <w:t> </w:t>
      </w:r>
      <w:r w:rsidRPr="00CF2C8E">
        <w:t>których znajdują się jego placówki wykonujące czynności bankowe,</w:t>
      </w:r>
      <w:r>
        <w:t xml:space="preserve"> </w:t>
      </w:r>
      <w:r w:rsidRPr="00CF2C8E">
        <w:t>o</w:t>
      </w:r>
      <w:r>
        <w:t> </w:t>
      </w:r>
      <w:r w:rsidRPr="00CF2C8E">
        <w:t>których mowa</w:t>
      </w:r>
      <w:r w:rsidR="00C05FF7" w:rsidRPr="00CF2C8E">
        <w:t xml:space="preserve"> w</w:t>
      </w:r>
      <w:r w:rsidR="00C05FF7">
        <w:t> art. </w:t>
      </w:r>
      <w:r w:rsidRPr="00CF2C8E">
        <w:t>6</w:t>
      </w:r>
      <w:r w:rsidR="00C05FF7">
        <w:t xml:space="preserve"> ust. </w:t>
      </w:r>
      <w:r w:rsidRPr="00CF2C8E">
        <w:t>1.</w:t>
      </w:r>
    </w:p>
    <w:p w:rsidR="009B0B41" w:rsidRPr="002F5B29" w:rsidRDefault="009B0B41" w:rsidP="009B0B41">
      <w:pPr>
        <w:pStyle w:val="USTustnpkodeksu"/>
      </w:pPr>
      <w:r w:rsidRPr="00CF2C8E">
        <w:t>1b.</w:t>
      </w:r>
      <w:r w:rsidRPr="00B10C6D">
        <w:fldChar w:fldCharType="begin"/>
      </w:r>
      <w:r w:rsidR="00B10C6D">
        <w:instrText xml:space="preserve"> NOTEREF _Ref433890023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11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> </w:t>
      </w:r>
      <w:r w:rsidRPr="00CF2C8E">
        <w:t>Bank spółdzielczy posiadający kapitał założycielski o</w:t>
      </w:r>
      <w:r>
        <w:t> </w:t>
      </w:r>
      <w:r w:rsidRPr="00CF2C8E">
        <w:t>równowartości co najmniej 5</w:t>
      </w:r>
      <w:r>
        <w:t> </w:t>
      </w:r>
      <w:r w:rsidRPr="00CF2C8E">
        <w:t>000</w:t>
      </w:r>
      <w:r>
        <w:t> </w:t>
      </w:r>
      <w:r w:rsidRPr="00CF2C8E">
        <w:t>000</w:t>
      </w:r>
      <w:r>
        <w:t> </w:t>
      </w:r>
      <w:r w:rsidRPr="00CF2C8E">
        <w:t>euro może</w:t>
      </w:r>
      <w:r>
        <w:t xml:space="preserve"> </w:t>
      </w:r>
      <w:r w:rsidRPr="00CF2C8E">
        <w:t>prow</w:t>
      </w:r>
      <w:r w:rsidRPr="00CF2C8E">
        <w:t>a</w:t>
      </w:r>
      <w:r w:rsidRPr="00CF2C8E">
        <w:t>dzić działalność na obszarze całego kraju.</w:t>
      </w:r>
    </w:p>
    <w:p w:rsidR="009B0B41" w:rsidRPr="002F5B29" w:rsidRDefault="009B0B41" w:rsidP="009B0B41">
      <w:pPr>
        <w:pStyle w:val="USTustnpkodeksu"/>
      </w:pPr>
      <w:bookmarkStart w:id="8" w:name="f0418eTOs3v10271a"/>
      <w:bookmarkEnd w:id="8"/>
      <w:r w:rsidRPr="002F5B29">
        <w:t>2. Bank spółdzielczy, za zgodą banku zrzeszającego, z którym zawarł umowę zrzeszenia, może prowadzić działa</w:t>
      </w:r>
      <w:r w:rsidRPr="002F5B29">
        <w:t>l</w:t>
      </w:r>
      <w:r w:rsidRPr="002F5B29">
        <w:t>ność także na terenie powiatów sąsiadujących z terenem określonym</w:t>
      </w:r>
      <w:r w:rsidR="00C05FF7" w:rsidRPr="002F5B29">
        <w:t xml:space="preserve"> w</w:t>
      </w:r>
      <w:r w:rsidR="00C05FF7">
        <w:t> ust. </w:t>
      </w:r>
      <w:r w:rsidR="00C05FF7" w:rsidRPr="002F5B29">
        <w:t>1</w:t>
      </w:r>
      <w:r w:rsidR="00C05FF7">
        <w:t xml:space="preserve"> i ust. </w:t>
      </w:r>
      <w:r w:rsidRPr="002F5B29">
        <w:t>1a. Działalność obejmująca inne p</w:t>
      </w:r>
      <w:r w:rsidRPr="002F5B29">
        <w:t>o</w:t>
      </w:r>
      <w:r w:rsidRPr="002F5B29">
        <w:t>wiaty niż sąsiadujące wymaga uzyskania zgody Komisji Nadzoru Finansowego.</w:t>
      </w:r>
    </w:p>
    <w:p w:rsidR="009B0B41" w:rsidRPr="002F5B29" w:rsidRDefault="009B0B41" w:rsidP="009B0B41">
      <w:pPr>
        <w:pStyle w:val="USTustnpkodeksu"/>
      </w:pPr>
      <w:r w:rsidRPr="002F5B29">
        <w:t>3. W przypadku łączenia się banków spółdzielczych działających na różnych terenach, teren działania banku prze</w:t>
      </w:r>
      <w:r w:rsidRPr="002F5B29">
        <w:t>j</w:t>
      </w:r>
      <w:r w:rsidRPr="002F5B29">
        <w:t>mującego ulega powiększeniu o teren działania banku przejętego w dniu połączenia.</w:t>
      </w:r>
    </w:p>
    <w:p w:rsidR="009B0B41" w:rsidRDefault="009B0B41" w:rsidP="009B0B41">
      <w:pPr>
        <w:pStyle w:val="USTustnpkodeksu"/>
      </w:pPr>
      <w:r w:rsidRPr="002F5B29">
        <w:t>4. Zmiana statutu banku spółdzielczego będąca wynikiem dostosowania terenu działania do terenu określonego</w:t>
      </w:r>
      <w:r w:rsidR="00C05FF7" w:rsidRPr="002F5B29">
        <w:t xml:space="preserve"> w</w:t>
      </w:r>
      <w:r w:rsidR="00C05FF7">
        <w:t> ust. </w:t>
      </w:r>
      <w:r w:rsidR="00C05FF7" w:rsidRPr="002F5B29">
        <w:t>1</w:t>
      </w:r>
      <w:r w:rsidR="00C05FF7">
        <w:t xml:space="preserve"> lub</w:t>
      </w:r>
      <w:r w:rsidRPr="002F5B29">
        <w:t xml:space="preserve"> rozszerzenia terenu działania w związku z połączeniem, o którym mowa</w:t>
      </w:r>
      <w:r w:rsidR="00C05FF7" w:rsidRPr="002F5B29">
        <w:t xml:space="preserve"> w</w:t>
      </w:r>
      <w:r w:rsidR="00C05FF7">
        <w:t> ust. </w:t>
      </w:r>
      <w:r w:rsidRPr="002F5B29">
        <w:t>3, nie wymaga zezwolenia Komisji Nadzoru Finansowego.</w:t>
      </w:r>
    </w:p>
    <w:p w:rsidR="009B0B41" w:rsidRPr="00CF2C8E" w:rsidRDefault="009B0B41" w:rsidP="000E29EE">
      <w:pPr>
        <w:pStyle w:val="USTustnpkodeksu"/>
        <w:keepNext/>
      </w:pPr>
      <w:r w:rsidRPr="00CF2C8E">
        <w:t>5.</w:t>
      </w:r>
      <w:r w:rsidRPr="00B10C6D">
        <w:rPr>
          <w:rStyle w:val="IGindeksgrny"/>
        </w:rPr>
        <w:footnoteReference w:id="12"/>
      </w:r>
      <w:r w:rsidRPr="00B10C6D">
        <w:rPr>
          <w:rStyle w:val="IGindeksgrny"/>
        </w:rPr>
        <w:t>)</w:t>
      </w:r>
      <w:r>
        <w:t> </w:t>
      </w:r>
      <w:r w:rsidRPr="00CF2C8E">
        <w:t>Ograniczeń, o</w:t>
      </w:r>
      <w:r>
        <w:t> </w:t>
      </w:r>
      <w:r w:rsidRPr="00CF2C8E">
        <w:t>których mowa</w:t>
      </w:r>
      <w:r w:rsidR="00C05FF7" w:rsidRPr="00CF2C8E">
        <w:t xml:space="preserve"> w</w:t>
      </w:r>
      <w:r w:rsidR="00C05FF7">
        <w:t> ust. </w:t>
      </w:r>
      <w:r w:rsidRPr="00CF2C8E">
        <w:t>1a i</w:t>
      </w:r>
      <w:r>
        <w:t> </w:t>
      </w:r>
      <w:r w:rsidRPr="00CF2C8E">
        <w:t>2, nie stosuje się do banku spółdzielczego będącego uczestnikiem</w:t>
      </w:r>
      <w:r>
        <w:t xml:space="preserve"> </w:t>
      </w:r>
      <w:r w:rsidRPr="00CF2C8E">
        <w:t>sy</w:t>
      </w:r>
      <w:r w:rsidRPr="00CF2C8E">
        <w:t>s</w:t>
      </w:r>
      <w:r w:rsidRPr="00CF2C8E">
        <w:t>temu ochrony, w</w:t>
      </w:r>
      <w:r>
        <w:t> </w:t>
      </w:r>
      <w:r w:rsidRPr="00CF2C8E">
        <w:t>przypadku:</w:t>
      </w:r>
    </w:p>
    <w:p w:rsidR="009B0B41" w:rsidRPr="00CF2C8E" w:rsidRDefault="009B0B41" w:rsidP="009B0B41">
      <w:pPr>
        <w:pStyle w:val="PKTpunkt"/>
      </w:pPr>
      <w:r w:rsidRPr="00CF2C8E">
        <w:t>1)</w:t>
      </w:r>
      <w:r>
        <w:tab/>
      </w:r>
      <w:r w:rsidRPr="00CF2C8E">
        <w:t>gdy bank ten jest stroną umowy o</w:t>
      </w:r>
      <w:r>
        <w:t> </w:t>
      </w:r>
      <w:r w:rsidRPr="00CF2C8E">
        <w:t>utworzeniu konsorcjum bankowego, z</w:t>
      </w:r>
      <w:r>
        <w:t> </w:t>
      </w:r>
      <w:r w:rsidRPr="00CF2C8E">
        <w:t>zastrzeżeniem, iż siedziba kredytobiorcy</w:t>
      </w:r>
      <w:r>
        <w:t xml:space="preserve"> </w:t>
      </w:r>
      <w:r w:rsidRPr="00CF2C8E">
        <w:t>powinna znajdować się w</w:t>
      </w:r>
      <w:r>
        <w:t> </w:t>
      </w:r>
      <w:r w:rsidRPr="00CF2C8E">
        <w:t>zakresie działania przynajmniej jednego z</w:t>
      </w:r>
      <w:r>
        <w:t> </w:t>
      </w:r>
      <w:r w:rsidRPr="00CF2C8E">
        <w:t>uczestników konsorcjum;</w:t>
      </w:r>
    </w:p>
    <w:p w:rsidR="009B0B41" w:rsidRPr="00CF2C8E" w:rsidRDefault="009B0B41" w:rsidP="009B0B41">
      <w:pPr>
        <w:pStyle w:val="PKTpunkt"/>
      </w:pPr>
      <w:r w:rsidRPr="00CF2C8E">
        <w:t>2)</w:t>
      </w:r>
      <w:r>
        <w:tab/>
      </w:r>
      <w:r w:rsidRPr="00CF2C8E">
        <w:t>udzielania kredytów jednostkom podporządkowanym bankowi zrzeszającemu w</w:t>
      </w:r>
      <w:r>
        <w:t> </w:t>
      </w:r>
      <w:r w:rsidRPr="00CF2C8E">
        <w:t>rozumieniu</w:t>
      </w:r>
      <w:r w:rsidR="00C05FF7">
        <w:t xml:space="preserve"> art. </w:t>
      </w:r>
      <w:r w:rsidRPr="00CF2C8E">
        <w:t>3</w:t>
      </w:r>
      <w:r w:rsidR="00C05FF7">
        <w:t xml:space="preserve"> ust. </w:t>
      </w:r>
      <w:r w:rsidRPr="00CF2C8E">
        <w:t>1</w:t>
      </w:r>
      <w:r w:rsidR="00C05FF7">
        <w:t xml:space="preserve"> pkt </w:t>
      </w:r>
      <w:r w:rsidRPr="00CF2C8E">
        <w:t>42</w:t>
      </w:r>
      <w:r>
        <w:t> </w:t>
      </w:r>
      <w:r w:rsidRPr="00CF2C8E">
        <w:t>ustawy z</w:t>
      </w:r>
      <w:r>
        <w:t> </w:t>
      </w:r>
      <w:r w:rsidRPr="00CF2C8E">
        <w:t>dnia 29</w:t>
      </w:r>
      <w:r>
        <w:t> </w:t>
      </w:r>
      <w:r w:rsidRPr="00CF2C8E">
        <w:t>września 1994</w:t>
      </w:r>
      <w:r>
        <w:t> </w:t>
      </w:r>
      <w:r w:rsidRPr="00CF2C8E">
        <w:t>r. o</w:t>
      </w:r>
      <w:r>
        <w:t> </w:t>
      </w:r>
      <w:r w:rsidRPr="00CF2C8E">
        <w:t>rachunkowości (</w:t>
      </w:r>
      <w:r w:rsidR="00C05FF7">
        <w:t>Dz. U.</w:t>
      </w:r>
      <w:r w:rsidRPr="00CF2C8E">
        <w:t xml:space="preserve"> z</w:t>
      </w:r>
      <w:r>
        <w:t> </w:t>
      </w:r>
      <w:r w:rsidRPr="00CF2C8E">
        <w:t>2013</w:t>
      </w:r>
      <w:r>
        <w:t> </w:t>
      </w:r>
      <w:r w:rsidRPr="00CF2C8E">
        <w:t>r.</w:t>
      </w:r>
      <w:r w:rsidR="00C05FF7">
        <w:t xml:space="preserve"> poz. </w:t>
      </w:r>
      <w:r w:rsidRPr="00CF2C8E">
        <w:t>330, z</w:t>
      </w:r>
      <w:r>
        <w:t> </w:t>
      </w:r>
      <w:r w:rsidRPr="00CF2C8E">
        <w:t>późn. zm.</w:t>
      </w:r>
      <w:r w:rsidRPr="00B10C6D">
        <w:rPr>
          <w:rStyle w:val="IGindeksgrny"/>
        </w:rPr>
        <w:footnoteReference w:id="13"/>
      </w:r>
      <w:r w:rsidRPr="00B10C6D">
        <w:rPr>
          <w:rStyle w:val="IGindeksgrny"/>
        </w:rPr>
        <w:t>)</w:t>
      </w:r>
      <w:r w:rsidRPr="00CF2C8E">
        <w:t>) lub</w:t>
      </w:r>
      <w:r>
        <w:t xml:space="preserve"> </w:t>
      </w:r>
      <w:r w:rsidRPr="00CF2C8E">
        <w:t>jednostkom, na które bank zrzeszający wywiera znaczący wpływ w</w:t>
      </w:r>
      <w:r>
        <w:t> </w:t>
      </w:r>
      <w:r w:rsidRPr="00CF2C8E">
        <w:t>rozumieniu</w:t>
      </w:r>
      <w:r w:rsidR="00C05FF7">
        <w:t xml:space="preserve"> art. </w:t>
      </w:r>
      <w:r w:rsidRPr="00CF2C8E">
        <w:t>3</w:t>
      </w:r>
      <w:r w:rsidR="00C05FF7">
        <w:t xml:space="preserve"> ust. </w:t>
      </w:r>
      <w:r w:rsidRPr="00CF2C8E">
        <w:t>1</w:t>
      </w:r>
      <w:r w:rsidR="00C05FF7">
        <w:t xml:space="preserve"> pkt </w:t>
      </w:r>
      <w:r w:rsidRPr="00CF2C8E">
        <w:t>36</w:t>
      </w:r>
      <w:r>
        <w:t> </w:t>
      </w:r>
      <w:r w:rsidRPr="00CF2C8E">
        <w:t>tej</w:t>
      </w:r>
      <w:r>
        <w:t xml:space="preserve"> </w:t>
      </w:r>
      <w:r w:rsidRPr="00CF2C8E">
        <w:t>ustawy;</w:t>
      </w:r>
    </w:p>
    <w:p w:rsidR="009B0B41" w:rsidRPr="00CF2C8E" w:rsidRDefault="009B0B41" w:rsidP="009B0B41">
      <w:pPr>
        <w:pStyle w:val="PKTpunkt"/>
      </w:pPr>
      <w:r w:rsidRPr="00CF2C8E">
        <w:t>3)</w:t>
      </w:r>
      <w:r>
        <w:tab/>
      </w:r>
      <w:r w:rsidRPr="00CF2C8E">
        <w:t>wykonywania czynności bankowych z</w:t>
      </w:r>
      <w:r>
        <w:t> </w:t>
      </w:r>
      <w:r w:rsidRPr="00CF2C8E">
        <w:t>członkami banku spółdzielczego;</w:t>
      </w:r>
    </w:p>
    <w:p w:rsidR="009B0B41" w:rsidRPr="002F5B29" w:rsidRDefault="009B0B41" w:rsidP="009B0B41">
      <w:pPr>
        <w:pStyle w:val="PKTpunkt"/>
      </w:pPr>
      <w:r w:rsidRPr="00CF2C8E">
        <w:t>4)</w:t>
      </w:r>
      <w:r>
        <w:tab/>
      </w:r>
      <w:r w:rsidRPr="00CF2C8E">
        <w:t>wykonywania czynności bankowych z</w:t>
      </w:r>
      <w:r>
        <w:t> </w:t>
      </w:r>
      <w:r w:rsidRPr="00CF2C8E">
        <w:t>jednostką zarządzającą systemem ochrony.</w:t>
      </w:r>
    </w:p>
    <w:p w:rsidR="009B0B41" w:rsidRPr="00CF2C8E" w:rsidRDefault="009B0B41" w:rsidP="009B0B41">
      <w:pPr>
        <w:pStyle w:val="ARTartustawynprozporzdzenia"/>
      </w:pPr>
      <w:r w:rsidRPr="000E29EE">
        <w:rPr>
          <w:rStyle w:val="Ppogrubienie"/>
        </w:rPr>
        <w:t>Art. 5a.</w:t>
      </w:r>
      <w:r w:rsidRPr="00B10C6D">
        <w:rPr>
          <w:rStyle w:val="IGindeksgrny"/>
        </w:rPr>
        <w:footnoteReference w:id="14"/>
      </w:r>
      <w:r w:rsidRPr="00B10C6D">
        <w:rPr>
          <w:rStyle w:val="IGindeksgrny"/>
        </w:rPr>
        <w:t>)</w:t>
      </w:r>
      <w:r w:rsidRPr="002F5B29">
        <w:t> </w:t>
      </w:r>
      <w:r>
        <w:t>1. </w:t>
      </w:r>
      <w:r w:rsidRPr="00CF2C8E">
        <w:t>Bank spółdzielczy, którego kapitał założycielski obniżył się poniżej wartości określonej</w:t>
      </w:r>
      <w:r w:rsidR="00C05FF7" w:rsidRPr="00CF2C8E">
        <w:t xml:space="preserve"> w</w:t>
      </w:r>
      <w:r w:rsidR="00C05FF7">
        <w:t> art. </w:t>
      </w:r>
      <w:r w:rsidRPr="00CF2C8E">
        <w:t>5</w:t>
      </w:r>
      <w:r w:rsidR="00C05FF7">
        <w:t xml:space="preserve"> ust. </w:t>
      </w:r>
      <w:r w:rsidRPr="00CF2C8E">
        <w:t>1a i</w:t>
      </w:r>
      <w:r>
        <w:t> </w:t>
      </w:r>
      <w:r w:rsidRPr="00CF2C8E">
        <w:t>1b, jest obowiązany niezwłocznie powiadomić o</w:t>
      </w:r>
      <w:r>
        <w:t> </w:t>
      </w:r>
      <w:r w:rsidRPr="00CF2C8E">
        <w:t>tym fakcie Komisję Nadzoru Finansowego, która</w:t>
      </w:r>
      <w:r>
        <w:t xml:space="preserve"> </w:t>
      </w:r>
      <w:r w:rsidRPr="00CF2C8E">
        <w:t>w</w:t>
      </w:r>
      <w:r>
        <w:t> </w:t>
      </w:r>
      <w:r w:rsidRPr="00CF2C8E">
        <w:t>związku z</w:t>
      </w:r>
      <w:r>
        <w:t> </w:t>
      </w:r>
      <w:r w:rsidRPr="00CF2C8E">
        <w:t>tym obniżeniem może ograniczyć zakres działalności banku związany z</w:t>
      </w:r>
      <w:r>
        <w:t> </w:t>
      </w:r>
      <w:r w:rsidRPr="00CF2C8E">
        <w:t>wysokością kapitału założycielskiego.</w:t>
      </w:r>
    </w:p>
    <w:p w:rsidR="009B0B41" w:rsidRPr="00CF2C8E" w:rsidRDefault="009B0B41" w:rsidP="009B0B41">
      <w:pPr>
        <w:pStyle w:val="USTustnpkodeksu"/>
      </w:pPr>
      <w:r w:rsidRPr="00CF2C8E">
        <w:t>2.</w:t>
      </w:r>
      <w:r>
        <w:t> </w:t>
      </w:r>
      <w:r w:rsidRPr="00CF2C8E">
        <w:t>Przepis</w:t>
      </w:r>
      <w:r w:rsidR="00C05FF7">
        <w:t xml:space="preserve"> ust. </w:t>
      </w:r>
      <w:r w:rsidRPr="00CF2C8E">
        <w:t>1</w:t>
      </w:r>
      <w:r>
        <w:t> </w:t>
      </w:r>
      <w:r w:rsidRPr="00CF2C8E">
        <w:t>stosuje się odpowiednio do banku, o</w:t>
      </w:r>
      <w:r>
        <w:t> </w:t>
      </w:r>
      <w:r w:rsidRPr="00CF2C8E">
        <w:t>którym mowa</w:t>
      </w:r>
      <w:r w:rsidR="00C05FF7" w:rsidRPr="00CF2C8E">
        <w:t xml:space="preserve"> w</w:t>
      </w:r>
      <w:r w:rsidR="00C05FF7">
        <w:t> art. </w:t>
      </w:r>
      <w:r w:rsidRPr="00CF2C8E">
        <w:t>1</w:t>
      </w:r>
      <w:r w:rsidR="00C05FF7">
        <w:t xml:space="preserve"> ust. </w:t>
      </w:r>
      <w:r w:rsidRPr="00CF2C8E">
        <w:t>2, również w</w:t>
      </w:r>
      <w:r>
        <w:t> </w:t>
      </w:r>
      <w:r w:rsidRPr="00CF2C8E">
        <w:t>przypadku obniżenia</w:t>
      </w:r>
      <w:r>
        <w:t xml:space="preserve"> </w:t>
      </w:r>
      <w:r w:rsidRPr="00CF2C8E">
        <w:t>kapitału założycielskiego poniżej wartości określonej w</w:t>
      </w:r>
      <w:r>
        <w:t> </w:t>
      </w:r>
      <w:r w:rsidRPr="00CF2C8E">
        <w:t>tym przepisie.</w:t>
      </w:r>
    </w:p>
    <w:p w:rsidR="009B0B41" w:rsidRDefault="009B0B41" w:rsidP="009B0B41">
      <w:pPr>
        <w:pStyle w:val="USTustnpkodeksu"/>
      </w:pPr>
      <w:r w:rsidRPr="00CF2C8E">
        <w:t>3.</w:t>
      </w:r>
      <w:r>
        <w:t> </w:t>
      </w:r>
      <w:r w:rsidRPr="00CF2C8E">
        <w:t>Przepisów</w:t>
      </w:r>
      <w:r w:rsidR="00C05FF7">
        <w:t xml:space="preserve"> ust. </w:t>
      </w:r>
      <w:r w:rsidR="00C05FF7" w:rsidRPr="00CF2C8E">
        <w:t>1</w:t>
      </w:r>
      <w:r w:rsidR="00C05FF7">
        <w:t xml:space="preserve"> i </w:t>
      </w:r>
      <w:r w:rsidRPr="00CF2C8E">
        <w:t>2</w:t>
      </w:r>
      <w:r>
        <w:t> </w:t>
      </w:r>
      <w:r w:rsidRPr="00CF2C8E">
        <w:t>nie stosuje się, w</w:t>
      </w:r>
      <w:r>
        <w:t> </w:t>
      </w:r>
      <w:r w:rsidRPr="00CF2C8E">
        <w:t>przypadku gdy określony poziom kapitału założycielskiego zostanie</w:t>
      </w:r>
      <w:r>
        <w:t xml:space="preserve"> </w:t>
      </w:r>
      <w:r w:rsidRPr="00CF2C8E">
        <w:t>zach</w:t>
      </w:r>
      <w:r w:rsidRPr="00CF2C8E">
        <w:t>o</w:t>
      </w:r>
      <w:r w:rsidRPr="00CF2C8E">
        <w:t>wany po przeliczeniu na złote kwot wyrażonych w</w:t>
      </w:r>
      <w:r>
        <w:t> </w:t>
      </w:r>
      <w:r w:rsidRPr="00CF2C8E">
        <w:t>euro, z</w:t>
      </w:r>
      <w:r>
        <w:t> </w:t>
      </w:r>
      <w:r w:rsidRPr="00CF2C8E">
        <w:t>zastosowaniem średniej arytmetycznej średnich kursów</w:t>
      </w:r>
      <w:r>
        <w:t xml:space="preserve"> </w:t>
      </w:r>
      <w:r w:rsidRPr="00CF2C8E">
        <w:t>euro ogłaszanych przez Narodowy Bank Polski, obowiązujących w</w:t>
      </w:r>
      <w:r>
        <w:t> </w:t>
      </w:r>
      <w:r w:rsidRPr="00CF2C8E">
        <w:t>dni robocze roku, za który zostało sporządzone</w:t>
      </w:r>
      <w:r>
        <w:t xml:space="preserve"> </w:t>
      </w:r>
      <w:r w:rsidRPr="00CF2C8E">
        <w:t>ostatnie sprawozdanie finansowe banku spółdzielczego.</w:t>
      </w:r>
    </w:p>
    <w:p w:rsidR="009B0B41" w:rsidRPr="00CF2C8E" w:rsidRDefault="009B0B41" w:rsidP="000E29EE">
      <w:pPr>
        <w:pStyle w:val="ARTartustawynprozporzdzenia"/>
      </w:pPr>
      <w:r>
        <w:rPr>
          <w:rStyle w:val="Ppogrubienie"/>
        </w:rPr>
        <w:t>Art. </w:t>
      </w:r>
      <w:r w:rsidRPr="00896CBE">
        <w:rPr>
          <w:rStyle w:val="Ppogrubienie"/>
        </w:rPr>
        <w:t>5b.</w:t>
      </w:r>
      <w:r w:rsidRPr="00B10C6D">
        <w:rPr>
          <w:rStyle w:val="IGindeksgrny"/>
        </w:rPr>
        <w:footnoteReference w:id="15"/>
      </w:r>
      <w:r w:rsidRPr="00B10C6D">
        <w:rPr>
          <w:rStyle w:val="IGindeksgrny"/>
        </w:rPr>
        <w:t>)</w:t>
      </w:r>
      <w:r>
        <w:rPr>
          <w:rStyle w:val="Ppogrubienie"/>
        </w:rPr>
        <w:t> </w:t>
      </w:r>
      <w:r w:rsidRPr="00CF2C8E">
        <w:t>W</w:t>
      </w:r>
      <w:r>
        <w:rPr>
          <w:rStyle w:val="Ppogrubienie"/>
        </w:rPr>
        <w:t> </w:t>
      </w:r>
      <w:r w:rsidRPr="00CF2C8E">
        <w:t>banku spółdzielczym źródło funduszu zasobowego, a</w:t>
      </w:r>
      <w:r>
        <w:t> </w:t>
      </w:r>
      <w:r w:rsidRPr="00CF2C8E">
        <w:t>w</w:t>
      </w:r>
      <w:r>
        <w:t> </w:t>
      </w:r>
      <w:r w:rsidRPr="00CF2C8E">
        <w:t>banku zrzeszającym – źródło kapitału zapas</w:t>
      </w:r>
      <w:r w:rsidRPr="00CF2C8E">
        <w:t>o</w:t>
      </w:r>
      <w:r w:rsidRPr="00CF2C8E">
        <w:t>wego</w:t>
      </w:r>
      <w:r>
        <w:t xml:space="preserve"> </w:t>
      </w:r>
      <w:r w:rsidRPr="00CF2C8E">
        <w:t>lub rezerwowego stanowią bezzwrotne wpłaty wnoszone:</w:t>
      </w:r>
    </w:p>
    <w:p w:rsidR="009B0B41" w:rsidRPr="00CF2C8E" w:rsidRDefault="009B0B41" w:rsidP="00297154">
      <w:pPr>
        <w:pStyle w:val="PKTpunkt"/>
        <w:spacing w:before="100"/>
      </w:pPr>
      <w:r w:rsidRPr="00CF2C8E">
        <w:t>1)</w:t>
      </w:r>
      <w:r>
        <w:tab/>
      </w:r>
      <w:r w:rsidRPr="00CF2C8E">
        <w:t>przez bank zrzeszający na fundusz zasobowy lub rezerwowy zrzeszonego banku spółdzielczego;</w:t>
      </w:r>
    </w:p>
    <w:p w:rsidR="009B0B41" w:rsidRDefault="009B0B41" w:rsidP="00297154">
      <w:pPr>
        <w:pStyle w:val="PKTpunkt"/>
        <w:spacing w:before="100"/>
      </w:pPr>
      <w:r w:rsidRPr="00CF2C8E">
        <w:t>2)</w:t>
      </w:r>
      <w:r>
        <w:tab/>
      </w:r>
      <w:r w:rsidRPr="00CF2C8E">
        <w:t>z funduszu pomocowego, o</w:t>
      </w:r>
      <w:r>
        <w:t> </w:t>
      </w:r>
      <w:r w:rsidRPr="00CF2C8E">
        <w:t>którym mowa</w:t>
      </w:r>
      <w:r w:rsidR="00C05FF7" w:rsidRPr="00CF2C8E">
        <w:t xml:space="preserve"> w</w:t>
      </w:r>
      <w:r w:rsidR="00C05FF7">
        <w:t> art. </w:t>
      </w:r>
      <w:r w:rsidRPr="00CF2C8E">
        <w:t>22g</w:t>
      </w:r>
      <w:r w:rsidR="00C05FF7">
        <w:t xml:space="preserve"> ust. </w:t>
      </w:r>
      <w:r w:rsidRPr="00CF2C8E">
        <w:t>1, na fundusz zasobowy, kapitał zapasowy lub rezerwowy</w:t>
      </w:r>
      <w:r>
        <w:t xml:space="preserve"> </w:t>
      </w:r>
      <w:r w:rsidRPr="00CF2C8E">
        <w:t>banku – uczestnika systemu ochrony;</w:t>
      </w:r>
    </w:p>
    <w:p w:rsidR="009B0B41" w:rsidRPr="00CF2C8E" w:rsidRDefault="009B0B41" w:rsidP="00297154">
      <w:pPr>
        <w:pStyle w:val="PKTpunkt"/>
        <w:spacing w:before="100"/>
      </w:pPr>
      <w:r w:rsidRPr="00CF2C8E">
        <w:t>3)</w:t>
      </w:r>
      <w:r>
        <w:tab/>
      </w:r>
      <w:r w:rsidRPr="00CF2C8E">
        <w:t>przez jednego z</w:t>
      </w:r>
      <w:r>
        <w:t> </w:t>
      </w:r>
      <w:r w:rsidRPr="00CF2C8E">
        <w:t>uczestników systemu ochrony na fundusz zasobowy, kapitał zapasowy lub rezerwowy banku –</w:t>
      </w:r>
      <w:r>
        <w:t xml:space="preserve"> </w:t>
      </w:r>
      <w:r w:rsidRPr="00CF2C8E">
        <w:t>uczestnika systemu ochrony;</w:t>
      </w:r>
    </w:p>
    <w:p w:rsidR="009B0B41" w:rsidRPr="002F5B29" w:rsidRDefault="009B0B41" w:rsidP="00297154">
      <w:pPr>
        <w:pStyle w:val="PKTpunkt"/>
        <w:spacing w:before="100"/>
      </w:pPr>
      <w:r w:rsidRPr="00CF2C8E">
        <w:t>4)</w:t>
      </w:r>
      <w:r>
        <w:tab/>
      </w:r>
      <w:r w:rsidRPr="00CF2C8E">
        <w:t>przez jednostkę zarządzającą, o</w:t>
      </w:r>
      <w:r>
        <w:t> </w:t>
      </w:r>
      <w:r w:rsidRPr="00CF2C8E">
        <w:t>której mowa</w:t>
      </w:r>
      <w:r w:rsidR="00C05FF7" w:rsidRPr="00CF2C8E">
        <w:t xml:space="preserve"> w</w:t>
      </w:r>
      <w:r w:rsidR="00C05FF7">
        <w:t> art. </w:t>
      </w:r>
      <w:r w:rsidRPr="00CF2C8E">
        <w:t>22d</w:t>
      </w:r>
      <w:r w:rsidR="00C05FF7">
        <w:t xml:space="preserve"> ust. </w:t>
      </w:r>
      <w:r w:rsidRPr="00CF2C8E">
        <w:t>1</w:t>
      </w:r>
      <w:r w:rsidR="00C05FF7">
        <w:t xml:space="preserve"> pkt </w:t>
      </w:r>
      <w:r w:rsidRPr="00CF2C8E">
        <w:t>2, na fundusz zasobowy, kapitał zapasowy</w:t>
      </w:r>
      <w:r>
        <w:t xml:space="preserve"> </w:t>
      </w:r>
      <w:r w:rsidRPr="00CF2C8E">
        <w:t>lub rezerwowy banku – uczestnika systemu ochrony.</w:t>
      </w:r>
    </w:p>
    <w:p w:rsidR="009B0B41" w:rsidRPr="009B0B41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6.</w:t>
      </w:r>
      <w:r w:rsidRPr="009B0B41">
        <w:t> 1. Banki spółdzielcze, po uzyskaniu zgodnie z ustawą – Prawo bankowe zezwolenia Komisji Nadzoru Fina</w:t>
      </w:r>
      <w:r w:rsidRPr="009B0B41">
        <w:t>n</w:t>
      </w:r>
      <w:r w:rsidRPr="009B0B41">
        <w:t>sowego, mogą wykonywać następujące czynności bankowe:</w:t>
      </w:r>
    </w:p>
    <w:p w:rsidR="009B0B41" w:rsidRPr="002F5B29" w:rsidRDefault="009B0B41" w:rsidP="00297154">
      <w:pPr>
        <w:pStyle w:val="PKTpunkt"/>
        <w:spacing w:before="100"/>
      </w:pPr>
      <w:r w:rsidRPr="002F5B29">
        <w:t>1)</w:t>
      </w:r>
      <w:r w:rsidRPr="002F5B29">
        <w:tab/>
        <w:t>przyjmowanie wkładów pieniężnych płatnych na żądanie lub z nadejściem oznaczonego terminu oraz prowadzenie rachunków tych wkładów;</w:t>
      </w:r>
    </w:p>
    <w:p w:rsidR="009B0B41" w:rsidRPr="002F5B29" w:rsidRDefault="009B0B41" w:rsidP="00297154">
      <w:pPr>
        <w:pStyle w:val="PKTpunkt"/>
        <w:spacing w:before="100"/>
      </w:pPr>
      <w:r w:rsidRPr="002F5B29">
        <w:t>2)</w:t>
      </w:r>
      <w:r w:rsidRPr="002F5B29">
        <w:tab/>
        <w:t>prowadzenie innych rachunków bankowych;</w:t>
      </w:r>
    </w:p>
    <w:p w:rsidR="009B0B41" w:rsidRPr="002F5B29" w:rsidRDefault="009B0B41" w:rsidP="00297154">
      <w:pPr>
        <w:pStyle w:val="PKTpunkt"/>
        <w:spacing w:before="100"/>
      </w:pPr>
      <w:r w:rsidRPr="002F5B29">
        <w:t>3)</w:t>
      </w:r>
      <w:r w:rsidRPr="002F5B29">
        <w:tab/>
        <w:t>udzielanie kredytów;</w:t>
      </w:r>
    </w:p>
    <w:p w:rsidR="009B0B41" w:rsidRPr="002F5B29" w:rsidRDefault="009B0B41" w:rsidP="00297154">
      <w:pPr>
        <w:pStyle w:val="PKTpunkt"/>
        <w:spacing w:before="100"/>
      </w:pPr>
      <w:r w:rsidRPr="002F5B29">
        <w:t>4)</w:t>
      </w:r>
      <w:r w:rsidRPr="002F5B29">
        <w:tab/>
        <w:t>udzielanie i potwierdzanie gwarancji bankowych;</w:t>
      </w:r>
    </w:p>
    <w:p w:rsidR="009B0B41" w:rsidRPr="002F5B29" w:rsidRDefault="009B0B41" w:rsidP="00297154">
      <w:pPr>
        <w:pStyle w:val="PKTpunkt"/>
        <w:spacing w:before="100"/>
      </w:pPr>
      <w:r w:rsidRPr="002F5B29">
        <w:t>5)</w:t>
      </w:r>
      <w:r w:rsidRPr="002F5B29">
        <w:tab/>
        <w:t>przeprowadzanie bankowych rozliczeń pieniężnych;</w:t>
      </w:r>
    </w:p>
    <w:p w:rsidR="009B0B41" w:rsidRPr="002F5B29" w:rsidRDefault="009B0B41" w:rsidP="00297154">
      <w:pPr>
        <w:pStyle w:val="PKTpunkt"/>
        <w:spacing w:before="100"/>
      </w:pPr>
      <w:r w:rsidRPr="002F5B29">
        <w:t>6)</w:t>
      </w:r>
      <w:r w:rsidRPr="002F5B29">
        <w:tab/>
        <w:t>udzielanie pożyczek pieniężnych;</w:t>
      </w:r>
    </w:p>
    <w:p w:rsidR="009B0B41" w:rsidRPr="002F5B29" w:rsidRDefault="009B0B41" w:rsidP="00297154">
      <w:pPr>
        <w:pStyle w:val="PKTpunkt"/>
        <w:spacing w:before="100"/>
      </w:pPr>
      <w:r w:rsidRPr="002F5B29">
        <w:t>7)</w:t>
      </w:r>
      <w:r w:rsidRPr="002F5B29">
        <w:tab/>
        <w:t>udzielanie pożyczek i kredytów konsumenckich w rozumieniu przepisów odrębnej ustawy;</w:t>
      </w:r>
    </w:p>
    <w:p w:rsidR="009B0B41" w:rsidRPr="002F5B29" w:rsidRDefault="009B0B41" w:rsidP="00297154">
      <w:pPr>
        <w:pStyle w:val="PKTpunkt"/>
        <w:spacing w:before="100"/>
      </w:pPr>
      <w:r w:rsidRPr="002F5B29">
        <w:t>8)</w:t>
      </w:r>
      <w:r w:rsidRPr="002F5B29">
        <w:tab/>
        <w:t>operacje czekowe i wekslowe;</w:t>
      </w:r>
    </w:p>
    <w:p w:rsidR="009B0B41" w:rsidRPr="002F5B29" w:rsidRDefault="009B0B41" w:rsidP="00297154">
      <w:pPr>
        <w:pStyle w:val="PKTpunkt"/>
        <w:spacing w:before="100"/>
      </w:pPr>
      <w:r w:rsidRPr="002F5B29">
        <w:t>9)</w:t>
      </w:r>
      <w:bookmarkStart w:id="9" w:name="_Ref367096010"/>
      <w:r w:rsidRPr="00B10C6D">
        <w:rPr>
          <w:rStyle w:val="IGindeksgrny"/>
        </w:rPr>
        <w:footnoteReference w:id="16"/>
      </w:r>
      <w:bookmarkEnd w:id="9"/>
      <w:r w:rsidRPr="00B10C6D">
        <w:rPr>
          <w:rStyle w:val="IGindeksgrny"/>
        </w:rPr>
        <w:t>)</w:t>
      </w:r>
      <w:r w:rsidRPr="002F5B29">
        <w:tab/>
      </w:r>
      <w:r w:rsidRPr="00CF2C8E">
        <w:t>świadczenie usług płatniczych oraz wydawanie pieniądza elektronicznego w</w:t>
      </w:r>
      <w:r>
        <w:t> </w:t>
      </w:r>
      <w:r w:rsidRPr="00CF2C8E">
        <w:t>rozumieniu ustawy z</w:t>
      </w:r>
      <w:r>
        <w:t> </w:t>
      </w:r>
      <w:r w:rsidRPr="00CF2C8E">
        <w:t>dnia</w:t>
      </w:r>
      <w:r>
        <w:t xml:space="preserve"> </w:t>
      </w:r>
      <w:r w:rsidRPr="00CF2C8E">
        <w:t>19</w:t>
      </w:r>
      <w:r>
        <w:t> </w:t>
      </w:r>
      <w:r w:rsidRPr="00CF2C8E">
        <w:t>sierpnia 2011</w:t>
      </w:r>
      <w:r>
        <w:t> </w:t>
      </w:r>
      <w:r w:rsidRPr="00CF2C8E">
        <w:t>r. o</w:t>
      </w:r>
      <w:r>
        <w:t> </w:t>
      </w:r>
      <w:r w:rsidRPr="00CF2C8E">
        <w:t>usługach płatniczych (</w:t>
      </w:r>
      <w:r w:rsidR="00C05FF7">
        <w:t>Dz. U.</w:t>
      </w:r>
      <w:r w:rsidRPr="00CF2C8E">
        <w:t xml:space="preserve"> z</w:t>
      </w:r>
      <w:r>
        <w:t> </w:t>
      </w:r>
      <w:r w:rsidRPr="00CF2C8E">
        <w:t>2014</w:t>
      </w:r>
      <w:r>
        <w:t> </w:t>
      </w:r>
      <w:r w:rsidRPr="00CF2C8E">
        <w:t>r.</w:t>
      </w:r>
      <w:r w:rsidR="00C05FF7">
        <w:t xml:space="preserve"> poz. </w:t>
      </w:r>
      <w:r w:rsidRPr="00CF2C8E">
        <w:t>873</w:t>
      </w:r>
      <w:r>
        <w:t>,</w:t>
      </w:r>
      <w:r w:rsidR="00C05FF7">
        <w:t xml:space="preserve"> z </w:t>
      </w:r>
      <w:r>
        <w:t>późn. zm.</w:t>
      </w:r>
      <w:r w:rsidRPr="00B10C6D">
        <w:rPr>
          <w:rStyle w:val="IGindeksgrny"/>
        </w:rPr>
        <w:footnoteReference w:id="17"/>
      </w:r>
      <w:r w:rsidRPr="00B10C6D">
        <w:rPr>
          <w:rStyle w:val="IGindeksgrny"/>
        </w:rPr>
        <w:t>)</w:t>
      </w:r>
      <w:r w:rsidRPr="00CF2C8E">
        <w:t>);</w:t>
      </w:r>
    </w:p>
    <w:p w:rsidR="009B0B41" w:rsidRPr="002F5B29" w:rsidRDefault="009B0B41" w:rsidP="009B0B41">
      <w:pPr>
        <w:pStyle w:val="PKTpunkt"/>
      </w:pPr>
      <w:r w:rsidRPr="002F5B29">
        <w:t>10)</w:t>
      </w:r>
      <w:r w:rsidRPr="002F5B29">
        <w:tab/>
        <w:t>nabywanie i zbywanie wierzytelności pieniężnych;</w:t>
      </w:r>
    </w:p>
    <w:p w:rsidR="009B0B41" w:rsidRPr="002F5B29" w:rsidRDefault="009B0B41" w:rsidP="009B0B41">
      <w:pPr>
        <w:pStyle w:val="PKTpunkt"/>
      </w:pPr>
      <w:r w:rsidRPr="002F5B29">
        <w:t>11)</w:t>
      </w:r>
      <w:r w:rsidRPr="002F5B29">
        <w:tab/>
        <w:t>przechowywanie przedmiotów i papierów wartościowych oraz udostępnianie skrytek sejfowych;</w:t>
      </w:r>
    </w:p>
    <w:p w:rsidR="009B0B41" w:rsidRPr="002F5B29" w:rsidRDefault="009B0B41" w:rsidP="009B0B41">
      <w:pPr>
        <w:pStyle w:val="PKTpunkt"/>
      </w:pPr>
      <w:r w:rsidRPr="002F5B29">
        <w:t>12)</w:t>
      </w:r>
      <w:r w:rsidRPr="002F5B29">
        <w:tab/>
        <w:t>udzielanie i potwierdzanie poręczeń;</w:t>
      </w:r>
    </w:p>
    <w:p w:rsidR="009B0B41" w:rsidRPr="002F5B29" w:rsidRDefault="009B0B41" w:rsidP="009B0B41">
      <w:pPr>
        <w:pStyle w:val="PKTpunkt"/>
      </w:pPr>
      <w:r w:rsidRPr="002F5B29">
        <w:t>13)</w:t>
      </w:r>
      <w:r w:rsidRPr="002F5B29">
        <w:tab/>
        <w:t>wykonywanie innych czynności bankowych w imieniu i na rzecz banku zrzeszającego.</w:t>
      </w:r>
    </w:p>
    <w:p w:rsidR="009B0B41" w:rsidRDefault="009B0B41" w:rsidP="009B0B41">
      <w:pPr>
        <w:pStyle w:val="USTustnpkodeksu"/>
      </w:pPr>
      <w:r w:rsidRPr="002F5B29">
        <w:t>2. Czynności bankowe, o których mowa</w:t>
      </w:r>
      <w:r w:rsidR="00C05FF7" w:rsidRPr="002F5B29">
        <w:t xml:space="preserve"> w</w:t>
      </w:r>
      <w:r w:rsidR="00C05FF7">
        <w:t> ust. </w:t>
      </w:r>
      <w:r w:rsidRPr="002F5B29">
        <w:t>1</w:t>
      </w:r>
      <w:r w:rsidR="00C05FF7">
        <w:t xml:space="preserve"> pkt </w:t>
      </w:r>
      <w:r w:rsidRPr="002F5B29">
        <w:t xml:space="preserve">3, 4, 6, </w:t>
      </w:r>
      <w:r w:rsidR="00C05FF7" w:rsidRPr="002F5B29">
        <w:t>7</w:t>
      </w:r>
      <w:r w:rsidR="00C05FF7">
        <w:t xml:space="preserve"> i </w:t>
      </w:r>
      <w:r w:rsidRPr="002F5B29">
        <w:t>12, banki spółdzielcze mogą wykonywać z osobami fizycznymi zamieszkującymi lub prowadzącymi przedsiębiorstwo na terenie działania banku spółdzielczego lub z osobami prawnymi i jednostkami organizacyjnymi nieposiadającymi osobowości prawnej, a posiadającymi zdolność prawną, maj</w:t>
      </w:r>
      <w:r w:rsidRPr="002F5B29">
        <w:t>ą</w:t>
      </w:r>
      <w:r w:rsidRPr="002F5B29">
        <w:t>cymi siedzibę lub jednostki organizacyjne na terenie działania banku spółdzielczego. Czynności, o których mowa</w:t>
      </w:r>
      <w:r w:rsidR="00C05FF7" w:rsidRPr="002F5B29">
        <w:t xml:space="preserve"> w</w:t>
      </w:r>
      <w:r w:rsidR="00C05FF7">
        <w:t> ust. </w:t>
      </w:r>
      <w:r w:rsidRPr="002F5B29">
        <w:t>1</w:t>
      </w:r>
      <w:r w:rsidR="00C05FF7">
        <w:t xml:space="preserve"> pkt </w:t>
      </w:r>
      <w:r w:rsidR="00C05FF7" w:rsidRPr="002F5B29">
        <w:t>4</w:t>
      </w:r>
      <w:r w:rsidR="00C05FF7">
        <w:t xml:space="preserve"> i </w:t>
      </w:r>
      <w:r w:rsidRPr="002F5B29">
        <w:t>12, banki spółdzielcze mogą wykonywać w zakresie i trybie uzgodnionym z bankiem zrzeszającym.</w:t>
      </w:r>
    </w:p>
    <w:p w:rsidR="009B0B41" w:rsidRPr="00896CBE" w:rsidRDefault="009B0B41" w:rsidP="009B0B41">
      <w:pPr>
        <w:pStyle w:val="USTustnpkodeksu"/>
      </w:pPr>
      <w:r w:rsidRPr="00CF2C8E">
        <w:t>2a.</w:t>
      </w:r>
      <w:r w:rsidRPr="00B10C6D">
        <w:rPr>
          <w:rStyle w:val="IGindeksgrny"/>
        </w:rPr>
        <w:footnoteReference w:id="18"/>
      </w:r>
      <w:r w:rsidRPr="00B10C6D">
        <w:rPr>
          <w:rStyle w:val="IGindeksgrny"/>
        </w:rPr>
        <w:t>)</w:t>
      </w:r>
      <w:r>
        <w:t> </w:t>
      </w:r>
      <w:r w:rsidRPr="00CF2C8E">
        <w:t>W</w:t>
      </w:r>
      <w:r>
        <w:t> </w:t>
      </w:r>
      <w:r w:rsidRPr="00CF2C8E">
        <w:t>szczególnie uzasadnionych przypadkach bank spółdzielczy będący uczestnikiem systemu ochrony</w:t>
      </w:r>
      <w:r>
        <w:t xml:space="preserve"> </w:t>
      </w:r>
      <w:r w:rsidRPr="00CF2C8E">
        <w:t>może w</w:t>
      </w:r>
      <w:r w:rsidRPr="00CF2C8E">
        <w:t>y</w:t>
      </w:r>
      <w:r w:rsidRPr="00CF2C8E">
        <w:t>konać czynność bankową z</w:t>
      </w:r>
      <w:r>
        <w:t> </w:t>
      </w:r>
      <w:r w:rsidRPr="00CF2C8E">
        <w:t>osobą fizyczną, osobą prawną lub jednostką organizacyjną nieposiadającą</w:t>
      </w:r>
      <w:r>
        <w:t xml:space="preserve"> </w:t>
      </w:r>
      <w:r w:rsidRPr="00CF2C8E">
        <w:t>osobowości prawnej a</w:t>
      </w:r>
      <w:r>
        <w:t> </w:t>
      </w:r>
      <w:r w:rsidRPr="00CF2C8E">
        <w:t>posiadającą zdolność prawną, mającymi miejsce zamieszkania lub siedzibę poza terenem</w:t>
      </w:r>
      <w:r>
        <w:t xml:space="preserve"> </w:t>
      </w:r>
      <w:r w:rsidRPr="00CF2C8E">
        <w:t>jego działania, po uzyskaniu zgody organu zarządzającego tym systemem ochrony.</w:t>
      </w:r>
    </w:p>
    <w:p w:rsidR="009B0B41" w:rsidRPr="002F5B29" w:rsidRDefault="009B0B41" w:rsidP="009B0B41">
      <w:pPr>
        <w:pStyle w:val="USTustnpkodeksu"/>
      </w:pPr>
      <w:r w:rsidRPr="002F5B29">
        <w:t>3. (uchylony)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7.</w:t>
      </w:r>
      <w:r w:rsidRPr="002F5B29">
        <w:t> Za zgodą banku zrzeszającego banki spółdzielcze mogą wykonywać czynności bankowe, o których mowa</w:t>
      </w:r>
      <w:r w:rsidR="00C05FF7" w:rsidRPr="002F5B29">
        <w:t xml:space="preserve"> w</w:t>
      </w:r>
      <w:r w:rsidR="00C05FF7">
        <w:t> art. </w:t>
      </w:r>
      <w:r w:rsidRPr="002F5B29">
        <w:t>5</w:t>
      </w:r>
      <w:r w:rsidR="00C05FF7">
        <w:t xml:space="preserve"> ust. </w:t>
      </w:r>
      <w:r w:rsidRPr="002F5B29">
        <w:t>1</w:t>
      </w:r>
      <w:r w:rsidR="00C05FF7">
        <w:t xml:space="preserve"> pkt </w:t>
      </w:r>
      <w:r w:rsidR="00C05FF7" w:rsidRPr="002F5B29">
        <w:t>5</w:t>
      </w:r>
      <w:r w:rsidR="00C05FF7">
        <w:t xml:space="preserve"> i ust. </w:t>
      </w:r>
      <w:r w:rsidRPr="002F5B29">
        <w:t>2</w:t>
      </w:r>
      <w:r w:rsidR="00C05FF7">
        <w:t xml:space="preserve"> pkt </w:t>
      </w:r>
      <w:r w:rsidR="00C05FF7" w:rsidRPr="002F5B29">
        <w:t>7</w:t>
      </w:r>
      <w:r w:rsidR="00C05FF7">
        <w:t xml:space="preserve"> i </w:t>
      </w:r>
      <w:r w:rsidRPr="002F5B29">
        <w:t>10 ustawy – Prawo bankowe.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8.</w:t>
      </w:r>
      <w:r w:rsidRPr="002F5B29">
        <w:t> 1. Za zgodą banku zrzeszającego banki spółdzielcze mogą wykonywać czynności, o których mowa</w:t>
      </w:r>
      <w:r w:rsidR="00C05FF7" w:rsidRPr="002F5B29">
        <w:t xml:space="preserve"> w</w:t>
      </w:r>
      <w:r w:rsidR="00C05FF7">
        <w:t> art. </w:t>
      </w:r>
      <w:r w:rsidRPr="002F5B29">
        <w:t>6</w:t>
      </w:r>
      <w:r w:rsidR="00C05FF7">
        <w:t xml:space="preserve"> ust. </w:t>
      </w:r>
      <w:r w:rsidRPr="002F5B29">
        <w:t>1 ustawy – Prawo bankowe.</w:t>
      </w:r>
    </w:p>
    <w:p w:rsidR="009B0B41" w:rsidRPr="002F5B29" w:rsidRDefault="009B0B41" w:rsidP="009B0B41">
      <w:pPr>
        <w:pStyle w:val="USTustnpkodeksu"/>
      </w:pPr>
      <w:r w:rsidRPr="002F5B29">
        <w:t>2. Zgody banku zrzeszającego nie wymaga obejmowanie lub nabywanie akcji lub praw z akcji lub udziałów banków.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9.</w:t>
      </w:r>
      <w:r w:rsidRPr="002F5B29">
        <w:t> Zezwolenia, o których mowa</w:t>
      </w:r>
      <w:r w:rsidR="00C05FF7" w:rsidRPr="002F5B29">
        <w:t xml:space="preserve"> w</w:t>
      </w:r>
      <w:r w:rsidR="00C05FF7">
        <w:t> art. </w:t>
      </w:r>
      <w:r w:rsidRPr="002F5B29">
        <w:t>34 ustawy – Prawo bankowe, uzyskiwane są za pośrednictwem banku zrzeszającego.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10.</w:t>
      </w:r>
      <w:r w:rsidRPr="002F5B29">
        <w:t> 1. Każdy członek banku spółdzielczego obowiązany jest posiadać co najmniej jeden zadeklarowany i wpłacony udział. Minimalną wysokość udziału członkowskiego określa statut. Udzielenie kredytu, pożyczki pieniężnej, gwarancji lub poręczenia może być uwarunkowane w statucie banku koniecznością zadeklarowania i wpłacenia przez kredytobiorcę, pożyczkobiorcę, osobę, której ma być udzielone poręczenie lub gwarancja, co najmniej jednego udziału w tym banku.</w:t>
      </w:r>
    </w:p>
    <w:p w:rsidR="009B0B41" w:rsidRPr="00417627" w:rsidRDefault="009B0B41" w:rsidP="009B0B41">
      <w:pPr>
        <w:pStyle w:val="USTustnpkodeksu"/>
      </w:pPr>
      <w:r w:rsidRPr="002F5B29">
        <w:t>2. </w:t>
      </w:r>
      <w:r>
        <w:t>(uchylony)</w:t>
      </w:r>
      <w:r w:rsidRPr="00B10C6D">
        <w:rPr>
          <w:rStyle w:val="IGindeksgrny"/>
        </w:rPr>
        <w:footnoteReference w:id="19"/>
      </w:r>
      <w:r w:rsidRPr="00B10C6D">
        <w:rPr>
          <w:rStyle w:val="IGindeksgrny"/>
        </w:rPr>
        <w:t>)</w:t>
      </w:r>
    </w:p>
    <w:p w:rsidR="009B0B41" w:rsidRPr="00200497" w:rsidRDefault="009B0B41" w:rsidP="009B0B41">
      <w:pPr>
        <w:pStyle w:val="ARTartustawynprozporzdzenia"/>
      </w:pPr>
      <w:r w:rsidRPr="000E29EE">
        <w:rPr>
          <w:rStyle w:val="Ppogrubienie"/>
        </w:rPr>
        <w:t>Art. 10a.</w:t>
      </w:r>
      <w:bookmarkStart w:id="10" w:name="_Ref433958841"/>
      <w:r w:rsidRPr="00B10C6D">
        <w:rPr>
          <w:rStyle w:val="IGindeksgrny"/>
        </w:rPr>
        <w:footnoteReference w:id="20"/>
      </w:r>
      <w:bookmarkEnd w:id="10"/>
      <w:r w:rsidRPr="00B10C6D">
        <w:rPr>
          <w:rStyle w:val="IGindeksgrny"/>
        </w:rPr>
        <w:t>)</w:t>
      </w:r>
      <w:r>
        <w:rPr>
          <w:rStyle w:val="Ppogrubienie"/>
        </w:rPr>
        <w:t> </w:t>
      </w:r>
      <w:r w:rsidRPr="00200497">
        <w:t>Członek banku spółdzielczego może wypowiedzieć udziały objęte ponad liczbę udziałów, których</w:t>
      </w:r>
      <w:r>
        <w:t xml:space="preserve"> </w:t>
      </w:r>
      <w:r w:rsidRPr="00200497">
        <w:t>zad</w:t>
      </w:r>
      <w:r w:rsidRPr="00200497">
        <w:t>e</w:t>
      </w:r>
      <w:r w:rsidRPr="00200497">
        <w:t>klarowania wymaga statut obowiązujący w</w:t>
      </w:r>
      <w:r>
        <w:t> </w:t>
      </w:r>
      <w:r w:rsidRPr="00200497">
        <w:t>chwili wypowiedzenia. Wypowiedzenie powinno być dokonane</w:t>
      </w:r>
      <w:r>
        <w:t xml:space="preserve"> </w:t>
      </w:r>
      <w:r w:rsidRPr="00200497">
        <w:t>w</w:t>
      </w:r>
      <w:r>
        <w:t> </w:t>
      </w:r>
      <w:r w:rsidRPr="00200497">
        <w:t>formie pisemnej pod rygorem nieważności. Termin i</w:t>
      </w:r>
      <w:r>
        <w:t> </w:t>
      </w:r>
      <w:r w:rsidRPr="00200497">
        <w:t>okres wypowiedzenia tych udziałów określa statut.</w:t>
      </w:r>
    </w:p>
    <w:p w:rsidR="009B0B41" w:rsidRPr="00200497" w:rsidRDefault="009B0B41" w:rsidP="009B0B41">
      <w:pPr>
        <w:pStyle w:val="ARTartustawynprozporzdzenia"/>
      </w:pPr>
      <w:r w:rsidRPr="000E29EE">
        <w:rPr>
          <w:rStyle w:val="Ppogrubienie"/>
        </w:rPr>
        <w:t>Art. 10b.</w:t>
      </w:r>
      <w:bookmarkStart w:id="11" w:name="_Ref433891735"/>
      <w:r w:rsidRPr="00B10C6D">
        <w:rPr>
          <w:rStyle w:val="IGindeksgrny"/>
        </w:rPr>
        <w:footnoteReference w:id="21"/>
      </w:r>
      <w:bookmarkEnd w:id="11"/>
      <w:r w:rsidRPr="00B10C6D">
        <w:rPr>
          <w:rStyle w:val="IGindeksgrny"/>
        </w:rPr>
        <w:t>)</w:t>
      </w:r>
      <w:r>
        <w:rPr>
          <w:rStyle w:val="Ppogrubienie"/>
        </w:rPr>
        <w:t> </w:t>
      </w:r>
      <w:r w:rsidRPr="00200497">
        <w:t>1. Członek banku spółdzielczego przed ustaniem członkostwa nie może żądać zwrotu wpłat na udziały,</w:t>
      </w:r>
      <w:r>
        <w:t xml:space="preserve"> </w:t>
      </w:r>
      <w:r w:rsidRPr="00200497">
        <w:t>z</w:t>
      </w:r>
      <w:r>
        <w:t> </w:t>
      </w:r>
      <w:r w:rsidRPr="00200497">
        <w:t>wyjątkiem wpłat przekraczających liczbę udziałów, których zadeklarowania wymaga statut obowiązujący</w:t>
      </w:r>
      <w:r>
        <w:t xml:space="preserve"> </w:t>
      </w:r>
      <w:r w:rsidRPr="00200497">
        <w:t>w</w:t>
      </w:r>
      <w:r>
        <w:t> </w:t>
      </w:r>
      <w:r w:rsidRPr="00200497">
        <w:t>chwili ż</w:t>
      </w:r>
      <w:r w:rsidRPr="00200497">
        <w:t>ą</w:t>
      </w:r>
      <w:r w:rsidRPr="00200497">
        <w:t>dania zwrotu. Zwrot tych wpłat nie może nastąpić przed zatwierdzeniem sprawozdania finansowego za</w:t>
      </w:r>
      <w:r>
        <w:t xml:space="preserve"> </w:t>
      </w:r>
      <w:r w:rsidRPr="00200497">
        <w:t>rok, w</w:t>
      </w:r>
      <w:r>
        <w:t> </w:t>
      </w:r>
      <w:r w:rsidRPr="00200497">
        <w:t>którym członek wystąpił z</w:t>
      </w:r>
      <w:r>
        <w:t> </w:t>
      </w:r>
      <w:r w:rsidRPr="00200497">
        <w:t>żądaniem, oraz w</w:t>
      </w:r>
      <w:r>
        <w:t> </w:t>
      </w:r>
      <w:r w:rsidRPr="00200497">
        <w:t>przypadku gdy jego udziały zostały przeznaczone na pokrycie</w:t>
      </w:r>
      <w:r>
        <w:t xml:space="preserve"> </w:t>
      </w:r>
      <w:r w:rsidRPr="00200497">
        <w:t>strat spółdzielni. Sp</w:t>
      </w:r>
      <w:r w:rsidRPr="00200497">
        <w:t>o</w:t>
      </w:r>
      <w:r w:rsidRPr="00200497">
        <w:t>sób i</w:t>
      </w:r>
      <w:r>
        <w:t> </w:t>
      </w:r>
      <w:r w:rsidRPr="00200497">
        <w:t>termin zwrotu określa statut.</w:t>
      </w:r>
    </w:p>
    <w:p w:rsidR="009B0B41" w:rsidRPr="00200497" w:rsidRDefault="009B0B41" w:rsidP="009B0B41">
      <w:pPr>
        <w:pStyle w:val="USTustnpkodeksu"/>
      </w:pPr>
      <w:r w:rsidRPr="00200497">
        <w:t>2.</w:t>
      </w:r>
      <w:r>
        <w:t> </w:t>
      </w:r>
      <w:r w:rsidRPr="00200497">
        <w:t>Członek banku spółdzielczego nie może żądać zwrotu wpłat przekraczających liczbę udziałów, których zadekl</w:t>
      </w:r>
      <w:r w:rsidRPr="00200497">
        <w:t>a</w:t>
      </w:r>
      <w:r w:rsidRPr="00200497">
        <w:t>rowania</w:t>
      </w:r>
      <w:r>
        <w:t xml:space="preserve"> </w:t>
      </w:r>
      <w:r w:rsidRPr="00200497">
        <w:t>wymaga statut obowiązujący w</w:t>
      </w:r>
      <w:r>
        <w:t> </w:t>
      </w:r>
      <w:r w:rsidRPr="00200497">
        <w:t>chwili żądania zwrotu, przed upływem okresu wypowiedzenia udziałów.</w:t>
      </w:r>
      <w:r>
        <w:t xml:space="preserve"> </w:t>
      </w:r>
      <w:r w:rsidRPr="00200497">
        <w:t>Zwrot tych wpłat nie może nastąpić przed zatwierdzeniem sprawozdania finansowego za rok, w</w:t>
      </w:r>
      <w:r>
        <w:t> </w:t>
      </w:r>
      <w:r w:rsidRPr="00200497">
        <w:t>którym upłynął</w:t>
      </w:r>
      <w:r>
        <w:t xml:space="preserve"> </w:t>
      </w:r>
      <w:r w:rsidRPr="00200497">
        <w:t>termin wyp</w:t>
      </w:r>
      <w:r w:rsidRPr="00200497">
        <w:t>o</w:t>
      </w:r>
      <w:r w:rsidRPr="00200497">
        <w:t>wiedzenia udziałów, oraz w</w:t>
      </w:r>
      <w:r>
        <w:t> </w:t>
      </w:r>
      <w:r w:rsidRPr="00200497">
        <w:t>przypadku gdy jego udziały zostały przeznaczone na pokrycie strat spółdzielni.</w:t>
      </w:r>
      <w:r>
        <w:t xml:space="preserve"> </w:t>
      </w:r>
      <w:r w:rsidRPr="00200497">
        <w:t>Sposób i</w:t>
      </w:r>
      <w:r>
        <w:t> </w:t>
      </w:r>
      <w:r w:rsidRPr="00200497">
        <w:t>termin zwrotu określa statut.</w:t>
      </w:r>
    </w:p>
    <w:p w:rsidR="009B0B41" w:rsidRPr="00200497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10c.</w:t>
      </w:r>
      <w:r w:rsidRPr="00B10C6D">
        <w:rPr>
          <w:rStyle w:val="Ppogrubienie"/>
        </w:rPr>
        <w:fldChar w:fldCharType="begin"/>
      </w:r>
      <w:r w:rsidR="00B10C6D">
        <w:rPr>
          <w:rStyle w:val="Ppogrubienie"/>
        </w:rPr>
        <w:instrText xml:space="preserve"> NOTEREF _Ref433958841 \f \h  \* MERGEFORMAT </w:instrText>
      </w:r>
      <w:r w:rsidRPr="00B10C6D">
        <w:rPr>
          <w:rStyle w:val="Ppogrubienie"/>
        </w:rPr>
      </w:r>
      <w:r w:rsidRPr="00B10C6D">
        <w:rPr>
          <w:rStyle w:val="Ppogrubienie"/>
        </w:rPr>
        <w:fldChar w:fldCharType="separate"/>
      </w:r>
      <w:r w:rsidR="001C15F2" w:rsidRPr="001C15F2">
        <w:rPr>
          <w:rStyle w:val="IGindeksgrny"/>
        </w:rPr>
        <w:t>20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rPr>
          <w:rStyle w:val="Ppogrubienie"/>
        </w:rPr>
        <w:t> </w:t>
      </w:r>
      <w:r w:rsidRPr="00200497">
        <w:t>1. Statut może przewidywać, że zarząd banku spółdzielczego, w</w:t>
      </w:r>
      <w:r>
        <w:t> </w:t>
      </w:r>
      <w:r w:rsidRPr="00200497">
        <w:t>celu ochrony interesów członków,</w:t>
      </w:r>
      <w:r>
        <w:t xml:space="preserve"> </w:t>
      </w:r>
      <w:r w:rsidRPr="00200497">
        <w:t>b</w:t>
      </w:r>
      <w:r w:rsidRPr="00200497">
        <w:t>ę</w:t>
      </w:r>
      <w:r w:rsidRPr="00200497">
        <w:t>dzie uprawniony do wstrzymania albo ograniczenia zwrotu wpłat na udziały, w</w:t>
      </w:r>
      <w:r>
        <w:t> </w:t>
      </w:r>
      <w:r w:rsidRPr="00200497">
        <w:t>przypadku gdy bank ten:</w:t>
      </w:r>
    </w:p>
    <w:p w:rsidR="009B0B41" w:rsidRPr="00200497" w:rsidRDefault="009B0B41" w:rsidP="009B0B41">
      <w:pPr>
        <w:pStyle w:val="PKTpunkt"/>
      </w:pPr>
      <w:r w:rsidRPr="00200497">
        <w:t>1)</w:t>
      </w:r>
      <w:r>
        <w:tab/>
      </w:r>
      <w:r w:rsidRPr="00200497">
        <w:t>będzie realizował program postępowania naprawczego albo wystąpią przesłanki określone</w:t>
      </w:r>
      <w:r w:rsidR="00C05FF7" w:rsidRPr="00200497">
        <w:t xml:space="preserve"> w</w:t>
      </w:r>
      <w:r w:rsidR="00C05FF7">
        <w:t> art. </w:t>
      </w:r>
      <w:r w:rsidRPr="00200497">
        <w:t>142</w:t>
      </w:r>
      <w:r w:rsidR="00C05FF7">
        <w:t xml:space="preserve"> ust. </w:t>
      </w:r>
      <w:r w:rsidRPr="00200497">
        <w:t>1</w:t>
      </w:r>
      <w:r>
        <w:t> </w:t>
      </w:r>
      <w:r w:rsidRPr="00200497">
        <w:t>ustawy – Prawo bankowe;</w:t>
      </w:r>
    </w:p>
    <w:p w:rsidR="009B0B41" w:rsidRPr="00200497" w:rsidRDefault="009B0B41" w:rsidP="009B0B41">
      <w:pPr>
        <w:pStyle w:val="PKTpunkt"/>
      </w:pPr>
      <w:r w:rsidRPr="00200497">
        <w:t>2)</w:t>
      </w:r>
      <w:r>
        <w:tab/>
      </w:r>
      <w:r w:rsidRPr="00200497">
        <w:t>nie spełni wymogów w</w:t>
      </w:r>
      <w:r>
        <w:t> </w:t>
      </w:r>
      <w:r w:rsidRPr="00200497">
        <w:t>zakresie funduszy własnych, o</w:t>
      </w:r>
      <w:r>
        <w:t> </w:t>
      </w:r>
      <w:r w:rsidRPr="00200497">
        <w:t>których mowa</w:t>
      </w:r>
      <w:r w:rsidR="00C05FF7" w:rsidRPr="00200497">
        <w:t xml:space="preserve"> w</w:t>
      </w:r>
      <w:r w:rsidR="00C05FF7">
        <w:t> art. </w:t>
      </w:r>
      <w:r w:rsidRPr="00200497">
        <w:t>92</w:t>
      </w:r>
      <w:r w:rsidR="00C05FF7">
        <w:t xml:space="preserve"> ust. </w:t>
      </w:r>
      <w:r w:rsidRPr="00200497">
        <w:t>1</w:t>
      </w:r>
      <w:r>
        <w:t> </w:t>
      </w:r>
      <w:r w:rsidRPr="00200497">
        <w:t>rozporządzenia</w:t>
      </w:r>
      <w:r w:rsidR="00C05FF7">
        <w:t xml:space="preserve"> nr </w:t>
      </w:r>
      <w:r w:rsidRPr="00200497">
        <w:t>575/2013, oraz wymogów nałożonych na podstawie</w:t>
      </w:r>
      <w:r w:rsidR="00C05FF7">
        <w:t xml:space="preserve"> art. </w:t>
      </w:r>
      <w:r w:rsidRPr="00200497">
        <w:t>138a</w:t>
      </w:r>
      <w:r w:rsidR="00C05FF7">
        <w:t xml:space="preserve"> ust. </w:t>
      </w:r>
      <w:r w:rsidRPr="00200497">
        <w:t>1</w:t>
      </w:r>
      <w:r w:rsidR="00C05FF7">
        <w:t xml:space="preserve"> pkt </w:t>
      </w:r>
      <w:r w:rsidRPr="00200497">
        <w:t>2</w:t>
      </w:r>
      <w:r>
        <w:t> </w:t>
      </w:r>
      <w:r w:rsidRPr="00200497">
        <w:t>ustawy – Prawo bankowe, albo</w:t>
      </w:r>
      <w:r>
        <w:t xml:space="preserve"> </w:t>
      </w:r>
      <w:r w:rsidRPr="00200497">
        <w:t>zwrot wpłat będzie skutkował niespełnieniem tych wymogów;</w:t>
      </w:r>
    </w:p>
    <w:p w:rsidR="009B0B41" w:rsidRPr="00200497" w:rsidRDefault="009B0B41" w:rsidP="009B0B41">
      <w:pPr>
        <w:pStyle w:val="PKTpunkt"/>
      </w:pPr>
      <w:r w:rsidRPr="00200497">
        <w:t>3)</w:t>
      </w:r>
      <w:r>
        <w:tab/>
      </w:r>
      <w:r w:rsidRPr="00200497">
        <w:t>nie spełni norm płynności, o</w:t>
      </w:r>
      <w:r>
        <w:t> </w:t>
      </w:r>
      <w:r w:rsidRPr="00200497">
        <w:t>których mowa w</w:t>
      </w:r>
      <w:r>
        <w:t> </w:t>
      </w:r>
      <w:r w:rsidRPr="00200497">
        <w:t>części szóstej rozporządzenia</w:t>
      </w:r>
      <w:r w:rsidR="00C05FF7">
        <w:t xml:space="preserve"> nr </w:t>
      </w:r>
      <w:r w:rsidRPr="00200497">
        <w:t>575/2013, albo zwrot wpłat będzie</w:t>
      </w:r>
      <w:r>
        <w:t xml:space="preserve"> </w:t>
      </w:r>
      <w:r w:rsidRPr="00200497">
        <w:t>skutkował niespełnieniem tych norm;</w:t>
      </w:r>
    </w:p>
    <w:p w:rsidR="009B0B41" w:rsidRPr="00200497" w:rsidRDefault="009B0B41" w:rsidP="009B0B41">
      <w:pPr>
        <w:pStyle w:val="PKTpunkt"/>
      </w:pPr>
      <w:r w:rsidRPr="00200497">
        <w:t>4)</w:t>
      </w:r>
      <w:r>
        <w:tab/>
      </w:r>
      <w:r w:rsidRPr="00200497">
        <w:t>przekroczy normy w</w:t>
      </w:r>
      <w:r>
        <w:t> </w:t>
      </w:r>
      <w:r w:rsidRPr="00200497">
        <w:t>zakresie limitów dużych ekspozycji, o</w:t>
      </w:r>
      <w:r>
        <w:t> </w:t>
      </w:r>
      <w:r w:rsidRPr="00200497">
        <w:t>których mowa</w:t>
      </w:r>
      <w:r w:rsidR="00C05FF7" w:rsidRPr="00200497">
        <w:t xml:space="preserve"> w</w:t>
      </w:r>
      <w:r w:rsidR="00C05FF7">
        <w:t> art. </w:t>
      </w:r>
      <w:r w:rsidRPr="00200497">
        <w:t>395</w:t>
      </w:r>
      <w:r>
        <w:t> </w:t>
      </w:r>
      <w:r w:rsidRPr="00200497">
        <w:t>rozporządzenia</w:t>
      </w:r>
      <w:r w:rsidR="00C05FF7">
        <w:t xml:space="preserve"> nr </w:t>
      </w:r>
      <w:r w:rsidRPr="00200497">
        <w:t>575/2013, albo zwrot wpłat będzie skutkował przekroczeniem tych norm.</w:t>
      </w:r>
    </w:p>
    <w:p w:rsidR="009B0B41" w:rsidRPr="00200497" w:rsidRDefault="009B0B41" w:rsidP="009B0B41">
      <w:pPr>
        <w:pStyle w:val="USTustnpkodeksu"/>
      </w:pPr>
      <w:r w:rsidRPr="00200497">
        <w:t>2.</w:t>
      </w:r>
      <w:r>
        <w:t> </w:t>
      </w:r>
      <w:r w:rsidRPr="00200497">
        <w:t>Wstrzymanie albo ograniczenie zwrotu wpłat na udziały następuje w</w:t>
      </w:r>
      <w:r>
        <w:t> </w:t>
      </w:r>
      <w:r w:rsidRPr="00200497">
        <w:t>drodze uchwały zarządu. Zarząd informuje</w:t>
      </w:r>
      <w:r>
        <w:t xml:space="preserve"> </w:t>
      </w:r>
      <w:r w:rsidRPr="00200497">
        <w:t>członków żądających zwrotu wpłat na udziały o</w:t>
      </w:r>
      <w:r>
        <w:t> </w:t>
      </w:r>
      <w:r w:rsidRPr="00200497">
        <w:t>podjętej uchwale, w</w:t>
      </w:r>
      <w:r>
        <w:t> </w:t>
      </w:r>
      <w:r w:rsidRPr="00200497">
        <w:t>sposób i</w:t>
      </w:r>
      <w:r>
        <w:t> </w:t>
      </w:r>
      <w:r w:rsidRPr="00200497">
        <w:t>w</w:t>
      </w:r>
      <w:r>
        <w:t> </w:t>
      </w:r>
      <w:r w:rsidRPr="00200497">
        <w:t>terminie określonych</w:t>
      </w:r>
      <w:r>
        <w:t xml:space="preserve"> </w:t>
      </w:r>
      <w:r w:rsidRPr="00200497">
        <w:t>w</w:t>
      </w:r>
      <w:r>
        <w:t> </w:t>
      </w:r>
      <w:r w:rsidRPr="00200497">
        <w:t>statucie. Przepisu</w:t>
      </w:r>
      <w:r w:rsidR="00C05FF7">
        <w:t xml:space="preserve"> art. </w:t>
      </w:r>
      <w:r w:rsidRPr="00200497">
        <w:t>32</w:t>
      </w:r>
      <w:r>
        <w:t> </w:t>
      </w:r>
      <w:r w:rsidRPr="00200497">
        <w:t>ustawy – Prawo spółdzielcze nie stosuje się.</w:t>
      </w:r>
    </w:p>
    <w:p w:rsidR="009B0B41" w:rsidRPr="00200497" w:rsidRDefault="009B0B41" w:rsidP="009B0B41">
      <w:pPr>
        <w:pStyle w:val="USTustnpkodeksu"/>
      </w:pPr>
      <w:r>
        <w:t>3. </w:t>
      </w:r>
      <w:r w:rsidRPr="00200497">
        <w:t>W</w:t>
      </w:r>
      <w:r>
        <w:t> </w:t>
      </w:r>
      <w:r w:rsidRPr="00200497">
        <w:t>przypadku ustania przesłanek będących podstawą wstrzymania albo ograniczenia zwrotu wpłat na udziały</w:t>
      </w:r>
      <w:r>
        <w:t xml:space="preserve"> </w:t>
      </w:r>
      <w:r w:rsidRPr="00200497">
        <w:t>z</w:t>
      </w:r>
      <w:r w:rsidRPr="00200497">
        <w:t>a</w:t>
      </w:r>
      <w:r w:rsidRPr="00200497">
        <w:t>rząd banku niezwłocznie dokonuje wypłat członkom żądającym zwrotu wpłat na udziały. Zwrot tych wpłat nie może</w:t>
      </w:r>
      <w:r>
        <w:t xml:space="preserve"> </w:t>
      </w:r>
      <w:r w:rsidRPr="00200497">
        <w:t>n</w:t>
      </w:r>
      <w:r w:rsidRPr="00200497">
        <w:t>a</w:t>
      </w:r>
      <w:r w:rsidRPr="00200497">
        <w:t>stąpić przed zatwierdzeniem sprawozdania finansowego za rok, w</w:t>
      </w:r>
      <w:r>
        <w:t> </w:t>
      </w:r>
      <w:r w:rsidRPr="00200497">
        <w:t>którym ustały te przesłanki, oraz</w:t>
      </w:r>
      <w:r>
        <w:t xml:space="preserve"> </w:t>
      </w:r>
      <w:r w:rsidRPr="00200497">
        <w:t>w</w:t>
      </w:r>
      <w:r>
        <w:t> </w:t>
      </w:r>
      <w:r w:rsidRPr="00200497">
        <w:t>przypadku gdy jego udziały zostały przeznaczone na pokrycie strat spółdzielni. Sposób i</w:t>
      </w:r>
      <w:r>
        <w:t> </w:t>
      </w:r>
      <w:r w:rsidRPr="00200497">
        <w:t>termin zwrotu określa statut.</w:t>
      </w:r>
    </w:p>
    <w:p w:rsidR="009B0B41" w:rsidRPr="00200497" w:rsidRDefault="009B0B41" w:rsidP="009B0B41">
      <w:pPr>
        <w:pStyle w:val="ARTartustawynprozporzdzenia"/>
      </w:pPr>
      <w:r w:rsidRPr="000E29EE">
        <w:rPr>
          <w:rStyle w:val="Ppogrubienie"/>
        </w:rPr>
        <w:t>Art. 10d.</w:t>
      </w:r>
      <w:r w:rsidRPr="00B10C6D">
        <w:rPr>
          <w:rStyle w:val="Ppogrubienie"/>
        </w:rPr>
        <w:fldChar w:fldCharType="begin"/>
      </w:r>
      <w:r w:rsidR="00B10C6D">
        <w:rPr>
          <w:rStyle w:val="Ppogrubienie"/>
        </w:rPr>
        <w:instrText xml:space="preserve"> NOTEREF _Ref433958841 \f \h  \* MERGEFORMAT </w:instrText>
      </w:r>
      <w:r w:rsidRPr="00B10C6D">
        <w:rPr>
          <w:rStyle w:val="Ppogrubienie"/>
        </w:rPr>
      </w:r>
      <w:r w:rsidRPr="00B10C6D">
        <w:rPr>
          <w:rStyle w:val="Ppogrubienie"/>
        </w:rPr>
        <w:fldChar w:fldCharType="separate"/>
      </w:r>
      <w:r w:rsidR="001C15F2" w:rsidRPr="001C15F2">
        <w:rPr>
          <w:rStyle w:val="IGindeksgrny"/>
        </w:rPr>
        <w:t>20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rPr>
          <w:rStyle w:val="Ppogrubienie"/>
        </w:rPr>
        <w:t> </w:t>
      </w:r>
      <w:r w:rsidRPr="00200497">
        <w:t>1. Udziały członkowskie w</w:t>
      </w:r>
      <w:r>
        <w:t> </w:t>
      </w:r>
      <w:r w:rsidRPr="00200497">
        <w:t>banku spółdzielczym są niezbywalne.</w:t>
      </w:r>
    </w:p>
    <w:p w:rsidR="009B0B41" w:rsidRDefault="009B0B41" w:rsidP="009B0B41">
      <w:pPr>
        <w:pStyle w:val="USTustnpkodeksu"/>
      </w:pPr>
      <w:r w:rsidRPr="00200497">
        <w:t>2.</w:t>
      </w:r>
      <w:r>
        <w:t> </w:t>
      </w:r>
      <w:r w:rsidRPr="00200497">
        <w:t>Spadkobierca zmarłego członka banku spółdzielczego dziedziczy udziały, jeżeli jest członkiem banku spółdzie</w:t>
      </w:r>
      <w:r w:rsidRPr="00200497">
        <w:t>l</w:t>
      </w:r>
      <w:r w:rsidRPr="00200497">
        <w:t>czego</w:t>
      </w:r>
      <w:r>
        <w:t xml:space="preserve"> </w:t>
      </w:r>
      <w:r w:rsidRPr="00200497">
        <w:t>lub złożył deklarację przystąpienia do banku spółdzielczego. Jeżeli spadkobierców jest więcej niż jeden,</w:t>
      </w:r>
      <w:r>
        <w:t xml:space="preserve"> </w:t>
      </w:r>
      <w:r w:rsidRPr="00200497">
        <w:t>powinni oni wskazać jednego spośród siebie, który będzie wykonywał uprawnienia wynikające z</w:t>
      </w:r>
      <w:r>
        <w:t> </w:t>
      </w:r>
      <w:r w:rsidRPr="00200497">
        <w:t>udziałów.</w:t>
      </w:r>
    </w:p>
    <w:p w:rsidR="009B0B41" w:rsidRPr="00200497" w:rsidRDefault="009B0B41" w:rsidP="009B0B41">
      <w:pPr>
        <w:pStyle w:val="USTustnpkodeksu"/>
      </w:pPr>
      <w:r>
        <w:t>3. </w:t>
      </w:r>
      <w:r w:rsidRPr="00200497">
        <w:t>Członek może, w</w:t>
      </w:r>
      <w:r>
        <w:t> </w:t>
      </w:r>
      <w:r w:rsidRPr="00200497">
        <w:t>deklaracji przystąpienia do banku spółdzielczego lub w</w:t>
      </w:r>
      <w:r>
        <w:t> </w:t>
      </w:r>
      <w:r w:rsidRPr="00200497">
        <w:t>pisemnym oświadczeniu złożonym</w:t>
      </w:r>
      <w:r>
        <w:t xml:space="preserve"> </w:t>
      </w:r>
      <w:r w:rsidRPr="00200497">
        <w:t>ba</w:t>
      </w:r>
      <w:r w:rsidRPr="00200497">
        <w:t>n</w:t>
      </w:r>
      <w:r w:rsidRPr="00200497">
        <w:t>kowi spółdzielczemu, wskazać osobę, której po jego śmierci bank spółdzielczy jest obowiązany wypłacić udziały</w:t>
      </w:r>
      <w:r>
        <w:t xml:space="preserve"> </w:t>
      </w:r>
      <w:r w:rsidRPr="00200497">
        <w:t>oraz inne należności związane z</w:t>
      </w:r>
      <w:r>
        <w:t> </w:t>
      </w:r>
      <w:r w:rsidRPr="00200497">
        <w:t>udziałami. Udziały oraz należności te nie wchodzą do spadku po zmarłym członku.</w:t>
      </w:r>
      <w:r>
        <w:t xml:space="preserve"> </w:t>
      </w:r>
      <w:r w:rsidRPr="00200497">
        <w:t>Wskazanie osoby uprawnionej do otrzymania udziałów i</w:t>
      </w:r>
      <w:r>
        <w:t> </w:t>
      </w:r>
      <w:r w:rsidRPr="00200497">
        <w:t>należności może być w</w:t>
      </w:r>
      <w:r>
        <w:t> </w:t>
      </w:r>
      <w:r w:rsidRPr="00200497">
        <w:t>każdym czasie zmienione lub odwołane</w:t>
      </w:r>
      <w:r>
        <w:t xml:space="preserve"> </w:t>
      </w:r>
      <w:r w:rsidRPr="00200497">
        <w:t>przez czło</w:t>
      </w:r>
      <w:r w:rsidRPr="00200497">
        <w:t>n</w:t>
      </w:r>
      <w:r w:rsidRPr="00200497">
        <w:t>ka banku spółdzielczego.</w:t>
      </w:r>
    </w:p>
    <w:p w:rsidR="009B0B41" w:rsidRPr="00200497" w:rsidRDefault="009B0B41" w:rsidP="009B0B41">
      <w:pPr>
        <w:pStyle w:val="USTustnpkodeksu"/>
      </w:pPr>
      <w:r>
        <w:t>4. </w:t>
      </w:r>
      <w:r w:rsidRPr="00200497">
        <w:t>Spadkobiercy dziedziczącemu udziały przysługuje roszczenie o</w:t>
      </w:r>
      <w:r>
        <w:t> </w:t>
      </w:r>
      <w:r w:rsidRPr="00200497">
        <w:t>przyjęcie w</w:t>
      </w:r>
      <w:r>
        <w:t> </w:t>
      </w:r>
      <w:r w:rsidRPr="00200497">
        <w:t>poczet członków banku spółdzielcz</w:t>
      </w:r>
      <w:r w:rsidRPr="00200497">
        <w:t>e</w:t>
      </w:r>
      <w:r w:rsidRPr="00200497">
        <w:t>go</w:t>
      </w:r>
      <w:r>
        <w:t xml:space="preserve"> </w:t>
      </w:r>
      <w:r w:rsidRPr="00200497">
        <w:t>bez obowiązku wniesienia wpisowego. Przyjęcie w</w:t>
      </w:r>
      <w:r>
        <w:t> </w:t>
      </w:r>
      <w:r w:rsidRPr="00200497">
        <w:t>poczet członków następuje ze skutkiem od dnia</w:t>
      </w:r>
      <w:r>
        <w:t xml:space="preserve"> </w:t>
      </w:r>
      <w:r w:rsidRPr="00200497">
        <w:t>śmierci spadk</w:t>
      </w:r>
      <w:r w:rsidRPr="00200497">
        <w:t>o</w:t>
      </w:r>
      <w:r w:rsidRPr="00200497">
        <w:t>dawcy. W</w:t>
      </w:r>
      <w:r>
        <w:t> </w:t>
      </w:r>
      <w:r w:rsidRPr="00200497">
        <w:t>razie odmowy przyjęcia w</w:t>
      </w:r>
      <w:r>
        <w:t> </w:t>
      </w:r>
      <w:r w:rsidRPr="00200497">
        <w:t>poczet członków, a</w:t>
      </w:r>
      <w:r>
        <w:t> </w:t>
      </w:r>
      <w:r w:rsidRPr="00200497">
        <w:t>także w</w:t>
      </w:r>
      <w:r>
        <w:t> </w:t>
      </w:r>
      <w:r w:rsidRPr="00200497">
        <w:t>razie niezłożenia deklaracji przystąpienia</w:t>
      </w:r>
      <w:r>
        <w:t xml:space="preserve"> </w:t>
      </w:r>
      <w:r w:rsidRPr="00200497">
        <w:t>do banku spó</w:t>
      </w:r>
      <w:r w:rsidRPr="00200497">
        <w:t>ł</w:t>
      </w:r>
      <w:r w:rsidRPr="00200497">
        <w:t>dzielczego przez spadkobiercę bank spółdzielczy jest obowiązany wypłacić spadkobiercy równowartość</w:t>
      </w:r>
      <w:r>
        <w:t xml:space="preserve"> </w:t>
      </w:r>
      <w:r w:rsidRPr="00200497">
        <w:t>przypadających mu udziałów zmarłego członka na zasadach określonych w</w:t>
      </w:r>
      <w:r>
        <w:t> </w:t>
      </w:r>
      <w:r w:rsidRPr="00200497">
        <w:t>statucie.</w:t>
      </w:r>
    </w:p>
    <w:p w:rsidR="009B0B41" w:rsidRPr="002F5B29" w:rsidRDefault="009B0B41" w:rsidP="000E29EE">
      <w:pPr>
        <w:pStyle w:val="ARTartustawynprozporzdzenia"/>
      </w:pPr>
      <w:r>
        <w:rPr>
          <w:rStyle w:val="Ppogrubienie"/>
        </w:rPr>
        <w:t>Art. </w:t>
      </w:r>
      <w:r w:rsidRPr="00896CBE">
        <w:rPr>
          <w:rStyle w:val="Ppogrubienie"/>
        </w:rPr>
        <w:t>10e.</w:t>
      </w:r>
      <w:r w:rsidRPr="00B10C6D">
        <w:rPr>
          <w:rStyle w:val="Ppogrubienie"/>
        </w:rPr>
        <w:fldChar w:fldCharType="begin"/>
      </w:r>
      <w:r w:rsidR="00B10C6D">
        <w:rPr>
          <w:rStyle w:val="Ppogrubienie"/>
        </w:rPr>
        <w:instrText xml:space="preserve"> NOTEREF _Ref433958841 \f \h  \* MERGEFORMAT </w:instrText>
      </w:r>
      <w:r w:rsidRPr="00B10C6D">
        <w:rPr>
          <w:rStyle w:val="Ppogrubienie"/>
        </w:rPr>
      </w:r>
      <w:r w:rsidRPr="00B10C6D">
        <w:rPr>
          <w:rStyle w:val="Ppogrubienie"/>
        </w:rPr>
        <w:fldChar w:fldCharType="separate"/>
      </w:r>
      <w:r w:rsidR="001C15F2" w:rsidRPr="001C15F2">
        <w:rPr>
          <w:rStyle w:val="IGindeksgrny"/>
        </w:rPr>
        <w:t>20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rPr>
          <w:rStyle w:val="Ppogrubienie"/>
        </w:rPr>
        <w:t> </w:t>
      </w:r>
      <w:r w:rsidRPr="00200497">
        <w:t>Przepisy</w:t>
      </w:r>
      <w:r w:rsidR="00C05FF7">
        <w:t xml:space="preserve"> art. </w:t>
      </w:r>
      <w:r w:rsidRPr="00200497">
        <w:t>10b</w:t>
      </w:r>
      <w:r w:rsidR="00C05FF7" w:rsidRPr="00200497">
        <w:t xml:space="preserve"> i</w:t>
      </w:r>
      <w:r w:rsidR="00C05FF7">
        <w:t> art. </w:t>
      </w:r>
      <w:r w:rsidRPr="00200497">
        <w:t>10c stosuje się odpowiednio w</w:t>
      </w:r>
      <w:r>
        <w:t> </w:t>
      </w:r>
      <w:r w:rsidRPr="00200497">
        <w:t>przypadku wykluczenia, wykreślenia lub skreślenia</w:t>
      </w:r>
      <w:r>
        <w:t xml:space="preserve"> </w:t>
      </w:r>
      <w:r w:rsidRPr="00200497">
        <w:t>członka banku spółdzielczego.</w:t>
      </w:r>
    </w:p>
    <w:p w:rsidR="009B0B41" w:rsidRPr="00E0588D" w:rsidRDefault="009B0B41" w:rsidP="009B0B41">
      <w:pPr>
        <w:pStyle w:val="ARTartustawynprozporzdzenia"/>
      </w:pPr>
      <w:r w:rsidRPr="000E29EE">
        <w:rPr>
          <w:rStyle w:val="Ppogrubienie"/>
        </w:rPr>
        <w:t>Art. 11.</w:t>
      </w:r>
      <w:r w:rsidRPr="002F5B29">
        <w:t xml:space="preserve"> 1. </w:t>
      </w:r>
      <w:r>
        <w:t>(uchylony)</w:t>
      </w:r>
      <w:r w:rsidRPr="00B10C6D">
        <w:rPr>
          <w:rStyle w:val="IGindeksgrny"/>
        </w:rPr>
        <w:footnoteReference w:id="22"/>
      </w:r>
      <w:r w:rsidRPr="00B10C6D">
        <w:rPr>
          <w:rStyle w:val="IGindeksgrny"/>
        </w:rPr>
        <w:t>)</w:t>
      </w:r>
    </w:p>
    <w:p w:rsidR="009B0B41" w:rsidRPr="002F5B29" w:rsidRDefault="009B0B41" w:rsidP="009B0B41">
      <w:pPr>
        <w:pStyle w:val="USTustnpkodeksu"/>
      </w:pPr>
      <w:r w:rsidRPr="002F5B29">
        <w:t>2. W radzie nadzorczej banku spółdzielczego udział pracowników banku, będących jego członkami, nie może prz</w:t>
      </w:r>
      <w:r w:rsidRPr="002F5B29">
        <w:t>e</w:t>
      </w:r>
      <w:r w:rsidRPr="002F5B29">
        <w:t>kroczyć 1/5 jej składu. Osoby zajmujące stanowiska kierownicze w banku, o których mowa</w:t>
      </w:r>
      <w:r w:rsidR="00C05FF7" w:rsidRPr="002F5B29">
        <w:t xml:space="preserve"> w</w:t>
      </w:r>
      <w:r w:rsidR="00C05FF7">
        <w:t> art. </w:t>
      </w:r>
      <w:r w:rsidRPr="002F5B29">
        <w:t>22</w:t>
      </w:r>
      <w:r w:rsidR="00C05FF7">
        <w:t xml:space="preserve"> ust. </w:t>
      </w:r>
      <w:r w:rsidRPr="002F5B29">
        <w:t>2, nie mogą być członkami rady nadzorczej.</w:t>
      </w:r>
    </w:p>
    <w:p w:rsidR="009B0B41" w:rsidRPr="00E0588D" w:rsidRDefault="009B0B41" w:rsidP="009B0B41">
      <w:pPr>
        <w:pStyle w:val="ARTartustawynprozporzdzenia"/>
      </w:pPr>
      <w:r w:rsidRPr="000E29EE">
        <w:rPr>
          <w:rStyle w:val="Ppogrubienie"/>
        </w:rPr>
        <w:t>Art. 12.</w:t>
      </w:r>
      <w:r w:rsidRPr="002F5B29">
        <w:t> </w:t>
      </w:r>
      <w:r>
        <w:t>(uchylony)</w:t>
      </w:r>
      <w:bookmarkStart w:id="12" w:name="_Ref433892749"/>
      <w:r w:rsidRPr="00B10C6D">
        <w:rPr>
          <w:rStyle w:val="IGindeksgrny"/>
        </w:rPr>
        <w:footnoteReference w:id="23"/>
      </w:r>
      <w:bookmarkEnd w:id="12"/>
      <w:r w:rsidRPr="00B10C6D">
        <w:rPr>
          <w:rStyle w:val="IGindeksgrny"/>
        </w:rPr>
        <w:t>)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13.</w:t>
      </w:r>
      <w:r w:rsidRPr="002F5B29">
        <w:t> 1. Oświadczenie woli w imieniu banku spółdzielczego składają 2 członkowie zarządu lub członek zarządu i pełnomocnik lub 2 pełnomocników, ustanowionych bezpośrednio przez zarząd, z zastrzeżeniem</w:t>
      </w:r>
      <w:r w:rsidR="00C05FF7">
        <w:t xml:space="preserve"> ust. </w:t>
      </w:r>
      <w:r w:rsidRPr="002F5B29">
        <w:t>2.</w:t>
      </w:r>
    </w:p>
    <w:p w:rsidR="009B0B41" w:rsidRPr="002F5B29" w:rsidRDefault="009B0B41" w:rsidP="009B0B41">
      <w:pPr>
        <w:pStyle w:val="USTustnpkodeksu"/>
      </w:pPr>
      <w:r w:rsidRPr="002F5B29">
        <w:t>2. Oświadczenie woli w imieniu banku spółdzielczego przy zawieraniu umów rachunku bankowego, o których mowa</w:t>
      </w:r>
      <w:r w:rsidR="00C05FF7" w:rsidRPr="002F5B29">
        <w:t xml:space="preserve"> w</w:t>
      </w:r>
      <w:r w:rsidR="00C05FF7">
        <w:t> art. </w:t>
      </w:r>
      <w:r w:rsidRPr="002F5B29">
        <w:t>49</w:t>
      </w:r>
      <w:r w:rsidR="00C05FF7">
        <w:t xml:space="preserve"> ust. </w:t>
      </w:r>
      <w:r w:rsidRPr="002F5B29">
        <w:t>1 ustawy – Prawo bankowe, składa członek zarządu lub pełnomocnik ustanowiony bezpośrednio przez z</w:t>
      </w:r>
      <w:r w:rsidRPr="002F5B29">
        <w:t>a</w:t>
      </w:r>
      <w:r w:rsidRPr="002F5B29">
        <w:t>rząd.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14.</w:t>
      </w:r>
      <w:r w:rsidRPr="002F5B29">
        <w:t> Bank spółdzielczy będący akcjonariuszem banku zrzeszającego jest reprezentowany na walnym zgromadz</w:t>
      </w:r>
      <w:r w:rsidRPr="002F5B29">
        <w:t>e</w:t>
      </w:r>
      <w:r w:rsidRPr="002F5B29">
        <w:t>niu akcjonariuszy tego banku przez pełnomocnika wybranego przez radę nadzorczą w głosowaniu tajnym.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15.</w:t>
      </w:r>
      <w:r w:rsidRPr="002F5B29">
        <w:t> 1</w:t>
      </w:r>
      <w:r>
        <w:t>. </w:t>
      </w:r>
      <w:r w:rsidRPr="002F5B29">
        <w:t>Banki spółdzielcze mogą tworzyć związki rewizyjne określone w ustawie – Prawo spółdzielcze.</w:t>
      </w:r>
    </w:p>
    <w:p w:rsidR="009B0B41" w:rsidRPr="002F5B29" w:rsidRDefault="009B0B41" w:rsidP="009B0B41">
      <w:pPr>
        <w:pStyle w:val="USTustnpkodeksu"/>
      </w:pPr>
      <w:r w:rsidRPr="002F5B29">
        <w:t>2. (uchylony)</w:t>
      </w:r>
    </w:p>
    <w:p w:rsidR="009B0B41" w:rsidRPr="009B0B41" w:rsidRDefault="009B0B41" w:rsidP="000E29EE">
      <w:pPr>
        <w:pStyle w:val="USTustnpkodeksu"/>
        <w:keepNext/>
      </w:pPr>
      <w:r w:rsidRPr="002F5B29">
        <w:t>3. Związek rewizyjny na rzecz zrzeszonych w nim banków spółdzielczych w szczególności:</w:t>
      </w:r>
    </w:p>
    <w:p w:rsidR="009B0B41" w:rsidRPr="002F5B29" w:rsidRDefault="009B0B41" w:rsidP="009B0B41">
      <w:pPr>
        <w:pStyle w:val="PKTpunkt"/>
      </w:pPr>
      <w:r w:rsidRPr="002F5B29">
        <w:t>1)</w:t>
      </w:r>
      <w:r w:rsidRPr="002F5B29">
        <w:tab/>
        <w:t>przeprowadza lustracje;</w:t>
      </w:r>
    </w:p>
    <w:p w:rsidR="009B0B41" w:rsidRPr="002F5B29" w:rsidRDefault="009B0B41" w:rsidP="009B0B41">
      <w:pPr>
        <w:pStyle w:val="PKTpunkt"/>
      </w:pPr>
      <w:r w:rsidRPr="002F5B29">
        <w:t>2)</w:t>
      </w:r>
      <w:r w:rsidRPr="00B10C6D">
        <w:rPr>
          <w:rStyle w:val="IGindeksgrny"/>
        </w:rPr>
        <w:footnoteReference w:id="24"/>
      </w:r>
      <w:r w:rsidRPr="00B10C6D">
        <w:rPr>
          <w:rStyle w:val="IGindeksgrny"/>
        </w:rPr>
        <w:t>)</w:t>
      </w:r>
      <w:r w:rsidRPr="002F5B29">
        <w:tab/>
      </w:r>
      <w:r w:rsidRPr="0073584A">
        <w:t>bada sprawozdania finansowe po spełnieniu warunków,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art. </w:t>
      </w:r>
      <w:r w:rsidRPr="0073584A">
        <w:t>47</w:t>
      </w:r>
      <w:r w:rsidR="00C05FF7">
        <w:t xml:space="preserve"> pkt </w:t>
      </w:r>
      <w:r w:rsidRPr="0073584A">
        <w:t>5</w:t>
      </w:r>
      <w:r>
        <w:t> </w:t>
      </w:r>
      <w:r w:rsidRPr="0073584A">
        <w:t>ustawy z</w:t>
      </w:r>
      <w:r>
        <w:t> </w:t>
      </w:r>
      <w:r w:rsidRPr="0073584A">
        <w:t>dnia 7</w:t>
      </w:r>
      <w:r>
        <w:t> </w:t>
      </w:r>
      <w:r w:rsidRPr="0073584A">
        <w:t>maja</w:t>
      </w:r>
      <w:r>
        <w:t xml:space="preserve"> </w:t>
      </w:r>
      <w:r w:rsidRPr="0073584A">
        <w:t>2009</w:t>
      </w:r>
      <w:r>
        <w:t> </w:t>
      </w:r>
      <w:r w:rsidRPr="0073584A">
        <w:t>r. o</w:t>
      </w:r>
      <w:r>
        <w:t> </w:t>
      </w:r>
      <w:r w:rsidRPr="0073584A">
        <w:t>biegłych rewidentach i</w:t>
      </w:r>
      <w:r>
        <w:t> </w:t>
      </w:r>
      <w:r w:rsidRPr="0073584A">
        <w:t>ich samorządzie, podmiotach uprawnionych do badania sprawozdań finansowych</w:t>
      </w:r>
      <w:r>
        <w:t xml:space="preserve"> </w:t>
      </w:r>
      <w:r w:rsidRPr="0073584A">
        <w:t>oraz o</w:t>
      </w:r>
      <w:r>
        <w:t> </w:t>
      </w:r>
      <w:r w:rsidRPr="0073584A">
        <w:t>nadzorze publicznym (</w:t>
      </w:r>
      <w:r w:rsidR="00C05FF7">
        <w:t>Dz. U.</w:t>
      </w:r>
      <w:r w:rsidRPr="0073584A">
        <w:t xml:space="preserve"> z</w:t>
      </w:r>
      <w:r>
        <w:t> </w:t>
      </w:r>
      <w:r w:rsidRPr="0073584A">
        <w:t>2015</w:t>
      </w:r>
      <w:r>
        <w:t> </w:t>
      </w:r>
      <w:r w:rsidRPr="0073584A">
        <w:t>r.</w:t>
      </w:r>
      <w:r w:rsidR="00C05FF7">
        <w:t xml:space="preserve"> poz. </w:t>
      </w:r>
      <w:r w:rsidRPr="0073584A">
        <w:t>101</w:t>
      </w:r>
      <w:r w:rsidR="00C05FF7" w:rsidRPr="0073584A">
        <w:t>1</w:t>
      </w:r>
      <w:r w:rsidR="00C05FF7">
        <w:t xml:space="preserve"> i </w:t>
      </w:r>
      <w:r>
        <w:t>1844</w:t>
      </w:r>
      <w:r w:rsidRPr="0073584A">
        <w:t>), z</w:t>
      </w:r>
      <w:r>
        <w:t> </w:t>
      </w:r>
      <w:r w:rsidRPr="0073584A">
        <w:t>tym, że zasady bezstronności i</w:t>
      </w:r>
      <w:r>
        <w:t> </w:t>
      </w:r>
      <w:r w:rsidRPr="0073584A">
        <w:t>niezależności,</w:t>
      </w:r>
      <w:r>
        <w:t xml:space="preserve"> </w:t>
      </w:r>
      <w:r w:rsidRPr="0073584A">
        <w:t>określone</w:t>
      </w:r>
      <w:r w:rsidR="00C05FF7" w:rsidRPr="0073584A">
        <w:t xml:space="preserve"> w</w:t>
      </w:r>
      <w:r w:rsidR="00C05FF7">
        <w:t> art. </w:t>
      </w:r>
      <w:r w:rsidRPr="0073584A">
        <w:t>56</w:t>
      </w:r>
      <w:r w:rsidR="00C05FF7">
        <w:t xml:space="preserve"> ust. </w:t>
      </w:r>
      <w:r w:rsidRPr="0073584A">
        <w:t>3</w:t>
      </w:r>
      <w:r>
        <w:t> </w:t>
      </w:r>
      <w:r w:rsidRPr="0073584A">
        <w:t>tej ustawy, stosuje się wyłącznie do biegłych rewidentów przeprowadzających badanie</w:t>
      </w:r>
      <w:r>
        <w:t xml:space="preserve"> </w:t>
      </w:r>
      <w:r w:rsidRPr="0073584A">
        <w:t>sprawozdania finansowego oraz osób mogących wywierać wpływ na to badanie;</w:t>
      </w:r>
    </w:p>
    <w:p w:rsidR="009B0B41" w:rsidRPr="002F5B29" w:rsidRDefault="009B0B41" w:rsidP="009B0B41">
      <w:pPr>
        <w:pStyle w:val="PKTpunkt"/>
      </w:pPr>
      <w:r w:rsidRPr="002F5B29">
        <w:t>3)</w:t>
      </w:r>
      <w:r w:rsidRPr="002F5B29">
        <w:tab/>
        <w:t>prowadzi działalność szkoleniową i instruktażową.</w:t>
      </w:r>
    </w:p>
    <w:p w:rsidR="009B0B41" w:rsidRPr="002F5B29" w:rsidRDefault="009B0B41" w:rsidP="009B0B41">
      <w:pPr>
        <w:pStyle w:val="USTustnpkodeksu"/>
      </w:pPr>
      <w:r w:rsidRPr="002F5B29">
        <w:t>4. Związek rewizyjny przekazuje wnioski wynikające z przeprowadzonej lustracji, opinię i raport biegłego rewidenta bankowi zrzeszającemu.</w:t>
      </w:r>
    </w:p>
    <w:p w:rsidR="009B0B41" w:rsidRPr="002F5B29" w:rsidRDefault="009B0B41" w:rsidP="009B0B41">
      <w:pPr>
        <w:pStyle w:val="USTustnpkodeksu"/>
      </w:pPr>
      <w:r w:rsidRPr="002F5B29">
        <w:t>5. Przepisy</w:t>
      </w:r>
      <w:r w:rsidR="00C05FF7">
        <w:t xml:space="preserve"> art. </w:t>
      </w:r>
      <w:r w:rsidRPr="002F5B29">
        <w:t>134</w:t>
      </w:r>
      <w:r w:rsidR="00C05FF7">
        <w:t xml:space="preserve"> ust. </w:t>
      </w:r>
      <w:r w:rsidRPr="002F5B29">
        <w:t>1 ustawy – Prawo bankowe, w zakresie zasad powoływania biegłych rewidentów, oraz</w:t>
      </w:r>
      <w:r w:rsidR="00C05FF7">
        <w:t xml:space="preserve"> art. </w:t>
      </w:r>
      <w:r w:rsidRPr="002F5B29">
        <w:t>136, w zakresie obowiązku powiadamiania Komisji Nadzoru Finansowego o stwierdzonych podczas lustracji niepr</w:t>
      </w:r>
      <w:r w:rsidRPr="002F5B29">
        <w:t>a</w:t>
      </w:r>
      <w:r w:rsidRPr="002F5B29">
        <w:t>widłowościach, stosuje się odpowiednio.</w:t>
      </w:r>
    </w:p>
    <w:p w:rsidR="009B0B41" w:rsidRPr="002F5B29" w:rsidRDefault="009B0B41" w:rsidP="009B0B41">
      <w:pPr>
        <w:pStyle w:val="USTustnpkodeksu"/>
      </w:pPr>
      <w:r w:rsidRPr="002F5B29">
        <w:t>6. (uchylony)</w:t>
      </w:r>
    </w:p>
    <w:p w:rsidR="009B0B41" w:rsidRPr="002F5B29" w:rsidRDefault="009B0B41" w:rsidP="009B0B41">
      <w:pPr>
        <w:pStyle w:val="ROZDZODDZOZNoznaczenierozdziauluboddziau"/>
      </w:pPr>
      <w:r w:rsidRPr="002F5B29">
        <w:t>Rozdział 3</w:t>
      </w:r>
    </w:p>
    <w:p w:rsidR="009B0B41" w:rsidRPr="002F5B29" w:rsidRDefault="009B0B41" w:rsidP="000E29EE">
      <w:pPr>
        <w:pStyle w:val="ROZDZODDZPRZEDMprzedmiotregulacjirozdziauluboddziau"/>
      </w:pPr>
      <w:r w:rsidRPr="002F5B29">
        <w:t>Banki zrzeszające oraz zasady zrzeszania się banków spółdzielczych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16.</w:t>
      </w:r>
      <w:r w:rsidRPr="002F5B29">
        <w:t> 1. Banki spółdzielcze zrzeszają się na podstawie umowy zrzeszenia z jednym bankiem zrzeszającym. Bank spółdzielczy zobowiązany jest do posiadania lub nabycia w terminie 6 miesięcy od dnia zawarcia umowy co najmniej jednej akcji banku zrzeszającego. Bank zrzeszający zapewni bankowi spółdzielczemu możliwość nabycia co najmniej jednej akcji.</w:t>
      </w:r>
    </w:p>
    <w:p w:rsidR="009B0B41" w:rsidRPr="002F5B29" w:rsidRDefault="009B0B41" w:rsidP="009B0B41">
      <w:pPr>
        <w:pStyle w:val="USTustnpkodeksu"/>
      </w:pPr>
      <w:r w:rsidRPr="002F5B29">
        <w:t>2. Bank zrzeszający zawiera z bankiem spółdzielczym umowę, o której mowa</w:t>
      </w:r>
      <w:r w:rsidR="00C05FF7" w:rsidRPr="002F5B29">
        <w:t xml:space="preserve"> w</w:t>
      </w:r>
      <w:r w:rsidR="00C05FF7">
        <w:t> ust. </w:t>
      </w:r>
      <w:r w:rsidRPr="002F5B29">
        <w:t>1, według jednolitego wzoru dla danego zrzeszenia, zatwierdzonego przez Komisję Nadzoru Finansowego. Projekt umowy bank zrzeszający zobowiązany jest przedstawić Komisji Nadzoru Finansowego</w:t>
      </w:r>
      <w:r>
        <w:t>.</w:t>
      </w:r>
    </w:p>
    <w:p w:rsidR="009B0B41" w:rsidRPr="0073584A" w:rsidRDefault="009B0B41" w:rsidP="009B0B41">
      <w:pPr>
        <w:pStyle w:val="USTustnpkodeksu"/>
      </w:pPr>
      <w:r w:rsidRPr="0073584A">
        <w:t>3.</w:t>
      </w:r>
      <w:bookmarkStart w:id="13" w:name="_Ref433892439"/>
      <w:r w:rsidRPr="00B10C6D">
        <w:rPr>
          <w:rStyle w:val="IGindeksgrny"/>
        </w:rPr>
        <w:footnoteReference w:id="25"/>
      </w:r>
      <w:bookmarkEnd w:id="13"/>
      <w:r w:rsidRPr="00B10C6D">
        <w:rPr>
          <w:rStyle w:val="IGindeksgrny"/>
        </w:rPr>
        <w:t>)</w:t>
      </w:r>
      <w:r>
        <w:t> </w:t>
      </w:r>
      <w:r w:rsidRPr="0073584A">
        <w:t>Komisja Nadzoru Finansowego podejmuje decyzję w</w:t>
      </w:r>
      <w:r>
        <w:t> </w:t>
      </w:r>
      <w:r w:rsidRPr="0073584A">
        <w:t>sprawie zatwierdzenia projektu umowy, o</w:t>
      </w:r>
      <w:r>
        <w:t> </w:t>
      </w:r>
      <w:r w:rsidRPr="0073584A">
        <w:t>którym</w:t>
      </w:r>
      <w:r>
        <w:t xml:space="preserve"> </w:t>
      </w:r>
      <w:r w:rsidRPr="0073584A">
        <w:t>mowa</w:t>
      </w:r>
      <w:r w:rsidR="00C05FF7" w:rsidRPr="0073584A">
        <w:t xml:space="preserve"> w</w:t>
      </w:r>
      <w:r w:rsidR="00C05FF7">
        <w:t> ust. </w:t>
      </w:r>
      <w:r w:rsidRPr="0073584A">
        <w:t>2, w</w:t>
      </w:r>
      <w:r>
        <w:t> </w:t>
      </w:r>
      <w:r w:rsidRPr="0073584A">
        <w:t>terminie 6</w:t>
      </w:r>
      <w:r>
        <w:t> </w:t>
      </w:r>
      <w:r w:rsidRPr="0073584A">
        <w:t>miesięcy od dnia otrzymania projektu. Komisja Nadzoru Finansowego odmawia zatwierdzenia</w:t>
      </w:r>
      <w:r>
        <w:t xml:space="preserve"> </w:t>
      </w:r>
      <w:r w:rsidRPr="0073584A">
        <w:t>pr</w:t>
      </w:r>
      <w:r w:rsidRPr="0073584A">
        <w:t>o</w:t>
      </w:r>
      <w:r w:rsidRPr="0073584A">
        <w:t>jektu, jeżeli umowa naruszałaby przepisy prawa, interesy klientów albo nie gwarantowałaby bezpieczeństwa</w:t>
      </w:r>
      <w:r>
        <w:t xml:space="preserve"> </w:t>
      </w:r>
      <w:r w:rsidRPr="0073584A">
        <w:t>gromadz</w:t>
      </w:r>
      <w:r w:rsidRPr="0073584A">
        <w:t>o</w:t>
      </w:r>
      <w:r w:rsidRPr="0073584A">
        <w:t>nych w</w:t>
      </w:r>
      <w:r>
        <w:t> </w:t>
      </w:r>
      <w:r w:rsidRPr="0073584A">
        <w:t>bankach zrzeszenia środków. Każda zmiana umowy wymaga zgody Komisji Nadzoru</w:t>
      </w:r>
      <w:r>
        <w:t xml:space="preserve"> </w:t>
      </w:r>
      <w:r w:rsidRPr="0073584A">
        <w:t>Finansowego.</w:t>
      </w:r>
    </w:p>
    <w:p w:rsidR="009B0B41" w:rsidRPr="002F5B29" w:rsidRDefault="009B0B41" w:rsidP="009B0B41">
      <w:pPr>
        <w:pStyle w:val="USTustnpkodeksu"/>
      </w:pPr>
      <w:r w:rsidRPr="0073584A">
        <w:t>4.</w:t>
      </w:r>
      <w:r w:rsidRPr="00B10C6D">
        <w:fldChar w:fldCharType="begin"/>
      </w:r>
      <w:r w:rsidR="00B10C6D">
        <w:instrText xml:space="preserve"> NOTEREF _Ref433892439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25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> </w:t>
      </w:r>
      <w:r w:rsidRPr="0073584A">
        <w:t>Bank spółdzielczy może wypowiedzieć umowę zrzeszenia z</w:t>
      </w:r>
      <w:r>
        <w:t> </w:t>
      </w:r>
      <w:r w:rsidRPr="0073584A">
        <w:t>zachowanie</w:t>
      </w:r>
      <w:r>
        <w:t xml:space="preserve">m </w:t>
      </w:r>
      <w:r w:rsidR="00C05FF7">
        <w:t>6</w:t>
      </w:r>
      <w:r w:rsidR="00C05FF7">
        <w:noBreakHyphen/>
      </w:r>
      <w:r w:rsidRPr="0073584A">
        <w:t>miesięcznego okresu wypowiedz</w:t>
      </w:r>
      <w:r w:rsidRPr="0073584A">
        <w:t>e</w:t>
      </w:r>
      <w:r w:rsidRPr="0073584A">
        <w:t>nia.</w:t>
      </w:r>
    </w:p>
    <w:p w:rsidR="009B0B41" w:rsidRDefault="009B0B41" w:rsidP="009B0B41">
      <w:pPr>
        <w:pStyle w:val="USTustnpkodeksu"/>
      </w:pPr>
      <w:r w:rsidRPr="002F5B29">
        <w:t>4a. Zamiar wypowiedzenia, o którym mowa</w:t>
      </w:r>
      <w:r w:rsidR="00C05FF7" w:rsidRPr="002F5B29">
        <w:t xml:space="preserve"> w</w:t>
      </w:r>
      <w:r w:rsidR="00C05FF7">
        <w:t> ust. </w:t>
      </w:r>
      <w:r w:rsidRPr="002F5B29">
        <w:t>4, bank spółdzielczy jest obowiązany zgłosić Komisji Nadzoru Finansowego. Komisja Nadzoru Finansowego w terminie miesiąca od dnia otrzymania zgłoszenia o zamiarze wypowi</w:t>
      </w:r>
      <w:r w:rsidRPr="002F5B29">
        <w:t>e</w:t>
      </w:r>
      <w:r w:rsidRPr="002F5B29">
        <w:t>dzenia – w przypadku gdy to wypowiedzenie mogłoby prowadzić do naruszenia przepisów prawa, interesów klientów lub zagrożenia bezpieczeństwa gromadzonych środków w banku spółdzielczym – może zalecić podjęcie działań zmierzaj</w:t>
      </w:r>
      <w:r w:rsidRPr="002F5B29">
        <w:t>ą</w:t>
      </w:r>
      <w:r w:rsidRPr="002F5B29">
        <w:t>cych do usunięcia tych nieprawidłowości.</w:t>
      </w:r>
    </w:p>
    <w:p w:rsidR="009B0B41" w:rsidRPr="0073584A" w:rsidRDefault="009B0B41" w:rsidP="009B0B41">
      <w:pPr>
        <w:pStyle w:val="USTustnpkodeksu"/>
      </w:pPr>
      <w:r w:rsidRPr="0073584A">
        <w:t>4aa.</w:t>
      </w:r>
      <w:bookmarkStart w:id="14" w:name="_Ref433892471"/>
      <w:r w:rsidRPr="00B10C6D">
        <w:rPr>
          <w:rStyle w:val="IGindeksgrny"/>
        </w:rPr>
        <w:footnoteReference w:id="26"/>
      </w:r>
      <w:bookmarkEnd w:id="14"/>
      <w:r w:rsidRPr="00B10C6D">
        <w:rPr>
          <w:rStyle w:val="IGindeksgrny"/>
        </w:rPr>
        <w:t>)</w:t>
      </w:r>
      <w:r>
        <w:t> </w:t>
      </w:r>
      <w:r w:rsidRPr="0073584A">
        <w:t>Do zgłoszenia, 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ust. </w:t>
      </w:r>
      <w:r w:rsidRPr="0073584A">
        <w:t>4a, bank spółdzielczy dołącza informację o</w:t>
      </w:r>
      <w:r>
        <w:t> </w:t>
      </w:r>
      <w:r w:rsidRPr="0073584A">
        <w:t>zamiarze zawarcia</w:t>
      </w:r>
      <w:r>
        <w:t xml:space="preserve"> </w:t>
      </w:r>
      <w:r w:rsidRPr="0073584A">
        <w:t>umowy zrzeszenia z</w:t>
      </w:r>
      <w:r>
        <w:t> </w:t>
      </w:r>
      <w:r w:rsidRPr="0073584A">
        <w:t>innym bankiem zrzeszającym na warunkach określonych</w:t>
      </w:r>
      <w:r w:rsidR="00C05FF7" w:rsidRPr="0073584A">
        <w:t xml:space="preserve"> w</w:t>
      </w:r>
      <w:r w:rsidR="00C05FF7">
        <w:t> ust. </w:t>
      </w:r>
      <w:r w:rsidRPr="0073584A">
        <w:t>1, utworzenia z</w:t>
      </w:r>
      <w:r>
        <w:t> </w:t>
      </w:r>
      <w:r w:rsidRPr="0073584A">
        <w:t>innym bankiem</w:t>
      </w:r>
      <w:r>
        <w:t xml:space="preserve"> </w:t>
      </w:r>
      <w:r w:rsidRPr="0073584A">
        <w:t>zrzeszenia albo prowadzenia działalności poza zrzeszeniem.</w:t>
      </w:r>
    </w:p>
    <w:p w:rsidR="009B0B41" w:rsidRPr="002F5B29" w:rsidRDefault="009B0B41" w:rsidP="009B0B41">
      <w:pPr>
        <w:pStyle w:val="USTustnpkodeksu"/>
      </w:pPr>
      <w:r w:rsidRPr="0073584A">
        <w:t>4ab.</w:t>
      </w:r>
      <w:r w:rsidRPr="00B10C6D">
        <w:fldChar w:fldCharType="begin"/>
      </w:r>
      <w:r w:rsidR="00B10C6D">
        <w:instrText xml:space="preserve"> NOTEREF _Ref433892471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26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  <w:r>
        <w:t> </w:t>
      </w:r>
      <w:r w:rsidRPr="0073584A">
        <w:t>W</w:t>
      </w:r>
      <w:r>
        <w:t> </w:t>
      </w:r>
      <w:r w:rsidRPr="0073584A">
        <w:t>przypadku banku spółdzielczego zrzeszonego na zasadach określonych</w:t>
      </w:r>
      <w:r w:rsidR="00C05FF7" w:rsidRPr="0073584A">
        <w:t xml:space="preserve"> w</w:t>
      </w:r>
      <w:r w:rsidR="00C05FF7">
        <w:t> ust. </w:t>
      </w:r>
      <w:r w:rsidRPr="0073584A">
        <w:t>1, który zamierza</w:t>
      </w:r>
      <w:r>
        <w:t xml:space="preserve"> </w:t>
      </w:r>
      <w:r w:rsidRPr="0073584A">
        <w:t>prowadzić działalność poza zrzeszeniem, Komisja Nadzoru Finansowego odmawia wyrażenia zgody na prowadzenie</w:t>
      </w:r>
      <w:r>
        <w:t xml:space="preserve"> </w:t>
      </w:r>
      <w:r w:rsidRPr="0073584A">
        <w:t>przez ten bank działalności poza zrzeszeniem, jeżeli bank ten nie posiada kapitału założycielskiego na</w:t>
      </w:r>
      <w:r>
        <w:t xml:space="preserve"> </w:t>
      </w:r>
      <w:r w:rsidRPr="0073584A">
        <w:t>poziomie równowartości co na</w:t>
      </w:r>
      <w:r w:rsidRPr="0073584A">
        <w:t>j</w:t>
      </w:r>
      <w:r w:rsidRPr="0073584A">
        <w:t>mniej 5</w:t>
      </w:r>
      <w:r>
        <w:t> </w:t>
      </w:r>
      <w:r w:rsidRPr="0073584A">
        <w:t>000</w:t>
      </w:r>
      <w:r>
        <w:t> </w:t>
      </w:r>
      <w:r w:rsidRPr="0073584A">
        <w:t>000</w:t>
      </w:r>
      <w:r>
        <w:t> </w:t>
      </w:r>
      <w:r w:rsidRPr="0073584A">
        <w:t>euro, nie spełnia ogólnych wymogów ostrożnościowych</w:t>
      </w:r>
      <w:r>
        <w:t xml:space="preserve"> </w:t>
      </w:r>
      <w:r w:rsidRPr="0073584A">
        <w:t>w</w:t>
      </w:r>
      <w:r>
        <w:t> </w:t>
      </w:r>
      <w:r w:rsidRPr="0073584A">
        <w:t>odniesieniu do kwestii wymienionych</w:t>
      </w:r>
      <w:r w:rsidR="00C05FF7" w:rsidRPr="0073584A">
        <w:t xml:space="preserve"> w</w:t>
      </w:r>
      <w:r w:rsidR="00C05FF7">
        <w:t> art. </w:t>
      </w:r>
      <w:r w:rsidRPr="0073584A">
        <w:t>1</w:t>
      </w:r>
      <w:r>
        <w:t> </w:t>
      </w:r>
      <w:r w:rsidRPr="0073584A">
        <w:t>rozporządzenia</w:t>
      </w:r>
      <w:r w:rsidR="00C05FF7">
        <w:t xml:space="preserve"> nr </w:t>
      </w:r>
      <w:r w:rsidRPr="0073584A">
        <w:t>575/2013, realizuje program postępowania</w:t>
      </w:r>
      <w:r>
        <w:t xml:space="preserve"> </w:t>
      </w:r>
      <w:r w:rsidRPr="0073584A">
        <w:t>naprawczego albo występują przesłanki określone</w:t>
      </w:r>
      <w:r w:rsidR="00C05FF7" w:rsidRPr="0073584A">
        <w:t xml:space="preserve"> w</w:t>
      </w:r>
      <w:r w:rsidR="00C05FF7">
        <w:t> art. </w:t>
      </w:r>
      <w:r w:rsidRPr="0073584A">
        <w:t>142</w:t>
      </w:r>
      <w:r w:rsidR="00C05FF7">
        <w:t xml:space="preserve"> ust. </w:t>
      </w:r>
      <w:r w:rsidRPr="0073584A">
        <w:t>1</w:t>
      </w:r>
      <w:r>
        <w:t> </w:t>
      </w:r>
      <w:r w:rsidRPr="0073584A">
        <w:t>ustawy – Prawo bankowe, albo nie jest należycie</w:t>
      </w:r>
      <w:r>
        <w:t xml:space="preserve"> </w:t>
      </w:r>
      <w:r w:rsidRPr="0073584A">
        <w:t>przygotowany organizacyjnie do rozpoczęcia działaln</w:t>
      </w:r>
      <w:r w:rsidRPr="0073584A">
        <w:t>o</w:t>
      </w:r>
      <w:r w:rsidRPr="0073584A">
        <w:t>ści poza zrzeszeniem.</w:t>
      </w:r>
    </w:p>
    <w:p w:rsidR="009B0B41" w:rsidRPr="002F5B29" w:rsidRDefault="009B0B41" w:rsidP="009B0B41">
      <w:pPr>
        <w:pStyle w:val="USTustnpkodeksu"/>
      </w:pPr>
      <w:r w:rsidRPr="002F5B29">
        <w:t>4b. W przypadku braku realizacji zaleceń, o których mowa</w:t>
      </w:r>
      <w:r w:rsidR="00C05FF7" w:rsidRPr="002F5B29">
        <w:t xml:space="preserve"> w</w:t>
      </w:r>
      <w:r w:rsidR="00C05FF7">
        <w:t> ust. </w:t>
      </w:r>
      <w:r w:rsidRPr="002F5B29">
        <w:t>4a, Komisja Nadzoru Finansowego</w:t>
      </w:r>
      <w:r>
        <w:t xml:space="preserve"> </w:t>
      </w:r>
      <w:r w:rsidRPr="002F5B29">
        <w:t>może zastos</w:t>
      </w:r>
      <w:r w:rsidRPr="002F5B29">
        <w:t>o</w:t>
      </w:r>
      <w:r w:rsidRPr="002F5B29">
        <w:t>wać środki określone</w:t>
      </w:r>
      <w:r w:rsidR="00C05FF7" w:rsidRPr="002F5B29">
        <w:t xml:space="preserve"> w</w:t>
      </w:r>
      <w:r w:rsidR="00C05FF7">
        <w:t> art. </w:t>
      </w:r>
      <w:r w:rsidRPr="002F5B29">
        <w:t>138 ustawy – Prawo bankowe.</w:t>
      </w:r>
    </w:p>
    <w:p w:rsidR="009B0B41" w:rsidRPr="00E0588D" w:rsidRDefault="009B0B41" w:rsidP="009B0B41">
      <w:pPr>
        <w:pStyle w:val="USTustnpkodeksu"/>
      </w:pPr>
      <w:r w:rsidRPr="002F5B29">
        <w:t>5. </w:t>
      </w:r>
      <w:r>
        <w:t>(uchylony)</w:t>
      </w:r>
      <w:r w:rsidRPr="00B10C6D">
        <w:rPr>
          <w:rStyle w:val="IGindeksgrny"/>
        </w:rPr>
        <w:footnoteReference w:id="27"/>
      </w:r>
      <w:r w:rsidRPr="00B10C6D">
        <w:rPr>
          <w:rStyle w:val="IGindeksgrny"/>
        </w:rPr>
        <w:t>)</w:t>
      </w:r>
    </w:p>
    <w:p w:rsidR="009B0B41" w:rsidRPr="002F5B29" w:rsidRDefault="009B0B41" w:rsidP="00B04304">
      <w:pPr>
        <w:pStyle w:val="USTustnpkodeksu"/>
        <w:spacing w:before="180"/>
      </w:pPr>
      <w:r w:rsidRPr="0073584A">
        <w:t>6.</w:t>
      </w:r>
      <w:r w:rsidRPr="00B10C6D">
        <w:rPr>
          <w:rStyle w:val="IGindeksgrny"/>
        </w:rPr>
        <w:footnoteReference w:id="28"/>
      </w:r>
      <w:r w:rsidRPr="00B10C6D">
        <w:rPr>
          <w:rStyle w:val="IGindeksgrny"/>
        </w:rPr>
        <w:t>)</w:t>
      </w:r>
      <w:r>
        <w:t> </w:t>
      </w:r>
      <w:r w:rsidRPr="0073584A">
        <w:t>W</w:t>
      </w:r>
      <w:r>
        <w:t> </w:t>
      </w:r>
      <w:r w:rsidRPr="0073584A">
        <w:t>przypadku wypowiedzenia przez bank spółdzielczy umowy zrzeszenia bank zrzeszający, na pisemne</w:t>
      </w:r>
      <w:r>
        <w:t xml:space="preserve"> </w:t>
      </w:r>
      <w:r w:rsidRPr="0073584A">
        <w:t>żądanie banku spółdzielczego zgłoszone do dnia upływu terminu wypowiedzenia, jest obowiązany zapewnić</w:t>
      </w:r>
      <w:r>
        <w:t xml:space="preserve"> </w:t>
      </w:r>
      <w:r w:rsidRPr="0073584A">
        <w:t>wykonywanie czy</w:t>
      </w:r>
      <w:r w:rsidRPr="0073584A">
        <w:t>n</w:t>
      </w:r>
      <w:r w:rsidRPr="0073584A">
        <w:t>ności,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art. </w:t>
      </w:r>
      <w:r w:rsidRPr="0073584A">
        <w:t>19</w:t>
      </w:r>
      <w:r w:rsidR="00C05FF7">
        <w:t xml:space="preserve"> ust. </w:t>
      </w:r>
      <w:r w:rsidRPr="0073584A">
        <w:t>2, na rzecz banku spółdzielczego za określoną</w:t>
      </w:r>
      <w:r>
        <w:t xml:space="preserve"> </w:t>
      </w:r>
      <w:r w:rsidRPr="0073584A">
        <w:t>w</w:t>
      </w:r>
      <w:r>
        <w:t> </w:t>
      </w:r>
      <w:r w:rsidRPr="0073584A">
        <w:t>odrębnej umowie odpłatnością o</w:t>
      </w:r>
      <w:r w:rsidRPr="0073584A">
        <w:t>d</w:t>
      </w:r>
      <w:r w:rsidRPr="0073584A">
        <w:t>powiadającą charakterowi tych czynności, przez okres co najmniej</w:t>
      </w:r>
      <w:r>
        <w:t xml:space="preserve"> </w:t>
      </w:r>
      <w:r w:rsidRPr="0073584A">
        <w:t>24</w:t>
      </w:r>
      <w:r>
        <w:t> </w:t>
      </w:r>
      <w:r w:rsidRPr="0073584A">
        <w:t>miesięcy od dnia rozwiązania umowy zrzeszenia, jednak nie dłużej niż do dnia zawarcia przez bank spółdzielczy</w:t>
      </w:r>
      <w:r>
        <w:t xml:space="preserve"> </w:t>
      </w:r>
      <w:r w:rsidRPr="0073584A">
        <w:t>umowy zrzeszenia z</w:t>
      </w:r>
      <w:r>
        <w:t> </w:t>
      </w:r>
      <w:r w:rsidRPr="0073584A">
        <w:t>innym bankiem zrzeszającym.</w:t>
      </w:r>
    </w:p>
    <w:p w:rsidR="009B0B41" w:rsidRPr="002F5B29" w:rsidRDefault="009B0B41" w:rsidP="00B04304">
      <w:pPr>
        <w:pStyle w:val="ARTartustawynprozporzdzenia"/>
        <w:spacing w:before="180"/>
      </w:pPr>
      <w:r w:rsidRPr="000E29EE">
        <w:rPr>
          <w:rStyle w:val="Ppogrubienie"/>
        </w:rPr>
        <w:t>Art. 17.</w:t>
      </w:r>
      <w:r w:rsidRPr="002F5B29">
        <w:t> 1. Akcjonariuszom banku zrzeszającego przysługuje na walnym zgromadzeniu akcjonariuszy jeden głos z każdej posiadanej akcji.</w:t>
      </w:r>
    </w:p>
    <w:p w:rsidR="009B0B41" w:rsidRPr="002F5B29" w:rsidRDefault="009B0B41" w:rsidP="00B04304">
      <w:pPr>
        <w:pStyle w:val="USTustnpkodeksu"/>
        <w:spacing w:before="180"/>
      </w:pPr>
      <w:r w:rsidRPr="002F5B29">
        <w:t>2. Akcjonariusze banku zrzeszającego, niebędący bankami spółdzielczymi zrzeszonymi z tym bankiem, na walnym zgromadzeniu akcjonariuszy nie mogą wykonywać łącznie prawa głosu z więcej niż 24% akcji.</w:t>
      </w:r>
    </w:p>
    <w:p w:rsidR="009B0B41" w:rsidRPr="002F5B29" w:rsidRDefault="009B0B41" w:rsidP="00B04304">
      <w:pPr>
        <w:pStyle w:val="USTustnpkodeksu"/>
        <w:spacing w:before="180"/>
      </w:pPr>
      <w:r w:rsidRPr="002F5B29">
        <w:t>3. Ograniczenia, o którym mowa</w:t>
      </w:r>
      <w:r w:rsidR="00C05FF7" w:rsidRPr="002F5B29">
        <w:t xml:space="preserve"> w</w:t>
      </w:r>
      <w:r w:rsidR="00C05FF7">
        <w:t> ust. </w:t>
      </w:r>
      <w:r w:rsidRPr="002F5B29">
        <w:t>2, nie stosuje się do banków zrzeszających.</w:t>
      </w:r>
    </w:p>
    <w:p w:rsidR="009B0B41" w:rsidRPr="002F5B29" w:rsidRDefault="009B0B41" w:rsidP="00B04304">
      <w:pPr>
        <w:pStyle w:val="ARTartustawynprozporzdzenia"/>
        <w:spacing w:before="180"/>
      </w:pPr>
      <w:r w:rsidRPr="000E29EE">
        <w:rPr>
          <w:rStyle w:val="Ppogrubienie"/>
        </w:rPr>
        <w:t>Art. 18.</w:t>
      </w:r>
      <w:r w:rsidRPr="002F5B29">
        <w:t> (uchylony)</w:t>
      </w:r>
    </w:p>
    <w:p w:rsidR="009B0B41" w:rsidRPr="002F5B29" w:rsidRDefault="009B0B41" w:rsidP="00B04304">
      <w:pPr>
        <w:pStyle w:val="ARTartustawynprozporzdzenia"/>
        <w:spacing w:before="180"/>
      </w:pPr>
      <w:r w:rsidRPr="000E29EE">
        <w:rPr>
          <w:rStyle w:val="Ppogrubienie"/>
        </w:rPr>
        <w:t>Art. 19.</w:t>
      </w:r>
      <w:r w:rsidRPr="002F5B29">
        <w:t> 1. Bank zrzeszający wykonuje czynności bankowe oraz inne czynności określone w ustawie – Prawo ba</w:t>
      </w:r>
      <w:r w:rsidRPr="002F5B29">
        <w:t>n</w:t>
      </w:r>
      <w:r w:rsidRPr="002F5B29">
        <w:t>kowe lub w innych ustawach, w zakresie ustalonym w statucie banku.</w:t>
      </w:r>
    </w:p>
    <w:p w:rsidR="009B0B41" w:rsidRPr="009B0B41" w:rsidRDefault="009B0B41" w:rsidP="00B04304">
      <w:pPr>
        <w:pStyle w:val="USTustnpkodeksu"/>
        <w:keepNext/>
        <w:spacing w:before="180"/>
      </w:pPr>
      <w:r w:rsidRPr="002F5B29">
        <w:t>2. Bank zrzeszający oprócz czynności, o których mowa</w:t>
      </w:r>
      <w:r w:rsidR="00C05FF7" w:rsidRPr="002F5B29">
        <w:t xml:space="preserve"> w</w:t>
      </w:r>
      <w:r w:rsidR="00C05FF7">
        <w:t> ust. </w:t>
      </w:r>
      <w:r w:rsidRPr="002F5B29">
        <w:t>1:</w:t>
      </w:r>
    </w:p>
    <w:p w:rsidR="009B0B41" w:rsidRPr="002F5B29" w:rsidRDefault="009B0B41" w:rsidP="009B0B41">
      <w:pPr>
        <w:pStyle w:val="PKTpunkt"/>
      </w:pPr>
      <w:r w:rsidRPr="002F5B29">
        <w:t>1)</w:t>
      </w:r>
      <w:r w:rsidRPr="002F5B29">
        <w:tab/>
        <w:t>prowadzi rachunki bieżące zrzeszonych banków spółdzielczych, na których zrzeszone banki spółdzielcze utrzymują rezerwy obowiązkowe oraz przeprowadzają za ich pośrednictwem rozliczenia pieniężne tych banków;</w:t>
      </w:r>
    </w:p>
    <w:p w:rsidR="009B0B41" w:rsidRPr="002F5B29" w:rsidRDefault="009B0B41" w:rsidP="009B0B41">
      <w:pPr>
        <w:pStyle w:val="PKTpunkt"/>
      </w:pPr>
      <w:r w:rsidRPr="002F5B29">
        <w:t>2)</w:t>
      </w:r>
      <w:r w:rsidRPr="002F5B29">
        <w:tab/>
        <w:t>nalicza i utrzymuje rezerwę obowiązkową zrzeszonych banków spółdzielczych na rachunku w Narodowym Banku Polskim;</w:t>
      </w:r>
    </w:p>
    <w:p w:rsidR="009B0B41" w:rsidRPr="002F5B29" w:rsidRDefault="009B0B41" w:rsidP="009B0B41">
      <w:pPr>
        <w:pStyle w:val="PKTpunkt"/>
      </w:pPr>
      <w:r w:rsidRPr="002F5B29">
        <w:t>3)</w:t>
      </w:r>
      <w:r w:rsidRPr="002F5B29">
        <w:tab/>
        <w:t>prowadzi wyodrębniony rachunek, na którym deponowane są aktywa banków spółdzielczych, stanowiące pokrycie funduszu ochrony środków gwarantowanych;</w:t>
      </w:r>
    </w:p>
    <w:p w:rsidR="009B0B41" w:rsidRPr="002F5B29" w:rsidRDefault="009B0B41" w:rsidP="009B0B41">
      <w:pPr>
        <w:pStyle w:val="PKTpunkt"/>
      </w:pPr>
      <w:r w:rsidRPr="002F5B29">
        <w:t>4)</w:t>
      </w:r>
      <w:r w:rsidRPr="002F5B29">
        <w:tab/>
        <w:t>wypełnia za zrzeszone z nim banki spółdzielcze obowiązki informacyjne wobec Narodowego Banku Polskiego oraz Bankowego Funduszu Gwarancyjnego;</w:t>
      </w:r>
    </w:p>
    <w:p w:rsidR="009B0B41" w:rsidRPr="002F5B29" w:rsidRDefault="009B0B41" w:rsidP="009B0B41">
      <w:pPr>
        <w:pStyle w:val="PKTpunkt"/>
      </w:pPr>
      <w:r w:rsidRPr="002F5B29">
        <w:t>5)</w:t>
      </w:r>
      <w:r w:rsidRPr="002F5B29">
        <w:tab/>
        <w:t>kontroluje zgodność działalności zrzeszonych banków spółdzielczych z postanowieniami umowy zrzeszenia, przep</w:t>
      </w:r>
      <w:r w:rsidRPr="002F5B29">
        <w:t>i</w:t>
      </w:r>
      <w:r w:rsidRPr="002F5B29">
        <w:t>sami prawa i statutami;</w:t>
      </w:r>
    </w:p>
    <w:p w:rsidR="009B0B41" w:rsidRPr="002F5B29" w:rsidRDefault="009B0B41" w:rsidP="009B0B41">
      <w:pPr>
        <w:pStyle w:val="PKTpunkt"/>
      </w:pPr>
      <w:r w:rsidRPr="002F5B29">
        <w:t>6)</w:t>
      </w:r>
      <w:r w:rsidRPr="002F5B29">
        <w:tab/>
        <w:t>w uzasadnionych przypadkach występuje do Komisji Nadzoru Finansowego</w:t>
      </w:r>
      <w:r>
        <w:t xml:space="preserve"> </w:t>
      </w:r>
      <w:r w:rsidRPr="002F5B29">
        <w:t>o zastosowanie środków przewidzianych</w:t>
      </w:r>
      <w:r w:rsidR="00C05FF7" w:rsidRPr="002F5B29">
        <w:t xml:space="preserve"> w</w:t>
      </w:r>
      <w:r w:rsidR="00C05FF7">
        <w:t> art. </w:t>
      </w:r>
      <w:r w:rsidRPr="002F5B29">
        <w:t>13</w:t>
      </w:r>
      <w:r w:rsidR="00C05FF7" w:rsidRPr="002F5B29">
        <w:t>8</w:t>
      </w:r>
      <w:r w:rsidR="00C05FF7">
        <w:t xml:space="preserve"> i </w:t>
      </w:r>
      <w:r w:rsidRPr="002F5B29">
        <w:t>141 ustawy – Prawo bankowe;</w:t>
      </w:r>
    </w:p>
    <w:p w:rsidR="009B0B41" w:rsidRPr="002F5B29" w:rsidRDefault="009B0B41" w:rsidP="009B0B41">
      <w:pPr>
        <w:pStyle w:val="PKTpunkt"/>
      </w:pPr>
      <w:r w:rsidRPr="002F5B29">
        <w:t>7)</w:t>
      </w:r>
      <w:r w:rsidRPr="002F5B29">
        <w:tab/>
        <w:t>reprezentuje zrzeszone banki spółdzielcze w stosunkach zewnętrznych w sprawach wynikających z umowy zrzesz</w:t>
      </w:r>
      <w:r w:rsidRPr="002F5B29">
        <w:t>e</w:t>
      </w:r>
      <w:r w:rsidRPr="002F5B29">
        <w:t>nia;</w:t>
      </w:r>
    </w:p>
    <w:p w:rsidR="009B0B41" w:rsidRPr="002F5B29" w:rsidRDefault="009B0B41" w:rsidP="009B0B41">
      <w:pPr>
        <w:pStyle w:val="PKTpunkt"/>
      </w:pPr>
      <w:r w:rsidRPr="002F5B29">
        <w:t>8)</w:t>
      </w:r>
      <w:r w:rsidRPr="002F5B29">
        <w:tab/>
        <w:t>wykonuje inne czynności przewidziane w umowie zrzeszenia.</w:t>
      </w:r>
    </w:p>
    <w:p w:rsidR="009B0B41" w:rsidRPr="00945697" w:rsidRDefault="009B0B41" w:rsidP="00B04304">
      <w:pPr>
        <w:pStyle w:val="ARTartustawynprozporzdzenia"/>
        <w:spacing w:before="180"/>
      </w:pPr>
      <w:r w:rsidRPr="000E29EE">
        <w:rPr>
          <w:rStyle w:val="Ppogrubienie"/>
        </w:rPr>
        <w:t>Art. 20.</w:t>
      </w:r>
      <w:r w:rsidRPr="002F5B29">
        <w:t> </w:t>
      </w:r>
      <w:r>
        <w:t>(uchylony)</w:t>
      </w:r>
      <w:r w:rsidRPr="00B10C6D">
        <w:rPr>
          <w:rStyle w:val="IGindeksgrny"/>
        </w:rPr>
        <w:footnoteReference w:id="29"/>
      </w:r>
      <w:r w:rsidRPr="00B10C6D">
        <w:rPr>
          <w:rStyle w:val="IGindeksgrny"/>
        </w:rPr>
        <w:t>)</w:t>
      </w:r>
    </w:p>
    <w:p w:rsidR="009B0B41" w:rsidRPr="002F5B29" w:rsidRDefault="009B0B41" w:rsidP="00B04304">
      <w:pPr>
        <w:pStyle w:val="ARTartustawynprozporzdzenia"/>
        <w:spacing w:before="180"/>
      </w:pPr>
      <w:r w:rsidRPr="000E29EE">
        <w:rPr>
          <w:rStyle w:val="Ppogrubienie"/>
        </w:rPr>
        <w:t>Art. 21.</w:t>
      </w:r>
      <w:r w:rsidRPr="002F5B29">
        <w:t> 1. Prezesi zarządów banków spółdzielczych zrzeszonych z bankiem zrzeszającym oraz prezes zarządu banku zrzeszającego wybierają spośród siebie radę zrzeszenia. Rada zrzeszenia jest organem opiniodawczo</w:t>
      </w:r>
      <w:r w:rsidRPr="002F5B29">
        <w:softHyphen/>
      </w:r>
      <w:r>
        <w:softHyphen/>
      </w:r>
      <w:r>
        <w:softHyphen/>
      </w:r>
      <w:r w:rsidR="00C05FF7">
        <w:softHyphen/>
      </w:r>
      <w:r w:rsidR="00C05FF7">
        <w:noBreakHyphen/>
      </w:r>
      <w:r w:rsidRPr="002F5B29">
        <w:t>doradczym zrzesz</w:t>
      </w:r>
      <w:r w:rsidRPr="002F5B29">
        <w:t>e</w:t>
      </w:r>
      <w:r w:rsidRPr="002F5B29">
        <w:t>nia.</w:t>
      </w:r>
    </w:p>
    <w:p w:rsidR="009B0B41" w:rsidRPr="002F5B29" w:rsidRDefault="009B0B41" w:rsidP="00B04304">
      <w:pPr>
        <w:pStyle w:val="USTustnpkodeksu"/>
        <w:spacing w:before="180"/>
      </w:pPr>
      <w:r w:rsidRPr="002F5B29">
        <w:t>2. Szczegółowy zakres kompetencji, tryb powoływania, odwoływania, liczbę członków i zasady funkcjonowania rady zrzeszenia określa umowa zrzeszenia.</w:t>
      </w:r>
    </w:p>
    <w:p w:rsidR="009B0B41" w:rsidRPr="002F5B29" w:rsidRDefault="009B0B41" w:rsidP="00B04304">
      <w:pPr>
        <w:pStyle w:val="ARTartustawynprozporzdzenia"/>
        <w:spacing w:before="180"/>
      </w:pPr>
      <w:r w:rsidRPr="000E29EE">
        <w:rPr>
          <w:rStyle w:val="Ppogrubienie"/>
        </w:rPr>
        <w:t>Art. 22.</w:t>
      </w:r>
      <w:r w:rsidRPr="002F5B29">
        <w:t> 1. Członkowie zarządów i rad nadzorczych banków spółdzielczych, zarządów i rad nadzorczych banków zrzeszających, jak też osoby zajmujące stanowiska kierownicze w tych bankach, nie mogą zajmować się interesami ko</w:t>
      </w:r>
      <w:r w:rsidRPr="002F5B29">
        <w:t>n</w:t>
      </w:r>
      <w:r w:rsidRPr="002F5B29">
        <w:t>kurencyjnymi.</w:t>
      </w:r>
    </w:p>
    <w:p w:rsidR="009B0B41" w:rsidRDefault="009B0B41" w:rsidP="00B04304">
      <w:pPr>
        <w:pStyle w:val="USTustnpkodeksu"/>
        <w:spacing w:before="180"/>
      </w:pPr>
      <w:r w:rsidRPr="002F5B29">
        <w:t>2. Przez osoby zajmujące stanowiska kierownicze rozumie się pracowników podlegających bezpośrednio członkom zarządu, a w szczególności osoby zajmujące stanowisko głównego księgowego i kierownika (dyrektora) oddziału, z wyłączeniem radców prawnych.</w:t>
      </w:r>
    </w:p>
    <w:p w:rsidR="009B0B41" w:rsidRPr="00945697" w:rsidRDefault="009B0B41" w:rsidP="009B0B41">
      <w:pPr>
        <w:pStyle w:val="ROZDZODDZOZNoznaczenierozdziauluboddziau"/>
      </w:pPr>
      <w:r w:rsidRPr="0073584A">
        <w:t>Rozdział 3a</w:t>
      </w:r>
      <w:bookmarkStart w:id="15" w:name="_Ref433893064"/>
      <w:r w:rsidRPr="00B10C6D">
        <w:rPr>
          <w:rStyle w:val="IGindeksgrny"/>
        </w:rPr>
        <w:footnoteReference w:id="30"/>
      </w:r>
      <w:bookmarkEnd w:id="15"/>
      <w:r w:rsidRPr="00B10C6D">
        <w:rPr>
          <w:rStyle w:val="IGindeksgrny"/>
        </w:rPr>
        <w:t>)</w:t>
      </w:r>
    </w:p>
    <w:p w:rsidR="009B0B41" w:rsidRPr="0073584A" w:rsidRDefault="009B0B41" w:rsidP="000E29EE">
      <w:pPr>
        <w:pStyle w:val="ROZDZODDZPRZEDMprzedmiotregulacjirozdziauluboddziau"/>
      </w:pPr>
      <w:r w:rsidRPr="0073584A">
        <w:t>System ochrony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22a.</w:t>
      </w:r>
      <w:r>
        <w:rPr>
          <w:rStyle w:val="Ppogrubienie"/>
        </w:rPr>
        <w:t> </w:t>
      </w:r>
      <w:r w:rsidRPr="0073584A">
        <w:t>1. Celem funkcjonowania systemu ochrony jest zapewnienie płynności i</w:t>
      </w:r>
      <w:r>
        <w:t> </w:t>
      </w:r>
      <w:r w:rsidRPr="0073584A">
        <w:t>wypłacalności każdego jego</w:t>
      </w:r>
      <w:r>
        <w:t xml:space="preserve"> </w:t>
      </w:r>
      <w:r w:rsidRPr="0073584A">
        <w:t>uczestnika na zasadach określonych w</w:t>
      </w:r>
      <w:r>
        <w:t> </w:t>
      </w:r>
      <w:r w:rsidRPr="0073584A">
        <w:t>ustawie i</w:t>
      </w:r>
      <w:r>
        <w:t> </w:t>
      </w:r>
      <w:r w:rsidRPr="0073584A">
        <w:t>w</w:t>
      </w:r>
      <w:r>
        <w:t> </w:t>
      </w:r>
      <w:r w:rsidRPr="0073584A">
        <w:t>umowie systemu ochrony, w</w:t>
      </w:r>
      <w:r>
        <w:t> </w:t>
      </w:r>
      <w:r w:rsidRPr="0073584A">
        <w:t>szczególności przez udzielanie pożyczek,</w:t>
      </w:r>
      <w:r>
        <w:t xml:space="preserve"> </w:t>
      </w:r>
      <w:r w:rsidRPr="0073584A">
        <w:t>gwarancji i</w:t>
      </w:r>
      <w:r>
        <w:t> </w:t>
      </w:r>
      <w:r w:rsidRPr="0073584A">
        <w:t>poręczeń na warunkach określonych w</w:t>
      </w:r>
      <w:r>
        <w:t> </w:t>
      </w:r>
      <w:r w:rsidRPr="0073584A">
        <w:t>umowie systemu ochrony.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Umowa systemu ochrony określa zakres odpowiedzialności uczestnika systemu ochrony za zobowiązania</w:t>
      </w:r>
      <w:r>
        <w:t xml:space="preserve"> </w:t>
      </w:r>
      <w:r w:rsidRPr="0073584A">
        <w:t>wynik</w:t>
      </w:r>
      <w:r w:rsidRPr="0073584A">
        <w:t>a</w:t>
      </w:r>
      <w:r w:rsidRPr="0073584A">
        <w:t>jące z</w:t>
      </w:r>
      <w:r>
        <w:t> </w:t>
      </w:r>
      <w:r w:rsidRPr="0073584A">
        <w:t>gwarantowania płynności i</w:t>
      </w:r>
      <w:r>
        <w:t> </w:t>
      </w:r>
      <w:r w:rsidRPr="0073584A">
        <w:t>wypłacalności innych uczestników systemu ochrony.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22b.</w:t>
      </w:r>
      <w:r>
        <w:rPr>
          <w:rStyle w:val="Ppogrubienie"/>
        </w:rPr>
        <w:t> </w:t>
      </w:r>
      <w:r w:rsidRPr="0073584A">
        <w:t>1. Banki zrzeszające lub banki spółdzielcze lub bank zrzeszający oraz zrzeszone z</w:t>
      </w:r>
      <w:r>
        <w:t> </w:t>
      </w:r>
      <w:r w:rsidRPr="0073584A">
        <w:t>nim banki spółdzielcze</w:t>
      </w:r>
      <w:r>
        <w:t xml:space="preserve"> </w:t>
      </w:r>
      <w:r w:rsidRPr="0073584A">
        <w:t>mogą utworzyć system ochrony na podstawie umowy systemu ochrony. Banki, które utworzyły system</w:t>
      </w:r>
      <w:r>
        <w:t xml:space="preserve"> </w:t>
      </w:r>
      <w:r w:rsidRPr="0073584A">
        <w:t>ochrony, są jego uczestnikami. Uczestnikami systemu ochrony są również banki zrzeszające i</w:t>
      </w:r>
      <w:r>
        <w:t> </w:t>
      </w:r>
      <w:r w:rsidRPr="0073584A">
        <w:t>banki spółdzielcze,</w:t>
      </w:r>
      <w:r>
        <w:t xml:space="preserve"> </w:t>
      </w:r>
      <w:r w:rsidRPr="0073584A">
        <w:t>które przystąpią do sy</w:t>
      </w:r>
      <w:r w:rsidRPr="0073584A">
        <w:t>s</w:t>
      </w:r>
      <w:r w:rsidRPr="0073584A">
        <w:t>temu ochrony po jego utworzeniu.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Uczestniczenie w</w:t>
      </w:r>
      <w:r>
        <w:t> </w:t>
      </w:r>
      <w:r w:rsidRPr="0073584A">
        <w:t>systemie ochrony i</w:t>
      </w:r>
      <w:r>
        <w:t> </w:t>
      </w:r>
      <w:r w:rsidRPr="0073584A">
        <w:t>wystąpienie z</w:t>
      </w:r>
      <w:r>
        <w:t> </w:t>
      </w:r>
      <w:r w:rsidRPr="0073584A">
        <w:t>niego wymagają w</w:t>
      </w:r>
      <w:r>
        <w:t> </w:t>
      </w:r>
      <w:r w:rsidRPr="0073584A">
        <w:t>banku spółdzielczym zgody walnego</w:t>
      </w:r>
      <w:r>
        <w:t xml:space="preserve"> </w:t>
      </w:r>
      <w:r w:rsidRPr="0073584A">
        <w:t>zgr</w:t>
      </w:r>
      <w:r w:rsidRPr="0073584A">
        <w:t>o</w:t>
      </w:r>
      <w:r w:rsidRPr="0073584A">
        <w:t>madzenia albo zebrania przedstawicieli, a</w:t>
      </w:r>
      <w:r>
        <w:t> </w:t>
      </w:r>
      <w:r w:rsidRPr="0073584A">
        <w:t>w</w:t>
      </w:r>
      <w:r>
        <w:t> </w:t>
      </w:r>
      <w:r w:rsidRPr="0073584A">
        <w:t>banku zrzeszającym – zgody walnego zgromadzenia.</w:t>
      </w:r>
    </w:p>
    <w:p w:rsidR="009B0B41" w:rsidRPr="0073584A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Banki,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Pr="0073584A">
        <w:t>1, zawierają umowę systemu ochrony według projektu dla danego systemu</w:t>
      </w:r>
      <w:r>
        <w:t xml:space="preserve"> </w:t>
      </w:r>
      <w:r w:rsidRPr="0073584A">
        <w:t>ochrony zatwierdzonego przez Komisję Nadzoru Finansowego. Bank zrzeszający albo inny podmiot działający</w:t>
      </w:r>
      <w:r>
        <w:t xml:space="preserve"> </w:t>
      </w:r>
      <w:r w:rsidRPr="0073584A">
        <w:t>w</w:t>
      </w:r>
      <w:r>
        <w:t> </w:t>
      </w:r>
      <w:r w:rsidRPr="0073584A">
        <w:t>imieniu banków na podstawie udzielonego przez nie upoważnienia przedstawia Komisji Nadzoru Finansowego</w:t>
      </w:r>
      <w:r>
        <w:t xml:space="preserve"> </w:t>
      </w:r>
      <w:r w:rsidRPr="0073584A">
        <w:t>projekt umowy systemu ochrony z</w:t>
      </w:r>
      <w:r>
        <w:t> </w:t>
      </w:r>
      <w:r w:rsidRPr="0073584A">
        <w:t>wnioskiem o</w:t>
      </w:r>
      <w:r>
        <w:t> </w:t>
      </w:r>
      <w:r w:rsidRPr="0073584A">
        <w:t>jego zatwierdzenie oraz o</w:t>
      </w:r>
      <w:r>
        <w:t> </w:t>
      </w:r>
      <w:r w:rsidRPr="0073584A">
        <w:t>uznanie systemu ochrony. Stroną postępowania</w:t>
      </w:r>
      <w:r>
        <w:t xml:space="preserve"> </w:t>
      </w:r>
      <w:r w:rsidRPr="0073584A">
        <w:t>jest wyłącznie ten bank albo ten podmiot.</w:t>
      </w:r>
    </w:p>
    <w:p w:rsidR="009B0B41" w:rsidRPr="0073584A" w:rsidRDefault="009B0B41" w:rsidP="009B0B41">
      <w:pPr>
        <w:pStyle w:val="USTustnpkodeksu"/>
      </w:pPr>
      <w:r w:rsidRPr="0073584A">
        <w:t>4.</w:t>
      </w:r>
      <w:r>
        <w:t> </w:t>
      </w:r>
      <w:r w:rsidRPr="0073584A">
        <w:t>Komisja Nadzoru Finansowego wydaje decyzje w</w:t>
      </w:r>
      <w:r>
        <w:t> </w:t>
      </w:r>
      <w:r w:rsidRPr="0073584A">
        <w:t>sprawie zatwierdzenia projektu umowy systemu ochrony,</w:t>
      </w:r>
      <w:r>
        <w:t xml:space="preserve"> </w:t>
      </w:r>
      <w:r w:rsidRPr="0073584A">
        <w:t>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ust. </w:t>
      </w:r>
      <w:r w:rsidRPr="0073584A">
        <w:t>3, oraz uznania systemu ochrony, w</w:t>
      </w:r>
      <w:r>
        <w:t> </w:t>
      </w:r>
      <w:r w:rsidRPr="0073584A">
        <w:t>terminie 6</w:t>
      </w:r>
      <w:r>
        <w:t> </w:t>
      </w:r>
      <w:r w:rsidRPr="0073584A">
        <w:t>miesięcy od dnia otrzymania projektu umowy</w:t>
      </w:r>
      <w:r>
        <w:t xml:space="preserve"> </w:t>
      </w:r>
      <w:r w:rsidRPr="0073584A">
        <w:t>sy</w:t>
      </w:r>
      <w:r w:rsidRPr="0073584A">
        <w:t>s</w:t>
      </w:r>
      <w:r w:rsidRPr="0073584A">
        <w:t>temu ochrony.</w:t>
      </w:r>
    </w:p>
    <w:p w:rsidR="009B0B41" w:rsidRPr="0073584A" w:rsidRDefault="009B0B41" w:rsidP="009B0B41">
      <w:pPr>
        <w:pStyle w:val="USTustnpkodeksu"/>
      </w:pPr>
      <w:r w:rsidRPr="0073584A">
        <w:t>5.</w:t>
      </w:r>
      <w:r>
        <w:t> </w:t>
      </w:r>
      <w:r w:rsidRPr="0073584A">
        <w:t>Komisja Nadzoru Finansowego odmawia zatwierdzenia projektu umowy systemu ochrony, o</w:t>
      </w:r>
      <w:r>
        <w:t> </w:t>
      </w:r>
      <w:r w:rsidRPr="0073584A">
        <w:t>którym mowa</w:t>
      </w:r>
      <w:r w:rsidR="00C05FF7">
        <w:t xml:space="preserve"> </w:t>
      </w:r>
      <w:r w:rsidR="00C05FF7" w:rsidRPr="0073584A">
        <w:t>w</w:t>
      </w:r>
      <w:r w:rsidR="00C05FF7">
        <w:t> ust. </w:t>
      </w:r>
      <w:r w:rsidRPr="0073584A">
        <w:t>3, i</w:t>
      </w:r>
      <w:r>
        <w:t> </w:t>
      </w:r>
      <w:r w:rsidRPr="0073584A">
        <w:t>uznania systemu ochrony, jeżeli projektowana umowa systemu ochrony naruszałaby przepisy prawa, interesy</w:t>
      </w:r>
      <w:r>
        <w:t xml:space="preserve"> </w:t>
      </w:r>
      <w:r w:rsidRPr="0073584A">
        <w:t>uczestników systemu ochrony, nie zapewniałaby bezpieczeństwa środków gromadzonych u uczestników systemu</w:t>
      </w:r>
      <w:r>
        <w:t xml:space="preserve"> </w:t>
      </w:r>
      <w:r w:rsidRPr="0073584A">
        <w:t>ochrony lub nie byłyby spełnione warunki określone</w:t>
      </w:r>
      <w:r w:rsidR="00C05FF7" w:rsidRPr="0073584A">
        <w:t xml:space="preserve"> w</w:t>
      </w:r>
      <w:r w:rsidR="00C05FF7">
        <w:t> art. </w:t>
      </w:r>
      <w:r w:rsidRPr="0073584A">
        <w:t>113</w:t>
      </w:r>
      <w:r w:rsidR="00C05FF7">
        <w:t xml:space="preserve"> ust. </w:t>
      </w:r>
      <w:r w:rsidRPr="0073584A">
        <w:t>7</w:t>
      </w:r>
      <w:r>
        <w:t> </w:t>
      </w:r>
      <w:r w:rsidRPr="0073584A">
        <w:t>rozporządzenia</w:t>
      </w:r>
      <w:r w:rsidR="00C05FF7">
        <w:t xml:space="preserve"> nr </w:t>
      </w:r>
      <w:r w:rsidRPr="0073584A">
        <w:t>575/2013.</w:t>
      </w:r>
    </w:p>
    <w:p w:rsidR="009B0B41" w:rsidRPr="0073584A" w:rsidRDefault="009B0B41" w:rsidP="000E29EE">
      <w:pPr>
        <w:pStyle w:val="USTustnpkodeksu"/>
        <w:keepNext/>
      </w:pPr>
      <w:r w:rsidRPr="0073584A">
        <w:t>6.</w:t>
      </w:r>
      <w:r>
        <w:t> </w:t>
      </w:r>
      <w:r w:rsidRPr="0073584A">
        <w:t>Decyzja o</w:t>
      </w:r>
      <w:r>
        <w:t> </w:t>
      </w:r>
      <w:r w:rsidRPr="0073584A">
        <w:t>uznaniu systemu ochrony może określać: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termin, od którego system ochrony powinien funkcjonować zgodnie z</w:t>
      </w:r>
      <w:r>
        <w:t> </w:t>
      </w:r>
      <w:r w:rsidRPr="0073584A">
        <w:t>umową systemu ochrony;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dodatkowe warunki, których spełnienie zapewni bezpieczeństwo funkcjonowania systemu ochrony;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termin, po upływie którego decyzja wygaśnie, jeżeli warunki,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pkt </w:t>
      </w:r>
      <w:r w:rsidRPr="0073584A">
        <w:t>2, nie zostaną spełnione.</w:t>
      </w:r>
    </w:p>
    <w:p w:rsidR="009B0B41" w:rsidRPr="0073584A" w:rsidRDefault="009B0B41" w:rsidP="009B0B41">
      <w:pPr>
        <w:pStyle w:val="USTustnpkodeksu"/>
      </w:pPr>
      <w:r w:rsidRPr="0073584A">
        <w:t>7.</w:t>
      </w:r>
      <w:r>
        <w:t> </w:t>
      </w:r>
      <w:r w:rsidRPr="0073584A">
        <w:t>W</w:t>
      </w:r>
      <w:r>
        <w:t> </w:t>
      </w:r>
      <w:r w:rsidRPr="0073584A">
        <w:t>przypadku gdy funkcjonowanie systemu ochrony narusza przepisy prawa, zagraża interesom jego uczestników,</w:t>
      </w:r>
      <w:r>
        <w:t xml:space="preserve"> </w:t>
      </w:r>
      <w:r w:rsidRPr="0073584A">
        <w:t>nie zapewnia bezpieczeństwa środków gromadzonych u uczestników systemu ochrony, jest niezgodne</w:t>
      </w:r>
      <w:r>
        <w:t xml:space="preserve"> </w:t>
      </w:r>
      <w:r w:rsidRPr="0073584A">
        <w:t>z</w:t>
      </w:r>
      <w:r>
        <w:t> </w:t>
      </w:r>
      <w:r w:rsidRPr="0073584A">
        <w:t>umową systemu ochrony lub w</w:t>
      </w:r>
      <w:r>
        <w:t> </w:t>
      </w:r>
      <w:r w:rsidRPr="0073584A">
        <w:t>przypadku niespełnienia warunków określonych</w:t>
      </w:r>
      <w:r w:rsidR="00C05FF7" w:rsidRPr="0073584A">
        <w:t xml:space="preserve"> w</w:t>
      </w:r>
      <w:r w:rsidR="00C05FF7">
        <w:t> art. </w:t>
      </w:r>
      <w:r w:rsidRPr="0073584A">
        <w:t>113</w:t>
      </w:r>
      <w:r w:rsidR="00C05FF7">
        <w:t xml:space="preserve"> ust. </w:t>
      </w:r>
      <w:r w:rsidRPr="0073584A">
        <w:t>7</w:t>
      </w:r>
      <w:r>
        <w:t> </w:t>
      </w:r>
      <w:r w:rsidRPr="0073584A">
        <w:t>rozporządzenia</w:t>
      </w:r>
      <w:r w:rsidR="00C05FF7">
        <w:t xml:space="preserve"> nr </w:t>
      </w:r>
      <w:r w:rsidRPr="0073584A">
        <w:t>575/2013</w:t>
      </w:r>
      <w:r>
        <w:t> </w:t>
      </w:r>
      <w:r w:rsidRPr="0073584A">
        <w:t>Komisja Nadzoru Finansowego może uchylić decyzję o</w:t>
      </w:r>
      <w:r>
        <w:t> </w:t>
      </w:r>
      <w:r w:rsidRPr="0073584A">
        <w:t>uznaniu systemu ochrony.</w:t>
      </w:r>
    </w:p>
    <w:p w:rsidR="009B0B41" w:rsidRPr="0073584A" w:rsidRDefault="009B0B41" w:rsidP="000E29EE">
      <w:pPr>
        <w:pStyle w:val="USTustnpkodeksu"/>
        <w:keepNext/>
      </w:pPr>
      <w:r w:rsidRPr="0073584A">
        <w:t>8.</w:t>
      </w:r>
      <w:r>
        <w:t> </w:t>
      </w:r>
      <w:r w:rsidRPr="0073584A">
        <w:t>Uchylenie decyzji o</w:t>
      </w:r>
      <w:r>
        <w:t> </w:t>
      </w:r>
      <w:r w:rsidRPr="0073584A">
        <w:t>uznaniu systemu ochrony może nastąpić również w</w:t>
      </w:r>
      <w:r>
        <w:t> </w:t>
      </w:r>
      <w:r w:rsidRPr="0073584A">
        <w:t>razie stwierdzenia, że: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system ochrony przestał spełniać warunki określone w</w:t>
      </w:r>
      <w:r>
        <w:t> </w:t>
      </w:r>
      <w:r w:rsidRPr="0073584A">
        <w:t>decyzji;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decyzja o</w:t>
      </w:r>
      <w:r>
        <w:t> </w:t>
      </w:r>
      <w:r w:rsidRPr="0073584A">
        <w:t>uznaniu systemu ochrony została wydana na podstawie fałszywych dokumentów, nieprawdziwych</w:t>
      </w:r>
      <w:r>
        <w:t xml:space="preserve"> </w:t>
      </w:r>
      <w:r w:rsidRPr="0073584A">
        <w:t>oświa</w:t>
      </w:r>
      <w:r w:rsidRPr="0073584A">
        <w:t>d</w:t>
      </w:r>
      <w:r w:rsidRPr="0073584A">
        <w:t>czeń lub wskutek innych działań sprzecznych z</w:t>
      </w:r>
      <w:r>
        <w:t> </w:t>
      </w:r>
      <w:r w:rsidRPr="0073584A">
        <w:t>prawem.</w:t>
      </w:r>
    </w:p>
    <w:p w:rsidR="009B0B41" w:rsidRPr="0073584A" w:rsidRDefault="009B0B41" w:rsidP="009B0B41">
      <w:pPr>
        <w:pStyle w:val="USTustnpkodeksu"/>
      </w:pPr>
      <w:r w:rsidRPr="0073584A">
        <w:t>9.</w:t>
      </w:r>
      <w:r>
        <w:t> </w:t>
      </w:r>
      <w:r w:rsidRPr="0073584A">
        <w:t>Zmiana umowy systemu ochrony wymaga zmiany zatwierdzonego projektu umowy systemu ochrony. Przepisy</w:t>
      </w:r>
      <w:r w:rsidR="00C05FF7">
        <w:t xml:space="preserve"> ust. </w:t>
      </w:r>
      <w:r w:rsidRPr="0073584A">
        <w:t>3–6</w:t>
      </w:r>
      <w:r>
        <w:t> </w:t>
      </w:r>
      <w:r w:rsidRPr="0073584A">
        <w:t>stosuje się odpowiednio.</w:t>
      </w:r>
    </w:p>
    <w:p w:rsidR="009B0B41" w:rsidRPr="0073584A" w:rsidRDefault="009B0B41" w:rsidP="009B0B41">
      <w:pPr>
        <w:pStyle w:val="USTustnpkodeksu"/>
      </w:pPr>
      <w:r w:rsidRPr="0073584A">
        <w:t>10.</w:t>
      </w:r>
      <w:r>
        <w:t> </w:t>
      </w:r>
      <w:r w:rsidRPr="0073584A">
        <w:t>Umowa zrzeszenia, która spełnia wymagania dla umowy systemu ochrony, może zostać przekształcona</w:t>
      </w:r>
      <w:r>
        <w:t xml:space="preserve"> </w:t>
      </w:r>
      <w:r w:rsidRPr="0073584A">
        <w:t>w</w:t>
      </w:r>
      <w:r>
        <w:t> </w:t>
      </w:r>
      <w:r w:rsidRPr="0073584A">
        <w:t>umowę systemu ochrony. Do przekształcenia przepisy</w:t>
      </w:r>
      <w:r w:rsidR="00C05FF7">
        <w:t xml:space="preserve"> ust. </w:t>
      </w:r>
      <w:r w:rsidRPr="0073584A">
        <w:t>2–8</w:t>
      </w:r>
      <w:r>
        <w:t> </w:t>
      </w:r>
      <w:r w:rsidRPr="0073584A">
        <w:t>stosuje się odpowiednio.</w:t>
      </w:r>
    </w:p>
    <w:p w:rsidR="009B0B41" w:rsidRPr="0073584A" w:rsidRDefault="009B0B41" w:rsidP="009B0B41">
      <w:pPr>
        <w:pStyle w:val="USTustnpkodeksu"/>
      </w:pPr>
      <w:r w:rsidRPr="0073584A">
        <w:t>11.</w:t>
      </w:r>
      <w:r>
        <w:t> </w:t>
      </w:r>
      <w:r w:rsidRPr="0073584A">
        <w:t>W</w:t>
      </w:r>
      <w:r>
        <w:t> </w:t>
      </w:r>
      <w:r w:rsidRPr="0073584A">
        <w:t>przypadku uchylenia przez Komisję Nadzoru Finansowego decyzji o</w:t>
      </w:r>
      <w:r>
        <w:t> </w:t>
      </w:r>
      <w:r w:rsidRPr="0073584A">
        <w:t>uznaniu systemu ochrony, jeżeli są</w:t>
      </w:r>
      <w:r>
        <w:t xml:space="preserve"> </w:t>
      </w:r>
      <w:r w:rsidRPr="0073584A">
        <w:t>spe</w:t>
      </w:r>
      <w:r w:rsidRPr="0073584A">
        <w:t>ł</w:t>
      </w:r>
      <w:r w:rsidRPr="0073584A">
        <w:t>nione wymogi określone</w:t>
      </w:r>
      <w:r w:rsidR="00C05FF7" w:rsidRPr="0073584A">
        <w:t xml:space="preserve"> w</w:t>
      </w:r>
      <w:r w:rsidR="00C05FF7">
        <w:t> art. </w:t>
      </w:r>
      <w:r w:rsidRPr="0073584A">
        <w:t>16, dotychczasowi uczestnicy systemu ochrony są zrzeszeni na podstawie obowiązującej</w:t>
      </w:r>
      <w:r>
        <w:t xml:space="preserve"> </w:t>
      </w:r>
      <w:r w:rsidRPr="0073584A">
        <w:t>ich umowy zrzeszenia.</w:t>
      </w:r>
    </w:p>
    <w:p w:rsidR="009B0B41" w:rsidRDefault="009B0B41" w:rsidP="009B0B41">
      <w:pPr>
        <w:pStyle w:val="USTustnpkodeksu"/>
      </w:pPr>
      <w:r w:rsidRPr="0073584A">
        <w:t>12.</w:t>
      </w:r>
      <w:r>
        <w:t> </w:t>
      </w:r>
      <w:r w:rsidRPr="0073584A">
        <w:t>W</w:t>
      </w:r>
      <w:r>
        <w:t> </w:t>
      </w:r>
      <w:r w:rsidRPr="0073584A">
        <w:t>zrzeszeniu, w</w:t>
      </w:r>
      <w:r>
        <w:t> </w:t>
      </w:r>
      <w:r w:rsidRPr="0073584A">
        <w:t>którym został utworzony system ochrony do którego przystąpił bank zrzeszający, dotychczas</w:t>
      </w:r>
      <w:r w:rsidRPr="0073584A">
        <w:t>o</w:t>
      </w:r>
      <w:r w:rsidRPr="0073584A">
        <w:t>wa</w:t>
      </w:r>
      <w:r>
        <w:t xml:space="preserve"> </w:t>
      </w:r>
      <w:r w:rsidRPr="0073584A">
        <w:t>umowa zrzeszenia w</w:t>
      </w:r>
      <w:r>
        <w:t> </w:t>
      </w:r>
      <w:r w:rsidRPr="0073584A">
        <w:t>odniesieniu do banków, które nie przystąpiły do systemu ochrony, wygasa w</w:t>
      </w:r>
      <w:r>
        <w:t> </w:t>
      </w:r>
      <w:r w:rsidRPr="0073584A">
        <w:t>terminie</w:t>
      </w:r>
      <w:r>
        <w:t xml:space="preserve"> </w:t>
      </w:r>
      <w:r w:rsidRPr="0073584A">
        <w:t>36</w:t>
      </w:r>
      <w:r>
        <w:t> </w:t>
      </w:r>
      <w:r w:rsidRPr="0073584A">
        <w:t>miesięcy od dnia zawarcia umowy systemu ochrony.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22c.</w:t>
      </w:r>
      <w:r>
        <w:t> </w:t>
      </w:r>
      <w:r w:rsidRPr="0073584A">
        <w:t>Wypowiedzenie umowy systemu ochrony wymaga formy pisemnej pod rygorem nieważności. Przepisy</w:t>
      </w:r>
      <w:r w:rsidR="00C05FF7">
        <w:t xml:space="preserve"> art. </w:t>
      </w:r>
      <w:r w:rsidRPr="0073584A">
        <w:t>16</w:t>
      </w:r>
      <w:r w:rsidR="00C05FF7">
        <w:t xml:space="preserve"> ust. </w:t>
      </w:r>
      <w:r w:rsidRPr="0073584A">
        <w:t>4a–4b i</w:t>
      </w:r>
      <w:r>
        <w:t> </w:t>
      </w:r>
      <w:r w:rsidRPr="0073584A">
        <w:t>6</w:t>
      </w:r>
      <w:r>
        <w:t> </w:t>
      </w:r>
      <w:r w:rsidRPr="0073584A">
        <w:t>stosuje się odpowiednio. Wypowiedzenie następuje z</w:t>
      </w:r>
      <w:r>
        <w:t> </w:t>
      </w:r>
      <w:r w:rsidRPr="0073584A">
        <w:t>zachowaniem co najmniej 2</w:t>
      </w:r>
      <w:r w:rsidR="00C05FF7" w:rsidRPr="0073584A">
        <w:t>4</w:t>
      </w:r>
      <w:r w:rsidR="00C05FF7">
        <w:noBreakHyphen/>
      </w:r>
      <w:r w:rsidRPr="0073584A">
        <w:t>miesięcznego</w:t>
      </w:r>
      <w:r>
        <w:t xml:space="preserve"> </w:t>
      </w:r>
      <w:r w:rsidRPr="0073584A">
        <w:t>okresu wypowiedzenia.</w:t>
      </w:r>
    </w:p>
    <w:p w:rsidR="009B0B41" w:rsidRPr="0073584A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22d.</w:t>
      </w:r>
      <w:r>
        <w:rPr>
          <w:rStyle w:val="Ppogrubienie"/>
        </w:rPr>
        <w:t> </w:t>
      </w:r>
      <w:r w:rsidRPr="0073584A">
        <w:t>1. Systemem ochrony zarządza: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bank zrzeszający albo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jednostka zarządzająca systemem ochrony, utworzona w</w:t>
      </w:r>
      <w:r>
        <w:t> </w:t>
      </w:r>
      <w:r w:rsidRPr="0073584A">
        <w:t>tym celu przez uczestników systemu ochrony, zwana</w:t>
      </w:r>
      <w:r>
        <w:t xml:space="preserve"> </w:t>
      </w:r>
      <w:r w:rsidRPr="0073584A">
        <w:t xml:space="preserve">dalej </w:t>
      </w:r>
      <w:r w:rsidR="000E29EE">
        <w:t>„</w:t>
      </w:r>
      <w:r w:rsidRPr="0073584A">
        <w:t>jednostką zarządzającą</w:t>
      </w:r>
      <w:r w:rsidR="000E29EE">
        <w:t>”</w:t>
      </w:r>
      <w:r w:rsidRPr="0073584A">
        <w:t>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Jednostkę zarządzającą tworzy się w</w:t>
      </w:r>
      <w:r>
        <w:t> </w:t>
      </w:r>
      <w:r w:rsidRPr="0073584A">
        <w:t>formie spółki akcyjnej albo spółdzielni osób prawnych, do których</w:t>
      </w:r>
      <w:r>
        <w:t xml:space="preserve"> </w:t>
      </w:r>
      <w:r w:rsidRPr="0073584A">
        <w:t>w</w:t>
      </w:r>
      <w:r>
        <w:t> </w:t>
      </w:r>
      <w:r w:rsidRPr="0073584A">
        <w:t>zakresie nieuregulowanym niniejszą ustawą stosuje się odpowiednio przepisy ustawy z</w:t>
      </w:r>
      <w:r>
        <w:t> </w:t>
      </w:r>
      <w:r w:rsidRPr="0073584A">
        <w:t>dnia 15</w:t>
      </w:r>
      <w:r>
        <w:t> </w:t>
      </w:r>
      <w:r w:rsidRPr="0073584A">
        <w:t>września 2000</w:t>
      </w:r>
      <w:r>
        <w:t> </w:t>
      </w:r>
      <w:r w:rsidRPr="0073584A">
        <w:t>r. –</w:t>
      </w:r>
      <w:r>
        <w:t xml:space="preserve"> </w:t>
      </w:r>
      <w:r w:rsidRPr="0073584A">
        <w:t>Kodeks spółek handlowych (</w:t>
      </w:r>
      <w:r w:rsidR="00C05FF7">
        <w:t>Dz. U.</w:t>
      </w:r>
      <w:r w:rsidRPr="0073584A">
        <w:t xml:space="preserve"> z</w:t>
      </w:r>
      <w:r>
        <w:t> </w:t>
      </w:r>
      <w:r w:rsidRPr="0073584A">
        <w:t>2013</w:t>
      </w:r>
      <w:r>
        <w:t> </w:t>
      </w:r>
      <w:r w:rsidRPr="0073584A">
        <w:t>r.</w:t>
      </w:r>
      <w:r w:rsidR="00C05FF7">
        <w:t xml:space="preserve"> poz. </w:t>
      </w:r>
      <w:r w:rsidRPr="0073584A">
        <w:t>1030, z</w:t>
      </w:r>
      <w:r>
        <w:t> </w:t>
      </w:r>
      <w:r w:rsidRPr="0073584A">
        <w:t>późn. zm.</w:t>
      </w:r>
      <w:r w:rsidRPr="00B10C6D">
        <w:rPr>
          <w:rStyle w:val="IGindeksgrny"/>
        </w:rPr>
        <w:footnoteReference w:id="31"/>
      </w:r>
      <w:r w:rsidRPr="00B10C6D">
        <w:rPr>
          <w:rStyle w:val="IGindeksgrny"/>
        </w:rPr>
        <w:t>)</w:t>
      </w:r>
      <w:r w:rsidRPr="0073584A">
        <w:t>) albo ustawy – Prawo spółdzielcze,</w:t>
      </w:r>
      <w:r>
        <w:t xml:space="preserve"> </w:t>
      </w:r>
      <w:r w:rsidRPr="0073584A">
        <w:t>z</w:t>
      </w:r>
      <w:r>
        <w:t> </w:t>
      </w:r>
      <w:r w:rsidRPr="0073584A">
        <w:t>wyłączeniem</w:t>
      </w:r>
      <w:r w:rsidR="00C05FF7">
        <w:t xml:space="preserve"> art. </w:t>
      </w:r>
      <w:r w:rsidRPr="0073584A">
        <w:t>3</w:t>
      </w:r>
      <w:r w:rsidR="00C05FF7" w:rsidRPr="0073584A">
        <w:t>7</w:t>
      </w:r>
      <w:r w:rsidR="00C05FF7">
        <w:t xml:space="preserve"> oraz</w:t>
      </w:r>
      <w:r w:rsidRPr="0073584A">
        <w:t xml:space="preserve"> Części I</w:t>
      </w:r>
      <w:r>
        <w:t> </w:t>
      </w:r>
      <w:r w:rsidRPr="0073584A">
        <w:t>Tytułu I</w:t>
      </w:r>
      <w:r>
        <w:t> </w:t>
      </w:r>
      <w:r w:rsidRPr="0073584A">
        <w:t>Działu VIII tej ustawy.</w:t>
      </w:r>
    </w:p>
    <w:p w:rsidR="009B0B41" w:rsidRPr="0073584A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Każdy z</w:t>
      </w:r>
      <w:r>
        <w:t> </w:t>
      </w:r>
      <w:r w:rsidRPr="0073584A">
        <w:t>uczestników systemu ochrony jest obowiązany objąć i</w:t>
      </w:r>
      <w:r>
        <w:t> </w:t>
      </w:r>
      <w:r w:rsidRPr="0073584A">
        <w:t>posiadać, do dnia rozwiązania albo wygaśnięcia</w:t>
      </w:r>
      <w:r>
        <w:t xml:space="preserve"> </w:t>
      </w:r>
      <w:r w:rsidRPr="0073584A">
        <w:t>umowy systemu ochrony, co najmniej minimalną liczbę akcji albo udziałów jednostki zarządzającej, określoną</w:t>
      </w:r>
      <w:r>
        <w:t xml:space="preserve"> </w:t>
      </w:r>
      <w:r w:rsidRPr="0073584A">
        <w:t>w</w:t>
      </w:r>
      <w:r>
        <w:t> </w:t>
      </w:r>
      <w:r w:rsidRPr="0073584A">
        <w:t>jej stat</w:t>
      </w:r>
      <w:r w:rsidRPr="0073584A">
        <w:t>u</w:t>
      </w:r>
      <w:r w:rsidRPr="0073584A">
        <w:t>cie i</w:t>
      </w:r>
      <w:r>
        <w:t> </w:t>
      </w:r>
      <w:r w:rsidRPr="0073584A">
        <w:t>umowie systemu ochrony.</w:t>
      </w:r>
    </w:p>
    <w:p w:rsidR="009B0B41" w:rsidRPr="0073584A" w:rsidRDefault="009B0B41" w:rsidP="009B0B41">
      <w:pPr>
        <w:pStyle w:val="USTustnpkodeksu"/>
      </w:pPr>
      <w:r w:rsidRPr="0073584A">
        <w:t>4.</w:t>
      </w:r>
      <w:r>
        <w:t> </w:t>
      </w:r>
      <w:r w:rsidRPr="0073584A">
        <w:t>Akcjonariuszem albo członkiem jednostki zarządzającej może być tylko uczestnik systemu ochrony zarządzanego</w:t>
      </w:r>
      <w:r>
        <w:t xml:space="preserve"> </w:t>
      </w:r>
      <w:r w:rsidRPr="0073584A">
        <w:t>przez tę jednostkę. Akcjonariusze albo członkowie jednostki zarządzającej, w</w:t>
      </w:r>
      <w:r>
        <w:t> </w:t>
      </w:r>
      <w:r w:rsidRPr="0073584A">
        <w:t>okresie wypowiedzenia przez</w:t>
      </w:r>
      <w:r>
        <w:t xml:space="preserve"> </w:t>
      </w:r>
      <w:r w:rsidRPr="0073584A">
        <w:t>nich umowy systemu ochrony, na walnym zgromadzeniu nie mogą wykonywać łącznie prawa głosu z</w:t>
      </w:r>
      <w:r>
        <w:t> </w:t>
      </w:r>
      <w:r w:rsidRPr="0073584A">
        <w:t>więcej niż 24%</w:t>
      </w:r>
      <w:r>
        <w:t xml:space="preserve"> </w:t>
      </w:r>
      <w:r w:rsidRPr="0073584A">
        <w:t>akcji albo udzi</w:t>
      </w:r>
      <w:r w:rsidRPr="0073584A">
        <w:t>a</w:t>
      </w:r>
      <w:r w:rsidRPr="0073584A">
        <w:t>łów.</w:t>
      </w:r>
    </w:p>
    <w:p w:rsidR="009B0B41" w:rsidRPr="0073584A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22e.</w:t>
      </w:r>
      <w:r>
        <w:rPr>
          <w:rStyle w:val="Ppogrubienie"/>
        </w:rPr>
        <w:t> </w:t>
      </w:r>
      <w:r w:rsidRPr="0073584A">
        <w:t>1. Organami systemu ochrony zarządzanego przez jednostkę zarządzającą są: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walne zgromadzenie akcjonariuszy albo walne zgromadzenie członków jednostki zarządzającej;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rada nadzorcza jednostki zarządzającej;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zarząd jednostki zarządzającej.</w:t>
      </w:r>
    </w:p>
    <w:p w:rsidR="009B0B41" w:rsidRPr="0073584A" w:rsidRDefault="009B0B41" w:rsidP="000E29EE">
      <w:pPr>
        <w:pStyle w:val="USTustnpkodeksu"/>
        <w:keepNext/>
      </w:pPr>
      <w:r w:rsidRPr="0073584A">
        <w:t>2.</w:t>
      </w:r>
      <w:r>
        <w:t> </w:t>
      </w:r>
      <w:r w:rsidRPr="0073584A">
        <w:t>Organami systemu ochrony zarządzanego przez bank zrzeszający są: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walne zgromadzenie akcjonariuszy banku zrzeszającego;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rada zrzeszenia;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zarząd banku zrzeszającego.</w:t>
      </w:r>
    </w:p>
    <w:p w:rsidR="009B0B41" w:rsidRPr="0073584A" w:rsidRDefault="009B0B41" w:rsidP="000E29EE">
      <w:pPr>
        <w:pStyle w:val="USTustnpkodeksu"/>
        <w:keepNext/>
      </w:pPr>
      <w:r w:rsidRPr="0073584A">
        <w:t>3.</w:t>
      </w:r>
      <w:r>
        <w:t> </w:t>
      </w:r>
      <w:r w:rsidRPr="0073584A">
        <w:t>Organy, o</w:t>
      </w:r>
      <w:r>
        <w:t> </w:t>
      </w:r>
      <w:r w:rsidRPr="0073584A">
        <w:t>których mowa w: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ust. 1</w:t>
      </w:r>
      <w:r w:rsidR="00C05FF7">
        <w:t xml:space="preserve"> pkt </w:t>
      </w:r>
      <w:r w:rsidR="00C05FF7" w:rsidRPr="0073584A">
        <w:t>1</w:t>
      </w:r>
      <w:r w:rsidR="00C05FF7">
        <w:t xml:space="preserve"> i ust. </w:t>
      </w:r>
      <w:r w:rsidRPr="0073584A">
        <w:t>2</w:t>
      </w:r>
      <w:r w:rsidR="00C05FF7">
        <w:t xml:space="preserve"> pkt </w:t>
      </w:r>
      <w:r w:rsidRPr="0073584A">
        <w:t>1</w:t>
      </w:r>
      <w:r>
        <w:t> </w:t>
      </w:r>
      <w:r w:rsidRPr="0073584A">
        <w:t>– są zgromadzeniami uczestników systemu ochrony;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ust. 1</w:t>
      </w:r>
      <w:r w:rsidR="00C05FF7">
        <w:t xml:space="preserve"> pkt </w:t>
      </w:r>
      <w:r w:rsidR="00C05FF7" w:rsidRPr="0073584A">
        <w:t>2</w:t>
      </w:r>
      <w:r w:rsidR="00C05FF7">
        <w:t xml:space="preserve"> i ust. </w:t>
      </w:r>
      <w:r w:rsidRPr="0073584A">
        <w:t>2</w:t>
      </w:r>
      <w:r w:rsidR="00C05FF7">
        <w:t xml:space="preserve"> pkt </w:t>
      </w:r>
      <w:r w:rsidRPr="0073584A">
        <w:t>2</w:t>
      </w:r>
      <w:r>
        <w:t> </w:t>
      </w:r>
      <w:r w:rsidRPr="0073584A">
        <w:t>– są organami nadzorującymi system ochrony;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ust. 1</w:t>
      </w:r>
      <w:r w:rsidR="00C05FF7">
        <w:t xml:space="preserve"> pkt </w:t>
      </w:r>
      <w:r w:rsidR="00C05FF7" w:rsidRPr="0073584A">
        <w:t>3</w:t>
      </w:r>
      <w:r w:rsidR="00C05FF7">
        <w:t xml:space="preserve"> i ust. </w:t>
      </w:r>
      <w:r w:rsidRPr="0073584A">
        <w:t>2</w:t>
      </w:r>
      <w:r w:rsidR="00C05FF7">
        <w:t xml:space="preserve"> pkt </w:t>
      </w:r>
      <w:r w:rsidRPr="0073584A">
        <w:t>3</w:t>
      </w:r>
      <w:r>
        <w:t> </w:t>
      </w:r>
      <w:r w:rsidRPr="0073584A">
        <w:t>– są organami zarządzającymi systemem ochrony.</w:t>
      </w:r>
    </w:p>
    <w:p w:rsidR="009B0B41" w:rsidRPr="0073584A" w:rsidRDefault="009B0B41" w:rsidP="009B0B41">
      <w:pPr>
        <w:pStyle w:val="USTustnpkodeksu"/>
      </w:pPr>
      <w:r w:rsidRPr="0073584A">
        <w:t>4.</w:t>
      </w:r>
      <w:r>
        <w:t> </w:t>
      </w:r>
      <w:r w:rsidRPr="0073584A">
        <w:t>Umowa systemu ochrony może przewidywać powołanie organów innych niż wymienione</w:t>
      </w:r>
      <w:r w:rsidR="00C05FF7" w:rsidRPr="0073584A">
        <w:t xml:space="preserve"> w</w:t>
      </w:r>
      <w:r w:rsidR="00C05FF7">
        <w:t> ust. </w:t>
      </w:r>
      <w:r w:rsidR="00C05FF7" w:rsidRPr="0073584A">
        <w:t>1</w:t>
      </w:r>
      <w:r w:rsidR="00C05FF7">
        <w:t xml:space="preserve"> i </w:t>
      </w:r>
      <w:r w:rsidRPr="0073584A">
        <w:t>2.</w:t>
      </w:r>
    </w:p>
    <w:p w:rsidR="009B0B41" w:rsidRPr="0073584A" w:rsidRDefault="009B0B41" w:rsidP="009B0B41">
      <w:pPr>
        <w:pStyle w:val="USTustnpkodeksu"/>
      </w:pPr>
      <w:r w:rsidRPr="0073584A">
        <w:t>5.</w:t>
      </w:r>
      <w:r>
        <w:t> </w:t>
      </w:r>
      <w:r w:rsidRPr="0073584A">
        <w:t>W</w:t>
      </w:r>
      <w:r>
        <w:t> </w:t>
      </w:r>
      <w:r w:rsidRPr="0073584A">
        <w:t>umowie systemu ochrony określa się zasady zapewnienia organom jednostki zarządzającej warunków</w:t>
      </w:r>
      <w:r>
        <w:t xml:space="preserve"> </w:t>
      </w:r>
      <w:r w:rsidRPr="0073584A">
        <w:t>wykon</w:t>
      </w:r>
      <w:r w:rsidRPr="0073584A">
        <w:t>y</w:t>
      </w:r>
      <w:r w:rsidRPr="0073584A">
        <w:t>wania zadań związanych z</w:t>
      </w:r>
      <w:r>
        <w:t> </w:t>
      </w:r>
      <w:r w:rsidRPr="0073584A">
        <w:t>funkcjonowaniem systemu ochrony, w</w:t>
      </w:r>
      <w:r>
        <w:t> </w:t>
      </w:r>
      <w:r w:rsidRPr="0073584A">
        <w:t>szczególności w</w:t>
      </w:r>
      <w:r>
        <w:t> </w:t>
      </w:r>
      <w:r w:rsidRPr="0073584A">
        <w:t>zakresie pomieszczeń,</w:t>
      </w:r>
      <w:r>
        <w:t xml:space="preserve"> </w:t>
      </w:r>
      <w:r w:rsidRPr="0073584A">
        <w:t>łącz telekom</w:t>
      </w:r>
      <w:r w:rsidRPr="0073584A">
        <w:t>u</w:t>
      </w:r>
      <w:r w:rsidRPr="0073584A">
        <w:t>nikacyjnych i</w:t>
      </w:r>
      <w:r>
        <w:t> </w:t>
      </w:r>
      <w:r w:rsidRPr="0073584A">
        <w:t>obsługi biurowej, oraz zasady pokrywania związanych z</w:t>
      </w:r>
      <w:r>
        <w:t> </w:t>
      </w:r>
      <w:r w:rsidRPr="0073584A">
        <w:t>tym kosztów.</w:t>
      </w:r>
    </w:p>
    <w:p w:rsidR="009B0B41" w:rsidRPr="0073584A" w:rsidRDefault="009B0B41" w:rsidP="009B0B41">
      <w:pPr>
        <w:pStyle w:val="USTustnpkodeksu"/>
      </w:pPr>
      <w:r w:rsidRPr="0073584A">
        <w:t>6.</w:t>
      </w:r>
      <w:r>
        <w:t> </w:t>
      </w:r>
      <w:r w:rsidRPr="0073584A">
        <w:t>Umowa systemu ochrony może zobowiązać jednego z</w:t>
      </w:r>
      <w:r>
        <w:t> </w:t>
      </w:r>
      <w:r w:rsidRPr="0073584A">
        <w:t>uczestników systemu ochrony do zapewnienia organom</w:t>
      </w:r>
      <w:r>
        <w:t xml:space="preserve"> </w:t>
      </w:r>
      <w:r w:rsidRPr="0073584A">
        <w:t>jednostki zarządzającej warunków,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Pr="0073584A">
        <w:t>5.</w:t>
      </w:r>
    </w:p>
    <w:p w:rsidR="009B0B41" w:rsidRPr="0073584A" w:rsidRDefault="009B0B41" w:rsidP="009B0B41">
      <w:pPr>
        <w:pStyle w:val="USTustnpkodeksu"/>
      </w:pPr>
      <w:r w:rsidRPr="0073584A">
        <w:t>7.</w:t>
      </w:r>
      <w:r>
        <w:t> </w:t>
      </w:r>
      <w:r w:rsidRPr="0073584A">
        <w:t>W</w:t>
      </w:r>
      <w:r>
        <w:t> </w:t>
      </w:r>
      <w:r w:rsidRPr="0073584A">
        <w:t>przypadku systemu ochrony zarządzanego przez bank zrzeszający umowa systemu ochrony określa także</w:t>
      </w:r>
      <w:r>
        <w:t xml:space="preserve"> </w:t>
      </w:r>
      <w:r w:rsidRPr="0073584A">
        <w:t>sp</w:t>
      </w:r>
      <w:r w:rsidRPr="0073584A">
        <w:t>o</w:t>
      </w:r>
      <w:r w:rsidRPr="0073584A">
        <w:t>sób organizacyjnego wyodrębnienia organu zarządzającego systemem ochrony i</w:t>
      </w:r>
      <w:r>
        <w:t> </w:t>
      </w:r>
      <w:r w:rsidRPr="0073584A">
        <w:t>organu nadzorującego ten system</w:t>
      </w:r>
      <w:r>
        <w:t xml:space="preserve"> </w:t>
      </w:r>
      <w:r w:rsidRPr="0073584A">
        <w:t>od organu zarządzającego i</w:t>
      </w:r>
      <w:r>
        <w:t> </w:t>
      </w:r>
      <w:r w:rsidRPr="0073584A">
        <w:t>organu nadzorczego uczestnika systemu ochrony, zapewniający niezależność</w:t>
      </w:r>
      <w:r>
        <w:t xml:space="preserve"> </w:t>
      </w:r>
      <w:r w:rsidRPr="0073584A">
        <w:t>i</w:t>
      </w:r>
      <w:r>
        <w:t> </w:t>
      </w:r>
      <w:r w:rsidRPr="0073584A">
        <w:t>samodzielność działania organów systemu ochrony.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22f.</w:t>
      </w:r>
      <w:r>
        <w:rPr>
          <w:rStyle w:val="Ppogrubienie"/>
        </w:rPr>
        <w:t> </w:t>
      </w:r>
      <w:r w:rsidRPr="0073584A">
        <w:t>1. Członkowie rady nadzorczej jednostki zarządzającej są powoływani przez zgromadzenie uczestników</w:t>
      </w:r>
      <w:r>
        <w:t xml:space="preserve"> </w:t>
      </w:r>
      <w:r w:rsidRPr="0073584A">
        <w:t>systemu ochrony.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Organ nadzorujący system ochrony zawiadamia Komisję Nadzoru Finansowego o</w:t>
      </w:r>
      <w:r>
        <w:t> </w:t>
      </w:r>
      <w:r w:rsidRPr="0073584A">
        <w:t>swoim składzie oraz jego</w:t>
      </w:r>
      <w:r>
        <w:t xml:space="preserve"> </w:t>
      </w:r>
      <w:r w:rsidRPr="0073584A">
        <w:t>zmi</w:t>
      </w:r>
      <w:r w:rsidRPr="0073584A">
        <w:t>a</w:t>
      </w:r>
      <w:r w:rsidRPr="0073584A">
        <w:t>nie niezwłocznie po jego powołaniu albo zmianie.</w:t>
      </w:r>
    </w:p>
    <w:p w:rsidR="009B0B41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Członkowie zarządu jednostki zarządzającej są powoływani, za zgodą Komisji Nadzoru Finansowego, przez</w:t>
      </w:r>
      <w:r>
        <w:t xml:space="preserve"> </w:t>
      </w:r>
      <w:r w:rsidRPr="0073584A">
        <w:t>radę nadzorczą jednostki zarządzającej albo zgromadzenie uczestników systemu ochrony stosownie do postanowień</w:t>
      </w:r>
      <w:r>
        <w:t xml:space="preserve"> </w:t>
      </w:r>
      <w:r w:rsidRPr="0073584A">
        <w:t>umowy systemu ochrony albo statutu jednostki zarządzającej. Z</w:t>
      </w:r>
      <w:r>
        <w:t> </w:t>
      </w:r>
      <w:r w:rsidRPr="0073584A">
        <w:t>wnioskiem o</w:t>
      </w:r>
      <w:r>
        <w:t> </w:t>
      </w:r>
      <w:r w:rsidRPr="0073584A">
        <w:t>wyrażenie zgody występuje rada nadzorcza</w:t>
      </w:r>
      <w:r>
        <w:t xml:space="preserve"> </w:t>
      </w:r>
      <w:r w:rsidRPr="0073584A">
        <w:t>jednostki zarządzającej. Przepisy</w:t>
      </w:r>
      <w:r w:rsidR="00C05FF7">
        <w:t xml:space="preserve"> art. </w:t>
      </w:r>
      <w:r w:rsidRPr="0073584A">
        <w:t>22b oraz</w:t>
      </w:r>
      <w:r w:rsidR="00C05FF7">
        <w:t xml:space="preserve"> art. </w:t>
      </w:r>
      <w:r w:rsidRPr="0073584A">
        <w:t>30</w:t>
      </w:r>
      <w:r w:rsidR="00C05FF7">
        <w:t xml:space="preserve"> ust. </w:t>
      </w:r>
      <w:r w:rsidRPr="0073584A">
        <w:t>1</w:t>
      </w:r>
      <w:r w:rsidR="00C05FF7">
        <w:t xml:space="preserve"> pkt </w:t>
      </w:r>
      <w:r w:rsidRPr="0073584A">
        <w:t>2</w:t>
      </w:r>
      <w:r>
        <w:t> </w:t>
      </w:r>
      <w:r w:rsidRPr="0073584A">
        <w:t>ustawy – Prawo bankowe stosuje się odpowiednio.</w:t>
      </w:r>
    </w:p>
    <w:p w:rsidR="009B0B41" w:rsidRPr="0073584A" w:rsidRDefault="009B0B41" w:rsidP="009B0B41">
      <w:pPr>
        <w:pStyle w:val="USTustnpkodeksu"/>
      </w:pPr>
      <w:r w:rsidRPr="0073584A">
        <w:t>4.</w:t>
      </w:r>
      <w:r>
        <w:t> </w:t>
      </w:r>
      <w:r w:rsidRPr="0073584A">
        <w:t>Szczegółowy zakres i</w:t>
      </w:r>
      <w:r>
        <w:t> </w:t>
      </w:r>
      <w:r w:rsidRPr="0073584A">
        <w:t>sposób działania organów systemu ochrony, w</w:t>
      </w:r>
      <w:r>
        <w:t> </w:t>
      </w:r>
      <w:r w:rsidRPr="0073584A">
        <w:t>tym tryb zwoływania posiedzeń oraz</w:t>
      </w:r>
      <w:r>
        <w:t xml:space="preserve"> </w:t>
      </w:r>
      <w:r w:rsidRPr="0073584A">
        <w:t>sposób i</w:t>
      </w:r>
      <w:r>
        <w:t> </w:t>
      </w:r>
      <w:r w:rsidRPr="0073584A">
        <w:t>warunki podejmowania uchwał, czas trwania ich kadencji, liczbę oraz zasady powoływania i</w:t>
      </w:r>
      <w:r>
        <w:t> </w:t>
      </w:r>
      <w:r w:rsidRPr="0073584A">
        <w:t>odwoływania</w:t>
      </w:r>
      <w:r>
        <w:t xml:space="preserve"> </w:t>
      </w:r>
      <w:r w:rsidRPr="0073584A">
        <w:t>członków organów oraz zakres ich niezbędnych kwalifikacji określa umowa systemu ochrony.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22g.</w:t>
      </w:r>
      <w:r>
        <w:rPr>
          <w:rStyle w:val="Ppogrubienie"/>
        </w:rPr>
        <w:t> </w:t>
      </w:r>
      <w:r w:rsidRPr="0073584A">
        <w:t>1. W</w:t>
      </w:r>
      <w:r>
        <w:t> </w:t>
      </w:r>
      <w:r w:rsidRPr="0073584A">
        <w:t>banku zrzeszającym albo jednostce zarządzającej tworzy się fundusz pomocowy w</w:t>
      </w:r>
      <w:r>
        <w:t> </w:t>
      </w:r>
      <w:r w:rsidRPr="0073584A">
        <w:t>celu zapewnienia</w:t>
      </w:r>
      <w:r>
        <w:t xml:space="preserve"> </w:t>
      </w:r>
      <w:r w:rsidRPr="0073584A">
        <w:t>środków na finansowanie zadań systemu ochrony w</w:t>
      </w:r>
      <w:r>
        <w:t> </w:t>
      </w:r>
      <w:r w:rsidRPr="0073584A">
        <w:t>zakresie pomocy finansowej dla uczestników systemu</w:t>
      </w:r>
      <w:r>
        <w:t xml:space="preserve"> </w:t>
      </w:r>
      <w:r w:rsidRPr="0073584A">
        <w:t>ochrony maj</w:t>
      </w:r>
      <w:r w:rsidRPr="0073584A">
        <w:t>ą</w:t>
      </w:r>
      <w:r w:rsidRPr="0073584A">
        <w:t>cej na celu poprawę ich wypłacalności i</w:t>
      </w:r>
      <w:r>
        <w:t> </w:t>
      </w:r>
      <w:r w:rsidRPr="0073584A">
        <w:t>zapobieżenie upadłości.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Fundusz pomocowy jest tworzony z</w:t>
      </w:r>
      <w:r>
        <w:t> </w:t>
      </w:r>
      <w:r w:rsidRPr="0073584A">
        <w:t>wpłat uczestników systemu ochrony wnoszonych corocznie</w:t>
      </w:r>
      <w:r>
        <w:t xml:space="preserve"> </w:t>
      </w:r>
      <w:r w:rsidRPr="0073584A">
        <w:t>w</w:t>
      </w:r>
      <w:r>
        <w:t> </w:t>
      </w:r>
      <w:r w:rsidRPr="0073584A">
        <w:t>wysokości i</w:t>
      </w:r>
      <w:r>
        <w:t> </w:t>
      </w:r>
      <w:r w:rsidRPr="0073584A">
        <w:t>na zasadach określonych w</w:t>
      </w:r>
      <w:r>
        <w:t> </w:t>
      </w:r>
      <w:r w:rsidRPr="0073584A">
        <w:t>umowie systemu ochrony, a</w:t>
      </w:r>
      <w:r>
        <w:t> </w:t>
      </w:r>
      <w:r w:rsidRPr="0073584A">
        <w:t>także z</w:t>
      </w:r>
      <w:r>
        <w:t> </w:t>
      </w:r>
      <w:r w:rsidRPr="0073584A">
        <w:t>innych źródeł przewidzianych w</w:t>
      </w:r>
      <w:r>
        <w:t> </w:t>
      </w:r>
      <w:r w:rsidRPr="0073584A">
        <w:t>tej</w:t>
      </w:r>
      <w:r>
        <w:t xml:space="preserve"> </w:t>
      </w:r>
      <w:r w:rsidRPr="0073584A">
        <w:t>umowie.</w:t>
      </w:r>
    </w:p>
    <w:p w:rsidR="009B0B41" w:rsidRPr="0073584A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Wpłata dokonywana przez uczestnika systemu ochrony na fundusz pomocowy nie może być niższa niż równowa</w:t>
      </w:r>
      <w:r w:rsidRPr="0073584A">
        <w:t>r</w:t>
      </w:r>
      <w:r w:rsidRPr="0073584A">
        <w:t>tość</w:t>
      </w:r>
      <w:r>
        <w:t xml:space="preserve"> </w:t>
      </w:r>
      <w:r w:rsidRPr="0073584A">
        <w:t>połowy opłaty rocznej, o</w:t>
      </w:r>
      <w:r>
        <w:t> </w:t>
      </w:r>
      <w:r w:rsidRPr="0073584A">
        <w:t>której mowa</w:t>
      </w:r>
      <w:r w:rsidR="00C05FF7" w:rsidRPr="0073584A">
        <w:t xml:space="preserve"> w</w:t>
      </w:r>
      <w:r w:rsidR="00C05FF7">
        <w:t> art. </w:t>
      </w:r>
      <w:r w:rsidRPr="0073584A">
        <w:t>13</w:t>
      </w:r>
      <w:r w:rsidR="00C05FF7">
        <w:t xml:space="preserve"> ust. </w:t>
      </w:r>
      <w:r w:rsidRPr="0073584A">
        <w:t>1</w:t>
      </w:r>
      <w:r>
        <w:t> </w:t>
      </w:r>
      <w:r w:rsidRPr="0073584A">
        <w:t>ustawy z</w:t>
      </w:r>
      <w:r>
        <w:t> </w:t>
      </w:r>
      <w:r w:rsidRPr="0073584A">
        <w:t>dnia 14</w:t>
      </w:r>
      <w:r>
        <w:t> </w:t>
      </w:r>
      <w:r w:rsidRPr="0073584A">
        <w:t>grudnia 1994</w:t>
      </w:r>
      <w:r>
        <w:t> </w:t>
      </w:r>
      <w:r w:rsidRPr="0073584A">
        <w:t>r. o</w:t>
      </w:r>
      <w:r>
        <w:t> </w:t>
      </w:r>
      <w:r w:rsidRPr="0073584A">
        <w:t>Bankowym Funduszu</w:t>
      </w:r>
      <w:r>
        <w:t xml:space="preserve"> </w:t>
      </w:r>
      <w:r w:rsidRPr="0073584A">
        <w:t>Gw</w:t>
      </w:r>
      <w:r w:rsidRPr="0073584A">
        <w:t>a</w:t>
      </w:r>
      <w:r w:rsidRPr="0073584A">
        <w:t>rancyjnym (</w:t>
      </w:r>
      <w:r w:rsidR="00C05FF7">
        <w:t>Dz. U.</w:t>
      </w:r>
      <w:r w:rsidRPr="0073584A">
        <w:t xml:space="preserve"> z</w:t>
      </w:r>
      <w:r>
        <w:t> </w:t>
      </w:r>
      <w:r w:rsidRPr="0073584A">
        <w:t>2014</w:t>
      </w:r>
      <w:r>
        <w:t> </w:t>
      </w:r>
      <w:r w:rsidRPr="0073584A">
        <w:t>r.</w:t>
      </w:r>
      <w:r w:rsidR="00C05FF7">
        <w:t xml:space="preserve"> poz. </w:t>
      </w:r>
      <w:r w:rsidRPr="0073584A">
        <w:t>1866</w:t>
      </w:r>
      <w:r>
        <w:t>, z późn. zm.</w:t>
      </w:r>
      <w:r w:rsidRPr="00B10C6D">
        <w:rPr>
          <w:rStyle w:val="IGindeksgrny"/>
        </w:rPr>
        <w:footnoteReference w:id="32"/>
      </w:r>
      <w:r w:rsidRPr="00B10C6D">
        <w:rPr>
          <w:rStyle w:val="IGindeksgrny"/>
        </w:rPr>
        <w:t>)</w:t>
      </w:r>
      <w:r w:rsidRPr="0073584A">
        <w:t>) oraz całej opłaty ostrożnościowej,</w:t>
      </w:r>
      <w:r>
        <w:t xml:space="preserve"> </w:t>
      </w:r>
      <w:r w:rsidRPr="0073584A">
        <w:t>o</w:t>
      </w:r>
      <w:r>
        <w:t> </w:t>
      </w:r>
      <w:r w:rsidRPr="0073584A">
        <w:t>której mowa</w:t>
      </w:r>
      <w:r w:rsidR="00C05FF7" w:rsidRPr="0073584A">
        <w:t xml:space="preserve"> w</w:t>
      </w:r>
      <w:r w:rsidR="00C05FF7">
        <w:t> art. </w:t>
      </w:r>
      <w:r w:rsidRPr="0073584A">
        <w:t>14a tej ustawy.</w:t>
      </w:r>
    </w:p>
    <w:p w:rsidR="009B0B41" w:rsidRPr="0073584A" w:rsidRDefault="009B0B41" w:rsidP="009B0B41">
      <w:pPr>
        <w:pStyle w:val="USTustnpkodeksu"/>
      </w:pPr>
      <w:r w:rsidRPr="0073584A">
        <w:t>4.</w:t>
      </w:r>
      <w:r>
        <w:t> </w:t>
      </w:r>
      <w:r w:rsidRPr="0073584A">
        <w:t>Szczegółowe zasady zarządzania funduszem pomocowym określa umowa systemu ochrony.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22h.</w:t>
      </w:r>
      <w:r>
        <w:rPr>
          <w:rStyle w:val="Ppogrubienie"/>
        </w:rPr>
        <w:t> </w:t>
      </w:r>
      <w:r w:rsidRPr="0073584A">
        <w:t>1. W</w:t>
      </w:r>
      <w:r>
        <w:t> </w:t>
      </w:r>
      <w:r w:rsidRPr="0073584A">
        <w:t>banku zrzeszającym albo jednostce zarządzającej tworzy się mechanizmy pomocy płynnościowej</w:t>
      </w:r>
      <w:r>
        <w:t xml:space="preserve"> </w:t>
      </w:r>
      <w:r w:rsidRPr="0073584A">
        <w:t>d</w:t>
      </w:r>
      <w:r w:rsidRPr="0073584A">
        <w:t>o</w:t>
      </w:r>
      <w:r w:rsidRPr="0073584A">
        <w:t>stosowane do struktury organizacyjnej systemu ochrony.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Szczegółowe zasady tworzenia mechanizmów pomocy płynnościowej oraz zasady zarządzania takimi mechan</w:t>
      </w:r>
      <w:r w:rsidRPr="0073584A">
        <w:t>i</w:t>
      </w:r>
      <w:r w:rsidRPr="0073584A">
        <w:t>zmami</w:t>
      </w:r>
      <w:r>
        <w:t xml:space="preserve"> </w:t>
      </w:r>
      <w:r w:rsidRPr="0073584A">
        <w:t>określa umowa systemu ochrony.</w:t>
      </w:r>
    </w:p>
    <w:p w:rsidR="009B0B41" w:rsidRPr="0073584A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22i.</w:t>
      </w:r>
      <w:r>
        <w:rPr>
          <w:rStyle w:val="Ppogrubienie"/>
        </w:rPr>
        <w:t> </w:t>
      </w:r>
      <w:r w:rsidRPr="0073584A">
        <w:t>1. Do zadań organu zarządzającego systemem ochrony należy w</w:t>
      </w:r>
      <w:r>
        <w:t> </w:t>
      </w:r>
      <w:r w:rsidRPr="0073584A">
        <w:t>szczególności: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reprezentowanie systemu ochrony na zasadach określonych w</w:t>
      </w:r>
      <w:r>
        <w:t> </w:t>
      </w:r>
      <w:r w:rsidRPr="0073584A">
        <w:t>umowie systemu ochrony;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zarządzanie systemem ochrony na zasadach określonych w</w:t>
      </w:r>
      <w:r>
        <w:t> </w:t>
      </w:r>
      <w:r w:rsidRPr="0073584A">
        <w:t>umowie systemu ochrony;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podejmowanie działań koniecznych do zapewnienia bezpieczeństwa depozytów gromadzonych u uczestników</w:t>
      </w:r>
      <w:r>
        <w:t xml:space="preserve"> </w:t>
      </w:r>
      <w:r w:rsidRPr="0073584A">
        <w:t>syst</w:t>
      </w:r>
      <w:r w:rsidRPr="0073584A">
        <w:t>e</w:t>
      </w:r>
      <w:r w:rsidRPr="0073584A">
        <w:t>mu ochrony i</w:t>
      </w:r>
      <w:r>
        <w:t> </w:t>
      </w:r>
      <w:r w:rsidRPr="0073584A">
        <w:t>zgodności ich działalności z</w:t>
      </w:r>
      <w:r>
        <w:t> </w:t>
      </w:r>
      <w:r w:rsidRPr="0073584A">
        <w:t>postanowieniami umowy systemu ochrony.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Zasady dostępu uczestników systemu ochrony do informacji o</w:t>
      </w:r>
      <w:r>
        <w:t> </w:t>
      </w:r>
      <w:r w:rsidRPr="0073584A">
        <w:t>ryzyku utraty przez uczestnika systemu</w:t>
      </w:r>
      <w:r>
        <w:t xml:space="preserve"> </w:t>
      </w:r>
      <w:r w:rsidRPr="0073584A">
        <w:t>ochrony płynności i</w:t>
      </w:r>
      <w:r>
        <w:t> </w:t>
      </w:r>
      <w:r w:rsidRPr="0073584A">
        <w:t>wypłacalności, identyfikowanym, mierzonym albo szacowanym przez organ zarządzający systemem</w:t>
      </w:r>
      <w:r>
        <w:t xml:space="preserve"> </w:t>
      </w:r>
      <w:r w:rsidRPr="0073584A">
        <w:t>ochrony, określa umowa systemu ochrony.</w:t>
      </w:r>
    </w:p>
    <w:p w:rsidR="009B0B41" w:rsidRPr="0073584A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Organ zarządzający systemem ochrony sporządza sprawozdanie, 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art. </w:t>
      </w:r>
      <w:r w:rsidRPr="0073584A">
        <w:t>113</w:t>
      </w:r>
      <w:r w:rsidR="00C05FF7">
        <w:t xml:space="preserve"> ust. </w:t>
      </w:r>
      <w:r w:rsidRPr="0073584A">
        <w:t>7</w:t>
      </w:r>
      <w:r w:rsidR="00C05FF7">
        <w:t xml:space="preserve"> lit. </w:t>
      </w:r>
      <w:r w:rsidRPr="0073584A">
        <w:t>e rozporz</w:t>
      </w:r>
      <w:r w:rsidRPr="0073584A">
        <w:t>ą</w:t>
      </w:r>
      <w:r w:rsidRPr="0073584A">
        <w:t>dzenia</w:t>
      </w:r>
      <w:r w:rsidR="00C05FF7">
        <w:t xml:space="preserve"> nr </w:t>
      </w:r>
      <w:r w:rsidRPr="0073584A">
        <w:t>575/2013, według stanu na koniec każdego roku obrotowego. Sprawozdanie jest zatwierdzane przez</w:t>
      </w:r>
      <w:r>
        <w:t xml:space="preserve"> </w:t>
      </w:r>
      <w:r w:rsidRPr="0073584A">
        <w:t>organ na</w:t>
      </w:r>
      <w:r w:rsidRPr="0073584A">
        <w:t>d</w:t>
      </w:r>
      <w:r w:rsidRPr="0073584A">
        <w:t>zorujący system ochrony albo zgromadzenie uczestników systemu ochrony.</w:t>
      </w:r>
    </w:p>
    <w:p w:rsidR="009B0B41" w:rsidRPr="0073584A" w:rsidRDefault="009B0B41" w:rsidP="009B0B41">
      <w:pPr>
        <w:pStyle w:val="USTustnpkodeksu"/>
      </w:pPr>
      <w:r w:rsidRPr="0073584A">
        <w:t>4.</w:t>
      </w:r>
      <w:r>
        <w:t> </w:t>
      </w:r>
      <w:r w:rsidRPr="0073584A">
        <w:t>Na podstawie umowy systemu ochrony banki będące uczestnikami tego systemu powierzają organowi zarządzaj</w:t>
      </w:r>
      <w:r w:rsidRPr="0073584A">
        <w:t>ą</w:t>
      </w:r>
      <w:r w:rsidRPr="0073584A">
        <w:t>cemu</w:t>
      </w:r>
      <w:r>
        <w:t xml:space="preserve"> </w:t>
      </w:r>
      <w:r w:rsidRPr="0073584A">
        <w:t>systemem ochrony wykonywanie w</w:t>
      </w:r>
      <w:r>
        <w:t> </w:t>
      </w:r>
      <w:r w:rsidRPr="0073584A">
        <w:t>ramach systemu ochrony czynności kontroli wewnętrznej, o</w:t>
      </w:r>
      <w:r>
        <w:t> </w:t>
      </w:r>
      <w:r w:rsidRPr="0073584A">
        <w:t>której</w:t>
      </w:r>
      <w:r>
        <w:t xml:space="preserve"> </w:t>
      </w:r>
      <w:r w:rsidRPr="0073584A">
        <w:t>mowa</w:t>
      </w:r>
      <w:r w:rsidR="00C05FF7" w:rsidRPr="0073584A">
        <w:t xml:space="preserve"> w</w:t>
      </w:r>
      <w:r w:rsidR="00C05FF7">
        <w:t> art. </w:t>
      </w:r>
      <w:r w:rsidRPr="0073584A">
        <w:t>9c</w:t>
      </w:r>
      <w:r w:rsidR="00C05FF7">
        <w:t xml:space="preserve"> ust. </w:t>
      </w:r>
      <w:r w:rsidRPr="0073584A">
        <w:t>2</w:t>
      </w:r>
      <w:r w:rsidR="00C05FF7">
        <w:t xml:space="preserve"> pkt </w:t>
      </w:r>
      <w:r w:rsidR="00C05FF7" w:rsidRPr="0073584A">
        <w:t>3</w:t>
      </w:r>
      <w:r w:rsidR="00C05FF7">
        <w:t xml:space="preserve"> i art. </w:t>
      </w:r>
      <w:r w:rsidRPr="0073584A">
        <w:t>9d</w:t>
      </w:r>
      <w:r w:rsidR="00C05FF7">
        <w:t xml:space="preserve"> ust. </w:t>
      </w:r>
      <w:r w:rsidRPr="0073584A">
        <w:t>2</w:t>
      </w:r>
      <w:r>
        <w:t> </w:t>
      </w:r>
      <w:r w:rsidRPr="0073584A">
        <w:t>ustawy – Prawo bankowe. Jednostka organizacyjna wykonująca czynności</w:t>
      </w:r>
      <w:r>
        <w:t xml:space="preserve"> </w:t>
      </w:r>
      <w:r w:rsidRPr="0073584A">
        <w:t>kontroli wewnętrznej podlega bezpośrednio organowi zarządzającemu systemem ochrony, z</w:t>
      </w:r>
      <w:r>
        <w:t> </w:t>
      </w:r>
      <w:r w:rsidRPr="0073584A">
        <w:t>tym że w</w:t>
      </w:r>
      <w:r>
        <w:t> </w:t>
      </w:r>
      <w:r w:rsidRPr="0073584A">
        <w:t>zakresie czynności</w:t>
      </w:r>
      <w:r>
        <w:t xml:space="preserve"> </w:t>
      </w:r>
      <w:r w:rsidRPr="0073584A">
        <w:t>kontroli wewnętrznej podejmowanych wobec organu zarządzającego systemem ochrony i</w:t>
      </w:r>
      <w:r>
        <w:t> </w:t>
      </w:r>
      <w:r w:rsidRPr="0073584A">
        <w:t>osób podległych temu</w:t>
      </w:r>
      <w:r>
        <w:t xml:space="preserve"> </w:t>
      </w:r>
      <w:r w:rsidRPr="0073584A">
        <w:t>organowi podlega ona organowi nadzorującemu system ochrony.</w:t>
      </w:r>
    </w:p>
    <w:p w:rsidR="009B0B41" w:rsidRPr="0073584A" w:rsidRDefault="009B0B41" w:rsidP="009B0B41">
      <w:pPr>
        <w:pStyle w:val="USTustnpkodeksu"/>
      </w:pPr>
      <w:r w:rsidRPr="0073584A">
        <w:t>5.</w:t>
      </w:r>
      <w:r>
        <w:t> </w:t>
      </w:r>
      <w:r w:rsidRPr="0073584A">
        <w:t>Organ zarządzający systemem ochrony sporządza, według stanu na koniec każdego kwartału, informację</w:t>
      </w:r>
      <w:r>
        <w:t xml:space="preserve"> </w:t>
      </w:r>
      <w:r w:rsidRPr="0073584A">
        <w:t>o</w:t>
      </w:r>
      <w:r>
        <w:t> </w:t>
      </w:r>
      <w:r w:rsidRPr="0073584A">
        <w:t>systemie ochrony oraz przekazuje ją niezwłocznie do Komisji Nadzoru Finansowego. Informacja o</w:t>
      </w:r>
      <w:r>
        <w:t> </w:t>
      </w:r>
      <w:r w:rsidRPr="0073584A">
        <w:t>systemie</w:t>
      </w:r>
      <w:r>
        <w:t xml:space="preserve"> </w:t>
      </w:r>
      <w:r w:rsidRPr="0073584A">
        <w:t>ochrony obejmuje: raport dotyczący ryzyka systemu ochrony, bilans, rachunek zysków i</w:t>
      </w:r>
      <w:r>
        <w:t> </w:t>
      </w:r>
      <w:r w:rsidRPr="0073584A">
        <w:t>strat, informację o</w:t>
      </w:r>
      <w:r>
        <w:t> </w:t>
      </w:r>
      <w:r w:rsidRPr="0073584A">
        <w:t>środkach</w:t>
      </w:r>
      <w:r>
        <w:t xml:space="preserve"> </w:t>
      </w:r>
      <w:r w:rsidRPr="0073584A">
        <w:t>zgromadz</w:t>
      </w:r>
      <w:r w:rsidRPr="0073584A">
        <w:t>o</w:t>
      </w:r>
      <w:r w:rsidRPr="0073584A">
        <w:t>nych w</w:t>
      </w:r>
      <w:r>
        <w:t> </w:t>
      </w:r>
      <w:r w:rsidRPr="0073584A">
        <w:t>funduszu pomocowym i</w:t>
      </w:r>
      <w:r>
        <w:t> </w:t>
      </w:r>
      <w:r w:rsidRPr="0073584A">
        <w:t>ich wykorzystaniu oraz sprawozdanie z</w:t>
      </w:r>
      <w:r>
        <w:t> </w:t>
      </w:r>
      <w:r w:rsidRPr="0073584A">
        <w:t>działalności kontroli wewnętrznej</w:t>
      </w:r>
      <w:r>
        <w:t xml:space="preserve"> </w:t>
      </w:r>
      <w:r w:rsidRPr="0073584A">
        <w:t>w</w:t>
      </w:r>
      <w:r>
        <w:t> </w:t>
      </w:r>
      <w:r w:rsidRPr="0073584A">
        <w:t>tym syst</w:t>
      </w:r>
      <w:r w:rsidRPr="0073584A">
        <w:t>e</w:t>
      </w:r>
      <w:r w:rsidRPr="0073584A">
        <w:t>mie.</w:t>
      </w:r>
    </w:p>
    <w:p w:rsidR="009B0B41" w:rsidRPr="0073584A" w:rsidRDefault="009B0B41" w:rsidP="009B0B41">
      <w:pPr>
        <w:pStyle w:val="USTustnpkodeksu"/>
      </w:pPr>
      <w:r w:rsidRPr="0073584A">
        <w:t>6.</w:t>
      </w:r>
      <w:r>
        <w:t> </w:t>
      </w:r>
      <w:r w:rsidRPr="0073584A">
        <w:t>Organ zarządzający systemem ochrony może zlecać wykonywanie czynności faktycznych pozostających</w:t>
      </w:r>
      <w:r>
        <w:t xml:space="preserve"> </w:t>
      </w:r>
      <w:r w:rsidRPr="0073584A">
        <w:t>w</w:t>
      </w:r>
      <w:r>
        <w:t> </w:t>
      </w:r>
      <w:r w:rsidRPr="0073584A">
        <w:t>zakresie jego kompetencji jednostkom lub komórkom organizacyjnym poszczególnych uczestników systemu</w:t>
      </w:r>
      <w:r>
        <w:t xml:space="preserve"> </w:t>
      </w:r>
      <w:r w:rsidRPr="0073584A">
        <w:t>ochrony na zasadach określonych w</w:t>
      </w:r>
      <w:r>
        <w:t> </w:t>
      </w:r>
      <w:r w:rsidRPr="0073584A">
        <w:t>umowie systemu ochrony.</w:t>
      </w:r>
    </w:p>
    <w:p w:rsidR="009B0B41" w:rsidRPr="0073584A" w:rsidRDefault="009B0B41" w:rsidP="000E29EE">
      <w:pPr>
        <w:pStyle w:val="USTustnpkodeksu"/>
        <w:keepNext/>
      </w:pPr>
      <w:r w:rsidRPr="0073584A">
        <w:t>7.</w:t>
      </w:r>
      <w:r>
        <w:t> </w:t>
      </w:r>
      <w:r w:rsidRPr="0073584A">
        <w:t>W</w:t>
      </w:r>
      <w:r>
        <w:t> </w:t>
      </w:r>
      <w:r w:rsidRPr="0073584A">
        <w:t>celu realizacji zadań określonych</w:t>
      </w:r>
      <w:r w:rsidR="00C05FF7" w:rsidRPr="0073584A">
        <w:t xml:space="preserve"> w</w:t>
      </w:r>
      <w:r w:rsidR="00C05FF7">
        <w:t> ust. </w:t>
      </w:r>
      <w:r w:rsidRPr="0073584A">
        <w:t>1</w:t>
      </w:r>
      <w:r w:rsidR="00C05FF7">
        <w:t xml:space="preserve"> pkt </w:t>
      </w:r>
      <w:r w:rsidRPr="0073584A">
        <w:t>3, organ zarządzający systemem ochrony lub osoby przez</w:t>
      </w:r>
      <w:r>
        <w:t xml:space="preserve"> </w:t>
      </w:r>
      <w:r w:rsidRPr="0073584A">
        <w:t>niego upoważnione są uprawnione do: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wstępu na teren nieruchomości, obiektu, lokalu lub ich części, gdzie jest prowadzona działalność uczestnika</w:t>
      </w:r>
      <w:r>
        <w:t xml:space="preserve"> </w:t>
      </w:r>
      <w:r w:rsidRPr="0073584A">
        <w:t>systemu ochrony, w</w:t>
      </w:r>
      <w:r>
        <w:t> </w:t>
      </w:r>
      <w:r w:rsidRPr="0073584A">
        <w:t>dniach i</w:t>
      </w:r>
      <w:r>
        <w:t> </w:t>
      </w:r>
      <w:r w:rsidRPr="0073584A">
        <w:t>godzinach, w</w:t>
      </w:r>
      <w:r>
        <w:t> </w:t>
      </w:r>
      <w:r w:rsidRPr="0073584A">
        <w:t>jakich jest lub powinna być prowadzona ta działalność;</w:t>
      </w:r>
    </w:p>
    <w:p w:rsidR="009B0B41" w:rsidRDefault="009B0B41" w:rsidP="009B0B41">
      <w:pPr>
        <w:pStyle w:val="PKTpunkt"/>
      </w:pPr>
      <w:r w:rsidRPr="0073584A">
        <w:t>2)</w:t>
      </w:r>
      <w:r>
        <w:tab/>
      </w:r>
      <w:r w:rsidRPr="0073584A">
        <w:t>żądania pisemnych lub ustnych informacji i</w:t>
      </w:r>
      <w:r>
        <w:t> </w:t>
      </w:r>
      <w:r w:rsidRPr="0073584A">
        <w:t>wyjaśnień oraz okazania dokumentów lub innych nośników informacji,</w:t>
      </w:r>
      <w:r>
        <w:t xml:space="preserve"> </w:t>
      </w:r>
      <w:r w:rsidRPr="0073584A">
        <w:t>jak również udostępnienia danych związanych z</w:t>
      </w:r>
      <w:r>
        <w:t> </w:t>
      </w:r>
      <w:r w:rsidRPr="0073584A">
        <w:t>działalnością uczestnika systemu ochrony, a</w:t>
      </w:r>
      <w:r>
        <w:t> </w:t>
      </w:r>
      <w:r w:rsidRPr="0073584A">
        <w:t>organy</w:t>
      </w:r>
      <w:r>
        <w:t xml:space="preserve"> </w:t>
      </w:r>
      <w:r w:rsidRPr="0073584A">
        <w:t>uczestnika sy</w:t>
      </w:r>
      <w:r w:rsidRPr="0073584A">
        <w:t>s</w:t>
      </w:r>
      <w:r w:rsidRPr="0073584A">
        <w:t>temu ochrony i</w:t>
      </w:r>
      <w:r>
        <w:t> </w:t>
      </w:r>
      <w:r w:rsidRPr="0073584A">
        <w:t>jego pracownicy są obowiązani udzielać żądanych wyjaśnień i</w:t>
      </w:r>
      <w:r>
        <w:t> </w:t>
      </w:r>
      <w:r w:rsidRPr="0073584A">
        <w:t>informacji oraz</w:t>
      </w:r>
      <w:r>
        <w:t xml:space="preserve"> </w:t>
      </w:r>
      <w:r w:rsidRPr="0073584A">
        <w:t>niezbędnej pomocy.</w:t>
      </w:r>
    </w:p>
    <w:p w:rsidR="009B0B41" w:rsidRPr="0073584A" w:rsidRDefault="009B0B41" w:rsidP="009B0B41">
      <w:pPr>
        <w:pStyle w:val="USTustnpkodeksu"/>
      </w:pPr>
      <w:r>
        <w:t>8. </w:t>
      </w:r>
      <w:r w:rsidRPr="0073584A">
        <w:t>Uczestnicy systemu ochrony są obowiązani, na żądanie organu zarządzającego systemem ochrony lub osób</w:t>
      </w:r>
      <w:r>
        <w:t xml:space="preserve"> </w:t>
      </w:r>
      <w:r w:rsidRPr="0073584A">
        <w:t>przez niego upoważnionych, udzielać informacji niezbędnych do wykonywania zadań określonych</w:t>
      </w:r>
      <w:r w:rsidR="00C05FF7" w:rsidRPr="0073584A">
        <w:t xml:space="preserve"> w</w:t>
      </w:r>
      <w:r w:rsidR="00C05FF7">
        <w:t> ust. </w:t>
      </w:r>
      <w:r w:rsidRPr="0073584A">
        <w:t>1, w</w:t>
      </w:r>
      <w:r>
        <w:t> </w:t>
      </w:r>
      <w:r w:rsidRPr="0073584A">
        <w:t>tym</w:t>
      </w:r>
      <w:r>
        <w:t xml:space="preserve"> </w:t>
      </w:r>
      <w:r w:rsidRPr="0073584A">
        <w:t>również informacji objętych tajemnicą bankową w</w:t>
      </w:r>
      <w:r>
        <w:t> </w:t>
      </w:r>
      <w:r w:rsidRPr="0073584A">
        <w:t>rozumieniu</w:t>
      </w:r>
      <w:r w:rsidR="00C05FF7">
        <w:t xml:space="preserve"> art. </w:t>
      </w:r>
      <w:r w:rsidRPr="0073584A">
        <w:t>104</w:t>
      </w:r>
      <w:r>
        <w:t> </w:t>
      </w:r>
      <w:r w:rsidRPr="0073584A">
        <w:t>ustawy – Prawo bankowe.</w:t>
      </w:r>
    </w:p>
    <w:p w:rsidR="009B0B41" w:rsidRPr="0073584A" w:rsidRDefault="009B0B41" w:rsidP="009B0B41">
      <w:pPr>
        <w:pStyle w:val="USTustnpkodeksu"/>
      </w:pPr>
      <w:r w:rsidRPr="0073584A">
        <w:t>9.</w:t>
      </w:r>
      <w:r>
        <w:t> </w:t>
      </w:r>
      <w:r w:rsidRPr="0073584A">
        <w:t>Organy systemu ochrony mogą wykorzystywać informacje określone</w:t>
      </w:r>
      <w:r w:rsidR="00C05FF7" w:rsidRPr="0073584A">
        <w:t xml:space="preserve"> w</w:t>
      </w:r>
      <w:r w:rsidR="00C05FF7">
        <w:t> ust. </w:t>
      </w:r>
      <w:r w:rsidRPr="0073584A">
        <w:t>8</w:t>
      </w:r>
      <w:r>
        <w:t> </w:t>
      </w:r>
      <w:r w:rsidRPr="0073584A">
        <w:t>wyłącznie w</w:t>
      </w:r>
      <w:r>
        <w:t> </w:t>
      </w:r>
      <w:r w:rsidRPr="0073584A">
        <w:t>celu realizacji</w:t>
      </w:r>
      <w:r>
        <w:t xml:space="preserve"> </w:t>
      </w:r>
      <w:r w:rsidRPr="0073584A">
        <w:t>zadań systemu ochrony.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22j.</w:t>
      </w:r>
      <w:r>
        <w:rPr>
          <w:rStyle w:val="Ppogrubienie"/>
        </w:rPr>
        <w:t> </w:t>
      </w:r>
      <w:r w:rsidRPr="0073584A">
        <w:t>1. Organ zarządzający systemem ochrony może nakazać uczestnikowi systemu ochrony zaprzestanie</w:t>
      </w:r>
      <w:r>
        <w:t xml:space="preserve"> </w:t>
      </w:r>
      <w:r w:rsidRPr="0073584A">
        <w:t>dzi</w:t>
      </w:r>
      <w:r w:rsidRPr="0073584A">
        <w:t>a</w:t>
      </w:r>
      <w:r w:rsidRPr="0073584A">
        <w:t>łań naruszających prawo lub postanowienia umowy systemu ochrony oraz wezwać uczestnika systemu ochrony</w:t>
      </w:r>
      <w:r>
        <w:t xml:space="preserve"> </w:t>
      </w:r>
      <w:r w:rsidRPr="0073584A">
        <w:t>do usuni</w:t>
      </w:r>
      <w:r w:rsidRPr="0073584A">
        <w:t>ę</w:t>
      </w:r>
      <w:r w:rsidRPr="0073584A">
        <w:t>cia stwierdzonych uchybień w</w:t>
      </w:r>
      <w:r>
        <w:t> </w:t>
      </w:r>
      <w:r w:rsidRPr="0073584A">
        <w:t>wyznaczonym terminie.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W</w:t>
      </w:r>
      <w:r>
        <w:t> </w:t>
      </w:r>
      <w:r w:rsidRPr="0073584A">
        <w:t>przypadku niezaprzestania działań naruszających prawo lub postanowienia umowy systemu ochrony albo</w:t>
      </w:r>
      <w:r>
        <w:t xml:space="preserve"> </w:t>
      </w:r>
      <w:r w:rsidRPr="0073584A">
        <w:t>nie</w:t>
      </w:r>
      <w:r w:rsidR="00B04304">
        <w:t>-</w:t>
      </w:r>
      <w:r w:rsidR="00B04304">
        <w:br/>
      </w:r>
      <w:r w:rsidRPr="0073584A">
        <w:t>usunięcia w</w:t>
      </w:r>
      <w:r>
        <w:t> </w:t>
      </w:r>
      <w:r w:rsidRPr="0073584A">
        <w:t>wyznaczonym terminie uchybień,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Pr="0073584A">
        <w:t>1, organ zarządzający systemem ochrony</w:t>
      </w:r>
      <w:r>
        <w:t xml:space="preserve"> </w:t>
      </w:r>
      <w:r w:rsidRPr="0073584A">
        <w:t>może zastosować wobec uczestnika systemu ochrony inne środki określone w</w:t>
      </w:r>
      <w:r>
        <w:t> </w:t>
      </w:r>
      <w:r w:rsidRPr="0073584A">
        <w:t>umowie systemu ochrony.</w:t>
      </w:r>
    </w:p>
    <w:p w:rsidR="009B0B41" w:rsidRPr="0073584A" w:rsidRDefault="009B0B41" w:rsidP="000E29EE">
      <w:pPr>
        <w:pStyle w:val="USTustnpkodeksu"/>
        <w:keepNext/>
      </w:pPr>
      <w:r w:rsidRPr="0073584A">
        <w:t>3.</w:t>
      </w:r>
      <w:r>
        <w:t> </w:t>
      </w:r>
      <w:r w:rsidRPr="0073584A">
        <w:t>W</w:t>
      </w:r>
      <w:r>
        <w:t> </w:t>
      </w:r>
      <w:r w:rsidRPr="0073584A">
        <w:t>przypadku stwierdzenia, że działalność uczestnika systemu ochrony jest wykonywana z</w:t>
      </w:r>
      <w:r>
        <w:t> </w:t>
      </w:r>
      <w:r w:rsidRPr="0073584A">
        <w:t>rażącym naruszeniem</w:t>
      </w:r>
      <w:r>
        <w:t xml:space="preserve"> </w:t>
      </w:r>
      <w:r w:rsidRPr="0073584A">
        <w:t>przepisów prawa lub postanowień umowy systemu ochrony w</w:t>
      </w:r>
      <w:r>
        <w:t> </w:t>
      </w:r>
      <w:r w:rsidRPr="0073584A">
        <w:t>stopniu stwarzającym niebezpieczeństwo zaprzestania</w:t>
      </w:r>
      <w:r>
        <w:t xml:space="preserve"> </w:t>
      </w:r>
      <w:r w:rsidRPr="0073584A">
        <w:t>reg</w:t>
      </w:r>
      <w:r w:rsidRPr="0073584A">
        <w:t>u</w:t>
      </w:r>
      <w:r w:rsidRPr="0073584A">
        <w:t>lowania zobowiązań przez tego uczestnika, organ zarządzający systemem ochrony, niezależnie od zastosowania</w:t>
      </w:r>
      <w:r>
        <w:t xml:space="preserve"> </w:t>
      </w:r>
      <w:r w:rsidRPr="0073584A">
        <w:t>środków określonych w</w:t>
      </w:r>
      <w:r>
        <w:t> </w:t>
      </w:r>
      <w:r w:rsidRPr="0073584A">
        <w:t>umowie systemu ochrony, może:</w:t>
      </w:r>
    </w:p>
    <w:p w:rsidR="009B0B41" w:rsidRPr="0073584A" w:rsidRDefault="009B0B41" w:rsidP="009B0B41">
      <w:pPr>
        <w:pStyle w:val="PKTpunkt"/>
      </w:pPr>
      <w:r>
        <w:t>1)</w:t>
      </w:r>
      <w:r>
        <w:tab/>
      </w:r>
      <w:r w:rsidRPr="0073584A">
        <w:t>wystąpić do właściwego organu uczestnika systemu ochrony o</w:t>
      </w:r>
      <w:r>
        <w:t> </w:t>
      </w:r>
      <w:r w:rsidRPr="0073584A">
        <w:t>odwołanie członków zarządu lub rady nadzorczej</w:t>
      </w:r>
      <w:r>
        <w:t xml:space="preserve"> </w:t>
      </w:r>
      <w:r w:rsidRPr="0073584A">
        <w:t>tego uczestnika odpowiedzialnych za stwierdzone uchybienia;</w:t>
      </w:r>
    </w:p>
    <w:p w:rsidR="009B0B41" w:rsidRPr="0073584A" w:rsidRDefault="009B0B41" w:rsidP="009B0B41">
      <w:pPr>
        <w:pStyle w:val="PKTpunkt"/>
      </w:pPr>
      <w:r>
        <w:t>2)</w:t>
      </w:r>
      <w:r>
        <w:tab/>
      </w:r>
      <w:r w:rsidRPr="0073584A">
        <w:t>zaskarżyć do sądu uchwałę walnego zgromadzenia albo zebrania przedstawicieli, w</w:t>
      </w:r>
      <w:r>
        <w:t> </w:t>
      </w:r>
      <w:r w:rsidRPr="0073584A">
        <w:t>terminie 30</w:t>
      </w:r>
      <w:r>
        <w:t> </w:t>
      </w:r>
      <w:r w:rsidRPr="0073584A">
        <w:t>dni od dnia jej</w:t>
      </w:r>
      <w:r>
        <w:t xml:space="preserve"> </w:t>
      </w:r>
      <w:r w:rsidRPr="0073584A">
        <w:t>p</w:t>
      </w:r>
      <w:r w:rsidRPr="0073584A">
        <w:t>o</w:t>
      </w:r>
      <w:r w:rsidRPr="0073584A">
        <w:t>wzięcia, w</w:t>
      </w:r>
      <w:r>
        <w:t> </w:t>
      </w:r>
      <w:r w:rsidRPr="0073584A">
        <w:t>drodze powództwa o</w:t>
      </w:r>
      <w:r>
        <w:t> </w:t>
      </w:r>
      <w:r w:rsidRPr="0073584A">
        <w:t>jej uchylenie, jeżeli uchwała narusza przepisy prawa lub postanowienia</w:t>
      </w:r>
      <w:r>
        <w:t xml:space="preserve"> </w:t>
      </w:r>
      <w:r w:rsidRPr="0073584A">
        <w:t>umowy sy</w:t>
      </w:r>
      <w:r w:rsidRPr="0073584A">
        <w:t>s</w:t>
      </w:r>
      <w:r w:rsidRPr="0073584A">
        <w:t>temu ochrony; zaskarżenie uchwały wstrzymuje jej wykonanie.</w:t>
      </w:r>
    </w:p>
    <w:p w:rsidR="009B0B41" w:rsidRPr="0073584A" w:rsidRDefault="009B0B41" w:rsidP="000E29EE">
      <w:pPr>
        <w:pStyle w:val="USTustnpkodeksu"/>
        <w:keepNext/>
      </w:pPr>
      <w:r w:rsidRPr="0073584A">
        <w:t>4.</w:t>
      </w:r>
      <w:r>
        <w:t> </w:t>
      </w:r>
      <w:r w:rsidRPr="0073584A">
        <w:t>Organ zarządzający systemem ochrony może wystąpić do Komisji Nadzoru Finansowego o</w:t>
      </w:r>
      <w:r>
        <w:t> </w:t>
      </w:r>
      <w:r w:rsidRPr="0073584A">
        <w:t>ustanowienie:</w:t>
      </w:r>
    </w:p>
    <w:p w:rsidR="009B0B41" w:rsidRPr="0073584A" w:rsidRDefault="009B0B41" w:rsidP="009B0B41">
      <w:pPr>
        <w:pStyle w:val="PKTpunkt"/>
      </w:pPr>
      <w:r>
        <w:t>1)</w:t>
      </w:r>
      <w:r>
        <w:tab/>
      </w:r>
      <w:r w:rsidRPr="0073584A">
        <w:t>kuratora nadzorującego wykonanie programu postępowania naprawczego przez uczestnika systemu ochrony –</w:t>
      </w:r>
      <w:r>
        <w:t xml:space="preserve"> </w:t>
      </w:r>
      <w:r w:rsidRPr="0073584A">
        <w:t>w</w:t>
      </w:r>
      <w:r>
        <w:t> </w:t>
      </w:r>
      <w:r w:rsidRPr="0073584A">
        <w:t>przypadku gdy program obejmuje pomoc finansową udzielaną temu uczestnikowi ze środków funduszu pomoc</w:t>
      </w:r>
      <w:r w:rsidRPr="0073584A">
        <w:t>o</w:t>
      </w:r>
      <w:r w:rsidRPr="0073584A">
        <w:t>wego,</w:t>
      </w:r>
      <w:r>
        <w:t xml:space="preserve"> </w:t>
      </w:r>
      <w:r w:rsidRPr="0073584A">
        <w:t>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art. </w:t>
      </w:r>
      <w:r w:rsidRPr="0073584A">
        <w:t>22g</w:t>
      </w:r>
      <w:r w:rsidR="00C05FF7">
        <w:t xml:space="preserve"> ust. </w:t>
      </w:r>
      <w:r w:rsidRPr="0073584A">
        <w:t>1;</w:t>
      </w:r>
    </w:p>
    <w:p w:rsidR="009B0B41" w:rsidRPr="0073584A" w:rsidRDefault="009B0B41" w:rsidP="009B0B41">
      <w:pPr>
        <w:pStyle w:val="PKTpunkt"/>
      </w:pPr>
      <w:r>
        <w:t>2)</w:t>
      </w:r>
      <w:r>
        <w:tab/>
      </w:r>
      <w:r w:rsidRPr="0073584A">
        <w:t>zarządu komisarycznego w</w:t>
      </w:r>
      <w:r>
        <w:t> </w:t>
      </w:r>
      <w:r w:rsidRPr="0073584A">
        <w:t>banku będącym uczestnikiem systemu ochrony – w</w:t>
      </w:r>
      <w:r>
        <w:t> </w:t>
      </w:r>
      <w:r w:rsidRPr="0073584A">
        <w:t>przypadku gdy uczestnik systemu</w:t>
      </w:r>
      <w:r>
        <w:t xml:space="preserve"> </w:t>
      </w:r>
      <w:r w:rsidRPr="0073584A">
        <w:t>ochrony nie sporządził lub nie realizuje programu naprawczego lub jego realizacja okaże się nieskuteczna</w:t>
      </w:r>
      <w:r>
        <w:t xml:space="preserve"> </w:t>
      </w:r>
      <w:r w:rsidRPr="0073584A">
        <w:t>albo jeżeli uczestnik systemu ochrony rażąco lub uporczywie narusza przepisy prawa lub postanowienia umowy</w:t>
      </w:r>
      <w:r>
        <w:t xml:space="preserve"> </w:t>
      </w:r>
      <w:r w:rsidRPr="0073584A">
        <w:t>systemu ochr</w:t>
      </w:r>
      <w:r w:rsidRPr="0073584A">
        <w:t>o</w:t>
      </w:r>
      <w:r w:rsidRPr="0073584A">
        <w:t>ny.</w:t>
      </w:r>
    </w:p>
    <w:p w:rsidR="009B0B41" w:rsidRPr="0073584A" w:rsidRDefault="009B0B41" w:rsidP="009B0B41">
      <w:pPr>
        <w:pStyle w:val="USTustnpkodeksu"/>
      </w:pPr>
      <w:r w:rsidRPr="0073584A">
        <w:t>5.</w:t>
      </w:r>
      <w:r>
        <w:t> </w:t>
      </w:r>
      <w:r w:rsidRPr="0073584A">
        <w:t>Zarząd komisaryczny, 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ust. </w:t>
      </w:r>
      <w:r w:rsidRPr="0073584A">
        <w:t>4</w:t>
      </w:r>
      <w:r w:rsidR="00C05FF7">
        <w:t xml:space="preserve"> pkt </w:t>
      </w:r>
      <w:r w:rsidRPr="0073584A">
        <w:t>2, powołuje się na okres niezbędny do realizacji programu</w:t>
      </w:r>
      <w:r>
        <w:t xml:space="preserve"> </w:t>
      </w:r>
      <w:r w:rsidRPr="0073584A">
        <w:t>p</w:t>
      </w:r>
      <w:r w:rsidRPr="0073584A">
        <w:t>o</w:t>
      </w:r>
      <w:r w:rsidRPr="0073584A">
        <w:t>stępowania naprawczego albo do czasu zaprzestania dokonywania naruszeń przepisów lub postanowień umowy</w:t>
      </w:r>
      <w:r>
        <w:t xml:space="preserve"> </w:t>
      </w:r>
      <w:r w:rsidRPr="0073584A">
        <w:t>systemu ochrony oraz usunięcia skutków powstałych naruszeń.</w:t>
      </w:r>
    </w:p>
    <w:p w:rsidR="009B0B41" w:rsidRPr="0073584A" w:rsidRDefault="009B0B41" w:rsidP="009B0B41">
      <w:pPr>
        <w:pStyle w:val="USTustnpkodeksu"/>
      </w:pPr>
      <w:r w:rsidRPr="0073584A">
        <w:t>6.</w:t>
      </w:r>
      <w:r>
        <w:t> </w:t>
      </w:r>
      <w:r w:rsidRPr="0073584A">
        <w:t>Zastosowanie środków,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Pr="0073584A">
        <w:t>1–4, następuje w</w:t>
      </w:r>
      <w:r>
        <w:t> </w:t>
      </w:r>
      <w:r w:rsidRPr="0073584A">
        <w:t>drodze uchwały organu zarządzającego systemem</w:t>
      </w:r>
      <w:r>
        <w:t xml:space="preserve"> </w:t>
      </w:r>
      <w:r w:rsidRPr="0073584A">
        <w:t>ochrony. Organ zarządzający systemem ochrony informuje uczestników systemu ochrony o</w:t>
      </w:r>
      <w:r>
        <w:t> </w:t>
      </w:r>
      <w:r w:rsidRPr="0073584A">
        <w:t>podjętych uchwałach</w:t>
      </w:r>
      <w:r>
        <w:t xml:space="preserve"> </w:t>
      </w:r>
      <w:r w:rsidRPr="0073584A">
        <w:t>w</w:t>
      </w:r>
      <w:r>
        <w:t> </w:t>
      </w:r>
      <w:r w:rsidRPr="0073584A">
        <w:t>sposób i</w:t>
      </w:r>
      <w:r>
        <w:t> </w:t>
      </w:r>
      <w:r w:rsidRPr="0073584A">
        <w:t>w</w:t>
      </w:r>
      <w:r>
        <w:t> </w:t>
      </w:r>
      <w:r w:rsidRPr="0073584A">
        <w:t>terminie określonych w</w:t>
      </w:r>
      <w:r>
        <w:t> </w:t>
      </w:r>
      <w:r w:rsidRPr="0073584A">
        <w:t>umowie systemu ochrony.</w:t>
      </w:r>
    </w:p>
    <w:p w:rsidR="009B0B41" w:rsidRPr="0073584A" w:rsidRDefault="009B0B41" w:rsidP="009B0B41">
      <w:pPr>
        <w:pStyle w:val="USTustnpkodeksu"/>
      </w:pPr>
      <w:r w:rsidRPr="0073584A">
        <w:t>7.</w:t>
      </w:r>
      <w:r>
        <w:t> </w:t>
      </w:r>
      <w:r w:rsidRPr="0073584A">
        <w:t>W</w:t>
      </w:r>
      <w:r>
        <w:t> </w:t>
      </w:r>
      <w:r w:rsidRPr="0073584A">
        <w:t>przypadku zastosowania wobec uczestnika systemu ochrony środków,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="00C05FF7" w:rsidRPr="0073584A">
        <w:t>1</w:t>
      </w:r>
      <w:r w:rsidR="00C05FF7">
        <w:t xml:space="preserve"> lub</w:t>
      </w:r>
      <w:r w:rsidRPr="0073584A">
        <w:t xml:space="preserve"> 2,</w:t>
      </w:r>
      <w:r>
        <w:t xml:space="preserve"> </w:t>
      </w:r>
      <w:r w:rsidRPr="0073584A">
        <w:t>uczestn</w:t>
      </w:r>
      <w:r w:rsidRPr="0073584A">
        <w:t>i</w:t>
      </w:r>
      <w:r w:rsidRPr="0073584A">
        <w:t>kowi systemu ochrony przysługuje odwołanie do organu nadzorującego system ochrony. Odwołanie wnosi</w:t>
      </w:r>
      <w:r>
        <w:t xml:space="preserve"> </w:t>
      </w:r>
      <w:r w:rsidRPr="0073584A">
        <w:t>się w</w:t>
      </w:r>
      <w:r>
        <w:t> </w:t>
      </w:r>
      <w:r w:rsidRPr="0073584A">
        <w:t>terminie 7</w:t>
      </w:r>
      <w:r>
        <w:t> </w:t>
      </w:r>
      <w:r w:rsidRPr="0073584A">
        <w:t>dni od dnia doręczenia uchwały organu zarządzającego systemem ochrony.</w:t>
      </w:r>
    </w:p>
    <w:p w:rsidR="009B0B41" w:rsidRPr="0073584A" w:rsidRDefault="009B0B41" w:rsidP="009B0B41">
      <w:pPr>
        <w:pStyle w:val="USTustnpkodeksu"/>
      </w:pPr>
      <w:r w:rsidRPr="0073584A">
        <w:t>8.</w:t>
      </w:r>
      <w:r>
        <w:t> </w:t>
      </w:r>
      <w:r w:rsidRPr="0073584A">
        <w:t>Organ nadzorujący system ochrony jest obowiązany rozpatrzyć odwołanie w</w:t>
      </w:r>
      <w:r>
        <w:t> </w:t>
      </w:r>
      <w:r w:rsidRPr="0073584A">
        <w:t>terminie 30</w:t>
      </w:r>
      <w:r>
        <w:t> </w:t>
      </w:r>
      <w:r w:rsidRPr="0073584A">
        <w:t>dni od dnia jego</w:t>
      </w:r>
      <w:r>
        <w:t xml:space="preserve"> </w:t>
      </w:r>
      <w:r w:rsidRPr="0073584A">
        <w:t>otrz</w:t>
      </w:r>
      <w:r w:rsidRPr="0073584A">
        <w:t>y</w:t>
      </w:r>
      <w:r w:rsidRPr="0073584A">
        <w:t>mania. Wniesienie odwołania nie wstrzymuje wykonania środków,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="00C05FF7" w:rsidRPr="0073584A">
        <w:t>1</w:t>
      </w:r>
      <w:r w:rsidR="00C05FF7">
        <w:t xml:space="preserve"> lub</w:t>
      </w:r>
      <w:r w:rsidRPr="0073584A">
        <w:t xml:space="preserve"> 2, chyba że organ</w:t>
      </w:r>
      <w:r>
        <w:t xml:space="preserve"> </w:t>
      </w:r>
      <w:r w:rsidRPr="0073584A">
        <w:t>zarz</w:t>
      </w:r>
      <w:r w:rsidRPr="0073584A">
        <w:t>ą</w:t>
      </w:r>
      <w:r w:rsidRPr="0073584A">
        <w:t>dzający systemem ochrony postanowi inaczej.</w:t>
      </w:r>
    </w:p>
    <w:p w:rsidR="009B0B41" w:rsidRPr="0073584A" w:rsidRDefault="009B0B41" w:rsidP="009B0B41">
      <w:pPr>
        <w:pStyle w:val="USTustnpkodeksu"/>
      </w:pPr>
      <w:r w:rsidRPr="0073584A">
        <w:t>9.</w:t>
      </w:r>
      <w:r>
        <w:t> </w:t>
      </w:r>
      <w:r w:rsidRPr="0073584A">
        <w:t>Organ zarządzający systemem ochrony niezwłocznie informuje Komisję Nadzoru Finansowego</w:t>
      </w:r>
      <w:r>
        <w:t xml:space="preserve"> </w:t>
      </w:r>
      <w:r w:rsidRPr="0073584A">
        <w:t>o</w:t>
      </w:r>
      <w:r>
        <w:t> </w:t>
      </w:r>
      <w:r w:rsidRPr="0073584A">
        <w:t>zastosowaniu wobec uczestników systemu ochrony środków,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Pr="0073584A">
        <w:t>1–3.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22k.</w:t>
      </w:r>
      <w:r>
        <w:rPr>
          <w:rStyle w:val="Ppogrubienie"/>
        </w:rPr>
        <w:t> </w:t>
      </w:r>
      <w:r w:rsidRPr="0073584A">
        <w:t>Organ zarządzający systemem ochrony sporządza, według stanu na koniec każdego kwartału, sprawozd</w:t>
      </w:r>
      <w:r w:rsidRPr="0073584A">
        <w:t>a</w:t>
      </w:r>
      <w:r w:rsidRPr="0073584A">
        <w:t>nie</w:t>
      </w:r>
      <w:r>
        <w:t xml:space="preserve"> </w:t>
      </w:r>
      <w:r w:rsidRPr="0073584A">
        <w:t>o</w:t>
      </w:r>
      <w:r>
        <w:t> </w:t>
      </w:r>
      <w:r w:rsidRPr="0073584A">
        <w:t>zastosowaniu środków,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art. </w:t>
      </w:r>
      <w:r w:rsidRPr="0073584A">
        <w:t>22j</w:t>
      </w:r>
      <w:r w:rsidR="00C05FF7">
        <w:t xml:space="preserve"> ust. </w:t>
      </w:r>
      <w:r w:rsidRPr="0073584A">
        <w:t>1–3, oraz przekazuje je niezwłocznie do Komisji</w:t>
      </w:r>
      <w:r>
        <w:t xml:space="preserve"> </w:t>
      </w:r>
      <w:r w:rsidRPr="0073584A">
        <w:t>Nadzoru Finansowego.</w:t>
      </w:r>
    </w:p>
    <w:p w:rsidR="009B0B41" w:rsidRDefault="009B0B41" w:rsidP="009B0B41">
      <w:pPr>
        <w:pStyle w:val="ARTartustawynprozporzdzenia"/>
      </w:pPr>
      <w:r w:rsidRPr="000E29EE">
        <w:rPr>
          <w:rStyle w:val="Ppogrubienie"/>
        </w:rPr>
        <w:t>Art. 22l.</w:t>
      </w:r>
      <w:r>
        <w:rPr>
          <w:rStyle w:val="Ppogrubienie"/>
        </w:rPr>
        <w:t> </w:t>
      </w:r>
      <w:r w:rsidRPr="0073584A">
        <w:t>Organ nadzorujący system ochrony, na wniosek organu zarządzającego systemem ochrony, jeżeli jest</w:t>
      </w:r>
      <w:r>
        <w:t xml:space="preserve"> </w:t>
      </w:r>
      <w:r w:rsidRPr="0073584A">
        <w:t>to niezbędne do przywrócenia właściwego funkcjonowania systemu ochrony, po uprzednim zawiadomieniu Komisji</w:t>
      </w:r>
      <w:r>
        <w:t xml:space="preserve"> </w:t>
      </w:r>
      <w:r w:rsidRPr="0073584A">
        <w:t>Nadzoru Finansowego, może wystąpić do zarządu uczestnika systemu ochrony o</w:t>
      </w:r>
      <w:r>
        <w:t> </w:t>
      </w:r>
      <w:r w:rsidRPr="0073584A">
        <w:t>zwołanie, w</w:t>
      </w:r>
      <w:r>
        <w:t> </w:t>
      </w:r>
      <w:r w:rsidRPr="0073584A">
        <w:t>terminie określonym</w:t>
      </w:r>
      <w:r>
        <w:t xml:space="preserve"> </w:t>
      </w:r>
      <w:r w:rsidRPr="0073584A">
        <w:t>w</w:t>
      </w:r>
      <w:r>
        <w:t> </w:t>
      </w:r>
      <w:r w:rsidRPr="0073584A">
        <w:t>statucie, wa</w:t>
      </w:r>
      <w:r w:rsidRPr="0073584A">
        <w:t>l</w:t>
      </w:r>
      <w:r w:rsidRPr="0073584A">
        <w:t>nego zgromadzenia lub zebrania przedstawicieli w</w:t>
      </w:r>
      <w:r>
        <w:t> </w:t>
      </w:r>
      <w:r w:rsidRPr="0073584A">
        <w:t>celu ustalenia sytuacji finansowej tego uczestnika,</w:t>
      </w:r>
      <w:r>
        <w:t xml:space="preserve"> </w:t>
      </w:r>
      <w:r w:rsidRPr="0073584A">
        <w:t>podjęcia uchwał o</w:t>
      </w:r>
      <w:r>
        <w:t> </w:t>
      </w:r>
      <w:r w:rsidRPr="0073584A">
        <w:t>sposobie pozyskania środków w</w:t>
      </w:r>
      <w:r>
        <w:t> </w:t>
      </w:r>
      <w:r w:rsidRPr="0073584A">
        <w:t>celu zwrotu pożyczki oraz utworzeniu rezerwy na pokrycie środków</w:t>
      </w:r>
      <w:r>
        <w:t xml:space="preserve"> </w:t>
      </w:r>
      <w:r w:rsidRPr="0073584A">
        <w:t>wypłaconych z</w:t>
      </w:r>
      <w:r>
        <w:t> </w:t>
      </w:r>
      <w:r w:rsidRPr="0073584A">
        <w:t>funduszu pomocowego, 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art. </w:t>
      </w:r>
      <w:r w:rsidRPr="0073584A">
        <w:t>22g</w:t>
      </w:r>
      <w:r w:rsidR="00C05FF7">
        <w:t xml:space="preserve"> ust. </w:t>
      </w:r>
      <w:r w:rsidRPr="0073584A">
        <w:t>1. Uchwały, o</w:t>
      </w:r>
      <w:r>
        <w:t> </w:t>
      </w:r>
      <w:r w:rsidRPr="0073584A">
        <w:t>których mowa w</w:t>
      </w:r>
      <w:r>
        <w:t> </w:t>
      </w:r>
      <w:r w:rsidRPr="0073584A">
        <w:t>zdaniu</w:t>
      </w:r>
      <w:r>
        <w:t xml:space="preserve"> </w:t>
      </w:r>
      <w:r w:rsidRPr="0073584A">
        <w:t>pierwszym, przedstawia się organowi zarządzającemu systemem ochrony. Jeżeli zarząd uczestnika systemu ochrony</w:t>
      </w:r>
      <w:r>
        <w:t xml:space="preserve"> </w:t>
      </w:r>
      <w:r w:rsidRPr="0073584A">
        <w:t>nie zwoła walnego zgrom</w:t>
      </w:r>
      <w:r w:rsidRPr="0073584A">
        <w:t>a</w:t>
      </w:r>
      <w:r w:rsidRPr="0073584A">
        <w:t>dzenia lub zebrania przedstawicieli, może być ono zwołane przez organ zarządzający systemem</w:t>
      </w:r>
      <w:r>
        <w:t xml:space="preserve"> </w:t>
      </w:r>
      <w:r w:rsidRPr="0073584A">
        <w:t>ochrony. Koszty zwołania i</w:t>
      </w:r>
      <w:r>
        <w:t> </w:t>
      </w:r>
      <w:r w:rsidRPr="0073584A">
        <w:t>odbycia walnego zgromadzenia obciążają tego uczestnika systemu ochrony.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22m.</w:t>
      </w:r>
      <w:r>
        <w:rPr>
          <w:rStyle w:val="Ppogrubienie"/>
        </w:rPr>
        <w:t> </w:t>
      </w:r>
      <w:r w:rsidRPr="0073584A">
        <w:t>W</w:t>
      </w:r>
      <w:r>
        <w:rPr>
          <w:rStyle w:val="Ppogrubienie"/>
        </w:rPr>
        <w:t> </w:t>
      </w:r>
      <w:r w:rsidRPr="0073584A">
        <w:t>przypadku zwołania walnego zgromadzenia lub zebrania przedstawicieli na podstawie</w:t>
      </w:r>
      <w:r w:rsidR="00C05FF7">
        <w:t xml:space="preserve"> art. </w:t>
      </w:r>
      <w:r w:rsidRPr="0073584A">
        <w:t>22l, organ</w:t>
      </w:r>
      <w:r>
        <w:t xml:space="preserve"> </w:t>
      </w:r>
      <w:r w:rsidRPr="0073584A">
        <w:t>nadzorujący system ochrony nie może wypowiedzieć umowy systemu ochrony uczestnikowi tego systemu, chyba</w:t>
      </w:r>
      <w:r>
        <w:t xml:space="preserve"> </w:t>
      </w:r>
      <w:r w:rsidRPr="0073584A">
        <w:t>że uczestnik ten rażąco narusza przepisy prawa lub postanowienia umowy systemu ochrony. Organ nadzorujący</w:t>
      </w:r>
      <w:r>
        <w:t xml:space="preserve"> </w:t>
      </w:r>
      <w:r w:rsidRPr="0073584A">
        <w:t>system ochrony może, do końca okresu wypowiedzenia, cofnąć oświadczenie o</w:t>
      </w:r>
      <w:r>
        <w:t> </w:t>
      </w:r>
      <w:r w:rsidRPr="0073584A">
        <w:t>wypowiedzeniu, o</w:t>
      </w:r>
      <w:r>
        <w:t> </w:t>
      </w:r>
      <w:r w:rsidRPr="0073584A">
        <w:t>ile uczestnik systemu</w:t>
      </w:r>
      <w:r>
        <w:t xml:space="preserve"> </w:t>
      </w:r>
      <w:r w:rsidRPr="0073584A">
        <w:t>ochrony zaprzestanie dokonywania takich naruszeń.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22n.</w:t>
      </w:r>
      <w:r>
        <w:rPr>
          <w:rStyle w:val="Ppogrubienie"/>
        </w:rPr>
        <w:t> </w:t>
      </w:r>
      <w:r w:rsidRPr="0073584A">
        <w:t>1. Funkcjonowanie systemu ochrony podlega nadzorowi bankowemu sprawowanemu przez Komisję</w:t>
      </w:r>
      <w:r>
        <w:t xml:space="preserve"> </w:t>
      </w:r>
      <w:r w:rsidRPr="0073584A">
        <w:t>Na</w:t>
      </w:r>
      <w:r w:rsidRPr="0073584A">
        <w:t>d</w:t>
      </w:r>
      <w:r w:rsidRPr="0073584A">
        <w:t>zoru Finansowego w</w:t>
      </w:r>
      <w:r>
        <w:t> </w:t>
      </w:r>
      <w:r w:rsidRPr="0073584A">
        <w:t>zakresie i</w:t>
      </w:r>
      <w:r>
        <w:t> </w:t>
      </w:r>
      <w:r w:rsidRPr="0073584A">
        <w:t>na zasadach określonych w</w:t>
      </w:r>
      <w:r>
        <w:t> </w:t>
      </w:r>
      <w:r w:rsidRPr="0073584A">
        <w:t>przepisach niniejszego rozdziału oraz w</w:t>
      </w:r>
      <w:r>
        <w:t> </w:t>
      </w:r>
      <w:r w:rsidRPr="0073584A">
        <w:t>ustawie</w:t>
      </w:r>
      <w:r>
        <w:t xml:space="preserve"> </w:t>
      </w:r>
      <w:r w:rsidRPr="0073584A">
        <w:t>z</w:t>
      </w:r>
      <w:r>
        <w:t> </w:t>
      </w:r>
      <w:r w:rsidRPr="0073584A">
        <w:t>dnia 21</w:t>
      </w:r>
      <w:r>
        <w:t> </w:t>
      </w:r>
      <w:r w:rsidRPr="0073584A">
        <w:t>lipca 2006</w:t>
      </w:r>
      <w:r>
        <w:t> </w:t>
      </w:r>
      <w:r w:rsidRPr="0073584A">
        <w:t>r. o</w:t>
      </w:r>
      <w:r>
        <w:t> </w:t>
      </w:r>
      <w:r w:rsidRPr="0073584A">
        <w:t>nadzorze nad rynkiem finansowym (</w:t>
      </w:r>
      <w:r w:rsidR="00C05FF7">
        <w:t>Dz. U.</w:t>
      </w:r>
      <w:r w:rsidRPr="0073584A">
        <w:t xml:space="preserve"> z</w:t>
      </w:r>
      <w:r>
        <w:t> </w:t>
      </w:r>
      <w:r w:rsidRPr="0073584A">
        <w:t>2015</w:t>
      </w:r>
      <w:r>
        <w:t> </w:t>
      </w:r>
      <w:r w:rsidRPr="0073584A">
        <w:t>r.</w:t>
      </w:r>
      <w:r w:rsidR="00C05FF7">
        <w:t xml:space="preserve"> poz. </w:t>
      </w:r>
      <w:r w:rsidRPr="0073584A">
        <w:t>614</w:t>
      </w:r>
      <w:r>
        <w:t>, z późn. zm.</w:t>
      </w:r>
      <w:r w:rsidRPr="00B10C6D">
        <w:rPr>
          <w:rStyle w:val="IGindeksgrny"/>
        </w:rPr>
        <w:footnoteReference w:id="33"/>
      </w:r>
      <w:r w:rsidRPr="00B10C6D">
        <w:rPr>
          <w:rStyle w:val="IGindeksgrny"/>
        </w:rPr>
        <w:t>)</w:t>
      </w:r>
      <w:r w:rsidRPr="0073584A">
        <w:t>).</w:t>
      </w:r>
    </w:p>
    <w:p w:rsidR="009B0B41" w:rsidRPr="0073584A" w:rsidRDefault="009B0B41" w:rsidP="000E29EE">
      <w:pPr>
        <w:pStyle w:val="USTustnpkodeksu"/>
        <w:keepNext/>
      </w:pPr>
      <w:r w:rsidRPr="0073584A">
        <w:t>2.</w:t>
      </w:r>
      <w:r>
        <w:t> </w:t>
      </w:r>
      <w:r w:rsidRPr="0073584A">
        <w:t>Czynności podejmowane w</w:t>
      </w:r>
      <w:r>
        <w:t> </w:t>
      </w:r>
      <w:r w:rsidRPr="0073584A">
        <w:t>ramach nadzoru, 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ust. </w:t>
      </w:r>
      <w:r w:rsidRPr="0073584A">
        <w:t>1, polegają w</w:t>
      </w:r>
      <w:r>
        <w:t> </w:t>
      </w:r>
      <w:r w:rsidRPr="0073584A">
        <w:t>szczególności na: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dokonywaniu oceny sytuacji finansowej systemu ochrony, w</w:t>
      </w:r>
      <w:r>
        <w:t> </w:t>
      </w:r>
      <w:r w:rsidRPr="0073584A">
        <w:t>tym badaniu wypłacalności, jakości aktywów,</w:t>
      </w:r>
      <w:r>
        <w:t xml:space="preserve"> </w:t>
      </w:r>
      <w:r w:rsidRPr="0073584A">
        <w:t>płynności płatniczej i</w:t>
      </w:r>
      <w:r>
        <w:t> </w:t>
      </w:r>
      <w:r w:rsidRPr="0073584A">
        <w:t>wyniku finansowego;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badaniu jakości systemu zarządzania, w</w:t>
      </w:r>
      <w:r>
        <w:t> </w:t>
      </w:r>
      <w:r w:rsidRPr="0073584A">
        <w:t>szczególności systemu zarządzania ryzykiem oraz systemu kontroli</w:t>
      </w:r>
      <w:r>
        <w:t xml:space="preserve"> </w:t>
      </w:r>
      <w:r w:rsidRPr="0073584A">
        <w:t>w</w:t>
      </w:r>
      <w:r w:rsidRPr="0073584A">
        <w:t>e</w:t>
      </w:r>
      <w:r w:rsidRPr="0073584A">
        <w:t>wnętrznej;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badaniu udzielanych kredytów, pożyczek pieniężnych, akredytyw, linii płynnościowych, gwarancji bankowych</w:t>
      </w:r>
      <w:r>
        <w:t xml:space="preserve"> </w:t>
      </w:r>
      <w:r w:rsidRPr="0073584A">
        <w:t>i</w:t>
      </w:r>
      <w:r>
        <w:t> </w:t>
      </w:r>
      <w:r w:rsidRPr="0073584A">
        <w:t>poręczeń, obejmowanych pomocowych instrumentów kapitałowych oraz emitowanych bankowych papierów</w:t>
      </w:r>
      <w:r>
        <w:t xml:space="preserve"> </w:t>
      </w:r>
      <w:r w:rsidRPr="0073584A">
        <w:t>wart</w:t>
      </w:r>
      <w:r w:rsidRPr="0073584A">
        <w:t>o</w:t>
      </w:r>
      <w:r w:rsidRPr="0073584A">
        <w:t>ściowych oraz innych instrumentów w</w:t>
      </w:r>
      <w:r>
        <w:t> </w:t>
      </w:r>
      <w:r w:rsidRPr="0073584A">
        <w:t>zakresie ich zgodności z</w:t>
      </w:r>
      <w:r>
        <w:t> </w:t>
      </w:r>
      <w:r w:rsidRPr="0073584A">
        <w:t>przepisami;</w:t>
      </w:r>
    </w:p>
    <w:p w:rsidR="009B0B41" w:rsidRPr="0073584A" w:rsidRDefault="009B0B41" w:rsidP="009B0B41">
      <w:pPr>
        <w:pStyle w:val="PKTpunkt"/>
      </w:pPr>
      <w:r w:rsidRPr="0073584A">
        <w:t>4)</w:t>
      </w:r>
      <w:r>
        <w:tab/>
      </w:r>
      <w:r w:rsidRPr="0073584A">
        <w:t>badaniu zabezpieczenia oraz terminowości spłaty kredytów i</w:t>
      </w:r>
      <w:r>
        <w:t> </w:t>
      </w:r>
      <w:r w:rsidRPr="0073584A">
        <w:t>pożyczek pieniężnych;</w:t>
      </w:r>
    </w:p>
    <w:p w:rsidR="009B0B41" w:rsidRPr="0073584A" w:rsidRDefault="009B0B41" w:rsidP="009B0B41">
      <w:pPr>
        <w:pStyle w:val="PKTpunkt"/>
      </w:pPr>
      <w:r w:rsidRPr="0073584A">
        <w:t>5)</w:t>
      </w:r>
      <w:r>
        <w:tab/>
      </w:r>
      <w:r w:rsidRPr="0073584A">
        <w:t>badaniu sposobu monitorowania przez organy systemu ochrony przestrzegania przez uczestników tego systemu</w:t>
      </w:r>
      <w:r>
        <w:t xml:space="preserve"> </w:t>
      </w:r>
      <w:r w:rsidRPr="0073584A">
        <w:t>okr</w:t>
      </w:r>
      <w:r w:rsidRPr="0073584A">
        <w:t>e</w:t>
      </w:r>
      <w:r w:rsidRPr="0073584A">
        <w:t>ślonych przez Komisję Nadzoru Finansowego norm dopuszczalnego ryzyka w</w:t>
      </w:r>
      <w:r>
        <w:t> </w:t>
      </w:r>
      <w:r w:rsidRPr="0073584A">
        <w:t>działalności banków oraz</w:t>
      </w:r>
      <w:r>
        <w:t xml:space="preserve"> </w:t>
      </w:r>
      <w:r w:rsidRPr="0073584A">
        <w:t>zarządzania ryzykiem prowadzonej działalności, w</w:t>
      </w:r>
      <w:r>
        <w:t> </w:t>
      </w:r>
      <w:r w:rsidRPr="0073584A">
        <w:t>tym jego dostosowania do rodzaju i</w:t>
      </w:r>
      <w:r>
        <w:t> </w:t>
      </w:r>
      <w:r w:rsidRPr="0073584A">
        <w:t>skali działalności banków</w:t>
      </w:r>
      <w:r>
        <w:t xml:space="preserve"> </w:t>
      </w:r>
      <w:r w:rsidRPr="0073584A">
        <w:t>oraz systemu procesu identyfikacji i</w:t>
      </w:r>
      <w:r>
        <w:t> </w:t>
      </w:r>
      <w:r w:rsidRPr="0073584A">
        <w:t>monitorowania ryzyka oraz sprawozdawania o</w:t>
      </w:r>
      <w:r>
        <w:t> </w:t>
      </w:r>
      <w:r w:rsidRPr="0073584A">
        <w:t>ryzyku;</w:t>
      </w:r>
    </w:p>
    <w:p w:rsidR="009B0B41" w:rsidRPr="0073584A" w:rsidRDefault="009B0B41" w:rsidP="009B0B41">
      <w:pPr>
        <w:pStyle w:val="PKTpunkt"/>
      </w:pPr>
      <w:r w:rsidRPr="0073584A">
        <w:t>6)</w:t>
      </w:r>
      <w:r>
        <w:tab/>
      </w:r>
      <w:r w:rsidRPr="0073584A">
        <w:t>dokonywaniu przeglądu realizacji celów systemu ochrony oraz przestrzegania postanowień umowy systemu</w:t>
      </w:r>
      <w:r>
        <w:t xml:space="preserve"> </w:t>
      </w:r>
      <w:r w:rsidRPr="0073584A">
        <w:t>ochrony i</w:t>
      </w:r>
      <w:r>
        <w:t> </w:t>
      </w:r>
      <w:r w:rsidRPr="0073584A">
        <w:t>statutu.</w:t>
      </w:r>
    </w:p>
    <w:p w:rsidR="009B0B41" w:rsidRPr="0073584A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Czynności kontrolne podejmowane przez pracowników Urzędu Komisji Nadzoru Finansowego są wykonywane</w:t>
      </w:r>
      <w:r>
        <w:t xml:space="preserve"> </w:t>
      </w:r>
      <w:r w:rsidRPr="0073584A">
        <w:t>po okazaniu legitymacji służbowej oraz doręczeniu upoważnienia wydanego przez Komisję Nadzoru Finansowego.</w:t>
      </w:r>
    </w:p>
    <w:p w:rsidR="009B0B41" w:rsidRPr="0073584A" w:rsidRDefault="009B0B41" w:rsidP="000E29EE">
      <w:pPr>
        <w:pStyle w:val="USTustnpkodeksu"/>
        <w:keepNext/>
      </w:pPr>
      <w:r w:rsidRPr="0073584A">
        <w:t>4.</w:t>
      </w:r>
      <w:r>
        <w:t> </w:t>
      </w:r>
      <w:r w:rsidRPr="0073584A">
        <w:t>Komisja Nadzoru Finansowego może, w</w:t>
      </w:r>
      <w:r>
        <w:t> </w:t>
      </w:r>
      <w:r w:rsidRPr="0073584A">
        <w:t>ramach sprawowanego nadzoru, zalecić jednostce zarządzającej</w:t>
      </w:r>
      <w:r>
        <w:t xml:space="preserve"> </w:t>
      </w:r>
      <w:r w:rsidRPr="0073584A">
        <w:t>albo bankowi zrzeszającemu:</w:t>
      </w:r>
    </w:p>
    <w:p w:rsidR="009B0B41" w:rsidRPr="0073584A" w:rsidRDefault="009B0B41" w:rsidP="00B04304">
      <w:pPr>
        <w:pStyle w:val="PKTpunkt"/>
        <w:spacing w:before="100"/>
      </w:pPr>
      <w:r w:rsidRPr="0073584A">
        <w:t>1)</w:t>
      </w:r>
      <w:r>
        <w:tab/>
      </w:r>
      <w:r w:rsidRPr="0073584A">
        <w:t>podjęcie środków koniecznych do przywrócenia płynności płatniczej systemu ochrony;</w:t>
      </w:r>
    </w:p>
    <w:p w:rsidR="009B0B41" w:rsidRPr="0073584A" w:rsidRDefault="009B0B41" w:rsidP="00B04304">
      <w:pPr>
        <w:pStyle w:val="PKTpunkt"/>
        <w:spacing w:before="100"/>
      </w:pPr>
      <w:r w:rsidRPr="0073584A">
        <w:t>2)</w:t>
      </w:r>
      <w:r>
        <w:tab/>
      </w:r>
      <w:r w:rsidRPr="0073584A">
        <w:t>zwiększenie funduszu pomocowego;</w:t>
      </w:r>
    </w:p>
    <w:p w:rsidR="009B0B41" w:rsidRPr="0073584A" w:rsidRDefault="009B0B41" w:rsidP="00B04304">
      <w:pPr>
        <w:pStyle w:val="PKTpunkt"/>
        <w:spacing w:before="100"/>
      </w:pPr>
      <w:r w:rsidRPr="0073584A">
        <w:t>3)</w:t>
      </w:r>
      <w:r>
        <w:tab/>
      </w:r>
      <w:r w:rsidRPr="0073584A">
        <w:t>zaniechanie określonych form reklamy;</w:t>
      </w:r>
    </w:p>
    <w:p w:rsidR="009B0B41" w:rsidRPr="0073584A" w:rsidRDefault="009B0B41" w:rsidP="00B04304">
      <w:pPr>
        <w:pStyle w:val="PKTpunkt"/>
        <w:spacing w:before="100"/>
      </w:pPr>
      <w:r w:rsidRPr="0073584A">
        <w:t>4)</w:t>
      </w:r>
      <w:r>
        <w:tab/>
      </w:r>
      <w:r w:rsidRPr="0073584A">
        <w:t>opracowanie i</w:t>
      </w:r>
      <w:r>
        <w:t> </w:t>
      </w:r>
      <w:r w:rsidRPr="0073584A">
        <w:t>stosowanie procedur, które zapewnią utrzymywanie, bieżące szacowanie i</w:t>
      </w:r>
      <w:r>
        <w:t> </w:t>
      </w:r>
      <w:r w:rsidRPr="0073584A">
        <w:t>przegląd kapitału</w:t>
      </w:r>
      <w:r>
        <w:t xml:space="preserve"> </w:t>
      </w:r>
      <w:r w:rsidRPr="0073584A">
        <w:t>w</w:t>
      </w:r>
      <w:r w:rsidRPr="0073584A">
        <w:t>e</w:t>
      </w:r>
      <w:r w:rsidRPr="0073584A">
        <w:t>wnętrznego przez uczestników systemu ochrony oraz funkcjonowanie systemu zarządzania systemem</w:t>
      </w:r>
      <w:r>
        <w:t xml:space="preserve"> </w:t>
      </w:r>
      <w:r w:rsidRPr="0073584A">
        <w:t>ochrony;</w:t>
      </w:r>
    </w:p>
    <w:p w:rsidR="009B0B41" w:rsidRPr="0073584A" w:rsidRDefault="009B0B41" w:rsidP="00B04304">
      <w:pPr>
        <w:pStyle w:val="PKTpunkt"/>
        <w:spacing w:before="100"/>
      </w:pPr>
      <w:r w:rsidRPr="0073584A">
        <w:t>5)</w:t>
      </w:r>
      <w:r>
        <w:tab/>
      </w:r>
      <w:r w:rsidRPr="0073584A">
        <w:t>ograniczenie ryzyka występującego w</w:t>
      </w:r>
      <w:r>
        <w:t> </w:t>
      </w:r>
      <w:r w:rsidRPr="0073584A">
        <w:t>działalności systemu ochrony.</w:t>
      </w:r>
    </w:p>
    <w:p w:rsidR="009B0B41" w:rsidRPr="0073584A" w:rsidRDefault="009B0B41" w:rsidP="000E29EE">
      <w:pPr>
        <w:pStyle w:val="USTustnpkodeksu"/>
        <w:keepNext/>
      </w:pPr>
      <w:r w:rsidRPr="0073584A">
        <w:t>5.</w:t>
      </w:r>
      <w:r>
        <w:t> </w:t>
      </w:r>
      <w:r w:rsidRPr="0073584A">
        <w:t>W</w:t>
      </w:r>
      <w:r>
        <w:t> </w:t>
      </w:r>
      <w:r w:rsidRPr="0073584A">
        <w:t>przypadku stwierdzenia, że organy systemu ochrony nie realizują zaleceń określonych</w:t>
      </w:r>
      <w:r w:rsidR="00C05FF7" w:rsidRPr="0073584A">
        <w:t xml:space="preserve"> w</w:t>
      </w:r>
      <w:r w:rsidR="00C05FF7">
        <w:t> ust. </w:t>
      </w:r>
      <w:r w:rsidRPr="0073584A">
        <w:t>4, a</w:t>
      </w:r>
      <w:r>
        <w:t> </w:t>
      </w:r>
      <w:r w:rsidRPr="0073584A">
        <w:t>także</w:t>
      </w:r>
      <w:r>
        <w:t xml:space="preserve"> </w:t>
      </w:r>
      <w:r w:rsidRPr="0073584A">
        <w:t>gdy ich działalność jest wykonywana z</w:t>
      </w:r>
      <w:r>
        <w:t> </w:t>
      </w:r>
      <w:r w:rsidRPr="0073584A">
        <w:t>naruszeniem prawa, umowy systemu ochrony lub statutu, lub stwarza zagrożenie</w:t>
      </w:r>
      <w:r>
        <w:t xml:space="preserve"> </w:t>
      </w:r>
      <w:r w:rsidRPr="0073584A">
        <w:t>dla int</w:t>
      </w:r>
      <w:r w:rsidRPr="0073584A">
        <w:t>e</w:t>
      </w:r>
      <w:r w:rsidRPr="0073584A">
        <w:t>resów uczestników systemu ochrony, Komisja Nadzoru Finansowego może: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wystąpić do właściwego organu z</w:t>
      </w:r>
      <w:r>
        <w:t> </w:t>
      </w:r>
      <w:r w:rsidRPr="0073584A">
        <w:t>wnioskiem o</w:t>
      </w:r>
      <w:r>
        <w:t> </w:t>
      </w:r>
      <w:r w:rsidRPr="0073584A">
        <w:t>odwołanie albo odwołać prezesa, wiceprezesa lub innego</w:t>
      </w:r>
      <w:r>
        <w:t xml:space="preserve"> </w:t>
      </w:r>
      <w:r w:rsidRPr="0073584A">
        <w:t>członka organu zarządzającego systemem ochrony odpowiedzialnego za stwierdzone nieprawidłowości;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zawiesić w</w:t>
      </w:r>
      <w:r>
        <w:t> </w:t>
      </w:r>
      <w:r w:rsidRPr="0073584A">
        <w:t>czynnościach członków organu zarządzającego systemem ochrony do czasu podjęcia uchwały</w:t>
      </w:r>
      <w:r>
        <w:t xml:space="preserve"> </w:t>
      </w:r>
      <w:r w:rsidRPr="0073584A">
        <w:t>w</w:t>
      </w:r>
      <w:r>
        <w:t> </w:t>
      </w:r>
      <w:r w:rsidRPr="0073584A">
        <w:t>sprawie wniosku o</w:t>
      </w:r>
      <w:r>
        <w:t> </w:t>
      </w:r>
      <w:r w:rsidRPr="0073584A">
        <w:t>ich odwołanie przez odpowiedni organ na najbliższym posiedzeniu; zawieszenie</w:t>
      </w:r>
      <w:r>
        <w:t xml:space="preserve"> </w:t>
      </w:r>
      <w:r w:rsidRPr="0073584A">
        <w:t>w</w:t>
      </w:r>
      <w:r>
        <w:t> </w:t>
      </w:r>
      <w:r w:rsidRPr="0073584A">
        <w:t>czynnościach polega na wyłączeniu z</w:t>
      </w:r>
      <w:r>
        <w:t> </w:t>
      </w:r>
      <w:r w:rsidRPr="0073584A">
        <w:t>podejmowania decyzji;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uchylić decyzję o</w:t>
      </w:r>
      <w:r>
        <w:t> </w:t>
      </w:r>
      <w:r w:rsidRPr="0073584A">
        <w:t>uznaniu systemu ochrony.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6.</w:t>
      </w:r>
      <w:r>
        <w:t> </w:t>
      </w:r>
      <w:r w:rsidRPr="0073584A">
        <w:t>Komisja Nadzoru Finansowego może zawiesić w</w:t>
      </w:r>
      <w:r>
        <w:t> </w:t>
      </w:r>
      <w:r w:rsidRPr="0073584A">
        <w:t>czynnościach członka organu zarządzającego systemem</w:t>
      </w:r>
      <w:r>
        <w:t xml:space="preserve"> </w:t>
      </w:r>
      <w:r w:rsidRPr="0073584A">
        <w:t>ochrony w</w:t>
      </w:r>
      <w:r>
        <w:t> </w:t>
      </w:r>
      <w:r w:rsidRPr="0073584A">
        <w:t>przypadku: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przedstawienia mu zarzutów w</w:t>
      </w:r>
      <w:r>
        <w:t> </w:t>
      </w:r>
      <w:r w:rsidRPr="0073584A">
        <w:t>postępowaniu karnym lub w</w:t>
      </w:r>
      <w:r>
        <w:t> </w:t>
      </w:r>
      <w:r w:rsidRPr="0073584A">
        <w:t>postępowaniu w</w:t>
      </w:r>
      <w:r>
        <w:t> </w:t>
      </w:r>
      <w:r w:rsidRPr="0073584A">
        <w:t>sprawie o</w:t>
      </w:r>
      <w:r>
        <w:t> </w:t>
      </w:r>
      <w:r w:rsidRPr="0073584A">
        <w:t>przestępstwo skarbowe;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spowodowania znacznych strat majątkowych w</w:t>
      </w:r>
      <w:r>
        <w:t> </w:t>
      </w:r>
      <w:r w:rsidRPr="0073584A">
        <w:t>tym systemie.</w:t>
      </w:r>
    </w:p>
    <w:p w:rsidR="009B0B41" w:rsidRDefault="009B0B41" w:rsidP="00223B16">
      <w:pPr>
        <w:pStyle w:val="USTustnpkodeksu"/>
        <w:spacing w:before="160"/>
      </w:pPr>
      <w:r w:rsidRPr="0073584A">
        <w:t>7.</w:t>
      </w:r>
      <w:r>
        <w:t> </w:t>
      </w:r>
      <w:r w:rsidRPr="0073584A">
        <w:t>Komisja Nadzoru Finansowego odwołuje członka organu zarządzającego systemem ochrony w</w:t>
      </w:r>
      <w:r>
        <w:t> </w:t>
      </w:r>
      <w:r w:rsidRPr="0073584A">
        <w:t>przypadku</w:t>
      </w:r>
      <w:r>
        <w:t xml:space="preserve"> </w:t>
      </w:r>
      <w:r w:rsidRPr="0073584A">
        <w:t>zais</w:t>
      </w:r>
      <w:r w:rsidRPr="0073584A">
        <w:t>t</w:t>
      </w:r>
      <w:r w:rsidRPr="0073584A">
        <w:t>nienia przesłanek określonych</w:t>
      </w:r>
      <w:r w:rsidR="00C05FF7" w:rsidRPr="0073584A">
        <w:t xml:space="preserve"> w</w:t>
      </w:r>
      <w:r w:rsidR="00C05FF7">
        <w:t> art. </w:t>
      </w:r>
      <w:r w:rsidRPr="0073584A">
        <w:t>22b</w:t>
      </w:r>
      <w:r w:rsidR="00C05FF7">
        <w:t xml:space="preserve"> ust. </w:t>
      </w:r>
      <w:r w:rsidRPr="0073584A">
        <w:t>3</w:t>
      </w:r>
      <w:r w:rsidR="00C05FF7">
        <w:t xml:space="preserve"> pkt </w:t>
      </w:r>
      <w:r w:rsidRPr="0073584A">
        <w:t>1–3</w:t>
      </w:r>
      <w:r>
        <w:t> </w:t>
      </w:r>
      <w:r w:rsidRPr="0073584A">
        <w:t>ustawy – Prawo bankowe.</w:t>
      </w:r>
    </w:p>
    <w:p w:rsidR="009B0B41" w:rsidRPr="00945697" w:rsidRDefault="009B0B41" w:rsidP="009B0B41">
      <w:pPr>
        <w:pStyle w:val="ROZDZODDZOZNoznaczenierozdziauluboddziau"/>
        <w:rPr>
          <w:rStyle w:val="IGindeksgrny"/>
        </w:rPr>
      </w:pPr>
      <w:r w:rsidRPr="0073584A">
        <w:t>Rozdział 3b</w:t>
      </w:r>
      <w:r w:rsidRPr="00B10C6D">
        <w:fldChar w:fldCharType="begin"/>
      </w:r>
      <w:r w:rsidR="00B10C6D">
        <w:instrText xml:space="preserve"> NOTEREF _Ref433893064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30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</w:p>
    <w:p w:rsidR="009B0B41" w:rsidRPr="0073584A" w:rsidRDefault="009B0B41" w:rsidP="000E29EE">
      <w:pPr>
        <w:pStyle w:val="ROZDZODDZPRZEDMprzedmiotregulacjirozdziauluboddziau"/>
      </w:pPr>
      <w:r w:rsidRPr="0073584A">
        <w:t>Zrzeszenie zintegrowane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22o.</w:t>
      </w:r>
      <w:r>
        <w:rPr>
          <w:rStyle w:val="Ppogrubienie"/>
        </w:rPr>
        <w:t> </w:t>
      </w:r>
      <w:r w:rsidRPr="0073584A">
        <w:t>1. Bank zrzeszający oraz zrzeszone z</w:t>
      </w:r>
      <w:r>
        <w:t> </w:t>
      </w:r>
      <w:r w:rsidRPr="0073584A">
        <w:t>nim banki spółdzielcze mogą utworzyć zrzeszenie zintegrowane</w:t>
      </w:r>
      <w:r>
        <w:t xml:space="preserve"> </w:t>
      </w:r>
      <w:r w:rsidRPr="0073584A">
        <w:t>na podstawie umowy zrzeszenia zintegrowanego. Banki, które utworzyły zrzeszenie zintegrowane, są jego uczestnikami.</w:t>
      </w:r>
      <w:r>
        <w:t xml:space="preserve"> </w:t>
      </w:r>
      <w:r w:rsidRPr="0073584A">
        <w:t>Uczestnikami zrzeszenia zintegrowanego są również banki zrzeszające i</w:t>
      </w:r>
      <w:r>
        <w:t> </w:t>
      </w:r>
      <w:r w:rsidRPr="0073584A">
        <w:t>banki spółdzielcze, które przystąpią</w:t>
      </w:r>
      <w:r>
        <w:t xml:space="preserve"> </w:t>
      </w:r>
      <w:r w:rsidRPr="0073584A">
        <w:t>do zrzeszenia zintegrowanego po jego utworzeniu.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2.</w:t>
      </w:r>
      <w:r>
        <w:t> </w:t>
      </w:r>
      <w:r w:rsidRPr="0073584A">
        <w:t>Umowa zrzeszenia może zostać przekształcona w</w:t>
      </w:r>
      <w:r>
        <w:t> </w:t>
      </w:r>
      <w:r w:rsidRPr="0073584A">
        <w:t>umowę zrzeszenia zintegrowanego, jeżeli określa co najmniej: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sposób tworzenia i</w:t>
      </w:r>
      <w:r>
        <w:t> </w:t>
      </w:r>
      <w:r w:rsidRPr="0073584A">
        <w:t>funkcjonowania systemu pomocowego zapewniającego płynność (mechanizm wsparcia</w:t>
      </w:r>
      <w:r>
        <w:t xml:space="preserve"> </w:t>
      </w:r>
      <w:r w:rsidRPr="0073584A">
        <w:t>płynn</w:t>
      </w:r>
      <w:r w:rsidRPr="0073584A">
        <w:t>o</w:t>
      </w:r>
      <w:r w:rsidRPr="0073584A">
        <w:t>ści) i</w:t>
      </w:r>
      <w:r>
        <w:t> </w:t>
      </w:r>
      <w:r w:rsidRPr="0073584A">
        <w:t>wypłacalność (system wsparcia wypłacalności) uczestników zrzeszenia;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zasady prowadzenia kontroli i</w:t>
      </w:r>
      <w:r>
        <w:t> </w:t>
      </w:r>
      <w:r w:rsidRPr="0073584A">
        <w:t>monitoringu sytuacji ekonomiczno</w:t>
      </w:r>
      <w:r>
        <w:softHyphen/>
      </w:r>
      <w:r>
        <w:softHyphen/>
      </w:r>
      <w:r w:rsidR="00C05FF7">
        <w:softHyphen/>
      </w:r>
      <w:r w:rsidR="00C05FF7">
        <w:noBreakHyphen/>
      </w:r>
      <w:r w:rsidRPr="0073584A">
        <w:t>finansowej uczestników zrzeszenia, zgodności</w:t>
      </w:r>
      <w:r>
        <w:t xml:space="preserve"> </w:t>
      </w:r>
      <w:r w:rsidRPr="0073584A">
        <w:t>ich działalności z</w:t>
      </w:r>
      <w:r>
        <w:t> </w:t>
      </w:r>
      <w:r w:rsidRPr="0073584A">
        <w:t>przepisami prawa, postanowieniami umowy zrzeszenia i</w:t>
      </w:r>
      <w:r>
        <w:t> </w:t>
      </w:r>
      <w:r w:rsidRPr="0073584A">
        <w:t>statutami uczestników.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3.</w:t>
      </w:r>
      <w:r>
        <w:t> </w:t>
      </w:r>
      <w:r w:rsidRPr="0073584A">
        <w:t>Uczestniczenie w</w:t>
      </w:r>
      <w:r>
        <w:t> </w:t>
      </w:r>
      <w:r w:rsidRPr="0073584A">
        <w:t>zrzeszeniu zintegrowanym i</w:t>
      </w:r>
      <w:r>
        <w:t> </w:t>
      </w:r>
      <w:r w:rsidRPr="0073584A">
        <w:t>wystąpienie z</w:t>
      </w:r>
      <w:r>
        <w:t> </w:t>
      </w:r>
      <w:r w:rsidRPr="0073584A">
        <w:t>niego wymagają w</w:t>
      </w:r>
      <w:r>
        <w:t> </w:t>
      </w:r>
      <w:r w:rsidRPr="0073584A">
        <w:t>banku spółdzielczym zgody</w:t>
      </w:r>
      <w:r>
        <w:t xml:space="preserve"> </w:t>
      </w:r>
      <w:r w:rsidRPr="0073584A">
        <w:t>wa</w:t>
      </w:r>
      <w:r w:rsidRPr="0073584A">
        <w:t>l</w:t>
      </w:r>
      <w:r w:rsidRPr="0073584A">
        <w:t>nego zgromadzenia albo zebrania przedstawicieli, a</w:t>
      </w:r>
      <w:r>
        <w:t> </w:t>
      </w:r>
      <w:r w:rsidRPr="0073584A">
        <w:t>w</w:t>
      </w:r>
      <w:r>
        <w:t> </w:t>
      </w:r>
      <w:r w:rsidRPr="0073584A">
        <w:t>banku zrzeszającym – zgody walnego zgromadzenia.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4.</w:t>
      </w:r>
      <w:r>
        <w:t> </w:t>
      </w:r>
      <w:r w:rsidRPr="0073584A">
        <w:t>Banki,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Pr="0073584A">
        <w:t>1, zawierają umowę zrzeszenia zintegrowanego według projektu dla danego</w:t>
      </w:r>
      <w:r>
        <w:t xml:space="preserve"> </w:t>
      </w:r>
      <w:r w:rsidRPr="0073584A">
        <w:t>zrz</w:t>
      </w:r>
      <w:r w:rsidRPr="0073584A">
        <w:t>e</w:t>
      </w:r>
      <w:r w:rsidRPr="0073584A">
        <w:t>szenia zintegrowanego zatwierdzonego przez Komisję Nadzoru Finansowego. Bank zrzeszający przedstawia</w:t>
      </w:r>
      <w:r>
        <w:t xml:space="preserve"> </w:t>
      </w:r>
      <w:r w:rsidRPr="0073584A">
        <w:t>Komisji Nadzoru Finansowego projekt umowy zrzeszenia zintegrowanego z</w:t>
      </w:r>
      <w:r>
        <w:t> </w:t>
      </w:r>
      <w:r w:rsidRPr="0073584A">
        <w:t>wnioskiem o</w:t>
      </w:r>
      <w:r>
        <w:t> </w:t>
      </w:r>
      <w:r w:rsidRPr="0073584A">
        <w:t>jego zatwierdzenie oraz</w:t>
      </w:r>
      <w:r>
        <w:t xml:space="preserve"> </w:t>
      </w:r>
      <w:r w:rsidRPr="0073584A">
        <w:t>uznanie zrzesz</w:t>
      </w:r>
      <w:r w:rsidRPr="0073584A">
        <w:t>e</w:t>
      </w:r>
      <w:r w:rsidRPr="0073584A">
        <w:t>nia zintegrowanego. Stroną postępowania jest wyłącznie ten bank.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5.</w:t>
      </w:r>
      <w:r>
        <w:t> </w:t>
      </w:r>
      <w:r w:rsidRPr="0073584A">
        <w:t>Komisja Nadzoru Finansowego wydaje decyzje w</w:t>
      </w:r>
      <w:r>
        <w:t> </w:t>
      </w:r>
      <w:r w:rsidRPr="0073584A">
        <w:t>sprawie zatwierdzenia projektu umowy zrzeszenia zintegrow</w:t>
      </w:r>
      <w:r w:rsidRPr="0073584A">
        <w:t>a</w:t>
      </w:r>
      <w:r w:rsidRPr="0073584A">
        <w:t>nego,</w:t>
      </w:r>
      <w:r>
        <w:t xml:space="preserve"> </w:t>
      </w:r>
      <w:r w:rsidRPr="0073584A">
        <w:t>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ust. </w:t>
      </w:r>
      <w:r w:rsidRPr="0073584A">
        <w:t>4, oraz uznania zrzeszenia zintegrowanego, w</w:t>
      </w:r>
      <w:r>
        <w:t> </w:t>
      </w:r>
      <w:r w:rsidRPr="0073584A">
        <w:t>terminie 6</w:t>
      </w:r>
      <w:r>
        <w:t> </w:t>
      </w:r>
      <w:r w:rsidRPr="0073584A">
        <w:t>miesięcy od dnia otrzymania</w:t>
      </w:r>
      <w:r>
        <w:t xml:space="preserve"> </w:t>
      </w:r>
      <w:r w:rsidRPr="0073584A">
        <w:t>proje</w:t>
      </w:r>
      <w:r w:rsidRPr="0073584A">
        <w:t>k</w:t>
      </w:r>
      <w:r w:rsidRPr="0073584A">
        <w:t>tu umowy zrzeszenia zintegrowanego. W</w:t>
      </w:r>
      <w:r>
        <w:t> </w:t>
      </w:r>
      <w:r w:rsidRPr="0073584A">
        <w:t>przypadku wydania decyzji o</w:t>
      </w:r>
      <w:r>
        <w:t> </w:t>
      </w:r>
      <w:r w:rsidRPr="0073584A">
        <w:t>uznaniu zrzeszenia zintegrowanego</w:t>
      </w:r>
      <w:r>
        <w:t xml:space="preserve"> </w:t>
      </w:r>
      <w:r w:rsidRPr="0073584A">
        <w:t>Komisja Na</w:t>
      </w:r>
      <w:r w:rsidRPr="0073584A">
        <w:t>d</w:t>
      </w:r>
      <w:r w:rsidRPr="0073584A">
        <w:t>zoru Finansowego, na wniosek banku zrzeszającego, wydaje decyzję w</w:t>
      </w:r>
      <w:r>
        <w:t> </w:t>
      </w:r>
      <w:r w:rsidRPr="0073584A">
        <w:t>sprawie stosowania</w:t>
      </w:r>
      <w:r>
        <w:t xml:space="preserve"> </w:t>
      </w:r>
      <w:r w:rsidRPr="0073584A">
        <w:t>w</w:t>
      </w:r>
      <w:r>
        <w:t> </w:t>
      </w:r>
      <w:r w:rsidRPr="0073584A">
        <w:t>zrzeszeniu zintegrowanym niższego wskaźnika wypływów, zgodnie</w:t>
      </w:r>
      <w:r w:rsidR="00C05FF7" w:rsidRPr="0073584A">
        <w:t xml:space="preserve"> z</w:t>
      </w:r>
      <w:r w:rsidR="00C05FF7">
        <w:t> art. </w:t>
      </w:r>
      <w:r w:rsidRPr="0073584A">
        <w:t>29</w:t>
      </w:r>
      <w:r>
        <w:t> </w:t>
      </w:r>
      <w:r w:rsidRPr="0073584A">
        <w:t>rozporządzenia delegowanego</w:t>
      </w:r>
      <w:r w:rsidR="00C05FF7">
        <w:t xml:space="preserve"> nr </w:t>
      </w:r>
      <w:r w:rsidRPr="0073584A">
        <w:t>2015/61, oraz wyższego wskaźnika wpływów, zgodnie</w:t>
      </w:r>
      <w:r w:rsidR="00C05FF7" w:rsidRPr="0073584A">
        <w:t xml:space="preserve"> z</w:t>
      </w:r>
      <w:r w:rsidR="00C05FF7">
        <w:t> art. </w:t>
      </w:r>
      <w:r w:rsidRPr="0073584A">
        <w:t>34</w:t>
      </w:r>
      <w:r>
        <w:t> </w:t>
      </w:r>
      <w:r w:rsidRPr="0073584A">
        <w:t>tego rozporządzenia.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6.</w:t>
      </w:r>
      <w:r>
        <w:t> </w:t>
      </w:r>
      <w:r w:rsidRPr="0073584A">
        <w:t>Komisja Nadzoru Finansowego odmawia zatwierdzenia projektu umowy zrzeszenia zintegrowanego,</w:t>
      </w:r>
      <w:r>
        <w:t xml:space="preserve"> </w:t>
      </w:r>
      <w:r w:rsidRPr="0073584A">
        <w:t>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ust. </w:t>
      </w:r>
      <w:r w:rsidRPr="0073584A">
        <w:t>4, i</w:t>
      </w:r>
      <w:r>
        <w:t> </w:t>
      </w:r>
      <w:r w:rsidRPr="0073584A">
        <w:t>uznania zrzeszenia zintegrowanego, jeżeli projektowana umowa zrzeszenia zintegrowanego</w:t>
      </w:r>
      <w:r>
        <w:t xml:space="preserve"> </w:t>
      </w:r>
      <w:r w:rsidRPr="0073584A">
        <w:t>naruszałaby przepisy prawa, interesy uczestników zrzeszenia zintegrowanego, nie zapewniałaby bezpieczeństwa</w:t>
      </w:r>
      <w:r>
        <w:t xml:space="preserve"> </w:t>
      </w:r>
      <w:r w:rsidRPr="0073584A">
        <w:t>środków gromadz</w:t>
      </w:r>
      <w:r w:rsidRPr="0073584A">
        <w:t>o</w:t>
      </w:r>
      <w:r w:rsidRPr="0073584A">
        <w:t>nych u uczestników zrzeszenia zintegrowanego lub nie byłyby spełnione warunki określone</w:t>
      </w:r>
      <w:r w:rsidR="00C05FF7">
        <w:t xml:space="preserve"> </w:t>
      </w:r>
      <w:r w:rsidR="00C05FF7" w:rsidRPr="0073584A">
        <w:t>w</w:t>
      </w:r>
      <w:r w:rsidR="00C05FF7">
        <w:t> art. </w:t>
      </w:r>
      <w:r w:rsidRPr="0073584A">
        <w:t>422</w:t>
      </w:r>
      <w:r w:rsidR="00C05FF7">
        <w:t xml:space="preserve"> ust. </w:t>
      </w:r>
      <w:r w:rsidRPr="0073584A">
        <w:t>8</w:t>
      </w:r>
      <w:r>
        <w:t> </w:t>
      </w:r>
      <w:r w:rsidRPr="0073584A">
        <w:t>rozporządzenia</w:t>
      </w:r>
      <w:r w:rsidR="00C05FF7">
        <w:t xml:space="preserve"> nr </w:t>
      </w:r>
      <w:r w:rsidRPr="0073584A">
        <w:t>575/201</w:t>
      </w:r>
      <w:r w:rsidR="00C05FF7" w:rsidRPr="0073584A">
        <w:t>3</w:t>
      </w:r>
      <w:r w:rsidR="00C05FF7">
        <w:t xml:space="preserve"> oraz art. </w:t>
      </w:r>
      <w:r w:rsidRPr="0073584A">
        <w:t>2</w:t>
      </w:r>
      <w:r w:rsidR="00C05FF7" w:rsidRPr="0073584A">
        <w:t>9</w:t>
      </w:r>
      <w:r w:rsidR="00C05FF7">
        <w:t xml:space="preserve"> i </w:t>
      </w:r>
      <w:r w:rsidRPr="0073584A">
        <w:t>34</w:t>
      </w:r>
      <w:r>
        <w:t> </w:t>
      </w:r>
      <w:r w:rsidRPr="0073584A">
        <w:t>rozporządzenia delegowanego</w:t>
      </w:r>
      <w:r w:rsidR="00C05FF7">
        <w:t xml:space="preserve"> nr </w:t>
      </w:r>
      <w:r w:rsidRPr="0073584A">
        <w:t>2015/61.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7.</w:t>
      </w:r>
      <w:r>
        <w:t> </w:t>
      </w:r>
      <w:r w:rsidRPr="0073584A">
        <w:t>Decyzja o</w:t>
      </w:r>
      <w:r>
        <w:t> </w:t>
      </w:r>
      <w:r w:rsidRPr="0073584A">
        <w:t>zatwierdzeniu projektu umowy zrzeszenia zintegrowanego, o</w:t>
      </w:r>
      <w:r>
        <w:t> </w:t>
      </w:r>
      <w:r w:rsidRPr="0073584A">
        <w:t>którym mowa</w:t>
      </w:r>
      <w:r w:rsidR="00C05FF7" w:rsidRPr="0073584A">
        <w:t xml:space="preserve"> w</w:t>
      </w:r>
      <w:r w:rsidR="00C05FF7">
        <w:t> ust. </w:t>
      </w:r>
      <w:r w:rsidRPr="0073584A">
        <w:t>4, oraz</w:t>
      </w:r>
      <w:r>
        <w:t xml:space="preserve"> </w:t>
      </w:r>
      <w:r w:rsidRPr="0073584A">
        <w:t>o</w:t>
      </w:r>
      <w:r>
        <w:t> </w:t>
      </w:r>
      <w:r w:rsidRPr="0073584A">
        <w:t>uznaniu zrzeszenia zintegrowanego może określić dodatkowe warunki, których spełnienie zapewni bezpieczeństwo</w:t>
      </w:r>
      <w:r>
        <w:t xml:space="preserve"> </w:t>
      </w:r>
      <w:r w:rsidRPr="0073584A">
        <w:t>funkcjonow</w:t>
      </w:r>
      <w:r w:rsidRPr="0073584A">
        <w:t>a</w:t>
      </w:r>
      <w:r w:rsidRPr="0073584A">
        <w:t>nia zrzeszenia zintegrowanego. Komisja Nadzoru Finansowego może określić termin, w</w:t>
      </w:r>
      <w:r>
        <w:t> </w:t>
      </w:r>
      <w:r w:rsidRPr="0073584A">
        <w:t>jakim decyzja</w:t>
      </w:r>
      <w:r>
        <w:t xml:space="preserve"> </w:t>
      </w:r>
      <w:r w:rsidRPr="0073584A">
        <w:t>wygaśnie, jeżeli warunki te nie zostaną spełnione.</w:t>
      </w:r>
    </w:p>
    <w:p w:rsidR="009B0B41" w:rsidRPr="0073584A" w:rsidRDefault="009B0B41" w:rsidP="00223B16">
      <w:pPr>
        <w:pStyle w:val="USTustnpkodeksu"/>
        <w:spacing w:before="160"/>
      </w:pPr>
      <w:r w:rsidRPr="0073584A">
        <w:t>8.</w:t>
      </w:r>
      <w:r>
        <w:t> </w:t>
      </w:r>
      <w:r w:rsidRPr="0073584A">
        <w:t>W</w:t>
      </w:r>
      <w:r>
        <w:t> </w:t>
      </w:r>
      <w:r w:rsidRPr="0073584A">
        <w:t>przypadku gdy funkcjonowanie zrzeszenia zintegrowanego narusza przepisy prawa, zagraża interesom jego</w:t>
      </w:r>
      <w:r>
        <w:t xml:space="preserve"> </w:t>
      </w:r>
      <w:r w:rsidRPr="0073584A">
        <w:t>uczestników, nie zapewnia bezpieczeństwa środków gromadzonych u uczestników zrzeszenia zintegrowanego,</w:t>
      </w:r>
      <w:r>
        <w:t xml:space="preserve"> </w:t>
      </w:r>
      <w:r w:rsidRPr="0073584A">
        <w:t>jest ni</w:t>
      </w:r>
      <w:r w:rsidRPr="0073584A">
        <w:t>e</w:t>
      </w:r>
      <w:r w:rsidRPr="0073584A">
        <w:t>zgodne z</w:t>
      </w:r>
      <w:r>
        <w:t> </w:t>
      </w:r>
      <w:r w:rsidRPr="0073584A">
        <w:t>umową zrzeszenia zintegrowanego, lub w</w:t>
      </w:r>
      <w:r>
        <w:t> </w:t>
      </w:r>
      <w:r w:rsidRPr="0073584A">
        <w:t>przypadku niespełnienia warunków określonych</w:t>
      </w:r>
      <w:r w:rsidR="00C05FF7">
        <w:t xml:space="preserve"> </w:t>
      </w:r>
      <w:r w:rsidR="00C05FF7" w:rsidRPr="0073584A">
        <w:t>w</w:t>
      </w:r>
      <w:r w:rsidR="00C05FF7">
        <w:t> art. </w:t>
      </w:r>
      <w:r w:rsidRPr="0073584A">
        <w:t>422</w:t>
      </w:r>
      <w:r w:rsidR="00C05FF7">
        <w:t xml:space="preserve"> ust. </w:t>
      </w:r>
      <w:r w:rsidRPr="0073584A">
        <w:t>8</w:t>
      </w:r>
      <w:r>
        <w:t> </w:t>
      </w:r>
      <w:r w:rsidRPr="0073584A">
        <w:t>rozporządzenia</w:t>
      </w:r>
      <w:r w:rsidR="00C05FF7">
        <w:t xml:space="preserve"> nr </w:t>
      </w:r>
      <w:r w:rsidRPr="0073584A">
        <w:t>575/201</w:t>
      </w:r>
      <w:r w:rsidR="00C05FF7" w:rsidRPr="0073584A">
        <w:t>3</w:t>
      </w:r>
      <w:r w:rsidR="00C05FF7">
        <w:t xml:space="preserve"> oraz art. </w:t>
      </w:r>
      <w:r w:rsidRPr="0073584A">
        <w:t>2</w:t>
      </w:r>
      <w:r w:rsidR="00C05FF7" w:rsidRPr="0073584A">
        <w:t>9</w:t>
      </w:r>
      <w:r w:rsidR="00C05FF7">
        <w:t xml:space="preserve"> i </w:t>
      </w:r>
      <w:r w:rsidRPr="0073584A">
        <w:t>34</w:t>
      </w:r>
      <w:r>
        <w:t> </w:t>
      </w:r>
      <w:r w:rsidRPr="0073584A">
        <w:t>rozporządzenia delegowanego</w:t>
      </w:r>
      <w:r w:rsidR="00C05FF7">
        <w:t xml:space="preserve"> nr </w:t>
      </w:r>
      <w:r w:rsidRPr="0073584A">
        <w:t>2015/61</w:t>
      </w:r>
      <w:r>
        <w:t> </w:t>
      </w:r>
      <w:r w:rsidRPr="0073584A">
        <w:t>Komisja</w:t>
      </w:r>
      <w:r>
        <w:t xml:space="preserve"> </w:t>
      </w:r>
      <w:r w:rsidRPr="0073584A">
        <w:t>Nadzoru Finans</w:t>
      </w:r>
      <w:r w:rsidRPr="0073584A">
        <w:t>o</w:t>
      </w:r>
      <w:r w:rsidRPr="0073584A">
        <w:t>wego może uchylić decyzję o</w:t>
      </w:r>
      <w:r>
        <w:t> </w:t>
      </w:r>
      <w:r w:rsidRPr="0073584A">
        <w:t>uznaniu zrzeszenia zintegrowanego.</w:t>
      </w:r>
    </w:p>
    <w:p w:rsidR="009B0B41" w:rsidRPr="0073584A" w:rsidRDefault="009B0B41" w:rsidP="000E29EE">
      <w:pPr>
        <w:pStyle w:val="USTustnpkodeksu"/>
        <w:keepNext/>
      </w:pPr>
      <w:r w:rsidRPr="0073584A">
        <w:t>9.</w:t>
      </w:r>
      <w:r>
        <w:t> </w:t>
      </w:r>
      <w:r w:rsidRPr="0073584A">
        <w:t>Uchylenie decyzji o</w:t>
      </w:r>
      <w:r>
        <w:t> </w:t>
      </w:r>
      <w:r w:rsidRPr="0073584A">
        <w:t>uznaniu zrzeszenia zintegrowanego może nastąpić również w</w:t>
      </w:r>
      <w:r>
        <w:t> </w:t>
      </w:r>
      <w:r w:rsidRPr="0073584A">
        <w:t>razie stwierdzenia, że:</w:t>
      </w:r>
    </w:p>
    <w:p w:rsidR="009B0B41" w:rsidRPr="0073584A" w:rsidRDefault="009B0B41" w:rsidP="009B0B41">
      <w:pPr>
        <w:pStyle w:val="PKTpunkt"/>
      </w:pPr>
      <w:r w:rsidRPr="0073584A">
        <w:t>1)</w:t>
      </w:r>
      <w:r>
        <w:tab/>
      </w:r>
      <w:r w:rsidRPr="0073584A">
        <w:t>zrzeszenie zintegrowane przestało spełniać warunki określone w</w:t>
      </w:r>
      <w:r>
        <w:t> </w:t>
      </w:r>
      <w:r w:rsidRPr="0073584A">
        <w:t>decyzji;</w:t>
      </w:r>
    </w:p>
    <w:p w:rsidR="009B0B41" w:rsidRPr="0073584A" w:rsidRDefault="009B0B41" w:rsidP="009B0B41">
      <w:pPr>
        <w:pStyle w:val="PKTpunkt"/>
      </w:pPr>
      <w:r w:rsidRPr="0073584A">
        <w:t>2)</w:t>
      </w:r>
      <w:r>
        <w:tab/>
      </w:r>
      <w:r w:rsidRPr="0073584A">
        <w:t>decyzja o</w:t>
      </w:r>
      <w:r>
        <w:t> </w:t>
      </w:r>
      <w:r w:rsidRPr="0073584A">
        <w:t>uznaniu zrzeszenia zintegrowanego została wydana na podstawie fałszywych dokumentów, nieprawdz</w:t>
      </w:r>
      <w:r w:rsidRPr="0073584A">
        <w:t>i</w:t>
      </w:r>
      <w:r w:rsidRPr="0073584A">
        <w:t>wych</w:t>
      </w:r>
      <w:r>
        <w:t xml:space="preserve"> </w:t>
      </w:r>
      <w:r w:rsidRPr="0073584A">
        <w:t>oświadczeń lub wskutek innych działań sprzecznych z</w:t>
      </w:r>
      <w:r>
        <w:t> </w:t>
      </w:r>
      <w:r w:rsidRPr="0073584A">
        <w:t>prawem;</w:t>
      </w:r>
    </w:p>
    <w:p w:rsidR="009B0B41" w:rsidRPr="0073584A" w:rsidRDefault="009B0B41" w:rsidP="009B0B41">
      <w:pPr>
        <w:pStyle w:val="PKTpunkt"/>
      </w:pPr>
      <w:r w:rsidRPr="0073584A">
        <w:t>3)</w:t>
      </w:r>
      <w:r>
        <w:tab/>
      </w:r>
      <w:r w:rsidRPr="0073584A">
        <w:t>zrzeszenie zintegrowane przez okres dłuższy niż określony w</w:t>
      </w:r>
      <w:r>
        <w:t> </w:t>
      </w:r>
      <w:r w:rsidRPr="0073584A">
        <w:t>decyzji nie funkcjonuje zgodnie z</w:t>
      </w:r>
      <w:r>
        <w:t> </w:t>
      </w:r>
      <w:r w:rsidRPr="0073584A">
        <w:t>umową zrzeszenia</w:t>
      </w:r>
      <w:r>
        <w:t xml:space="preserve"> </w:t>
      </w:r>
      <w:r w:rsidRPr="0073584A">
        <w:t>zintegrowanego.</w:t>
      </w:r>
    </w:p>
    <w:p w:rsidR="009B0B41" w:rsidRPr="0073584A" w:rsidRDefault="009B0B41" w:rsidP="009B0B41">
      <w:pPr>
        <w:pStyle w:val="USTustnpkodeksu"/>
      </w:pPr>
      <w:r w:rsidRPr="0073584A">
        <w:t>10.</w:t>
      </w:r>
      <w:r>
        <w:t> </w:t>
      </w:r>
      <w:r w:rsidRPr="0073584A">
        <w:t>Zmiana umowy zrzeszenia zintegrowanego wymaga zmiany zatwierdzonego projektu umowy zrzeszenia</w:t>
      </w:r>
      <w:r>
        <w:t xml:space="preserve"> </w:t>
      </w:r>
      <w:r w:rsidRPr="0073584A">
        <w:t>zint</w:t>
      </w:r>
      <w:r w:rsidRPr="0073584A">
        <w:t>e</w:t>
      </w:r>
      <w:r w:rsidRPr="0073584A">
        <w:t>growanego. Przepisy</w:t>
      </w:r>
      <w:r w:rsidR="00C05FF7">
        <w:t xml:space="preserve"> ust. </w:t>
      </w:r>
      <w:r w:rsidRPr="0073584A">
        <w:t>4–7</w:t>
      </w:r>
      <w:r>
        <w:t> </w:t>
      </w:r>
      <w:r w:rsidRPr="0073584A">
        <w:t>stosuje się odpowiednio.</w:t>
      </w:r>
    </w:p>
    <w:p w:rsidR="009B0B41" w:rsidRPr="0073584A" w:rsidRDefault="009B0B41" w:rsidP="009B0B41">
      <w:pPr>
        <w:pStyle w:val="USTustnpkodeksu"/>
      </w:pPr>
      <w:r w:rsidRPr="0073584A">
        <w:t>11.</w:t>
      </w:r>
      <w:r>
        <w:t> </w:t>
      </w:r>
      <w:r w:rsidRPr="0073584A">
        <w:t>W</w:t>
      </w:r>
      <w:r>
        <w:t> </w:t>
      </w:r>
      <w:r w:rsidRPr="0073584A">
        <w:t>przypadku uchylenia przez Komisję Nadzoru Finansowego decyzji o</w:t>
      </w:r>
      <w:r>
        <w:t> </w:t>
      </w:r>
      <w:r w:rsidRPr="0073584A">
        <w:t>uznaniu zrzeszenia zintegrowanego,</w:t>
      </w:r>
      <w:r>
        <w:t xml:space="preserve"> </w:t>
      </w:r>
      <w:r w:rsidRPr="0073584A">
        <w:t>jeż</w:t>
      </w:r>
      <w:r w:rsidRPr="0073584A">
        <w:t>e</w:t>
      </w:r>
      <w:r w:rsidRPr="0073584A">
        <w:t>li są spełnione wymogi określone</w:t>
      </w:r>
      <w:r w:rsidR="00C05FF7" w:rsidRPr="0073584A">
        <w:t xml:space="preserve"> w</w:t>
      </w:r>
      <w:r w:rsidR="00C05FF7">
        <w:t> art. </w:t>
      </w:r>
      <w:r w:rsidRPr="0073584A">
        <w:t>16, dotychczasowi uczestnicy zrzeszenia zintegrowanego są zrzeszeni</w:t>
      </w:r>
      <w:r>
        <w:t xml:space="preserve"> </w:t>
      </w:r>
      <w:r w:rsidRPr="0073584A">
        <w:t>na podst</w:t>
      </w:r>
      <w:r w:rsidRPr="0073584A">
        <w:t>a</w:t>
      </w:r>
      <w:r w:rsidRPr="0073584A">
        <w:t>wie obowiązującej ich umowy zrzeszenia.</w:t>
      </w:r>
    </w:p>
    <w:p w:rsidR="009B0B41" w:rsidRDefault="009B0B41" w:rsidP="009B0B41">
      <w:pPr>
        <w:pStyle w:val="USTustnpkodeksu"/>
      </w:pPr>
      <w:r w:rsidRPr="0073584A">
        <w:t>12.</w:t>
      </w:r>
      <w:r>
        <w:t> </w:t>
      </w:r>
      <w:r w:rsidRPr="0073584A">
        <w:t>W</w:t>
      </w:r>
      <w:r>
        <w:t> </w:t>
      </w:r>
      <w:r w:rsidRPr="0073584A">
        <w:t>zrzeszeniu, w</w:t>
      </w:r>
      <w:r>
        <w:t> </w:t>
      </w:r>
      <w:r w:rsidRPr="0073584A">
        <w:t>którym zostało utworzone zrzeszenie zintegrowane, dotychczasowa umowa zrzeszenia</w:t>
      </w:r>
      <w:r>
        <w:t xml:space="preserve"> </w:t>
      </w:r>
      <w:r w:rsidRPr="0073584A">
        <w:t>w</w:t>
      </w:r>
      <w:r>
        <w:t> </w:t>
      </w:r>
      <w:r w:rsidRPr="0073584A">
        <w:t>odniesieniu do banków, które nie przystąpiły do zrzeszenia</w:t>
      </w:r>
      <w:r>
        <w:t xml:space="preserve"> </w:t>
      </w:r>
      <w:r w:rsidRPr="0073584A">
        <w:t>zintegrowanego, wygasa w</w:t>
      </w:r>
      <w:r>
        <w:t> </w:t>
      </w:r>
      <w:r w:rsidRPr="0073584A">
        <w:t>terminie 36</w:t>
      </w:r>
      <w:r>
        <w:t> </w:t>
      </w:r>
      <w:r w:rsidRPr="0073584A">
        <w:t>miesięcy od</w:t>
      </w:r>
      <w:r>
        <w:t xml:space="preserve"> </w:t>
      </w:r>
      <w:r w:rsidRPr="0073584A">
        <w:t>dnia zawarcia umowy zrzeszenia zintegrowanego.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22p.</w:t>
      </w:r>
      <w:r>
        <w:rPr>
          <w:rStyle w:val="Ppogrubienie"/>
        </w:rPr>
        <w:t> </w:t>
      </w:r>
      <w:r w:rsidRPr="0073584A">
        <w:t>1. Organami zrzeszenia zintegrowanego są zgromadzenie prezesów i</w:t>
      </w:r>
      <w:r>
        <w:t> </w:t>
      </w:r>
      <w:r w:rsidRPr="0073584A">
        <w:t>rada zrzeszenia.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Umowa zrzeszenia zintegrowanego może przewidywać powołanie organów innych niż wymienione</w:t>
      </w:r>
      <w:r w:rsidR="00C05FF7" w:rsidRPr="0073584A">
        <w:t xml:space="preserve"> w</w:t>
      </w:r>
      <w:r w:rsidR="00C05FF7">
        <w:t> ust. </w:t>
      </w:r>
      <w:r w:rsidRPr="0073584A">
        <w:t>1.</w:t>
      </w:r>
    </w:p>
    <w:p w:rsidR="009B0B41" w:rsidRPr="0073584A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Szczegółowy zakres i</w:t>
      </w:r>
      <w:r>
        <w:t> </w:t>
      </w:r>
      <w:r w:rsidRPr="0073584A">
        <w:t>sposób działania organów zrzeszenia zintegrowanego, w</w:t>
      </w:r>
      <w:r>
        <w:t> </w:t>
      </w:r>
      <w:r w:rsidRPr="0073584A">
        <w:t>tym tryb zwoływania posiedzeń</w:t>
      </w:r>
      <w:r>
        <w:t xml:space="preserve"> </w:t>
      </w:r>
      <w:r w:rsidRPr="0073584A">
        <w:t>oraz sposób i</w:t>
      </w:r>
      <w:r>
        <w:t> </w:t>
      </w:r>
      <w:r w:rsidRPr="0073584A">
        <w:t>warunki podejmowania uchwał, czas trwania ich kadencji, liczbę oraz zasady powoływania</w:t>
      </w:r>
      <w:r>
        <w:t xml:space="preserve"> </w:t>
      </w:r>
      <w:r w:rsidRPr="0073584A">
        <w:t>i</w:t>
      </w:r>
      <w:r>
        <w:t> </w:t>
      </w:r>
      <w:r w:rsidRPr="0073584A">
        <w:t>odwoływania członków organów oraz zakres ich niezbędnych kwalifikacji określa umowa zrzeszenia zintegrowanego.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22q.</w:t>
      </w:r>
      <w:r>
        <w:rPr>
          <w:rStyle w:val="Ppogrubienie"/>
        </w:rPr>
        <w:t> </w:t>
      </w:r>
      <w:r w:rsidRPr="0073584A">
        <w:t>1. Mechanizm wsparcia płynności w</w:t>
      </w:r>
      <w:r>
        <w:t> </w:t>
      </w:r>
      <w:r w:rsidRPr="0073584A">
        <w:t>zrzeszeniu zintegrowanym obejmuje w</w:t>
      </w:r>
      <w:r>
        <w:t> </w:t>
      </w:r>
      <w:r w:rsidRPr="0073584A">
        <w:t>szczególności obowiązek</w:t>
      </w:r>
      <w:r>
        <w:t xml:space="preserve"> </w:t>
      </w:r>
      <w:r w:rsidRPr="0073584A">
        <w:t>utrzymywania przez bank spółdzielczy w</w:t>
      </w:r>
      <w:r>
        <w:t> </w:t>
      </w:r>
      <w:r w:rsidRPr="0073584A">
        <w:t>banku zrzeszającym depozytów w</w:t>
      </w:r>
      <w:r>
        <w:t> </w:t>
      </w:r>
      <w:r w:rsidRPr="0073584A">
        <w:t>określonej wysokości, służących zabezpi</w:t>
      </w:r>
      <w:r w:rsidRPr="0073584A">
        <w:t>e</w:t>
      </w:r>
      <w:r w:rsidRPr="0073584A">
        <w:t>czeniu</w:t>
      </w:r>
      <w:r>
        <w:t xml:space="preserve"> </w:t>
      </w:r>
      <w:r w:rsidRPr="0073584A">
        <w:t>płynności zrzeszonych z</w:t>
      </w:r>
      <w:r>
        <w:t> </w:t>
      </w:r>
      <w:r w:rsidRPr="0073584A">
        <w:t>nim banków spółdzielczych oraz banku zrzeszającego (depozyty obowiązkowe).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Wysokość depozytów, o</w:t>
      </w:r>
      <w:r>
        <w:t> </w:t>
      </w:r>
      <w:r w:rsidRPr="0073584A">
        <w:t>których mowa</w:t>
      </w:r>
      <w:r w:rsidR="00C05FF7" w:rsidRPr="0073584A">
        <w:t xml:space="preserve"> w</w:t>
      </w:r>
      <w:r w:rsidR="00C05FF7">
        <w:t> ust. </w:t>
      </w:r>
      <w:r w:rsidRPr="0073584A">
        <w:t>1</w:t>
      </w:r>
      <w:r w:rsidR="00C05FF7">
        <w:t xml:space="preserve"> pkt </w:t>
      </w:r>
      <w:r w:rsidRPr="0073584A">
        <w:t>1, podstawę, terminy i</w:t>
      </w:r>
      <w:r>
        <w:t> </w:t>
      </w:r>
      <w:r w:rsidRPr="0073584A">
        <w:t>częstotliwość ich naliczania oraz</w:t>
      </w:r>
      <w:r>
        <w:t xml:space="preserve"> </w:t>
      </w:r>
      <w:r w:rsidRPr="0073584A">
        <w:t>opr</w:t>
      </w:r>
      <w:r w:rsidRPr="0073584A">
        <w:t>o</w:t>
      </w:r>
      <w:r w:rsidRPr="0073584A">
        <w:t>centowanie określa umowa zrzeszenia zintegrowanego.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22r.</w:t>
      </w:r>
      <w:r>
        <w:rPr>
          <w:rStyle w:val="Ppogrubienie"/>
        </w:rPr>
        <w:t> </w:t>
      </w:r>
      <w:r w:rsidRPr="0073584A">
        <w:t>Szczegółowe zasady tworzenia mechanizmu wsparcia płynności oraz zasady zarządzania takim mechan</w:t>
      </w:r>
      <w:r w:rsidRPr="0073584A">
        <w:t>i</w:t>
      </w:r>
      <w:r w:rsidRPr="0073584A">
        <w:t>zmem</w:t>
      </w:r>
      <w:r>
        <w:t xml:space="preserve"> </w:t>
      </w:r>
      <w:r w:rsidRPr="0073584A">
        <w:t>określa umowa zrzeszenia zintegrowanego.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22s.</w:t>
      </w:r>
      <w:r>
        <w:rPr>
          <w:rStyle w:val="Ppogrubienie"/>
        </w:rPr>
        <w:t> </w:t>
      </w:r>
      <w:r w:rsidRPr="0073584A">
        <w:t>1. W</w:t>
      </w:r>
      <w:r>
        <w:t> </w:t>
      </w:r>
      <w:r w:rsidRPr="0073584A">
        <w:t>banku zrzeszającym tworzy się fundusz pomocowy w</w:t>
      </w:r>
      <w:r>
        <w:t> </w:t>
      </w:r>
      <w:r w:rsidRPr="0073584A">
        <w:t>celu zapewnienia środków na finansowanie</w:t>
      </w:r>
      <w:r>
        <w:t xml:space="preserve"> </w:t>
      </w:r>
      <w:r w:rsidRPr="0073584A">
        <w:t>z</w:t>
      </w:r>
      <w:r w:rsidRPr="0073584A">
        <w:t>a</w:t>
      </w:r>
      <w:r w:rsidRPr="0073584A">
        <w:t>dań zrzeszenia zintegrowanego w</w:t>
      </w:r>
      <w:r>
        <w:t> </w:t>
      </w:r>
      <w:r w:rsidRPr="0073584A">
        <w:t>zakresie pomocy finansowej dla uczestników zrzeszenia zintegrowanego mającej</w:t>
      </w:r>
      <w:r>
        <w:t xml:space="preserve"> </w:t>
      </w:r>
      <w:r w:rsidRPr="0073584A">
        <w:t>na celu poprawę ich wypłacalności i</w:t>
      </w:r>
      <w:r>
        <w:t> </w:t>
      </w:r>
      <w:r w:rsidRPr="0073584A">
        <w:t>zapobieżenie upadłości.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Fundusz pomocowy jest tworzony z</w:t>
      </w:r>
      <w:r>
        <w:t> </w:t>
      </w:r>
      <w:r w:rsidRPr="0073584A">
        <w:t>wpłat uczestników zrzeszenia zintegrowanego wnoszonych</w:t>
      </w:r>
      <w:r>
        <w:t xml:space="preserve"> </w:t>
      </w:r>
      <w:r w:rsidRPr="0073584A">
        <w:t>w</w:t>
      </w:r>
      <w:r>
        <w:t> </w:t>
      </w:r>
      <w:r w:rsidRPr="0073584A">
        <w:t>wysokości i</w:t>
      </w:r>
      <w:r>
        <w:t> </w:t>
      </w:r>
      <w:r w:rsidRPr="0073584A">
        <w:t>na zasadach określonych w</w:t>
      </w:r>
      <w:r>
        <w:t> </w:t>
      </w:r>
      <w:r w:rsidRPr="0073584A">
        <w:t>umowie zrzeszenia zintegrowanego, a</w:t>
      </w:r>
      <w:r>
        <w:t> </w:t>
      </w:r>
      <w:r w:rsidRPr="0073584A">
        <w:t>także z</w:t>
      </w:r>
      <w:r>
        <w:t> </w:t>
      </w:r>
      <w:r w:rsidRPr="0073584A">
        <w:t>innych źródeł przewidzianych</w:t>
      </w:r>
      <w:r>
        <w:t xml:space="preserve"> </w:t>
      </w:r>
      <w:r w:rsidRPr="0073584A">
        <w:t>w</w:t>
      </w:r>
      <w:r>
        <w:t> </w:t>
      </w:r>
      <w:r w:rsidRPr="0073584A">
        <w:t>tej umowie.</w:t>
      </w:r>
    </w:p>
    <w:p w:rsidR="009B0B41" w:rsidRPr="0073584A" w:rsidRDefault="009B0B41" w:rsidP="009B0B41">
      <w:pPr>
        <w:pStyle w:val="USTustnpkodeksu"/>
      </w:pPr>
      <w:r w:rsidRPr="0073584A">
        <w:t>3.</w:t>
      </w:r>
      <w:r>
        <w:t> </w:t>
      </w:r>
      <w:r w:rsidRPr="0073584A">
        <w:t>Szczegółowe zasady zarządzania funduszem pomocowym określa umowa zrzeszenia zintegrowanego.</w:t>
      </w:r>
    </w:p>
    <w:p w:rsidR="009B0B41" w:rsidRPr="0073584A" w:rsidRDefault="009B0B41" w:rsidP="009B0B41">
      <w:pPr>
        <w:pStyle w:val="USTustnpkodeksu"/>
      </w:pPr>
      <w:r w:rsidRPr="0073584A">
        <w:t>4.</w:t>
      </w:r>
      <w:r>
        <w:t> </w:t>
      </w:r>
      <w:r w:rsidRPr="0073584A">
        <w:t>Pomoc udzielana uczestnikom zrzeszenia zintegrowanego z</w:t>
      </w:r>
      <w:r>
        <w:t> </w:t>
      </w:r>
      <w:r w:rsidRPr="0073584A">
        <w:t>funduszu pomocowego może mieć formę pożyczki.</w:t>
      </w:r>
      <w:r>
        <w:t xml:space="preserve"> </w:t>
      </w:r>
      <w:r w:rsidRPr="0073584A">
        <w:t>Umowa zrzeszenia zintegrowanego może przewidywać, że pomoc jest udzielana także w</w:t>
      </w:r>
      <w:r>
        <w:t> </w:t>
      </w:r>
      <w:r w:rsidRPr="0073584A">
        <w:t>innych formach,</w:t>
      </w:r>
      <w:r>
        <w:t xml:space="preserve"> </w:t>
      </w:r>
      <w:r w:rsidRPr="0073584A">
        <w:t>w</w:t>
      </w:r>
      <w:r>
        <w:t> </w:t>
      </w:r>
      <w:r w:rsidRPr="0073584A">
        <w:t xml:space="preserve">szczególności obowiązkowych wzajemnych gwarancji, </w:t>
      </w:r>
      <w:proofErr w:type="spellStart"/>
      <w:r w:rsidRPr="0073584A">
        <w:t>regwarancji</w:t>
      </w:r>
      <w:proofErr w:type="spellEnd"/>
      <w:r w:rsidRPr="0073584A">
        <w:t xml:space="preserve"> i</w:t>
      </w:r>
      <w:r>
        <w:t> </w:t>
      </w:r>
      <w:r w:rsidRPr="0073584A">
        <w:t>poręczeń.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22t.</w:t>
      </w:r>
      <w:r>
        <w:rPr>
          <w:rStyle w:val="Ppogrubienie"/>
        </w:rPr>
        <w:t> </w:t>
      </w:r>
      <w:r w:rsidRPr="0073584A">
        <w:t>Zasady korzystania przez uczestników zrzeszenia zintegrowanego z</w:t>
      </w:r>
      <w:r>
        <w:t> </w:t>
      </w:r>
      <w:r w:rsidRPr="0073584A">
        <w:t>mechanizmu wsparcia płynności</w:t>
      </w:r>
      <w:r>
        <w:t xml:space="preserve"> </w:t>
      </w:r>
      <w:r w:rsidRPr="0073584A">
        <w:t>i</w:t>
      </w:r>
      <w:r>
        <w:t> </w:t>
      </w:r>
      <w:r w:rsidRPr="0073584A">
        <w:t>ze środków funduszu pomocowego oraz nadzór nad ich wykorzystaniem określa umowa zrzeszenia zintegrowanego.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22u.</w:t>
      </w:r>
      <w:r>
        <w:rPr>
          <w:rStyle w:val="Ppogrubienie"/>
        </w:rPr>
        <w:t> </w:t>
      </w:r>
      <w:r w:rsidRPr="0073584A">
        <w:t>Umowa zrzeszenia zintegrowanego może określać zakres odpowiedzialności uczestnika zrzeszenia</w:t>
      </w:r>
      <w:r>
        <w:t xml:space="preserve"> </w:t>
      </w:r>
      <w:r w:rsidRPr="0073584A">
        <w:t>zint</w:t>
      </w:r>
      <w:r w:rsidRPr="0073584A">
        <w:t>e</w:t>
      </w:r>
      <w:r w:rsidRPr="0073584A">
        <w:t>growanego za zobowiązania wynikające z</w:t>
      </w:r>
      <w:r>
        <w:t> </w:t>
      </w:r>
      <w:r w:rsidRPr="0073584A">
        <w:t>gwarantowania płynności i</w:t>
      </w:r>
      <w:r>
        <w:t> </w:t>
      </w:r>
      <w:r w:rsidRPr="0073584A">
        <w:t>wypłacalności innych uczestników zrzeszenia</w:t>
      </w:r>
      <w:r>
        <w:t xml:space="preserve"> </w:t>
      </w:r>
      <w:r w:rsidRPr="0073584A">
        <w:t>zint</w:t>
      </w:r>
      <w:r w:rsidRPr="0073584A">
        <w:t>e</w:t>
      </w:r>
      <w:r w:rsidRPr="0073584A">
        <w:t>growanego. Zakres odpowiedzialności nie może przekroczyć udziału uczestnika zrzeszenia zintegrowanego</w:t>
      </w:r>
      <w:r>
        <w:t xml:space="preserve"> </w:t>
      </w:r>
      <w:r w:rsidRPr="0073584A">
        <w:t>w</w:t>
      </w:r>
      <w:r>
        <w:t> </w:t>
      </w:r>
      <w:r w:rsidRPr="0073584A">
        <w:t>środkach zgromadzonych w</w:t>
      </w:r>
      <w:r>
        <w:t> </w:t>
      </w:r>
      <w:r w:rsidRPr="0073584A">
        <w:t>funduszu pomocowym.</w:t>
      </w:r>
    </w:p>
    <w:p w:rsidR="009B0B41" w:rsidRPr="0073584A" w:rsidRDefault="009B0B41" w:rsidP="009B0B41">
      <w:pPr>
        <w:pStyle w:val="ARTartustawynprozporzdzenia"/>
      </w:pPr>
      <w:r w:rsidRPr="000E29EE">
        <w:rPr>
          <w:rStyle w:val="Ppogrubienie"/>
        </w:rPr>
        <w:t>Art. 22v.</w:t>
      </w:r>
      <w:r>
        <w:rPr>
          <w:rStyle w:val="Ppogrubienie"/>
        </w:rPr>
        <w:t> </w:t>
      </w:r>
      <w:r w:rsidRPr="0073584A">
        <w:t>1. Zasady kontroli działalności uczestników zrzeszenia zintegrowanego, obowiązki uczestników zrzeszenia</w:t>
      </w:r>
      <w:r>
        <w:t xml:space="preserve"> </w:t>
      </w:r>
      <w:r w:rsidRPr="0073584A">
        <w:t>zintegrowanego związane z</w:t>
      </w:r>
      <w:r>
        <w:t> </w:t>
      </w:r>
      <w:r w:rsidRPr="0073584A">
        <w:t>kontrolą, w</w:t>
      </w:r>
      <w:r>
        <w:t> </w:t>
      </w:r>
      <w:r w:rsidRPr="0073584A">
        <w:t>tym obowiązki informacyjne, określa umowa zrzeszenia zintegrowanego.</w:t>
      </w:r>
    </w:p>
    <w:p w:rsidR="009B0B41" w:rsidRPr="0073584A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Bank zrzeszający sporządza, według stanu na koniec każdego kwartału, informację o</w:t>
      </w:r>
      <w:r>
        <w:t> </w:t>
      </w:r>
      <w:r w:rsidRPr="0073584A">
        <w:t>zrzeszeniu zintegrowanym</w:t>
      </w:r>
      <w:r>
        <w:t xml:space="preserve"> </w:t>
      </w:r>
      <w:r w:rsidRPr="0073584A">
        <w:t>oraz przekazuje ją niezwłocznie do Komisji Nadzoru Finansowego. Informacja o</w:t>
      </w:r>
      <w:r>
        <w:t> </w:t>
      </w:r>
      <w:r w:rsidRPr="0073584A">
        <w:t>zrzeszeniu zintegrowanym</w:t>
      </w:r>
      <w:r>
        <w:t xml:space="preserve"> </w:t>
      </w:r>
      <w:r w:rsidRPr="0073584A">
        <w:t>obejmuje: raport dotyczący ryzyka zrzeszenia zintegrowanego, bilans, rachunek zysków i</w:t>
      </w:r>
      <w:r>
        <w:t> </w:t>
      </w:r>
      <w:r w:rsidRPr="0073584A">
        <w:t>strat, informację</w:t>
      </w:r>
      <w:r>
        <w:t xml:space="preserve"> </w:t>
      </w:r>
      <w:r w:rsidRPr="0073584A">
        <w:t>o</w:t>
      </w:r>
      <w:r>
        <w:t> </w:t>
      </w:r>
      <w:r w:rsidRPr="0073584A">
        <w:t>środkach zgromadz</w:t>
      </w:r>
      <w:r w:rsidRPr="0073584A">
        <w:t>o</w:t>
      </w:r>
      <w:r w:rsidRPr="0073584A">
        <w:t>nych w</w:t>
      </w:r>
      <w:r>
        <w:t> </w:t>
      </w:r>
      <w:r w:rsidRPr="0073584A">
        <w:t>funduszu pomocowym i</w:t>
      </w:r>
      <w:r>
        <w:t> </w:t>
      </w:r>
      <w:r w:rsidRPr="0073584A">
        <w:t>ich wykorzystaniu oraz sprawozdanie z</w:t>
      </w:r>
      <w:r>
        <w:t> </w:t>
      </w:r>
      <w:r w:rsidRPr="0073584A">
        <w:t>działalności kontroli</w:t>
      </w:r>
      <w:r>
        <w:t xml:space="preserve"> </w:t>
      </w:r>
      <w:r w:rsidRPr="0073584A">
        <w:t>wewnętrznej w</w:t>
      </w:r>
      <w:r>
        <w:t> </w:t>
      </w:r>
      <w:r w:rsidRPr="0073584A">
        <w:t>tym zrzesz</w:t>
      </w:r>
      <w:r w:rsidRPr="0073584A">
        <w:t>e</w:t>
      </w:r>
      <w:r w:rsidRPr="0073584A">
        <w:t>niu.</w:t>
      </w:r>
    </w:p>
    <w:p w:rsidR="009B0B41" w:rsidRPr="0073584A" w:rsidRDefault="009B0B41" w:rsidP="000E29EE">
      <w:pPr>
        <w:pStyle w:val="ARTartustawynprozporzdzenia"/>
      </w:pPr>
      <w:r>
        <w:rPr>
          <w:rStyle w:val="Ppogrubienie"/>
        </w:rPr>
        <w:t>Art. </w:t>
      </w:r>
      <w:r w:rsidRPr="00896CBE">
        <w:rPr>
          <w:rStyle w:val="Ppogrubienie"/>
        </w:rPr>
        <w:t>22w.</w:t>
      </w:r>
      <w:r>
        <w:rPr>
          <w:rStyle w:val="Ppogrubienie"/>
        </w:rPr>
        <w:t> </w:t>
      </w:r>
      <w:r w:rsidRPr="0073584A">
        <w:t>1. Bank spółdzielczy może wypowiedzieć umowę zrzeszenia zintegrowanego z</w:t>
      </w:r>
      <w:r>
        <w:t> </w:t>
      </w:r>
      <w:r w:rsidRPr="0073584A">
        <w:t>zachowaniem</w:t>
      </w:r>
      <w:r>
        <w:t xml:space="preserve"> </w:t>
      </w:r>
      <w:r w:rsidRPr="0073584A">
        <w:t>określonego w</w:t>
      </w:r>
      <w:r>
        <w:t> </w:t>
      </w:r>
      <w:r w:rsidRPr="0073584A">
        <w:t>tej umowie okresu wypowiedzenia wynoszącego od 18</w:t>
      </w:r>
      <w:r>
        <w:t> </w:t>
      </w:r>
      <w:r w:rsidRPr="0073584A">
        <w:t>do 24</w:t>
      </w:r>
      <w:r>
        <w:t> </w:t>
      </w:r>
      <w:r w:rsidRPr="0073584A">
        <w:t>miesięcy.</w:t>
      </w:r>
    </w:p>
    <w:p w:rsidR="009B0B41" w:rsidRPr="002F5B29" w:rsidRDefault="009B0B41" w:rsidP="009B0B41">
      <w:pPr>
        <w:pStyle w:val="USTustnpkodeksu"/>
      </w:pPr>
      <w:r w:rsidRPr="0073584A">
        <w:t>2.</w:t>
      </w:r>
      <w:r>
        <w:t> </w:t>
      </w:r>
      <w:r w:rsidRPr="0073584A">
        <w:t>Umowa zrzeszenia zintegrowanego określa sposób i</w:t>
      </w:r>
      <w:r>
        <w:t> </w:t>
      </w:r>
      <w:r w:rsidRPr="0073584A">
        <w:t>terminy rozliczenia wzajemnych zobowiązań</w:t>
      </w:r>
      <w:r>
        <w:t xml:space="preserve"> </w:t>
      </w:r>
      <w:r w:rsidRPr="0073584A">
        <w:t>w</w:t>
      </w:r>
      <w:r>
        <w:t> </w:t>
      </w:r>
      <w:r w:rsidRPr="0073584A">
        <w:t>wypadku w</w:t>
      </w:r>
      <w:r w:rsidRPr="0073584A">
        <w:t>y</w:t>
      </w:r>
      <w:r w:rsidRPr="0073584A">
        <w:t>powiedzenia umowy na podstawie</w:t>
      </w:r>
      <w:r w:rsidR="00C05FF7">
        <w:t xml:space="preserve"> ust. </w:t>
      </w:r>
      <w:r w:rsidRPr="0073584A">
        <w:t>1.</w:t>
      </w:r>
    </w:p>
    <w:p w:rsidR="009B0B41" w:rsidRPr="002F5B29" w:rsidRDefault="009B0B41" w:rsidP="009B0B41">
      <w:pPr>
        <w:pStyle w:val="ROZDZODDZOZNoznaczenierozdziauluboddziau"/>
      </w:pPr>
      <w:r w:rsidRPr="002F5B29">
        <w:t>Rozdział 4</w:t>
      </w:r>
    </w:p>
    <w:p w:rsidR="009B0B41" w:rsidRPr="002F5B29" w:rsidRDefault="009B0B41" w:rsidP="000E29EE">
      <w:pPr>
        <w:pStyle w:val="ROZDZODDZPRZEDMprzedmiotregulacjirozdziauluboddziau"/>
      </w:pPr>
      <w:r w:rsidRPr="002F5B29">
        <w:t>Zasady łączenia i zrzeszania się oraz współdziałania banków zrzeszających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23.</w:t>
      </w:r>
      <w:r w:rsidRPr="002F5B29">
        <w:t> 1. Banki zrzeszające, z zastrzeżeniem</w:t>
      </w:r>
      <w:r w:rsidR="00C05FF7">
        <w:t xml:space="preserve"> ust. </w:t>
      </w:r>
      <w:r w:rsidRPr="002F5B29">
        <w:t>4, mogą się łączyć tylko z innymi bankami zrzeszającymi w trybie przeniesienia majątku banku na bank zrzeszający w zamian za akcje. Przepisy</w:t>
      </w:r>
      <w:r w:rsidR="00C05FF7">
        <w:t xml:space="preserve"> art. </w:t>
      </w:r>
      <w:r w:rsidRPr="002F5B29">
        <w:t>12</w:t>
      </w:r>
      <w:r w:rsidR="00C05FF7" w:rsidRPr="002F5B29">
        <w:t>4</w:t>
      </w:r>
      <w:r w:rsidR="00C05FF7">
        <w:t xml:space="preserve"> i </w:t>
      </w:r>
      <w:r w:rsidRPr="002F5B29">
        <w:t>124a ustawy – Prawo bankowe stosuje się odpowiednio.</w:t>
      </w:r>
    </w:p>
    <w:p w:rsidR="009B0B41" w:rsidRPr="002F5B29" w:rsidRDefault="009B0B41" w:rsidP="009B0B41">
      <w:pPr>
        <w:pStyle w:val="USTustnpkodeksu"/>
      </w:pPr>
      <w:r w:rsidRPr="002F5B29">
        <w:t>2. Stosunek wymiany akcji banku przejmowanego na akcje banku przejmującego ustala się na podstawie wartości księgowej obu banków.</w:t>
      </w:r>
    </w:p>
    <w:p w:rsidR="009B0B41" w:rsidRPr="002F5B29" w:rsidRDefault="009B0B41" w:rsidP="009B0B41">
      <w:pPr>
        <w:pStyle w:val="USTustnpkodeksu"/>
      </w:pPr>
      <w:r w:rsidRPr="002F5B29">
        <w:t>3. W przypadku połączenia się banków zrzeszających dla banków spółdzielczych obowiązująca jest umowa zrzesz</w:t>
      </w:r>
      <w:r w:rsidRPr="002F5B29">
        <w:t>e</w:t>
      </w:r>
      <w:r w:rsidRPr="002F5B29">
        <w:t>nia banku przejmującego. Banki spółdzielcze zrzeszone z bankiem przejętym mogą wypowiedzieć tę umowę w okresie jednego miesiąca od daty połączenia, z zachowaniem trzymiesięcznego okresu wypowiedzenia.</w:t>
      </w:r>
    </w:p>
    <w:p w:rsidR="009B0B41" w:rsidRPr="002F5B29" w:rsidRDefault="009B0B41" w:rsidP="009B0B41">
      <w:pPr>
        <w:pStyle w:val="USTustnpkodeksu"/>
      </w:pPr>
      <w:r w:rsidRPr="002F5B29">
        <w:t xml:space="preserve">4. Połączenie się banku zrzeszającego z innym bankiem niż bank zrzeszający wymaga zgody Komisji Nadzoru </w:t>
      </w:r>
      <w:r w:rsidR="00492146">
        <w:br/>
      </w:r>
      <w:r w:rsidRPr="002F5B29">
        <w:t>Finansowego</w:t>
      </w:r>
      <w:r>
        <w:t>.</w:t>
      </w:r>
      <w:r w:rsidRPr="002F5B29">
        <w:t xml:space="preserve"> Komisja Nadzoru Finansowego może odmówić wyrażenia zgody, jeżeli jest możliwe połączenie banku z innym bankiem zrzeszającym.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24.</w:t>
      </w:r>
      <w:r w:rsidRPr="002F5B29">
        <w:t> 1. Banki zrzeszające niezależnie od uprawnień określonych</w:t>
      </w:r>
      <w:r w:rsidR="00C05FF7" w:rsidRPr="002F5B29">
        <w:t xml:space="preserve"> w</w:t>
      </w:r>
      <w:r w:rsidR="00C05FF7">
        <w:t> art. </w:t>
      </w:r>
      <w:r w:rsidRPr="002F5B29">
        <w:t>122 ustawy – Prawo bankowe mogą, w celu zapewnienia jednolitości działania, zawrzeć umowę o współdziałaniu, z uwzględnieniem</w:t>
      </w:r>
      <w:r w:rsidR="00C05FF7">
        <w:t xml:space="preserve"> ust. </w:t>
      </w:r>
      <w:r w:rsidRPr="002F5B29">
        <w:t>2–5.</w:t>
      </w:r>
    </w:p>
    <w:p w:rsidR="009B0B41" w:rsidRPr="002F5B29" w:rsidRDefault="009B0B41" w:rsidP="009B0B41">
      <w:pPr>
        <w:pStyle w:val="USTustnpkodeksu"/>
      </w:pPr>
      <w:r w:rsidRPr="002F5B29">
        <w:t>2. Prezesi zarządów banków, o których mowa</w:t>
      </w:r>
      <w:r w:rsidR="00C05FF7" w:rsidRPr="002F5B29">
        <w:t xml:space="preserve"> w</w:t>
      </w:r>
      <w:r w:rsidR="00C05FF7">
        <w:t> ust. </w:t>
      </w:r>
      <w:r w:rsidRPr="002F5B29">
        <w:t>1, tworzą radę.</w:t>
      </w:r>
    </w:p>
    <w:p w:rsidR="009B0B41" w:rsidRPr="002F5B29" w:rsidRDefault="009B0B41" w:rsidP="000E29EE">
      <w:pPr>
        <w:pStyle w:val="USTustnpkodeksu"/>
        <w:keepNext/>
      </w:pPr>
      <w:r w:rsidRPr="002F5B29">
        <w:t>3. Rada, o której mowa</w:t>
      </w:r>
      <w:r w:rsidR="00C05FF7" w:rsidRPr="002F5B29">
        <w:t xml:space="preserve"> w</w:t>
      </w:r>
      <w:r w:rsidR="00C05FF7">
        <w:t> ust. </w:t>
      </w:r>
      <w:r w:rsidRPr="002F5B29">
        <w:t>2:</w:t>
      </w:r>
    </w:p>
    <w:p w:rsidR="009B0B41" w:rsidRPr="009B0B41" w:rsidRDefault="009B0B41" w:rsidP="000E29EE">
      <w:pPr>
        <w:pStyle w:val="PKTpunkt"/>
        <w:keepNext/>
      </w:pPr>
      <w:r w:rsidRPr="002F5B29">
        <w:t>1)</w:t>
      </w:r>
      <w:r w:rsidRPr="002F5B29">
        <w:tab/>
        <w:t>określa w szczególności zasady:</w:t>
      </w:r>
    </w:p>
    <w:p w:rsidR="009B0B41" w:rsidRPr="002F5B29" w:rsidRDefault="009B0B41" w:rsidP="009B0B41">
      <w:pPr>
        <w:pStyle w:val="LITlitera"/>
      </w:pPr>
      <w:r w:rsidRPr="002F5B29">
        <w:t>a)</w:t>
      </w:r>
      <w:r w:rsidRPr="002F5B29">
        <w:tab/>
        <w:t>wspólnej polityki finansowej banków zrzeszających,</w:t>
      </w:r>
    </w:p>
    <w:p w:rsidR="009B0B41" w:rsidRPr="002F5B29" w:rsidRDefault="009B0B41" w:rsidP="009B0B41">
      <w:pPr>
        <w:pStyle w:val="LITlitera"/>
      </w:pPr>
      <w:r w:rsidRPr="002F5B29">
        <w:t>b)</w:t>
      </w:r>
      <w:r w:rsidRPr="002F5B29">
        <w:tab/>
        <w:t>ujednolicania usług bankowych,</w:t>
      </w:r>
    </w:p>
    <w:p w:rsidR="009B0B41" w:rsidRPr="002F5B29" w:rsidRDefault="009B0B41" w:rsidP="009B0B41">
      <w:pPr>
        <w:pStyle w:val="LITlitera"/>
      </w:pPr>
      <w:r w:rsidRPr="002F5B29">
        <w:t>c)</w:t>
      </w:r>
      <w:r w:rsidRPr="002F5B29">
        <w:tab/>
        <w:t>ujednolicania systemów informatycznych,</w:t>
      </w:r>
    </w:p>
    <w:p w:rsidR="009B0B41" w:rsidRPr="002F5B29" w:rsidRDefault="009B0B41" w:rsidP="009B0B41">
      <w:pPr>
        <w:pStyle w:val="LITlitera"/>
      </w:pPr>
      <w:r w:rsidRPr="002F5B29">
        <w:t>d)</w:t>
      </w:r>
      <w:r w:rsidRPr="002F5B29">
        <w:tab/>
        <w:t>realizowania wspólnych przedsięwzięć gospodarczych,</w:t>
      </w:r>
    </w:p>
    <w:p w:rsidR="009B0B41" w:rsidRPr="002F5B29" w:rsidRDefault="009B0B41" w:rsidP="009B0B41">
      <w:pPr>
        <w:pStyle w:val="LITlitera"/>
      </w:pPr>
      <w:r w:rsidRPr="002F5B29">
        <w:t>e)</w:t>
      </w:r>
      <w:r w:rsidRPr="002F5B29">
        <w:tab/>
        <w:t>podejmowania innych wzajemnie uzgodnionych działań;</w:t>
      </w:r>
    </w:p>
    <w:p w:rsidR="009B0B41" w:rsidRPr="009B0B41" w:rsidRDefault="009B0B41" w:rsidP="000E29EE">
      <w:pPr>
        <w:pStyle w:val="PKTpunkt"/>
        <w:keepNext/>
      </w:pPr>
      <w:r w:rsidRPr="002F5B29">
        <w:t>2)</w:t>
      </w:r>
      <w:r w:rsidRPr="002F5B29">
        <w:tab/>
        <w:t>upoważnia jeden z banków do:</w:t>
      </w:r>
    </w:p>
    <w:p w:rsidR="009B0B41" w:rsidRPr="002F5B29" w:rsidRDefault="009B0B41" w:rsidP="009B0B41">
      <w:pPr>
        <w:pStyle w:val="LITlitera"/>
      </w:pPr>
      <w:r w:rsidRPr="002F5B29">
        <w:t>a)</w:t>
      </w:r>
      <w:r w:rsidRPr="002F5B29">
        <w:tab/>
        <w:t>reprezentowania zrzeszonych banków,</w:t>
      </w:r>
    </w:p>
    <w:p w:rsidR="009B0B41" w:rsidRPr="002F5B29" w:rsidRDefault="009B0B41" w:rsidP="009B0B41">
      <w:pPr>
        <w:pStyle w:val="LITlitera"/>
      </w:pPr>
      <w:r w:rsidRPr="002F5B29">
        <w:t>b)</w:t>
      </w:r>
      <w:r w:rsidRPr="002F5B29">
        <w:tab/>
        <w:t>kontroli realizacji jej uchwał,</w:t>
      </w:r>
    </w:p>
    <w:p w:rsidR="009B0B41" w:rsidRPr="002F5B29" w:rsidRDefault="009B0B41" w:rsidP="009B0B41">
      <w:pPr>
        <w:pStyle w:val="LITlitera"/>
      </w:pPr>
      <w:r w:rsidRPr="002F5B29">
        <w:t>c)</w:t>
      </w:r>
      <w:r w:rsidRPr="002F5B29">
        <w:tab/>
        <w:t>wypowiedzenia umowy z bankami, o której mowa</w:t>
      </w:r>
      <w:r w:rsidR="00C05FF7" w:rsidRPr="002F5B29">
        <w:t xml:space="preserve"> w</w:t>
      </w:r>
      <w:r w:rsidR="00C05FF7">
        <w:t> ust. </w:t>
      </w:r>
      <w:r w:rsidRPr="002F5B29">
        <w:t>1, które nie realizują uchwał rady.</w:t>
      </w:r>
    </w:p>
    <w:p w:rsidR="009B0B41" w:rsidRPr="002F5B29" w:rsidRDefault="009B0B41" w:rsidP="009B0B41">
      <w:pPr>
        <w:pStyle w:val="USTustnpkodeksu"/>
      </w:pPr>
      <w:r w:rsidRPr="002F5B29">
        <w:t>4. Szczegółowy zakres kompetencji rady, o której mowa</w:t>
      </w:r>
      <w:r w:rsidR="00C05FF7" w:rsidRPr="002F5B29">
        <w:t xml:space="preserve"> w</w:t>
      </w:r>
      <w:r w:rsidR="00C05FF7">
        <w:t> ust. </w:t>
      </w:r>
      <w:r w:rsidRPr="002F5B29">
        <w:t>2, jej tryb działania oraz sposób wykonywania jej uchwał określa umowa.</w:t>
      </w:r>
    </w:p>
    <w:p w:rsidR="009B0B41" w:rsidRPr="002F5B29" w:rsidRDefault="009B0B41" w:rsidP="009B0B41">
      <w:pPr>
        <w:pStyle w:val="USTustnpkodeksu"/>
      </w:pPr>
      <w:r w:rsidRPr="002F5B29">
        <w:t>5. Po zawarciu umowy, o której mowa</w:t>
      </w:r>
      <w:r w:rsidR="00C05FF7" w:rsidRPr="002F5B29">
        <w:t xml:space="preserve"> w</w:t>
      </w:r>
      <w:r w:rsidR="00C05FF7">
        <w:t> ust. </w:t>
      </w:r>
      <w:r w:rsidRPr="002F5B29">
        <w:t>1, banki zrzeszające wraz ze zrzeszonymi bankami spółdzielczymi m</w:t>
      </w:r>
      <w:r w:rsidRPr="002F5B29">
        <w:t>o</w:t>
      </w:r>
      <w:r w:rsidRPr="002F5B29">
        <w:t>gą stosować jednolitą nazwę i znak firmowy dla utworzonych przez siebie zrzeszeń.</w:t>
      </w:r>
    </w:p>
    <w:p w:rsidR="009B0B41" w:rsidRPr="002F5B29" w:rsidRDefault="009B0B41" w:rsidP="009B0B41">
      <w:pPr>
        <w:pStyle w:val="ROZDZODDZOZNoznaczenierozdziauluboddziau"/>
      </w:pPr>
      <w:r w:rsidRPr="002F5B29">
        <w:t>Rozdział 5</w:t>
      </w:r>
    </w:p>
    <w:p w:rsidR="009B0B41" w:rsidRPr="002F5B29" w:rsidRDefault="009B0B41" w:rsidP="000E29EE">
      <w:pPr>
        <w:pStyle w:val="ROZDZODDZPRZEDMprzedmiotregulacjirozdziauluboddziau"/>
      </w:pPr>
      <w:r w:rsidRPr="002F5B29">
        <w:t>Zmiany w przepisach obowiązujących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25–27.</w:t>
      </w:r>
      <w:r w:rsidRPr="002F5B29">
        <w:t> (pominięte)</w:t>
      </w:r>
    </w:p>
    <w:p w:rsidR="009B0B41" w:rsidRPr="002F5B29" w:rsidRDefault="009B0B41" w:rsidP="009B0B41">
      <w:pPr>
        <w:pStyle w:val="ROZDZODDZOZNoznaczenierozdziauluboddziau"/>
      </w:pPr>
      <w:r w:rsidRPr="002F5B29">
        <w:t>Rozdział 6</w:t>
      </w:r>
    </w:p>
    <w:p w:rsidR="009B0B41" w:rsidRPr="002F5B29" w:rsidRDefault="009B0B41" w:rsidP="000E29EE">
      <w:pPr>
        <w:pStyle w:val="ROZDZODDZPRZEDMprzedmiotregulacjirozdziauluboddziau"/>
      </w:pPr>
      <w:r w:rsidRPr="002F5B29">
        <w:t>Przepisy przejściowe i końcowe</w:t>
      </w:r>
    </w:p>
    <w:p w:rsidR="009B0B41" w:rsidRPr="009B0B41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28.</w:t>
      </w:r>
      <w:r w:rsidRPr="009B0B41">
        <w:t> Banki, które w dniu wejścia w życie ustawy nie spełniają wymogu określonego</w:t>
      </w:r>
      <w:r w:rsidR="00C05FF7" w:rsidRPr="009B0B41">
        <w:t xml:space="preserve"> w</w:t>
      </w:r>
      <w:r w:rsidR="00C05FF7">
        <w:t> art. </w:t>
      </w:r>
      <w:r w:rsidRPr="009B0B41">
        <w:t>2</w:t>
      </w:r>
      <w:r w:rsidR="00C05FF7">
        <w:t xml:space="preserve"> pkt </w:t>
      </w:r>
      <w:r w:rsidRPr="009B0B41">
        <w:t>2, a pełniące funkcje banku zrzeszającego lub regionalnego zgodnie z ustawą z dnia 24 czerwca 1994 r. o restrukturyzacji banków spó</w:t>
      </w:r>
      <w:r w:rsidRPr="009B0B41">
        <w:t>ł</w:t>
      </w:r>
      <w:r w:rsidRPr="009B0B41">
        <w:t>dzielczych i Banku Gospodarki Żywnościowej oraz o zmianie niektórych ustaw obowiązane są uzyskać zwiększenie sumy funduszy własnych do poziomu nie niższego niż:</w:t>
      </w:r>
    </w:p>
    <w:p w:rsidR="009B0B41" w:rsidRPr="002F5B29" w:rsidRDefault="009B0B41" w:rsidP="009B0B41">
      <w:pPr>
        <w:pStyle w:val="PKTpunkt"/>
      </w:pPr>
      <w:r w:rsidRPr="002F5B29">
        <w:t>1)</w:t>
      </w:r>
      <w:r w:rsidRPr="002F5B29">
        <w:tab/>
        <w:t>równowartość 10 000 000 euro – w okresie 6 miesięcy od dnia wejścia w życie ustawy, obliczonych w złotych w</w:t>
      </w:r>
      <w:r w:rsidRPr="002F5B29">
        <w:t>e</w:t>
      </w:r>
      <w:r w:rsidRPr="002F5B29">
        <w:t>dług średniego kursu wynikającego z tabeli kursów ogłaszanej przez Narodowy Bank Polski, obowiązującego na k</w:t>
      </w:r>
      <w:r w:rsidRPr="002F5B29">
        <w:t>o</w:t>
      </w:r>
      <w:r w:rsidRPr="002F5B29">
        <w:t>niec roku poprzedzającego rok osiągnięcia wymaganego progu kapitałowego;</w:t>
      </w:r>
    </w:p>
    <w:p w:rsidR="009B0B41" w:rsidRPr="002F5B29" w:rsidRDefault="009B0B41" w:rsidP="009B0B41">
      <w:pPr>
        <w:pStyle w:val="PKTpunkt"/>
      </w:pPr>
      <w:r w:rsidRPr="002F5B29">
        <w:t>2)</w:t>
      </w:r>
      <w:r w:rsidRPr="002F5B29">
        <w:tab/>
        <w:t>równowartość 15 000 000 euro – do dnia 31 grudnia 2003 r., obliczonych w złotych według średniego kursu wynik</w:t>
      </w:r>
      <w:r w:rsidRPr="002F5B29">
        <w:t>a</w:t>
      </w:r>
      <w:r w:rsidRPr="002F5B29">
        <w:t>jącego z tabeli kursów ogłaszanej przez Narodowy Bank Polski, obowiązującego na koniec roku poprzedzającego rok osiągnięcia wymaganego progu kapitałowego;</w:t>
      </w:r>
    </w:p>
    <w:p w:rsidR="009B0B41" w:rsidRPr="002F5B29" w:rsidRDefault="009B0B41" w:rsidP="009B0B41">
      <w:pPr>
        <w:pStyle w:val="PKTpunkt"/>
      </w:pPr>
      <w:r w:rsidRPr="002F5B29">
        <w:t>3)</w:t>
      </w:r>
      <w:r w:rsidRPr="002F5B29">
        <w:tab/>
        <w:t>równowartość 20 000 000 euro – do dnia 31 grudnia 2006 r., obliczonych w złotych według średniego kursu wynik</w:t>
      </w:r>
      <w:r w:rsidRPr="002F5B29">
        <w:t>a</w:t>
      </w:r>
      <w:r w:rsidRPr="002F5B29">
        <w:t>jącego z tabeli kursów ogłaszanej przez Narodowy Bank Polski, obowiązującego na koniec roku poprzedzającego rok osiągnięcia wymaganego progu kapitałowego.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29.</w:t>
      </w:r>
      <w:r w:rsidRPr="002F5B29">
        <w:t> Projekt umowy, o którym mowa</w:t>
      </w:r>
      <w:r w:rsidR="00C05FF7" w:rsidRPr="002F5B29">
        <w:t xml:space="preserve"> w</w:t>
      </w:r>
      <w:r w:rsidR="00C05FF7">
        <w:t> art. </w:t>
      </w:r>
      <w:r w:rsidRPr="002F5B29">
        <w:t>16</w:t>
      </w:r>
      <w:r w:rsidR="00C05FF7">
        <w:t xml:space="preserve"> ust. </w:t>
      </w:r>
      <w:r w:rsidRPr="002F5B29">
        <w:t>2, bank zrzeszający obowiązany jest przedstawić Komisji Nadzoru Bankowego w terminie 3 miesięcy od dnia wejścia w życie ustawy. Przepisy</w:t>
      </w:r>
      <w:r w:rsidR="00C05FF7">
        <w:t xml:space="preserve"> art. </w:t>
      </w:r>
      <w:r w:rsidRPr="002F5B29">
        <w:t>16</w:t>
      </w:r>
      <w:r w:rsidR="00C05FF7">
        <w:t xml:space="preserve"> ust. </w:t>
      </w:r>
      <w:r w:rsidRPr="002F5B29">
        <w:t>3–5 stosuje się odp</w:t>
      </w:r>
      <w:r w:rsidRPr="002F5B29">
        <w:t>o</w:t>
      </w:r>
      <w:r w:rsidRPr="002F5B29">
        <w:t>wiednio.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30.</w:t>
      </w:r>
      <w:r w:rsidRPr="002F5B29">
        <w:t> Banki zrzeszające i banki spółdzielcze są obowiązane dostosować statuty do przepisów ustawy w terminie 12 miesięcy od dnia wejścia w życie ustawy.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31.</w:t>
      </w:r>
      <w:r w:rsidRPr="002F5B29">
        <w:t> Powołanie zarządów banków spółdzielczych zgodnie</w:t>
      </w:r>
      <w:r w:rsidR="00C05FF7" w:rsidRPr="002F5B29">
        <w:t xml:space="preserve"> z</w:t>
      </w:r>
      <w:r w:rsidR="00C05FF7">
        <w:t> art. </w:t>
      </w:r>
      <w:r w:rsidRPr="002F5B29">
        <w:t>12 nastąpi nie później niż w ciągu 3 lat od dnia wejścia w życie ustawy.</w:t>
      </w:r>
    </w:p>
    <w:p w:rsidR="009B0B41" w:rsidRPr="009B0B41" w:rsidRDefault="009B0B41" w:rsidP="000E29EE">
      <w:pPr>
        <w:pStyle w:val="ARTartustawynprozporzdzenia"/>
        <w:keepNext/>
      </w:pPr>
      <w:r w:rsidRPr="000E29EE">
        <w:rPr>
          <w:rStyle w:val="Ppogrubienie"/>
        </w:rPr>
        <w:t>Art. 32.</w:t>
      </w:r>
      <w:r w:rsidRPr="009B0B41">
        <w:t> W terminie 30 dni od dnia wejścia w życie ustawy administrowany przed dniem jej wejścia w życie przez BGŻ S.A. Fundusz Rozwoju Banków Spółdzielczych przejęty z państwowo</w:t>
      </w:r>
      <w:r w:rsidRPr="009B0B41">
        <w:softHyphen/>
      </w:r>
      <w:r w:rsidRPr="009B0B41">
        <w:softHyphen/>
      </w:r>
      <w:r w:rsidRPr="009B0B41">
        <w:softHyphen/>
      </w:r>
      <w:r w:rsidR="00C05FF7">
        <w:softHyphen/>
      </w:r>
      <w:r w:rsidR="00C05FF7">
        <w:noBreakHyphen/>
      </w:r>
      <w:r w:rsidRPr="009B0B41">
        <w:t>spółdzielczego Banku Gospodarki Żywn</w:t>
      </w:r>
      <w:r w:rsidRPr="009B0B41">
        <w:t>o</w:t>
      </w:r>
      <w:r w:rsidRPr="009B0B41">
        <w:t>ściowej zostaje zlikwidowany, a jego środki podlegają przekazaniu do Bankowego Funduszu Gwarancyjnego według następujących zasad:</w:t>
      </w:r>
    </w:p>
    <w:p w:rsidR="009B0B41" w:rsidRPr="002F5B29" w:rsidRDefault="009B0B41" w:rsidP="009B0B41">
      <w:pPr>
        <w:pStyle w:val="PKTpunkt"/>
      </w:pPr>
      <w:r w:rsidRPr="002F5B29">
        <w:t>1)</w:t>
      </w:r>
      <w:r w:rsidRPr="002F5B29">
        <w:tab/>
        <w:t>środki, które w dniu wejścia w życie ustawy znajdowały się na rachunku BGŻ S.A., zostaną wraz z należnymi odse</w:t>
      </w:r>
      <w:r w:rsidRPr="002F5B29">
        <w:t>t</w:t>
      </w:r>
      <w:r w:rsidRPr="002F5B29">
        <w:t>kami przekazane do Bankowego Funduszu Gwarancyjnego z przeznaczeniem na wsparcie procesów łączenia się banków spółdzielczych oraz realizowane w tych bankach przedsięwzięcia inwestycyjne, o których mowa</w:t>
      </w:r>
      <w:r w:rsidR="00C05FF7" w:rsidRPr="002F5B29">
        <w:t xml:space="preserve"> w</w:t>
      </w:r>
      <w:r w:rsidR="00C05FF7">
        <w:t> art. </w:t>
      </w:r>
      <w:r w:rsidRPr="002F5B29">
        <w:t>35</w:t>
      </w:r>
      <w:r w:rsidR="00C05FF7">
        <w:t xml:space="preserve"> ust. </w:t>
      </w:r>
      <w:r w:rsidRPr="002F5B29">
        <w:t>3;</w:t>
      </w:r>
    </w:p>
    <w:p w:rsidR="009B0B41" w:rsidRPr="002F5B29" w:rsidRDefault="009B0B41" w:rsidP="009B0B41">
      <w:pPr>
        <w:pStyle w:val="PKTpunkt"/>
      </w:pPr>
      <w:r w:rsidRPr="002F5B29">
        <w:t>2)</w:t>
      </w:r>
      <w:r w:rsidRPr="002F5B29">
        <w:tab/>
        <w:t>należności Funduszu Rozwoju Banków Spółdzielczych z tytułu pożyczek udzielonych bankom spółdzielczym ni</w:t>
      </w:r>
      <w:r w:rsidRPr="002F5B29">
        <w:t>e</w:t>
      </w:r>
      <w:r w:rsidRPr="002F5B29">
        <w:t>spłacone do dnia wejścia w życie ustawy zostają umorzone.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33.</w:t>
      </w:r>
      <w:r w:rsidRPr="002F5B29">
        <w:t> 1. Nieprzekazane przez BGŻ S.A. obligacje restrukturyzacyjne serii D na rzecz banków, o których mowa</w:t>
      </w:r>
      <w:r w:rsidR="00C05FF7" w:rsidRPr="002F5B29">
        <w:t xml:space="preserve"> w</w:t>
      </w:r>
      <w:r w:rsidR="00C05FF7">
        <w:t> art. </w:t>
      </w:r>
      <w:r w:rsidRPr="002F5B29">
        <w:t>39</w:t>
      </w:r>
      <w:r w:rsidR="00C05FF7">
        <w:t xml:space="preserve"> ust. </w:t>
      </w:r>
      <w:r w:rsidRPr="002F5B29">
        <w:t>2 ustawy o restrukturyzacji banków spółdzielczych i Banku Gospodarki Żywnościowej oraz o zmianie ni</w:t>
      </w:r>
      <w:r w:rsidRPr="002F5B29">
        <w:t>e</w:t>
      </w:r>
      <w:r w:rsidRPr="002F5B29">
        <w:t>których ustaw, oraz obligacje przekazane na rzecz tych banków, które nie zostały wykorzystane, zgodnie z ich przezn</w:t>
      </w:r>
      <w:r w:rsidRPr="002F5B29">
        <w:t>a</w:t>
      </w:r>
      <w:r w:rsidRPr="002F5B29">
        <w:t>czeniem, na restrukturyzację wierzytelności zrzeszonych banków spółdzielczych, podlegają, z zastrzeżeniem</w:t>
      </w:r>
      <w:r w:rsidR="00C05FF7">
        <w:t xml:space="preserve"> ust. </w:t>
      </w:r>
      <w:r w:rsidRPr="002F5B29">
        <w:t>4, z dniem wejścia w życie ustawy umorzeniu. Środki pieniężne o wartości odpowiadającej środkom otrzymanym przez banki z tytułu obligacji, które zostają umorzone, przeznacza się na udzielanie pomocy finansowej wspierającej procesy łączenia banków spółdzielczych oraz realizowane w tych bankach przedsięwzięcia inwestycyjne, o których mowa</w:t>
      </w:r>
      <w:r w:rsidR="00C05FF7" w:rsidRPr="002F5B29">
        <w:t xml:space="preserve"> w</w:t>
      </w:r>
      <w:r w:rsidR="00C05FF7">
        <w:t> art. </w:t>
      </w:r>
      <w:r w:rsidRPr="002F5B29">
        <w:t>35</w:t>
      </w:r>
      <w:r w:rsidR="00C05FF7">
        <w:t xml:space="preserve"> ust. </w:t>
      </w:r>
      <w:r w:rsidRPr="002F5B29">
        <w:t>3.</w:t>
      </w:r>
    </w:p>
    <w:p w:rsidR="009B0B41" w:rsidRPr="002F5B29" w:rsidRDefault="009B0B41" w:rsidP="009B0B41">
      <w:pPr>
        <w:pStyle w:val="USTustnpkodeksu"/>
      </w:pPr>
      <w:r w:rsidRPr="002F5B29">
        <w:t>2. Środki pieniężne, o których mowa</w:t>
      </w:r>
      <w:r w:rsidR="00C05FF7" w:rsidRPr="002F5B29">
        <w:t xml:space="preserve"> w</w:t>
      </w:r>
      <w:r w:rsidR="00C05FF7">
        <w:t> ust. </w:t>
      </w:r>
      <w:r w:rsidRPr="002F5B29">
        <w:t>1, podlegają przekazaniu do Bankowego Funduszu Gwarancyjnego w terminie 3 miesięcy od dnia wejścia w życie ustawy.</w:t>
      </w:r>
    </w:p>
    <w:p w:rsidR="009B0B41" w:rsidRPr="002F5B29" w:rsidRDefault="009B0B41" w:rsidP="009B0B41">
      <w:pPr>
        <w:pStyle w:val="USTustnpkodeksu"/>
      </w:pPr>
      <w:r w:rsidRPr="002F5B29">
        <w:t>3. Przepis</w:t>
      </w:r>
      <w:r w:rsidR="00C05FF7">
        <w:t xml:space="preserve"> ust. </w:t>
      </w:r>
      <w:r w:rsidRPr="002F5B29">
        <w:t>1 ma odpowiednie zastosowanie do otrzymanych przez BGŻ S.A. obligacji restrukturyzacyjnych serii D, w części stanowiącej równowartość nieprzekazanej w formie wkładów niepieniężnych na rzecz banków, wymienionych</w:t>
      </w:r>
      <w:r w:rsidR="00C05FF7" w:rsidRPr="002F5B29">
        <w:t xml:space="preserve"> w</w:t>
      </w:r>
      <w:r w:rsidR="00C05FF7">
        <w:t> ust. </w:t>
      </w:r>
      <w:r w:rsidRPr="002F5B29">
        <w:t>1, części majątku BGŻ S.A.</w:t>
      </w:r>
    </w:p>
    <w:p w:rsidR="009B0B41" w:rsidRPr="002F5B29" w:rsidRDefault="009B0B41" w:rsidP="009B0B41">
      <w:pPr>
        <w:pStyle w:val="USTustnpkodeksu"/>
      </w:pPr>
      <w:r w:rsidRPr="002F5B29">
        <w:t>4. W przypadku odstąpienia przez bank zrzeszający od restrukturyzacji wierzytelności banku spółdzielczego, prow</w:t>
      </w:r>
      <w:r w:rsidRPr="002F5B29">
        <w:t>a</w:t>
      </w:r>
      <w:r w:rsidRPr="002F5B29">
        <w:t>dzonej przy wykorzystaniu obligacji restrukturyzacyjnych serii D, umorzeniu podlegają również obligacje przeznaczone na restrukturyzacje tych wierzytelności, od których prowadzenia bank zrzeszający odstąpił. Przepisy</w:t>
      </w:r>
      <w:r w:rsidR="00C05FF7">
        <w:t xml:space="preserve"> ust. </w:t>
      </w:r>
      <w:r w:rsidR="00C05FF7" w:rsidRPr="002F5B29">
        <w:t>1</w:t>
      </w:r>
      <w:r w:rsidR="00C05FF7">
        <w:t xml:space="preserve"> i </w:t>
      </w:r>
      <w:r w:rsidRPr="002F5B29">
        <w:t>2 stosuje się odpowiednio, z tym że za dzień umorzenia obligacji przyjmuje się dzień odstąpienia przez bank zrzeszający od restrukt</w:t>
      </w:r>
      <w:r w:rsidRPr="002F5B29">
        <w:t>u</w:t>
      </w:r>
      <w:r w:rsidRPr="002F5B29">
        <w:t>ryzacji wierzytelności.</w:t>
      </w:r>
    </w:p>
    <w:p w:rsidR="009B0B41" w:rsidRPr="002F5B29" w:rsidRDefault="009B0B41" w:rsidP="00492146">
      <w:pPr>
        <w:pStyle w:val="USTustnpkodeksu"/>
        <w:spacing w:before="160"/>
      </w:pPr>
      <w:r w:rsidRPr="002F5B29">
        <w:t>5. Umorzeniu nie podlegają obligacje przekazane na zwiększenie kapitału rezerwowego banków, o których mowa</w:t>
      </w:r>
      <w:r w:rsidR="00C05FF7" w:rsidRPr="002F5B29">
        <w:t xml:space="preserve"> w</w:t>
      </w:r>
      <w:r w:rsidR="00C05FF7">
        <w:t> ust. </w:t>
      </w:r>
      <w:r w:rsidRPr="002F5B29">
        <w:t>1.</w:t>
      </w:r>
    </w:p>
    <w:p w:rsidR="009B0B41" w:rsidRPr="009B0B41" w:rsidRDefault="009B0B41" w:rsidP="00492146">
      <w:pPr>
        <w:pStyle w:val="USTustnpkodeksu"/>
        <w:keepNext/>
        <w:spacing w:before="160"/>
      </w:pPr>
      <w:r w:rsidRPr="002F5B29">
        <w:t>6. Minister właściwy do spraw finansów publicznych w terminie 30 dni od dnia wejścia w życie ustawy, w drodze rozporządzenia, określi warunki i tryb rozliczenia podlegających umorzeniu niewykorzystanych obligacji restrukturyz</w:t>
      </w:r>
      <w:r w:rsidRPr="002F5B29">
        <w:t>a</w:t>
      </w:r>
      <w:r w:rsidRPr="002F5B29">
        <w:t>cyjnych serii D, podając:</w:t>
      </w:r>
    </w:p>
    <w:p w:rsidR="009B0B41" w:rsidRPr="002F5B29" w:rsidRDefault="009B0B41" w:rsidP="009B0B41">
      <w:pPr>
        <w:pStyle w:val="PKTpunkt"/>
      </w:pPr>
      <w:r w:rsidRPr="002F5B29">
        <w:t>1)</w:t>
      </w:r>
      <w:r w:rsidRPr="002F5B29">
        <w:tab/>
        <w:t>liczbę obligacji przekazanych do banków regionalnych i depozytu BGŻ S.A. oraz obligacji posiadanych przez BGŻ S.A., o których mowa</w:t>
      </w:r>
      <w:r w:rsidR="00C05FF7" w:rsidRPr="002F5B29">
        <w:t xml:space="preserve"> w</w:t>
      </w:r>
      <w:r w:rsidR="00C05FF7">
        <w:t> ust. </w:t>
      </w:r>
      <w:r w:rsidRPr="002F5B29">
        <w:t xml:space="preserve">1, </w:t>
      </w:r>
      <w:r w:rsidR="00C05FF7" w:rsidRPr="002F5B29">
        <w:t>3</w:t>
      </w:r>
      <w:r w:rsidR="00C05FF7">
        <w:t xml:space="preserve"> i </w:t>
      </w:r>
      <w:r w:rsidRPr="002F5B29">
        <w:t>4, na podstawie informacji uzyskanych od tych banków;</w:t>
      </w:r>
    </w:p>
    <w:p w:rsidR="009B0B41" w:rsidRPr="002F5B29" w:rsidRDefault="009B0B41" w:rsidP="009B0B41">
      <w:pPr>
        <w:pStyle w:val="PKTpunkt"/>
      </w:pPr>
      <w:r w:rsidRPr="002F5B29">
        <w:t>2)</w:t>
      </w:r>
      <w:r w:rsidRPr="002F5B29">
        <w:tab/>
        <w:t>kwoty środków podlegających przekazaniu do Bankowego Funduszu Gwarancyjnego z tytułu dokonanych przez budżet państwa wypłat rat kapitałowych i odsetek od obligacji określonych</w:t>
      </w:r>
      <w:r w:rsidR="00C05FF7" w:rsidRPr="002F5B29">
        <w:t xml:space="preserve"> w</w:t>
      </w:r>
      <w:r w:rsidR="00C05FF7">
        <w:t> pkt </w:t>
      </w:r>
      <w:r w:rsidRPr="002F5B29">
        <w:t>1, od dnia emisji do dnia ich um</w:t>
      </w:r>
      <w:r w:rsidRPr="002F5B29">
        <w:t>o</w:t>
      </w:r>
      <w:r w:rsidRPr="002F5B29">
        <w:t>rzenia.</w:t>
      </w:r>
    </w:p>
    <w:p w:rsidR="009B0B41" w:rsidRPr="002F5B29" w:rsidRDefault="009B0B41" w:rsidP="00492146">
      <w:pPr>
        <w:pStyle w:val="ARTartustawynprozporzdzenia"/>
        <w:spacing w:before="200"/>
      </w:pPr>
      <w:r w:rsidRPr="000E29EE">
        <w:rPr>
          <w:rStyle w:val="Ppogrubienie"/>
        </w:rPr>
        <w:t>Art. 34.</w:t>
      </w:r>
      <w:r w:rsidRPr="002F5B29">
        <w:t> Przekazane Bankowemu Funduszowi Gwarancyjnemu środki, o których mowa</w:t>
      </w:r>
      <w:r w:rsidR="00C05FF7" w:rsidRPr="002F5B29">
        <w:t xml:space="preserve"> w</w:t>
      </w:r>
      <w:r w:rsidR="00C05FF7">
        <w:t> art. </w:t>
      </w:r>
      <w:r w:rsidRPr="002F5B29">
        <w:t>32</w:t>
      </w:r>
      <w:r w:rsidR="00C05FF7">
        <w:t xml:space="preserve"> pkt </w:t>
      </w:r>
      <w:r w:rsidR="00C05FF7" w:rsidRPr="002F5B29">
        <w:t>1</w:t>
      </w:r>
      <w:r w:rsidR="00C05FF7">
        <w:t xml:space="preserve"> i art. </w:t>
      </w:r>
      <w:r w:rsidRPr="002F5B29">
        <w:t>33</w:t>
      </w:r>
      <w:r w:rsidR="00C05FF7">
        <w:t xml:space="preserve"> ust. </w:t>
      </w:r>
      <w:r w:rsidRPr="002F5B29">
        <w:t xml:space="preserve">1, </w:t>
      </w:r>
      <w:r w:rsidR="00C05FF7" w:rsidRPr="002F5B29">
        <w:t>3</w:t>
      </w:r>
      <w:r w:rsidR="00C05FF7">
        <w:t xml:space="preserve"> i </w:t>
      </w:r>
      <w:r w:rsidRPr="002F5B29">
        <w:t>4, stanowią źródło finansowania Bankowego Funduszu Gwarancyjnego w rozumieniu</w:t>
      </w:r>
      <w:r w:rsidR="00C05FF7">
        <w:t xml:space="preserve"> art. </w:t>
      </w:r>
      <w:r w:rsidRPr="002F5B29">
        <w:t>15 ustawy o Bankowym Funduszu Gwarancyjnym i są gromadzone na funduszu restrukturyzacji banków spółdzielczych wyodrębnionym jako fundusz własny.</w:t>
      </w:r>
    </w:p>
    <w:p w:rsidR="009B0B41" w:rsidRPr="00F94291" w:rsidRDefault="009B0B41" w:rsidP="00492146">
      <w:pPr>
        <w:pStyle w:val="ARTartustawynprozporzdzenia"/>
        <w:spacing w:before="200"/>
      </w:pPr>
      <w:r w:rsidRPr="000E29EE">
        <w:rPr>
          <w:rStyle w:val="Ppogrubienie"/>
        </w:rPr>
        <w:t>Art. 35.</w:t>
      </w:r>
      <w:r w:rsidRPr="00B10C6D">
        <w:rPr>
          <w:rStyle w:val="IGindeksgrny"/>
        </w:rPr>
        <w:footnoteReference w:id="34"/>
      </w:r>
      <w:r w:rsidRPr="00B10C6D">
        <w:rPr>
          <w:rStyle w:val="IGindeksgrny"/>
        </w:rPr>
        <w:t>)</w:t>
      </w:r>
      <w:r w:rsidRPr="002F5B29">
        <w:t> </w:t>
      </w:r>
      <w:r w:rsidRPr="00F94291">
        <w:t>1. Środki pieniężne zgromadzone na funduszu restrukturyzacji banków spółdzielczych Bankowy Fundusz</w:t>
      </w:r>
      <w:r>
        <w:t xml:space="preserve"> </w:t>
      </w:r>
      <w:r w:rsidRPr="00F94291">
        <w:t>Gwarancyjny może przeznaczyć na udzielanie bankom spółdzielczym lub bankom zrzeszającym, w</w:t>
      </w:r>
      <w:r>
        <w:t> </w:t>
      </w:r>
      <w:r w:rsidRPr="00F94291">
        <w:t>których nie</w:t>
      </w:r>
      <w:r>
        <w:t xml:space="preserve"> </w:t>
      </w:r>
      <w:r w:rsidRPr="00F94291">
        <w:t>występuje niebezpieczeństwo niewypłacalności, zwrotnej pomocy finansowej.</w:t>
      </w:r>
    </w:p>
    <w:p w:rsidR="009B0B41" w:rsidRDefault="009B0B41" w:rsidP="00492146">
      <w:pPr>
        <w:pStyle w:val="USTustnpkodeksu"/>
        <w:spacing w:before="160"/>
      </w:pPr>
      <w:r w:rsidRPr="00F94291">
        <w:t>2.</w:t>
      </w:r>
      <w:r>
        <w:t> </w:t>
      </w:r>
      <w:r w:rsidRPr="00F94291">
        <w:t>Pomoc finansowa, o</w:t>
      </w:r>
      <w:r>
        <w:t> </w:t>
      </w:r>
      <w:r w:rsidRPr="00F94291">
        <w:t>której mowa</w:t>
      </w:r>
      <w:r w:rsidR="00C05FF7" w:rsidRPr="00F94291">
        <w:t xml:space="preserve"> w</w:t>
      </w:r>
      <w:r w:rsidR="00C05FF7">
        <w:t> ust. </w:t>
      </w:r>
      <w:r w:rsidRPr="00F94291">
        <w:t>1, jest udzielana, jeżeli w</w:t>
      </w:r>
      <w:r>
        <w:t> </w:t>
      </w:r>
      <w:r w:rsidRPr="00F94291">
        <w:t>ocenie Bankowego Funduszu Gwarancyjnego</w:t>
      </w:r>
      <w:r>
        <w:t xml:space="preserve"> </w:t>
      </w:r>
      <w:r w:rsidRPr="00F94291">
        <w:t>sytuacja banku spółdzielczego lub banku zrzeszającego pozwala na uznanie, że nie ma zagrożenia spłaty pożyczki,</w:t>
      </w:r>
      <w:r>
        <w:t xml:space="preserve"> </w:t>
      </w:r>
      <w:r w:rsidRPr="00F94291">
        <w:t>a</w:t>
      </w:r>
      <w:r>
        <w:t> </w:t>
      </w:r>
      <w:r w:rsidRPr="00F94291">
        <w:t>bank ten ustanowi odpowiednie prawne zabezpieczenia wierzytelności Bankowego Funduszu Gwarancyjnego.</w:t>
      </w:r>
    </w:p>
    <w:p w:rsidR="009B0B41" w:rsidRPr="00F94291" w:rsidRDefault="009B0B41" w:rsidP="00492146">
      <w:pPr>
        <w:pStyle w:val="USTustnpkodeksu"/>
        <w:spacing w:before="160"/>
      </w:pPr>
      <w:r w:rsidRPr="00F94291">
        <w:t>3.</w:t>
      </w:r>
      <w:r>
        <w:t> </w:t>
      </w:r>
      <w:r w:rsidRPr="00F94291">
        <w:t>Pomoc finansowa, o</w:t>
      </w:r>
      <w:r>
        <w:t> </w:t>
      </w:r>
      <w:r w:rsidRPr="00F94291">
        <w:t>której mowa</w:t>
      </w:r>
      <w:r w:rsidR="00C05FF7" w:rsidRPr="00F94291">
        <w:t xml:space="preserve"> w</w:t>
      </w:r>
      <w:r w:rsidR="00C05FF7">
        <w:t> ust. </w:t>
      </w:r>
      <w:r w:rsidRPr="00F94291">
        <w:t>1, może być udzielona bankowi spółdzielczemu na finansowanie:</w:t>
      </w:r>
    </w:p>
    <w:p w:rsidR="009B0B41" w:rsidRPr="00F94291" w:rsidRDefault="009B0B41" w:rsidP="009B0B41">
      <w:pPr>
        <w:pStyle w:val="PKTpunkt"/>
      </w:pPr>
      <w:r w:rsidRPr="00F94291">
        <w:t>1)</w:t>
      </w:r>
      <w:r>
        <w:tab/>
      </w:r>
      <w:r w:rsidRPr="00F94291">
        <w:t>nabycia akcji banku zrzeszającego;</w:t>
      </w:r>
    </w:p>
    <w:p w:rsidR="009B0B41" w:rsidRPr="00F94291" w:rsidRDefault="009B0B41" w:rsidP="000E29EE">
      <w:pPr>
        <w:pStyle w:val="PKTpunkt"/>
        <w:keepNext/>
      </w:pPr>
      <w:r w:rsidRPr="00F94291">
        <w:t>2)</w:t>
      </w:r>
      <w:r>
        <w:tab/>
      </w:r>
      <w:r w:rsidRPr="00F94291">
        <w:t>poniesionych lub planowanych wydatków związanych z</w:t>
      </w:r>
      <w:r>
        <w:t> </w:t>
      </w:r>
      <w:r w:rsidRPr="00F94291">
        <w:t>łączeniem się banków spółdzielczych, mającym na celu</w:t>
      </w:r>
      <w:r>
        <w:t xml:space="preserve"> </w:t>
      </w:r>
      <w:r w:rsidRPr="00F94291">
        <w:t>zwiększenie bezpieczeństwa gromadzonych środków pieniężnych lub poprawę albo ujednolicenie standardów</w:t>
      </w:r>
      <w:r>
        <w:t xml:space="preserve"> </w:t>
      </w:r>
      <w:r w:rsidRPr="00F94291">
        <w:t>obsł</w:t>
      </w:r>
      <w:r w:rsidRPr="00F94291">
        <w:t>u</w:t>
      </w:r>
      <w:r w:rsidRPr="00F94291">
        <w:t>gi klientów, w</w:t>
      </w:r>
      <w:r>
        <w:t> </w:t>
      </w:r>
      <w:r w:rsidRPr="00F94291">
        <w:t>szczególności na:</w:t>
      </w:r>
    </w:p>
    <w:p w:rsidR="009B0B41" w:rsidRPr="00F94291" w:rsidRDefault="009B0B41" w:rsidP="009B0B41">
      <w:pPr>
        <w:pStyle w:val="LITlitera"/>
      </w:pPr>
      <w:r w:rsidRPr="00F94291">
        <w:t>a)</w:t>
      </w:r>
      <w:r>
        <w:tab/>
      </w:r>
      <w:r w:rsidRPr="00F94291">
        <w:t>nabycie lub modyfikację programów lub sprzętu informatycznego,</w:t>
      </w:r>
    </w:p>
    <w:p w:rsidR="009B0B41" w:rsidRPr="00F94291" w:rsidRDefault="009B0B41" w:rsidP="009B0B41">
      <w:pPr>
        <w:pStyle w:val="LITlitera"/>
      </w:pPr>
      <w:r w:rsidRPr="00F94291">
        <w:t>b)</w:t>
      </w:r>
      <w:r>
        <w:tab/>
      </w:r>
      <w:r w:rsidRPr="00F94291">
        <w:t>rozwój lub ujednolicenie technologii bankowej,</w:t>
      </w:r>
    </w:p>
    <w:p w:rsidR="009B0B41" w:rsidRPr="00F94291" w:rsidRDefault="009B0B41" w:rsidP="009B0B41">
      <w:pPr>
        <w:pStyle w:val="LITlitera"/>
      </w:pPr>
      <w:r w:rsidRPr="00F94291">
        <w:t>c)</w:t>
      </w:r>
      <w:r>
        <w:tab/>
      </w:r>
      <w:r w:rsidRPr="00F94291">
        <w:t>modyfikację procedur finansowo</w:t>
      </w:r>
      <w:r>
        <w:softHyphen/>
      </w:r>
      <w:r>
        <w:softHyphen/>
      </w:r>
      <w:r w:rsidR="00C05FF7">
        <w:softHyphen/>
      </w:r>
      <w:r w:rsidR="00C05FF7">
        <w:noBreakHyphen/>
      </w:r>
      <w:r w:rsidRPr="00F94291">
        <w:t>księgowych,</w:t>
      </w:r>
    </w:p>
    <w:p w:rsidR="009B0B41" w:rsidRPr="00F94291" w:rsidRDefault="009B0B41" w:rsidP="009B0B41">
      <w:pPr>
        <w:pStyle w:val="LITlitera"/>
      </w:pPr>
      <w:r w:rsidRPr="00F94291">
        <w:t>d)</w:t>
      </w:r>
      <w:r>
        <w:tab/>
      </w:r>
      <w:r w:rsidRPr="00F94291">
        <w:t>rozwój lub unifikację produktów i</w:t>
      </w:r>
      <w:r>
        <w:t> </w:t>
      </w:r>
      <w:r w:rsidRPr="00F94291">
        <w:t>usług bankowych;</w:t>
      </w:r>
    </w:p>
    <w:p w:rsidR="009B0B41" w:rsidRPr="00F94291" w:rsidRDefault="009B0B41" w:rsidP="009B0B41">
      <w:pPr>
        <w:pStyle w:val="PKTpunkt"/>
      </w:pPr>
      <w:r w:rsidRPr="00F94291">
        <w:t>3)</w:t>
      </w:r>
      <w:r>
        <w:tab/>
      </w:r>
      <w:r w:rsidRPr="00F94291">
        <w:t>planowanych wydatków o</w:t>
      </w:r>
      <w:r>
        <w:t> </w:t>
      </w:r>
      <w:r w:rsidRPr="00F94291">
        <w:t>charakterze inwestycyjnym, o</w:t>
      </w:r>
      <w:r>
        <w:t> </w:t>
      </w:r>
      <w:r w:rsidRPr="00F94291">
        <w:t>których mowa</w:t>
      </w:r>
      <w:r w:rsidR="00C05FF7" w:rsidRPr="00F94291">
        <w:t xml:space="preserve"> w</w:t>
      </w:r>
      <w:r w:rsidR="00C05FF7">
        <w:t> pkt </w:t>
      </w:r>
      <w:r w:rsidRPr="00F94291">
        <w:t>2;</w:t>
      </w:r>
    </w:p>
    <w:p w:rsidR="009B0B41" w:rsidRPr="00F94291" w:rsidRDefault="009B0B41" w:rsidP="009B0B41">
      <w:pPr>
        <w:pStyle w:val="PKTpunkt"/>
      </w:pPr>
      <w:r w:rsidRPr="00F94291">
        <w:t>4)</w:t>
      </w:r>
      <w:r>
        <w:tab/>
      </w:r>
      <w:r w:rsidRPr="00F94291">
        <w:t>poniesionych lub planowanych wydatków związanych z</w:t>
      </w:r>
      <w:r>
        <w:t> </w:t>
      </w:r>
      <w:r w:rsidRPr="00F94291">
        <w:t>tworzeniem lub przystąpieniem do systemu ochrony</w:t>
      </w:r>
      <w:r>
        <w:t xml:space="preserve"> </w:t>
      </w:r>
      <w:r w:rsidRPr="00F94291">
        <w:t>albo zrzeszenia zintegrowanego.</w:t>
      </w:r>
    </w:p>
    <w:p w:rsidR="009B0B41" w:rsidRPr="00F94291" w:rsidRDefault="009B0B41" w:rsidP="00492146">
      <w:pPr>
        <w:pStyle w:val="USTustnpkodeksu"/>
        <w:spacing w:before="160"/>
      </w:pPr>
      <w:r w:rsidRPr="00F94291">
        <w:t>4.</w:t>
      </w:r>
      <w:r>
        <w:t> </w:t>
      </w:r>
      <w:r w:rsidRPr="00F94291">
        <w:t>Pomoc finansowa, o</w:t>
      </w:r>
      <w:r>
        <w:t> </w:t>
      </w:r>
      <w:r w:rsidRPr="00F94291">
        <w:t>której mowa</w:t>
      </w:r>
      <w:r w:rsidR="00C05FF7" w:rsidRPr="00F94291">
        <w:t xml:space="preserve"> w</w:t>
      </w:r>
      <w:r w:rsidR="00C05FF7">
        <w:t> ust. </w:t>
      </w:r>
      <w:r w:rsidRPr="00F94291">
        <w:t>1, może być udzielona bankowi zrzeszającemu na finansowanie poniesi</w:t>
      </w:r>
      <w:r w:rsidRPr="00F94291">
        <w:t>o</w:t>
      </w:r>
      <w:r w:rsidRPr="00F94291">
        <w:t>nych</w:t>
      </w:r>
      <w:r>
        <w:t xml:space="preserve"> </w:t>
      </w:r>
      <w:r w:rsidRPr="00F94291">
        <w:t>lub planowanych wydatków związanych z</w:t>
      </w:r>
      <w:r>
        <w:t> </w:t>
      </w:r>
      <w:r w:rsidRPr="00F94291">
        <w:t>tworzeniem lub przystąpieniem do systemu ochrony albo zrzeszenia</w:t>
      </w:r>
      <w:r>
        <w:t xml:space="preserve"> </w:t>
      </w:r>
      <w:r w:rsidRPr="00F94291">
        <w:t>zi</w:t>
      </w:r>
      <w:r w:rsidRPr="00F94291">
        <w:t>n</w:t>
      </w:r>
      <w:r w:rsidRPr="00F94291">
        <w:t>tegrowanego.</w:t>
      </w:r>
    </w:p>
    <w:p w:rsidR="009B0B41" w:rsidRPr="00F94291" w:rsidRDefault="009B0B41" w:rsidP="00492146">
      <w:pPr>
        <w:pStyle w:val="USTustnpkodeksu"/>
        <w:spacing w:before="160"/>
      </w:pPr>
      <w:r w:rsidRPr="00F94291">
        <w:t>5.</w:t>
      </w:r>
      <w:r>
        <w:t> </w:t>
      </w:r>
      <w:r w:rsidRPr="00F94291">
        <w:t>Należności i</w:t>
      </w:r>
      <w:r>
        <w:t> </w:t>
      </w:r>
      <w:r w:rsidRPr="00F94291">
        <w:t>wierzytelności przypadające Bankowemu Funduszowi Gwarancyjnemu w</w:t>
      </w:r>
      <w:r>
        <w:t> </w:t>
      </w:r>
      <w:r w:rsidRPr="00F94291">
        <w:t>ramach zwrotnej pomocy</w:t>
      </w:r>
      <w:r>
        <w:t xml:space="preserve"> </w:t>
      </w:r>
      <w:r w:rsidRPr="00F94291">
        <w:t>finansowej, o</w:t>
      </w:r>
      <w:r>
        <w:t> </w:t>
      </w:r>
      <w:r w:rsidRPr="00F94291">
        <w:t>której mowa</w:t>
      </w:r>
      <w:r w:rsidR="00C05FF7" w:rsidRPr="00F94291">
        <w:t xml:space="preserve"> w</w:t>
      </w:r>
      <w:r w:rsidR="00C05FF7">
        <w:t> ust. </w:t>
      </w:r>
      <w:r w:rsidRPr="00F94291">
        <w:t>1, mogą być umarzane w</w:t>
      </w:r>
      <w:r>
        <w:t> </w:t>
      </w:r>
      <w:r w:rsidRPr="00F94291">
        <w:t>całości lub w</w:t>
      </w:r>
      <w:r>
        <w:t> </w:t>
      </w:r>
      <w:r w:rsidRPr="00F94291">
        <w:t>części w</w:t>
      </w:r>
      <w:r>
        <w:t> </w:t>
      </w:r>
      <w:r w:rsidRPr="00F94291">
        <w:t>przypadkach uzasadnionych</w:t>
      </w:r>
      <w:r>
        <w:t xml:space="preserve"> </w:t>
      </w:r>
      <w:r w:rsidRPr="00F94291">
        <w:t>interesem publicznym lub mających wpływ na zwiększenie stabilności finansowej.</w:t>
      </w:r>
    </w:p>
    <w:p w:rsidR="009B0B41" w:rsidRDefault="009B0B41" w:rsidP="00492146">
      <w:pPr>
        <w:pStyle w:val="USTustnpkodeksu"/>
        <w:spacing w:before="160"/>
      </w:pPr>
      <w:r w:rsidRPr="00F94291">
        <w:t>6.</w:t>
      </w:r>
      <w:r>
        <w:t> </w:t>
      </w:r>
      <w:r w:rsidRPr="00F94291">
        <w:t>Rada Bankowego Funduszu Gwarancyjnego może, w</w:t>
      </w:r>
      <w:r>
        <w:t> </w:t>
      </w:r>
      <w:r w:rsidRPr="00F94291">
        <w:t>drodze uchwały, umorzyć w</w:t>
      </w:r>
      <w:r>
        <w:t> </w:t>
      </w:r>
      <w:r w:rsidRPr="00F94291">
        <w:t>całości lub w</w:t>
      </w:r>
      <w:r>
        <w:t> </w:t>
      </w:r>
      <w:r w:rsidRPr="00F94291">
        <w:t>części należności</w:t>
      </w:r>
      <w:r>
        <w:t xml:space="preserve"> </w:t>
      </w:r>
      <w:r w:rsidRPr="00F94291">
        <w:t>i</w:t>
      </w:r>
      <w:r>
        <w:t> </w:t>
      </w:r>
      <w:r w:rsidRPr="00F94291">
        <w:t>wierzytelności z</w:t>
      </w:r>
      <w:r>
        <w:t> </w:t>
      </w:r>
      <w:r w:rsidRPr="00F94291">
        <w:t>tytułu zwrotnej pomocy finansowej, o</w:t>
      </w:r>
      <w:r>
        <w:t> </w:t>
      </w:r>
      <w:r w:rsidRPr="00F94291">
        <w:t>której mowa</w:t>
      </w:r>
      <w:r w:rsidR="00C05FF7" w:rsidRPr="00F94291">
        <w:t xml:space="preserve"> w</w:t>
      </w:r>
      <w:r w:rsidR="00C05FF7">
        <w:t> ust. </w:t>
      </w:r>
      <w:r w:rsidRPr="00F94291">
        <w:t>1. Uchwała zawiera uzasadnienie</w:t>
      </w:r>
      <w:r>
        <w:t xml:space="preserve"> </w:t>
      </w:r>
      <w:r w:rsidRPr="00F94291">
        <w:t>określające przesłanki umorzenia tych należności oraz wskazuje grupę podmiotów, których dotyczy to umorzenie.</w:t>
      </w:r>
    </w:p>
    <w:p w:rsidR="009B0B41" w:rsidRDefault="009B0B41" w:rsidP="00492146">
      <w:pPr>
        <w:pStyle w:val="USTustnpkodeksu"/>
        <w:spacing w:before="160"/>
      </w:pPr>
      <w:r w:rsidRPr="00F94291">
        <w:t>7.</w:t>
      </w:r>
      <w:r>
        <w:t> </w:t>
      </w:r>
      <w:r w:rsidRPr="00F94291">
        <w:t>Umorzenie, o</w:t>
      </w:r>
      <w:r>
        <w:t> </w:t>
      </w:r>
      <w:r w:rsidRPr="00F94291">
        <w:t>którym mowa</w:t>
      </w:r>
      <w:r w:rsidR="00C05FF7" w:rsidRPr="00F94291">
        <w:t xml:space="preserve"> w</w:t>
      </w:r>
      <w:r w:rsidR="00C05FF7">
        <w:t> ust. </w:t>
      </w:r>
      <w:r w:rsidRPr="00F94291">
        <w:t xml:space="preserve">6, stanowi pomoc </w:t>
      </w:r>
      <w:r w:rsidRPr="00896CBE">
        <w:rPr>
          <w:rStyle w:val="Kkursywa"/>
        </w:rPr>
        <w:t xml:space="preserve">de </w:t>
      </w:r>
      <w:proofErr w:type="spellStart"/>
      <w:r w:rsidRPr="00896CBE">
        <w:rPr>
          <w:rStyle w:val="Kkursywa"/>
        </w:rPr>
        <w:t>minimis</w:t>
      </w:r>
      <w:proofErr w:type="spellEnd"/>
      <w:r w:rsidRPr="00F94291">
        <w:t xml:space="preserve"> udzielaną na zasadach określonych</w:t>
      </w:r>
      <w:r>
        <w:t xml:space="preserve"> </w:t>
      </w:r>
      <w:r w:rsidRPr="00F94291">
        <w:t>w</w:t>
      </w:r>
      <w:r>
        <w:t> </w:t>
      </w:r>
      <w:r w:rsidRPr="00F94291">
        <w:t>rozporządzeniu Komisji (UE)</w:t>
      </w:r>
      <w:r w:rsidR="00C05FF7">
        <w:t xml:space="preserve"> nr </w:t>
      </w:r>
      <w:r w:rsidRPr="00F94291">
        <w:t>1407/2013</w:t>
      </w:r>
      <w:r>
        <w:t> </w:t>
      </w:r>
      <w:r w:rsidRPr="00F94291">
        <w:t>z</w:t>
      </w:r>
      <w:r>
        <w:t> </w:t>
      </w:r>
      <w:r w:rsidRPr="00F94291">
        <w:t>dnia 18</w:t>
      </w:r>
      <w:r>
        <w:t> </w:t>
      </w:r>
      <w:r w:rsidRPr="00F94291">
        <w:t>grudnia 2013</w:t>
      </w:r>
      <w:r>
        <w:t> </w:t>
      </w:r>
      <w:r w:rsidRPr="00F94291">
        <w:t>r. w</w:t>
      </w:r>
      <w:r>
        <w:t> </w:t>
      </w:r>
      <w:r w:rsidRPr="00F94291">
        <w:t>sprawie stosowania</w:t>
      </w:r>
      <w:r w:rsidR="00C05FF7">
        <w:t xml:space="preserve"> art. </w:t>
      </w:r>
      <w:r w:rsidRPr="00F94291">
        <w:t>10</w:t>
      </w:r>
      <w:r w:rsidR="00C05FF7" w:rsidRPr="00F94291">
        <w:t>7</w:t>
      </w:r>
      <w:r w:rsidR="00C05FF7">
        <w:t xml:space="preserve"> i </w:t>
      </w:r>
      <w:r w:rsidRPr="00F94291">
        <w:t>108</w:t>
      </w:r>
      <w:r>
        <w:t> </w:t>
      </w:r>
      <w:r w:rsidRPr="00F94291">
        <w:t>Traktatu</w:t>
      </w:r>
      <w:r>
        <w:t xml:space="preserve"> </w:t>
      </w:r>
      <w:r w:rsidRPr="00F94291">
        <w:t>o</w:t>
      </w:r>
      <w:r>
        <w:t> </w:t>
      </w:r>
      <w:r w:rsidRPr="00F94291">
        <w:t xml:space="preserve">funkcjonowaniu Unii Europejskiej do pomocy </w:t>
      </w:r>
      <w:r w:rsidRPr="00896CBE">
        <w:rPr>
          <w:rStyle w:val="Kkursywa"/>
        </w:rPr>
        <w:t xml:space="preserve">de </w:t>
      </w:r>
      <w:proofErr w:type="spellStart"/>
      <w:r w:rsidRPr="00896CBE">
        <w:rPr>
          <w:rStyle w:val="Kkursywa"/>
        </w:rPr>
        <w:t>minimis</w:t>
      </w:r>
      <w:proofErr w:type="spellEnd"/>
      <w:r w:rsidRPr="00F94291">
        <w:t xml:space="preserve"> (Dz. Urz. UE L 352</w:t>
      </w:r>
      <w:r>
        <w:t> </w:t>
      </w:r>
      <w:r w:rsidRPr="00F94291">
        <w:t>z</w:t>
      </w:r>
      <w:r>
        <w:t> </w:t>
      </w:r>
      <w:r w:rsidRPr="00F94291">
        <w:t>24.12.2013, str. 1).</w:t>
      </w:r>
    </w:p>
    <w:p w:rsidR="009B0B41" w:rsidRPr="0012144D" w:rsidRDefault="009B0B41" w:rsidP="00492146">
      <w:pPr>
        <w:pStyle w:val="ARTartustawynprozporzdzenia"/>
      </w:pPr>
      <w:r w:rsidRPr="000E29EE">
        <w:rPr>
          <w:rStyle w:val="Ppogrubienie"/>
        </w:rPr>
        <w:t>Art. 35a.</w:t>
      </w:r>
      <w:r w:rsidRPr="00B10C6D">
        <w:rPr>
          <w:rStyle w:val="IGindeksgrny"/>
        </w:rPr>
        <w:footnoteReference w:id="35"/>
      </w:r>
      <w:r w:rsidRPr="00B10C6D">
        <w:rPr>
          <w:rStyle w:val="IGindeksgrny"/>
        </w:rPr>
        <w:t>)</w:t>
      </w:r>
      <w:r>
        <w:rPr>
          <w:rStyle w:val="Ppogrubienie"/>
        </w:rPr>
        <w:t> </w:t>
      </w:r>
      <w:r w:rsidRPr="0012144D">
        <w:t>1. Na wniosek banku zrzeszającego albo innego podmiotu działającego w</w:t>
      </w:r>
      <w:r>
        <w:t> </w:t>
      </w:r>
      <w:r w:rsidRPr="0012144D">
        <w:t>imieniu uczestników systemu</w:t>
      </w:r>
      <w:r>
        <w:t xml:space="preserve"> </w:t>
      </w:r>
      <w:r w:rsidRPr="0012144D">
        <w:t>ochrony albo zrzeszenia zintegrowanego, Bankowy Fundusz Gwarancyjny przekazuje do tego systemu albo</w:t>
      </w:r>
      <w:r>
        <w:t xml:space="preserve"> </w:t>
      </w:r>
      <w:r w:rsidRPr="0012144D">
        <w:t>zrzeszenia środki pieniężne zgromadzone na funduszu restrukturyzacji banków spółdzielczych w</w:t>
      </w:r>
      <w:r>
        <w:t> </w:t>
      </w:r>
      <w:r w:rsidRPr="0012144D">
        <w:t>wysokości wartości</w:t>
      </w:r>
      <w:r>
        <w:t xml:space="preserve"> </w:t>
      </w:r>
      <w:r w:rsidRPr="0012144D">
        <w:t>tego funduszu do wykorzystania, proporcjonalnie do udziału sumy bilansowej banków spółdzielczych tworzących</w:t>
      </w:r>
      <w:r>
        <w:t xml:space="preserve"> </w:t>
      </w:r>
      <w:r w:rsidRPr="0012144D">
        <w:t>system ochrony albo zrzeszenie zintegrowane w</w:t>
      </w:r>
      <w:r>
        <w:t> </w:t>
      </w:r>
      <w:r w:rsidRPr="0012144D">
        <w:t>sumie bilansowej wszystkich banków spółdzielczych według stanu</w:t>
      </w:r>
      <w:r>
        <w:t xml:space="preserve"> </w:t>
      </w:r>
      <w:r w:rsidRPr="0012144D">
        <w:t>na dzień 31</w:t>
      </w:r>
      <w:r>
        <w:t> </w:t>
      </w:r>
      <w:r w:rsidRPr="0012144D">
        <w:t>grudnia 2014</w:t>
      </w:r>
      <w:r>
        <w:t> </w:t>
      </w:r>
      <w:r w:rsidRPr="0012144D">
        <w:t>r.</w:t>
      </w:r>
    </w:p>
    <w:p w:rsidR="009B0B41" w:rsidRPr="0012144D" w:rsidRDefault="009B0B41" w:rsidP="009B0B41">
      <w:pPr>
        <w:pStyle w:val="USTustnpkodeksu"/>
      </w:pPr>
      <w:r w:rsidRPr="0012144D">
        <w:t>2.</w:t>
      </w:r>
      <w:r>
        <w:t> </w:t>
      </w:r>
      <w:r w:rsidRPr="0012144D">
        <w:t>Do wniosku, o</w:t>
      </w:r>
      <w:r>
        <w:t> </w:t>
      </w:r>
      <w:r w:rsidRPr="0012144D">
        <w:t>którym mowa</w:t>
      </w:r>
      <w:r w:rsidR="00C05FF7" w:rsidRPr="0012144D">
        <w:t xml:space="preserve"> w</w:t>
      </w:r>
      <w:r w:rsidR="00C05FF7">
        <w:t> ust. </w:t>
      </w:r>
      <w:r w:rsidRPr="0012144D">
        <w:t>1, bank zrzeszający albo inny podmiot działający w</w:t>
      </w:r>
      <w:r>
        <w:t> </w:t>
      </w:r>
      <w:r w:rsidRPr="0012144D">
        <w:t>imieniu uczestników</w:t>
      </w:r>
      <w:r>
        <w:t xml:space="preserve"> </w:t>
      </w:r>
      <w:r w:rsidRPr="0012144D">
        <w:t>sy</w:t>
      </w:r>
      <w:r w:rsidRPr="0012144D">
        <w:t>s</w:t>
      </w:r>
      <w:r w:rsidRPr="0012144D">
        <w:t>temu ochrony albo zrzeszenia zintegrowanego, dołącza informację o</w:t>
      </w:r>
      <w:r>
        <w:t> </w:t>
      </w:r>
      <w:r w:rsidRPr="0012144D">
        <w:t>wydaniu przez Komisję Nadzoru Finansowego</w:t>
      </w:r>
      <w:r>
        <w:t xml:space="preserve"> </w:t>
      </w:r>
      <w:r w:rsidRPr="0012144D">
        <w:t>dec</w:t>
      </w:r>
      <w:r w:rsidRPr="0012144D">
        <w:t>y</w:t>
      </w:r>
      <w:r w:rsidRPr="0012144D">
        <w:t>zji o</w:t>
      </w:r>
      <w:r>
        <w:t> </w:t>
      </w:r>
      <w:r w:rsidRPr="0012144D">
        <w:t>uznaniu systemu ochrony albo decyzji o</w:t>
      </w:r>
      <w:r>
        <w:t> </w:t>
      </w:r>
      <w:r w:rsidRPr="0012144D">
        <w:t>uznaniu zrzeszenia zintegrowanego, a</w:t>
      </w:r>
      <w:r>
        <w:t> </w:t>
      </w:r>
      <w:r w:rsidRPr="0012144D">
        <w:t>także informację</w:t>
      </w:r>
      <w:r>
        <w:t xml:space="preserve"> </w:t>
      </w:r>
      <w:r w:rsidRPr="0012144D">
        <w:t>o</w:t>
      </w:r>
      <w:r>
        <w:t> </w:t>
      </w:r>
      <w:r w:rsidRPr="0012144D">
        <w:t>uczestnikach sy</w:t>
      </w:r>
      <w:r w:rsidRPr="0012144D">
        <w:t>s</w:t>
      </w:r>
      <w:r w:rsidRPr="0012144D">
        <w:t>temu ochrony albo zrzeszenia zintegrowanego.</w:t>
      </w:r>
    </w:p>
    <w:p w:rsidR="009B0B41" w:rsidRPr="0012144D" w:rsidRDefault="009B0B41" w:rsidP="009B0B41">
      <w:pPr>
        <w:pStyle w:val="USTustnpkodeksu"/>
      </w:pPr>
      <w:r w:rsidRPr="0012144D">
        <w:t>3.</w:t>
      </w:r>
      <w:r>
        <w:t> </w:t>
      </w:r>
      <w:r w:rsidRPr="0012144D">
        <w:t>W</w:t>
      </w:r>
      <w:r>
        <w:t> </w:t>
      </w:r>
      <w:r w:rsidRPr="0012144D">
        <w:t>przypadku przekazania środków na podstawie</w:t>
      </w:r>
      <w:r w:rsidR="00C05FF7">
        <w:t xml:space="preserve"> ust. </w:t>
      </w:r>
      <w:r w:rsidRPr="0012144D">
        <w:t>1, Bankowy Fundusz Gwarancyjny przekazuje również</w:t>
      </w:r>
      <w:r>
        <w:t xml:space="preserve"> </w:t>
      </w:r>
      <w:r w:rsidRPr="0012144D">
        <w:t>śro</w:t>
      </w:r>
      <w:r w:rsidRPr="0012144D">
        <w:t>d</w:t>
      </w:r>
      <w:r w:rsidRPr="0012144D">
        <w:t>ki zgromadzone na funduszu restrukturyzacji banków spółdzielczych pochodzące ze spłat rat kapitałowych pożyczek</w:t>
      </w:r>
      <w:r>
        <w:t xml:space="preserve"> </w:t>
      </w:r>
      <w:r w:rsidRPr="0012144D">
        <w:t>d</w:t>
      </w:r>
      <w:r w:rsidRPr="0012144D">
        <w:t>o</w:t>
      </w:r>
      <w:r w:rsidRPr="0012144D">
        <w:t>konanych w</w:t>
      </w:r>
      <w:r>
        <w:t> </w:t>
      </w:r>
      <w:r w:rsidRPr="0012144D">
        <w:t>danym roku kalendarzowym, począwszy od dnia następującego po dniu przekazania środków</w:t>
      </w:r>
      <w:r>
        <w:t xml:space="preserve"> </w:t>
      </w:r>
      <w:r w:rsidRPr="0012144D">
        <w:t>na podstawie</w:t>
      </w:r>
      <w:r w:rsidR="00C05FF7">
        <w:t xml:space="preserve"> ust. </w:t>
      </w:r>
      <w:r w:rsidRPr="0012144D">
        <w:t>1, nie później niż w</w:t>
      </w:r>
      <w:r>
        <w:t> </w:t>
      </w:r>
      <w:r w:rsidRPr="0012144D">
        <w:t>terminie 30</w:t>
      </w:r>
      <w:r>
        <w:t> </w:t>
      </w:r>
      <w:r w:rsidRPr="0012144D">
        <w:t>dni od dnia uzyskania informacji o</w:t>
      </w:r>
      <w:r>
        <w:t> </w:t>
      </w:r>
      <w:r w:rsidRPr="0012144D">
        <w:t>uczestnikach systemu ochrony</w:t>
      </w:r>
      <w:r>
        <w:t xml:space="preserve"> </w:t>
      </w:r>
      <w:r w:rsidRPr="0012144D">
        <w:t>albo zrzeszenia zintegrowanego według stanu na dzień 31</w:t>
      </w:r>
      <w:r>
        <w:t> </w:t>
      </w:r>
      <w:r w:rsidRPr="0012144D">
        <w:t>grudnia danego roku, proporcjonalnie do udziału sumy</w:t>
      </w:r>
      <w:r>
        <w:t xml:space="preserve"> </w:t>
      </w:r>
      <w:r w:rsidRPr="0012144D">
        <w:t>bilansowej banków spółdzielczych tworzących system ochrony albo zrzeszenie zintegrowane w</w:t>
      </w:r>
      <w:r>
        <w:t> </w:t>
      </w:r>
      <w:r w:rsidRPr="0012144D">
        <w:t>sumie bilansowej</w:t>
      </w:r>
      <w:r>
        <w:t xml:space="preserve"> </w:t>
      </w:r>
      <w:r w:rsidRPr="0012144D">
        <w:t>wszystkich banków spó</w:t>
      </w:r>
      <w:r w:rsidRPr="0012144D">
        <w:t>ł</w:t>
      </w:r>
      <w:r w:rsidRPr="0012144D">
        <w:t>dzielczych według stanu na dzień 31</w:t>
      </w:r>
      <w:r>
        <w:t> </w:t>
      </w:r>
      <w:r w:rsidRPr="0012144D">
        <w:t>grudnia 2014</w:t>
      </w:r>
      <w:r>
        <w:t> </w:t>
      </w:r>
      <w:r w:rsidRPr="0012144D">
        <w:t>r.</w:t>
      </w:r>
    </w:p>
    <w:p w:rsidR="009B0B41" w:rsidRPr="0012144D" w:rsidRDefault="009B0B41" w:rsidP="009B0B41">
      <w:pPr>
        <w:pStyle w:val="USTustnpkodeksu"/>
      </w:pPr>
      <w:r w:rsidRPr="0012144D">
        <w:t>4.</w:t>
      </w:r>
      <w:r>
        <w:t> </w:t>
      </w:r>
      <w:r w:rsidRPr="0012144D">
        <w:t>Informację, o</w:t>
      </w:r>
      <w:r>
        <w:t> </w:t>
      </w:r>
      <w:r w:rsidRPr="0012144D">
        <w:t>której mowa</w:t>
      </w:r>
      <w:r w:rsidR="00C05FF7" w:rsidRPr="0012144D">
        <w:t xml:space="preserve"> w</w:t>
      </w:r>
      <w:r w:rsidR="00C05FF7">
        <w:t> ust. </w:t>
      </w:r>
      <w:r w:rsidRPr="0012144D">
        <w:t>3, bank zrzeszający albo inny podmiot działający w</w:t>
      </w:r>
      <w:r>
        <w:t> </w:t>
      </w:r>
      <w:r w:rsidRPr="0012144D">
        <w:t>imieniu uczestników</w:t>
      </w:r>
      <w:r>
        <w:t xml:space="preserve"> </w:t>
      </w:r>
      <w:r w:rsidRPr="0012144D">
        <w:t>syst</w:t>
      </w:r>
      <w:r w:rsidRPr="0012144D">
        <w:t>e</w:t>
      </w:r>
      <w:r w:rsidRPr="0012144D">
        <w:t>mu ochrony albo zrzeszenia zintegrowanego, przekazuje Bankowemu Funduszowi Gwarancyjnemu do dnia</w:t>
      </w:r>
      <w:r>
        <w:t xml:space="preserve"> </w:t>
      </w:r>
      <w:r w:rsidRPr="0012144D">
        <w:t>10</w:t>
      </w:r>
      <w:r>
        <w:t> </w:t>
      </w:r>
      <w:r w:rsidRPr="0012144D">
        <w:t>stycznia każdego roku następującego po roku, w</w:t>
      </w:r>
      <w:r>
        <w:t> </w:t>
      </w:r>
      <w:r w:rsidRPr="0012144D">
        <w:t>którym przekazano środki na podstawie</w:t>
      </w:r>
      <w:r w:rsidR="00C05FF7">
        <w:t xml:space="preserve"> ust. </w:t>
      </w:r>
      <w:r w:rsidRPr="0012144D">
        <w:t>1.</w:t>
      </w:r>
    </w:p>
    <w:p w:rsidR="009B0B41" w:rsidRPr="0012144D" w:rsidRDefault="009B0B41" w:rsidP="009B0B41">
      <w:pPr>
        <w:pStyle w:val="USTustnpkodeksu"/>
      </w:pPr>
      <w:r w:rsidRPr="0012144D">
        <w:t>5.</w:t>
      </w:r>
      <w:r>
        <w:t> </w:t>
      </w:r>
      <w:r w:rsidRPr="0012144D">
        <w:t>Przekazanie środków, o</w:t>
      </w:r>
      <w:r>
        <w:t> </w:t>
      </w:r>
      <w:r w:rsidRPr="0012144D">
        <w:t>którym mowa</w:t>
      </w:r>
      <w:r w:rsidR="00C05FF7" w:rsidRPr="0012144D">
        <w:t xml:space="preserve"> w</w:t>
      </w:r>
      <w:r w:rsidR="00C05FF7">
        <w:t> ust. </w:t>
      </w:r>
      <w:r w:rsidR="00C05FF7" w:rsidRPr="0012144D">
        <w:t>1</w:t>
      </w:r>
      <w:r w:rsidR="00C05FF7">
        <w:t xml:space="preserve"> i </w:t>
      </w:r>
      <w:r w:rsidRPr="0012144D">
        <w:t>3, następuje w</w:t>
      </w:r>
      <w:r>
        <w:t> </w:t>
      </w:r>
      <w:r w:rsidRPr="0012144D">
        <w:t>okresie obowiązywania pozytywnej decyzji</w:t>
      </w:r>
      <w:r>
        <w:t xml:space="preserve"> </w:t>
      </w:r>
      <w:r w:rsidRPr="0012144D">
        <w:t>Kom</w:t>
      </w:r>
      <w:r w:rsidRPr="0012144D">
        <w:t>i</w:t>
      </w:r>
      <w:r w:rsidRPr="0012144D">
        <w:t>sji Europejskiej o</w:t>
      </w:r>
      <w:r>
        <w:t> </w:t>
      </w:r>
      <w:r w:rsidRPr="0012144D">
        <w:t>zgodności wsparcia ze wspólnym rynkiem.</w:t>
      </w:r>
    </w:p>
    <w:p w:rsidR="009B0B41" w:rsidRPr="0012144D" w:rsidRDefault="009B0B41" w:rsidP="009B0B41">
      <w:pPr>
        <w:pStyle w:val="USTustnpkodeksu"/>
      </w:pPr>
      <w:r w:rsidRPr="0012144D">
        <w:t>6.</w:t>
      </w:r>
      <w:r>
        <w:t> </w:t>
      </w:r>
      <w:r w:rsidRPr="0012144D">
        <w:t>Przekazanie środków, o</w:t>
      </w:r>
      <w:r>
        <w:t> </w:t>
      </w:r>
      <w:r w:rsidRPr="0012144D">
        <w:t>którym mowa</w:t>
      </w:r>
      <w:r w:rsidR="00C05FF7" w:rsidRPr="0012144D">
        <w:t xml:space="preserve"> w</w:t>
      </w:r>
      <w:r w:rsidR="00C05FF7">
        <w:t> ust. </w:t>
      </w:r>
      <w:r w:rsidRPr="0012144D">
        <w:t>1, następuje nie później niż w</w:t>
      </w:r>
      <w:r>
        <w:t> </w:t>
      </w:r>
      <w:r w:rsidRPr="0012144D">
        <w:t>terminie 30</w:t>
      </w:r>
      <w:r>
        <w:t> </w:t>
      </w:r>
      <w:r w:rsidRPr="0012144D">
        <w:t>dni od dnia wydania</w:t>
      </w:r>
      <w:r>
        <w:t xml:space="preserve"> </w:t>
      </w:r>
      <w:r w:rsidRPr="0012144D">
        <w:t>dec</w:t>
      </w:r>
      <w:r w:rsidRPr="0012144D">
        <w:t>y</w:t>
      </w:r>
      <w:r w:rsidRPr="0012144D">
        <w:t>zji, o</w:t>
      </w:r>
      <w:r>
        <w:t> </w:t>
      </w:r>
      <w:r w:rsidRPr="0012144D">
        <w:t>której mowa</w:t>
      </w:r>
      <w:r w:rsidR="00C05FF7" w:rsidRPr="0012144D">
        <w:t xml:space="preserve"> w</w:t>
      </w:r>
      <w:r w:rsidR="00C05FF7">
        <w:t> ust. </w:t>
      </w:r>
      <w:r w:rsidRPr="0012144D">
        <w:t>5.</w:t>
      </w:r>
    </w:p>
    <w:p w:rsidR="009B0B41" w:rsidRDefault="009B0B41" w:rsidP="009B0B41">
      <w:pPr>
        <w:pStyle w:val="USTustnpkodeksu"/>
      </w:pPr>
      <w:r w:rsidRPr="0012144D">
        <w:t>7.</w:t>
      </w:r>
      <w:r>
        <w:t> </w:t>
      </w:r>
      <w:r w:rsidRPr="0012144D">
        <w:t>Przekazane środki przeznacza się w</w:t>
      </w:r>
      <w:r>
        <w:t> </w:t>
      </w:r>
      <w:r w:rsidRPr="0012144D">
        <w:t>całości na tworzenie funduszy pomocowych, o</w:t>
      </w:r>
      <w:r>
        <w:t> </w:t>
      </w:r>
      <w:r w:rsidRPr="0012144D">
        <w:t>których mowa</w:t>
      </w:r>
      <w:r w:rsidR="00C05FF7" w:rsidRPr="0012144D">
        <w:t xml:space="preserve"> w</w:t>
      </w:r>
      <w:r w:rsidR="00C05FF7">
        <w:t> art. </w:t>
      </w:r>
      <w:r w:rsidRPr="0012144D">
        <w:t>22g</w:t>
      </w:r>
      <w:r w:rsidR="00C05FF7">
        <w:t xml:space="preserve"> ust. </w:t>
      </w:r>
      <w:r w:rsidR="00C05FF7" w:rsidRPr="0012144D">
        <w:t>1</w:t>
      </w:r>
      <w:r w:rsidR="00C05FF7">
        <w:t xml:space="preserve"> i art. </w:t>
      </w:r>
      <w:r w:rsidRPr="0012144D">
        <w:t>22s</w:t>
      </w:r>
      <w:r w:rsidR="00C05FF7">
        <w:t xml:space="preserve"> ust. </w:t>
      </w:r>
      <w:r w:rsidRPr="0012144D">
        <w:t>1.</w:t>
      </w:r>
    </w:p>
    <w:p w:rsidR="009B0B41" w:rsidRPr="0012144D" w:rsidRDefault="009B0B41" w:rsidP="009B0B41">
      <w:pPr>
        <w:pStyle w:val="USTustnpkodeksu"/>
      </w:pPr>
      <w:r w:rsidRPr="0012144D">
        <w:t>8.</w:t>
      </w:r>
      <w:r>
        <w:t> </w:t>
      </w:r>
      <w:r w:rsidRPr="0012144D">
        <w:t>Fundusz restrukturyzacji banków spółdzielczych zostaje zlikwidowany z</w:t>
      </w:r>
      <w:r>
        <w:t> </w:t>
      </w:r>
      <w:r w:rsidRPr="0012144D">
        <w:t>dniem przekazania całości zgromadz</w:t>
      </w:r>
      <w:r w:rsidRPr="0012144D">
        <w:t>o</w:t>
      </w:r>
      <w:r w:rsidRPr="0012144D">
        <w:t>nych</w:t>
      </w:r>
      <w:r>
        <w:t xml:space="preserve"> </w:t>
      </w:r>
      <w:r w:rsidRPr="0012144D">
        <w:t>na nim środków, jednak nie później niż do dnia 31</w:t>
      </w:r>
      <w:r>
        <w:t> </w:t>
      </w:r>
      <w:r w:rsidRPr="0012144D">
        <w:t>grudnia 2021</w:t>
      </w:r>
      <w:r>
        <w:t> </w:t>
      </w:r>
      <w:r w:rsidRPr="0012144D">
        <w:t>r.</w:t>
      </w:r>
    </w:p>
    <w:p w:rsidR="009B0B41" w:rsidRPr="0012144D" w:rsidRDefault="009B0B41" w:rsidP="009B0B41">
      <w:pPr>
        <w:pStyle w:val="USTustnpkodeksu"/>
      </w:pPr>
      <w:r w:rsidRPr="0012144D">
        <w:t>9.</w:t>
      </w:r>
      <w:r>
        <w:t> </w:t>
      </w:r>
      <w:r w:rsidRPr="0012144D">
        <w:t>Zobowiązania Bankowego Funduszu Gwarancyjnego z</w:t>
      </w:r>
      <w:r>
        <w:t> </w:t>
      </w:r>
      <w:r w:rsidRPr="0012144D">
        <w:t>tytułu likwidacji funduszu restrukturyzacji banków</w:t>
      </w:r>
      <w:r>
        <w:t xml:space="preserve"> </w:t>
      </w:r>
      <w:r w:rsidRPr="0012144D">
        <w:t>spó</w:t>
      </w:r>
      <w:r w:rsidRPr="0012144D">
        <w:t>ł</w:t>
      </w:r>
      <w:r w:rsidRPr="0012144D">
        <w:t>dzielczych, które nie zostaną zrealizowane do dnia 31</w:t>
      </w:r>
      <w:r>
        <w:t> </w:t>
      </w:r>
      <w:r w:rsidRPr="0012144D">
        <w:t>grudnia 2021</w:t>
      </w:r>
      <w:r>
        <w:t> </w:t>
      </w:r>
      <w:r w:rsidRPr="0012144D">
        <w:t>r., ulegają umorzeniu.</w:t>
      </w:r>
    </w:p>
    <w:p w:rsidR="009B0B41" w:rsidRPr="002F5B29" w:rsidRDefault="009B0B41" w:rsidP="009B0B41">
      <w:pPr>
        <w:pStyle w:val="USTustnpkodeksu"/>
      </w:pPr>
      <w:r w:rsidRPr="0012144D">
        <w:t>10.</w:t>
      </w:r>
      <w:r>
        <w:t> </w:t>
      </w:r>
      <w:r w:rsidRPr="0012144D">
        <w:t>Środki zgromadzone na funduszu restrukturyzacji banków spółdzielczych w</w:t>
      </w:r>
      <w:r>
        <w:t> </w:t>
      </w:r>
      <w:r w:rsidRPr="0012144D">
        <w:t>dniu 31</w:t>
      </w:r>
      <w:r>
        <w:t> </w:t>
      </w:r>
      <w:r w:rsidRPr="0012144D">
        <w:t>grudnia 2021</w:t>
      </w:r>
      <w:r>
        <w:t> </w:t>
      </w:r>
      <w:r w:rsidRPr="0012144D">
        <w:t>r. oraz</w:t>
      </w:r>
      <w:r>
        <w:t xml:space="preserve"> </w:t>
      </w:r>
      <w:r w:rsidRPr="0012144D">
        <w:t>środki pochodzące ze spłat rat kapitałowych pożyczek dokonywanych po dniu 31</w:t>
      </w:r>
      <w:r>
        <w:t> </w:t>
      </w:r>
      <w:r w:rsidRPr="0012144D">
        <w:t>grudnia 2021</w:t>
      </w:r>
      <w:r>
        <w:t> </w:t>
      </w:r>
      <w:r w:rsidRPr="0012144D">
        <w:t>r. stanowią źródło</w:t>
      </w:r>
      <w:r>
        <w:t xml:space="preserve"> </w:t>
      </w:r>
      <w:r w:rsidRPr="0012144D">
        <w:t>finansowania Bankowego Funduszu Gwarancyjnego w</w:t>
      </w:r>
      <w:r>
        <w:t> </w:t>
      </w:r>
      <w:r w:rsidRPr="0012144D">
        <w:t>rozumieniu</w:t>
      </w:r>
      <w:r w:rsidR="00C05FF7">
        <w:t xml:space="preserve"> art. </w:t>
      </w:r>
      <w:r w:rsidRPr="0012144D">
        <w:t>15</w:t>
      </w:r>
      <w:r>
        <w:t> </w:t>
      </w:r>
      <w:r w:rsidRPr="0012144D">
        <w:t>ustawy o</w:t>
      </w:r>
      <w:r>
        <w:t> </w:t>
      </w:r>
      <w:r w:rsidRPr="0012144D">
        <w:t>Bankowym Funduszu Gwarancyjnym.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36.</w:t>
      </w:r>
      <w:r w:rsidRPr="002F5B29">
        <w:t> 1. Formy, tryb oraz szczegółowe warunki udzielania pomocy, o której mowa</w:t>
      </w:r>
      <w:r w:rsidR="00C05FF7" w:rsidRPr="002F5B29">
        <w:t xml:space="preserve"> w</w:t>
      </w:r>
      <w:r w:rsidR="00C05FF7">
        <w:t> art. </w:t>
      </w:r>
      <w:r w:rsidRPr="002F5B29">
        <w:t>35</w:t>
      </w:r>
      <w:r w:rsidR="00C05FF7">
        <w:t xml:space="preserve"> ust. </w:t>
      </w:r>
      <w:r w:rsidRPr="002F5B29">
        <w:t>1, w tym zasady oprocentowania, pobierania prowizji i zabezpieczenia spłaty, określa Rada Bankowego Funduszu Gwarancyjnego, z zastrzeżeniem</w:t>
      </w:r>
      <w:r w:rsidR="00C05FF7">
        <w:t xml:space="preserve"> ust. </w:t>
      </w:r>
      <w:r w:rsidR="00C05FF7" w:rsidRPr="002F5B29">
        <w:t>2</w:t>
      </w:r>
      <w:r w:rsidR="00C05FF7">
        <w:t xml:space="preserve"> i </w:t>
      </w:r>
      <w:r w:rsidRPr="002F5B29">
        <w:t>3.</w:t>
      </w:r>
    </w:p>
    <w:p w:rsidR="009B0B41" w:rsidRPr="002F5B29" w:rsidRDefault="009B0B41" w:rsidP="009B0B41">
      <w:pPr>
        <w:pStyle w:val="USTustnpkodeksu"/>
      </w:pPr>
      <w:r w:rsidRPr="002F5B29">
        <w:t>2. W okresie korzystania z pomocy na cele związane z łączeniem się banków spółdzielczych, o której mowa</w:t>
      </w:r>
      <w:r w:rsidR="00C05FF7" w:rsidRPr="002F5B29">
        <w:t xml:space="preserve"> w</w:t>
      </w:r>
      <w:r w:rsidR="00C05FF7">
        <w:t> art. </w:t>
      </w:r>
      <w:r w:rsidRPr="002F5B29">
        <w:t>35</w:t>
      </w:r>
      <w:r w:rsidR="00C05FF7">
        <w:t xml:space="preserve"> ust. </w:t>
      </w:r>
      <w:r w:rsidRPr="002F5B29">
        <w:t>3</w:t>
      </w:r>
      <w:r w:rsidR="00C05FF7">
        <w:t xml:space="preserve"> pkt </w:t>
      </w:r>
      <w:r w:rsidRPr="002F5B29">
        <w:t>2, bank spółdzielczy przeznacza nie mniej niż 80% nadwyżki bilansowej na zwiększenie funduszu zasobowego lub rezerwowego.</w:t>
      </w:r>
    </w:p>
    <w:p w:rsidR="009B0B41" w:rsidRPr="002F5B29" w:rsidRDefault="009B0B41" w:rsidP="009B0B41">
      <w:pPr>
        <w:pStyle w:val="USTustnpkodeksu"/>
      </w:pPr>
      <w:r w:rsidRPr="002F5B29">
        <w:t>3. Udzielając pomocy Bankowy Fundusz Gwarancyjny może zastrzec dla banku obowiązek przekazywania określ</w:t>
      </w:r>
      <w:r w:rsidRPr="002F5B29">
        <w:t>o</w:t>
      </w:r>
      <w:r w:rsidRPr="002F5B29">
        <w:t>nych przez Bankowy Fundusz Gwarancyjny informacji oraz poddanie działalności banku kontroli w zakresie celowości wykorzystania udzielonej pożyczki.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37.</w:t>
      </w:r>
      <w:r w:rsidRPr="002F5B29">
        <w:t> 1. Pomoc finansowa z zachowaniem warunków określonych</w:t>
      </w:r>
      <w:r w:rsidR="00C05FF7" w:rsidRPr="002F5B29">
        <w:t xml:space="preserve"> w</w:t>
      </w:r>
      <w:r w:rsidR="00C05FF7">
        <w:t> art. </w:t>
      </w:r>
      <w:r w:rsidRPr="002F5B29">
        <w:t>3</w:t>
      </w:r>
      <w:r w:rsidR="00C05FF7" w:rsidRPr="002F5B29">
        <w:t>5</w:t>
      </w:r>
      <w:r w:rsidR="00C05FF7">
        <w:t xml:space="preserve"> i </w:t>
      </w:r>
      <w:r w:rsidRPr="002F5B29">
        <w:t>36 może być udzielona także ba</w:t>
      </w:r>
      <w:r w:rsidRPr="002F5B29">
        <w:t>n</w:t>
      </w:r>
      <w:r w:rsidRPr="002F5B29">
        <w:t>kom spółdzielczym, które dokonały połączenia z innymi bankami w okresie 3 lat przed dniem wejścia w życie ustawy.</w:t>
      </w:r>
    </w:p>
    <w:p w:rsidR="009B0B41" w:rsidRPr="002F5B29" w:rsidRDefault="009B0B41" w:rsidP="009B0B41">
      <w:pPr>
        <w:pStyle w:val="USTustnpkodeksu"/>
      </w:pPr>
      <w:r w:rsidRPr="002F5B29">
        <w:t>2. Pomoc, o której mowa</w:t>
      </w:r>
      <w:r w:rsidR="00C05FF7" w:rsidRPr="002F5B29">
        <w:t xml:space="preserve"> w</w:t>
      </w:r>
      <w:r w:rsidR="00C05FF7">
        <w:t> ust. </w:t>
      </w:r>
      <w:r w:rsidRPr="002F5B29">
        <w:t>1, może być udzielona do wysokości nie wyższej niż wydatki banku związane z realizacją celów określonych</w:t>
      </w:r>
      <w:r w:rsidR="00C05FF7" w:rsidRPr="002F5B29">
        <w:t xml:space="preserve"> w</w:t>
      </w:r>
      <w:r w:rsidR="00C05FF7">
        <w:t> art. </w:t>
      </w:r>
      <w:r w:rsidRPr="002F5B29">
        <w:t>35</w:t>
      </w:r>
      <w:r w:rsidR="00C05FF7">
        <w:t xml:space="preserve"> ust. </w:t>
      </w:r>
      <w:r w:rsidRPr="002F5B29">
        <w:t>3.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38.</w:t>
      </w:r>
      <w:r w:rsidRPr="002F5B29">
        <w:t> 1. Rada Ministrów dokona, w drodze rozporządzenia, w terminie 30 dni od dnia wejścia w życie ustawy, zmian w statucie Bankowego Funduszu Gwarancyjnego.</w:t>
      </w:r>
    </w:p>
    <w:p w:rsidR="009B0B41" w:rsidRPr="002F5B29" w:rsidRDefault="009B0B41" w:rsidP="009B0B41">
      <w:pPr>
        <w:pStyle w:val="USTustnpkodeksu"/>
      </w:pPr>
      <w:r w:rsidRPr="002F5B29">
        <w:t>2. Minister właściwy do spraw instytucji finansowych, po zasięgnięciu opinii Komisji Nadzoru Bankowego, w drodze rozporządzenia, w terminie 30 dni od dnia wejścia w życie ustawy, dokona zmian szczególnych zasad rachu</w:t>
      </w:r>
      <w:r w:rsidRPr="002F5B29">
        <w:t>n</w:t>
      </w:r>
      <w:r w:rsidRPr="002F5B29">
        <w:t>kowości Bankowego Funduszu Gwarancyjnego.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39.</w:t>
      </w:r>
      <w:r w:rsidRPr="002F5B29">
        <w:t> 1. Bank zrzeszający posiadający fundusze własne w wysokości co najmniej równowartości 20 000 000 euro w okresie do dnia 31 grudnia 2007 r. może emitować obligacje z terminem wykupu nie krótszym niż 5 lat, z których uz</w:t>
      </w:r>
      <w:r w:rsidRPr="002F5B29">
        <w:t>y</w:t>
      </w:r>
      <w:r w:rsidRPr="002F5B29">
        <w:t>skane środki za zgodą Komisji Nadzoru Finansowego mogą być zaliczone do jego funduszy uzupełniających.</w:t>
      </w:r>
    </w:p>
    <w:p w:rsidR="009B0B41" w:rsidRPr="005D191A" w:rsidRDefault="009B0B41" w:rsidP="009B0B41">
      <w:pPr>
        <w:pStyle w:val="USTustnpkodeksu"/>
      </w:pPr>
      <w:r w:rsidRPr="002F5B29">
        <w:t>2. </w:t>
      </w:r>
      <w:r>
        <w:t>(uchylony)</w:t>
      </w:r>
      <w:bookmarkStart w:id="16" w:name="_Ref433893345"/>
      <w:r w:rsidRPr="00B10C6D">
        <w:rPr>
          <w:rStyle w:val="IGindeksgrny"/>
        </w:rPr>
        <w:footnoteReference w:id="36"/>
      </w:r>
      <w:bookmarkEnd w:id="16"/>
      <w:r w:rsidRPr="00B10C6D">
        <w:rPr>
          <w:rStyle w:val="IGindeksgrny"/>
        </w:rPr>
        <w:t>)</w:t>
      </w:r>
    </w:p>
    <w:p w:rsidR="009B0B41" w:rsidRPr="005D191A" w:rsidRDefault="009B0B41" w:rsidP="009B0B41">
      <w:pPr>
        <w:pStyle w:val="USTustnpkodeksu"/>
        <w:rPr>
          <w:rStyle w:val="IGindeksgrny"/>
        </w:rPr>
      </w:pPr>
      <w:r w:rsidRPr="002F5B29">
        <w:t>3. </w:t>
      </w:r>
      <w:r>
        <w:t>(uchylony)</w:t>
      </w:r>
      <w:r w:rsidRPr="00B10C6D">
        <w:fldChar w:fldCharType="begin"/>
      </w:r>
      <w:r w:rsidR="00B10C6D">
        <w:instrText xml:space="preserve"> NOTEREF _Ref433893345 \f \h  \* MERGEFORMAT </w:instrText>
      </w:r>
      <w:r w:rsidRPr="00B10C6D">
        <w:fldChar w:fldCharType="separate"/>
      </w:r>
      <w:r w:rsidR="001C15F2" w:rsidRPr="001C15F2">
        <w:rPr>
          <w:rStyle w:val="IGindeksgrny"/>
        </w:rPr>
        <w:t>36</w:t>
      </w:r>
      <w:r w:rsidRPr="00B10C6D">
        <w:rPr>
          <w:rStyle w:val="IGindeksgrny"/>
        </w:rPr>
        <w:fldChar w:fldCharType="end"/>
      </w:r>
      <w:r w:rsidRPr="00B10C6D">
        <w:rPr>
          <w:rStyle w:val="IGindeksgrny"/>
        </w:rPr>
        <w:t>)</w:t>
      </w:r>
    </w:p>
    <w:p w:rsidR="009B0B41" w:rsidRPr="002F5B29" w:rsidRDefault="009B0B41" w:rsidP="009B0B41">
      <w:pPr>
        <w:pStyle w:val="USTustnpkodeksu"/>
      </w:pPr>
      <w:r w:rsidRPr="002F5B29">
        <w:t>4. Bank zrzeszający nie może nabywać obligacji, o których mowa</w:t>
      </w:r>
      <w:r w:rsidR="00C05FF7" w:rsidRPr="002F5B29">
        <w:t xml:space="preserve"> w</w:t>
      </w:r>
      <w:r w:rsidR="00C05FF7">
        <w:t> ust. </w:t>
      </w:r>
      <w:r w:rsidRPr="002F5B29">
        <w:t>1, przed nadejściem terminu ich wykupu.</w:t>
      </w:r>
    </w:p>
    <w:p w:rsidR="009B0B41" w:rsidRPr="002F5B29" w:rsidRDefault="009B0B41" w:rsidP="009B0B41">
      <w:pPr>
        <w:pStyle w:val="USTustnpkodeksu"/>
      </w:pPr>
      <w:r w:rsidRPr="002F5B29">
        <w:t>5. W razie upadłości lub likwidacji banku roszczenia obligatariuszy zaspokajane będą w ostatniej kolejności.</w:t>
      </w:r>
    </w:p>
    <w:p w:rsidR="009B0B41" w:rsidRPr="002F5B29" w:rsidRDefault="009B0B41" w:rsidP="009B0B41">
      <w:pPr>
        <w:pStyle w:val="ARTartustawynprozporzdzenia"/>
      </w:pPr>
      <w:bookmarkStart w:id="17" w:name="f0418eTOs16v1651a"/>
      <w:bookmarkEnd w:id="17"/>
      <w:r w:rsidRPr="000E29EE">
        <w:rPr>
          <w:rStyle w:val="Ppogrubienie"/>
        </w:rPr>
        <w:t>Art. 40.</w:t>
      </w:r>
      <w:r w:rsidRPr="002F5B29">
        <w:t> (uchylony)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41.</w:t>
      </w:r>
      <w:r w:rsidRPr="002F5B29">
        <w:t> Umowy zawarte przez banki spółdzielcze z bankami regionalnymi na podstawie przepisów ustawy, o której mowa</w:t>
      </w:r>
      <w:r w:rsidR="00C05FF7" w:rsidRPr="002F5B29">
        <w:t xml:space="preserve"> w</w:t>
      </w:r>
      <w:r w:rsidR="00C05FF7">
        <w:t> art. </w:t>
      </w:r>
      <w:r w:rsidRPr="002F5B29">
        <w:t>28, lub bankiem zrzeszającym, dotyczące zrzeszania się tych banków, obowiązują do dnia zawarcia umowy, o której mowa</w:t>
      </w:r>
      <w:r w:rsidR="00C05FF7" w:rsidRPr="002F5B29">
        <w:t xml:space="preserve"> w</w:t>
      </w:r>
      <w:r w:rsidR="00C05FF7">
        <w:t> art. </w:t>
      </w:r>
      <w:r w:rsidRPr="002F5B29">
        <w:t>16</w:t>
      </w:r>
      <w:r w:rsidR="00C05FF7">
        <w:t xml:space="preserve"> ust. </w:t>
      </w:r>
      <w:r w:rsidRPr="002F5B29">
        <w:t>1, nie dłużej jednak niż przez 14 miesięcy od dnia wejścia w życie ustawy, o ile postanowi</w:t>
      </w:r>
      <w:r w:rsidRPr="002F5B29">
        <w:t>e</w:t>
      </w:r>
      <w:r w:rsidRPr="002F5B29">
        <w:t>nia tych umów nie są sprzeczne z ustawą.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42.</w:t>
      </w:r>
      <w:r w:rsidRPr="002F5B29">
        <w:t> 1. Minister właściwy do spraw Skarbu Państwa przekaże nieodpłatnie uprawnionym osobom 15% akcji Banku Gospodarki Żywnościowej Spółka Akcyjna stanowiących własność Skarbu Państwa.</w:t>
      </w:r>
    </w:p>
    <w:p w:rsidR="009B0B41" w:rsidRPr="002F5B29" w:rsidRDefault="009B0B41" w:rsidP="009B0B41">
      <w:pPr>
        <w:pStyle w:val="USTustnpkodeksu"/>
      </w:pPr>
      <w:r w:rsidRPr="002F5B29">
        <w:t>2. Akcje nabyte nieodpłatnie przez osoby uprawnione, o których mowa</w:t>
      </w:r>
      <w:r w:rsidR="00C05FF7" w:rsidRPr="002F5B29">
        <w:t xml:space="preserve"> w</w:t>
      </w:r>
      <w:r w:rsidR="00C05FF7">
        <w:t> ust. </w:t>
      </w:r>
      <w:r w:rsidRPr="002F5B29">
        <w:t>1, nie mogą być przedmiotem obrotu przed upływem 2 lat od dnia zbycia przez Skarb Państwa pierwszych akcji.</w:t>
      </w:r>
    </w:p>
    <w:p w:rsidR="009B0B41" w:rsidRPr="002F5B29" w:rsidRDefault="009B0B41" w:rsidP="009B0B41">
      <w:pPr>
        <w:pStyle w:val="USTustnpkodeksu"/>
      </w:pPr>
      <w:r w:rsidRPr="002F5B29">
        <w:t>3. Minister właściwy do spraw Skarbu Państwa określi, w drodze rozporządzenia, szczegółowe zasady i tryb podziału akcji, o których mowa</w:t>
      </w:r>
      <w:r w:rsidR="00C05FF7" w:rsidRPr="002F5B29">
        <w:t xml:space="preserve"> w</w:t>
      </w:r>
      <w:r w:rsidR="00C05FF7">
        <w:t> ust. </w:t>
      </w:r>
      <w:r w:rsidRPr="002F5B29">
        <w:t>1, pomiędzy uprawnione osoby. Ustalając zasady podziału akcji, minister uwzględni w podziale staż pracy.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43.</w:t>
      </w:r>
      <w:r w:rsidRPr="002F5B29">
        <w:t> Traci moc ustawa z dnia 24 czerwca 1994 r. o restrukturyzacji banków spółdzielczych i Banku Gospodarki Żywnościowej oraz o zmianie niektórych ustaw (</w:t>
      </w:r>
      <w:r w:rsidR="00C05FF7">
        <w:t>Dz. U. Nr </w:t>
      </w:r>
      <w:r w:rsidRPr="002F5B29">
        <w:t>80,</w:t>
      </w:r>
      <w:r w:rsidR="00C05FF7">
        <w:t xml:space="preserve"> poz. </w:t>
      </w:r>
      <w:r w:rsidRPr="002F5B29">
        <w:t>369, z późn. zm.</w:t>
      </w:r>
      <w:r w:rsidRPr="00B10C6D">
        <w:rPr>
          <w:rStyle w:val="IGindeksgrny"/>
        </w:rPr>
        <w:footnoteReference w:id="37"/>
      </w:r>
      <w:r w:rsidRPr="00B10C6D">
        <w:rPr>
          <w:rStyle w:val="IGindeksgrny"/>
        </w:rPr>
        <w:t>)</w:t>
      </w:r>
      <w:r w:rsidRPr="002F5B29">
        <w:t>), z wyjątkiem</w:t>
      </w:r>
      <w:r w:rsidR="00C05FF7">
        <w:t xml:space="preserve"> art. </w:t>
      </w:r>
      <w:r w:rsidRPr="002F5B29">
        <w:t>3</w:t>
      </w:r>
      <w:r w:rsidR="00C05FF7" w:rsidRPr="002F5B29">
        <w:t>3</w:t>
      </w:r>
      <w:r w:rsidR="00C05FF7">
        <w:t xml:space="preserve"> i </w:t>
      </w:r>
      <w:r w:rsidRPr="002F5B29">
        <w:t>39</w:t>
      </w:r>
      <w:r w:rsidR="00C05FF7">
        <w:t xml:space="preserve"> ust. </w:t>
      </w:r>
      <w:r w:rsidRPr="002F5B29">
        <w:t>1–5.</w:t>
      </w:r>
    </w:p>
    <w:p w:rsidR="009B0B41" w:rsidRPr="002F5B29" w:rsidRDefault="009B0B41" w:rsidP="009B0B41">
      <w:pPr>
        <w:pStyle w:val="ARTartustawynprozporzdzenia"/>
      </w:pPr>
      <w:r w:rsidRPr="000E29EE">
        <w:rPr>
          <w:rStyle w:val="Ppogrubienie"/>
        </w:rPr>
        <w:t>Art. 44.</w:t>
      </w:r>
      <w:r w:rsidRPr="002F5B29">
        <w:t> Ustawa wchodzi w życie po upływie 30 dni od dnia ogłoszenia</w:t>
      </w:r>
      <w:r w:rsidRPr="00B10C6D">
        <w:rPr>
          <w:rStyle w:val="IGindeksgrny"/>
        </w:rPr>
        <w:footnoteReference w:id="38"/>
      </w:r>
      <w:r w:rsidRPr="00B10C6D">
        <w:rPr>
          <w:rStyle w:val="IGindeksgrny"/>
        </w:rPr>
        <w:t>)</w:t>
      </w:r>
      <w:r w:rsidRPr="002F5B29">
        <w:t>.</w:t>
      </w:r>
    </w:p>
    <w:p w:rsidR="005E2B96" w:rsidRDefault="005E2B96" w:rsidP="00D24EF7">
      <w:pPr>
        <w:pStyle w:val="ARTartustawynprozporzdzenia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AA" w:rsidRDefault="008E04AA">
      <w:r>
        <w:separator/>
      </w:r>
    </w:p>
  </w:endnote>
  <w:endnote w:type="continuationSeparator" w:id="0">
    <w:p w:rsidR="008E04AA" w:rsidRDefault="008E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AA" w:rsidRDefault="008E04AA">
      <w:r>
        <w:separator/>
      </w:r>
    </w:p>
  </w:footnote>
  <w:footnote w:type="continuationSeparator" w:id="0">
    <w:p w:rsidR="008E04AA" w:rsidRDefault="008E04AA">
      <w:r>
        <w:separator/>
      </w:r>
    </w:p>
  </w:footnote>
  <w:footnote w:id="1">
    <w:p w:rsidR="00B10C6D" w:rsidRPr="00896CBE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1 lit. a ustawy </w:t>
      </w:r>
      <w:r w:rsidRPr="005B0E6C">
        <w:t>z</w:t>
      </w:r>
      <w:r>
        <w:t> </w:t>
      </w:r>
      <w:r w:rsidRPr="005B0E6C">
        <w:t>dnia 25</w:t>
      </w:r>
      <w:r>
        <w:t> </w:t>
      </w:r>
      <w:r w:rsidRPr="005B0E6C">
        <w:t>czerwca 2015</w:t>
      </w:r>
      <w:r>
        <w:t> </w:t>
      </w:r>
      <w:r w:rsidRPr="005B0E6C">
        <w:t>r. o</w:t>
      </w:r>
      <w:r>
        <w:t> </w:t>
      </w:r>
      <w:r w:rsidRPr="005B0E6C">
        <w:t>zmianie ustawy o</w:t>
      </w:r>
      <w:r>
        <w:t> </w:t>
      </w:r>
      <w:r w:rsidRPr="005B0E6C">
        <w:t>funkcjonowaniu banków spółdzielczych, ich zrzeszaniu się i</w:t>
      </w:r>
      <w:r>
        <w:t> </w:t>
      </w:r>
      <w:r w:rsidRPr="005B0E6C">
        <w:t>bankach zrzeszających oraz niektórych innych ustaw (</w:t>
      </w:r>
      <w:r>
        <w:t>Dz. U. poz. </w:t>
      </w:r>
      <w:r w:rsidRPr="005B0E6C">
        <w:t>1166),</w:t>
      </w:r>
      <w:r>
        <w:t xml:space="preserve"> która weszła w życie z dniem 13 września 2015 r.</w:t>
      </w:r>
    </w:p>
  </w:footnote>
  <w:footnote w:id="2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1 lit. b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3">
    <w:p w:rsidR="00B10C6D" w:rsidRPr="005B0E6C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2 lit. a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4">
    <w:p w:rsidR="00B10C6D" w:rsidRPr="00CF2C8E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</w:r>
      <w:r w:rsidRPr="00CF2C8E">
        <w:t>Zmiany tekstu jednolitego wymienionej ustawy zostały ogłoszone w</w:t>
      </w:r>
      <w:r>
        <w:t> Dz. U. z 2015 r. poz. 559, 978,</w:t>
      </w:r>
      <w:r w:rsidRPr="00CF2C8E">
        <w:t xml:space="preserve"> 1166</w:t>
      </w:r>
      <w:r>
        <w:t>, 1223, 1260, 1311, 1348, 1357, 1513, 1634, 1830, 1844, 1854 i 1864</w:t>
      </w:r>
      <w:r w:rsidRPr="00CF2C8E">
        <w:t>.</w:t>
      </w:r>
    </w:p>
  </w:footnote>
  <w:footnote w:id="5">
    <w:p w:rsidR="00B10C6D" w:rsidRPr="00CF2C8E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</w:r>
      <w:r w:rsidRPr="00CF2C8E">
        <w:t>Zmiany tekstu jednolitego wymienionej ustawy zostały ogłoszone w</w:t>
      </w:r>
      <w:r>
        <w:t> Dz. U.</w:t>
      </w:r>
      <w:r w:rsidRPr="00CF2C8E">
        <w:t xml:space="preserve"> z</w:t>
      </w:r>
      <w:r>
        <w:t> </w:t>
      </w:r>
      <w:r w:rsidRPr="00CF2C8E">
        <w:t>2015</w:t>
      </w:r>
      <w:r>
        <w:t> </w:t>
      </w:r>
      <w:r w:rsidRPr="00CF2C8E">
        <w:t>r.</w:t>
      </w:r>
      <w:r>
        <w:t xml:space="preserve"> poz. </w:t>
      </w:r>
      <w:r w:rsidRPr="00CF2C8E">
        <w:t>201, 838, 891</w:t>
      </w:r>
      <w:r>
        <w:t xml:space="preserve"> i </w:t>
      </w:r>
      <w:r w:rsidRPr="00CF2C8E">
        <w:t>1166.</w:t>
      </w:r>
    </w:p>
  </w:footnote>
  <w:footnote w:id="6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>Zmiany wymienionej ustawy zostały ogłoszone w Dz. U. z 1995 r. Nr 142, poz. 704, z 1996 r. Nr 106, poz. 496, z 1997 r. Nr 121, poz. 770 i Nr 140, poz. 939 oraz z 2000 r. Nr 119, poz. 1252.</w:t>
      </w:r>
    </w:p>
  </w:footnote>
  <w:footnote w:id="7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</w:r>
      <w:r w:rsidRPr="00AB4CD6">
        <w:t xml:space="preserve">Zmiany tekstu </w:t>
      </w:r>
      <w:r>
        <w:t xml:space="preserve">jednolitego </w:t>
      </w:r>
      <w:r w:rsidRPr="00AB4CD6">
        <w:t>wymienionej ustawy zostały ogłoszone w</w:t>
      </w:r>
      <w:r>
        <w:t> Dz. U.</w:t>
      </w:r>
      <w:r w:rsidRPr="00AB4CD6">
        <w:t xml:space="preserve"> z</w:t>
      </w:r>
      <w:r>
        <w:t> 2002 r. Nr 135, poz. 1146 i Nr 200, poz. 1679 oraz z 2003 r. Nr 90, poz. 844.</w:t>
      </w:r>
    </w:p>
  </w:footnote>
  <w:footnote w:id="8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Przez art. 1 pkt 2 lit. b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9">
    <w:p w:rsidR="00B10C6D" w:rsidRPr="005B0E6C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2 lit. c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0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1">
    <w:p w:rsidR="00B10C6D" w:rsidRPr="00AD3E58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4 lit. a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2">
    <w:p w:rsidR="00B10C6D" w:rsidRPr="00AD3E58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4 lit. b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3">
    <w:p w:rsidR="00B10C6D" w:rsidRPr="00CF2C8E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</w:r>
      <w:r w:rsidRPr="00CF2C8E">
        <w:t>Zmiany tekstu jednolitego wymienionej ustawy zostały ogłoszone w</w:t>
      </w:r>
      <w:r>
        <w:t> Dz. U.</w:t>
      </w:r>
      <w:r w:rsidRPr="00CF2C8E">
        <w:t xml:space="preserve"> z</w:t>
      </w:r>
      <w:r>
        <w:t> </w:t>
      </w:r>
      <w:r w:rsidRPr="00CF2C8E">
        <w:t>2013</w:t>
      </w:r>
      <w:r>
        <w:t> </w:t>
      </w:r>
      <w:r w:rsidRPr="00CF2C8E">
        <w:t>r.</w:t>
      </w:r>
      <w:r>
        <w:t xml:space="preserve"> poz. </w:t>
      </w:r>
      <w:r w:rsidRPr="00CF2C8E">
        <w:t>613, z</w:t>
      </w:r>
      <w:r>
        <w:t> </w:t>
      </w:r>
      <w:r w:rsidRPr="00CF2C8E">
        <w:t>2014</w:t>
      </w:r>
      <w:r>
        <w:t> </w:t>
      </w:r>
      <w:r w:rsidRPr="00CF2C8E">
        <w:t>r.</w:t>
      </w:r>
      <w:r>
        <w:t xml:space="preserve"> poz. </w:t>
      </w:r>
      <w:r w:rsidRPr="00CF2C8E">
        <w:t>768</w:t>
      </w:r>
      <w:r>
        <w:t xml:space="preserve"> i </w:t>
      </w:r>
      <w:r w:rsidRPr="00CF2C8E">
        <w:t>1100</w:t>
      </w:r>
      <w:r>
        <w:t xml:space="preserve"> oraz </w:t>
      </w:r>
      <w:r w:rsidRPr="00CF2C8E">
        <w:t>z</w:t>
      </w:r>
      <w:r>
        <w:t> </w:t>
      </w:r>
      <w:r w:rsidRPr="00CF2C8E">
        <w:t>2015</w:t>
      </w:r>
      <w:r>
        <w:t> </w:t>
      </w:r>
      <w:r w:rsidRPr="00CF2C8E">
        <w:t>r.</w:t>
      </w:r>
      <w:r>
        <w:t xml:space="preserve"> poz. </w:t>
      </w:r>
      <w:r w:rsidRPr="00CF2C8E">
        <w:t>4, 978, 1045</w:t>
      </w:r>
      <w:r>
        <w:t>,</w:t>
      </w:r>
      <w:r w:rsidRPr="00CF2C8E">
        <w:t xml:space="preserve"> 1166</w:t>
      </w:r>
      <w:r>
        <w:t>, 1333, 1844 i 1893</w:t>
      </w:r>
      <w:r w:rsidRPr="00CF2C8E">
        <w:t>.</w:t>
      </w:r>
    </w:p>
  </w:footnote>
  <w:footnote w:id="14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5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5">
    <w:p w:rsidR="00B10C6D" w:rsidRPr="0041762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6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6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</w:r>
      <w:r w:rsidRPr="007E5E1D">
        <w:t>W brzmieniu ustalonym przez</w:t>
      </w:r>
      <w:r>
        <w:t xml:space="preserve"> art. 1 pkt 7 lit. a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7">
    <w:p w:rsidR="00B10C6D" w:rsidRPr="00724C49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>Zmiany tekstu jednolitego wymienionej ustawy zostały ogłoszone w Dz. U. z 2014 r. poz. 1916 oraz z 2015 r. poz. 1764, 1830 i 1893.</w:t>
      </w:r>
    </w:p>
  </w:footnote>
  <w:footnote w:id="18">
    <w:p w:rsidR="00B10C6D" w:rsidRPr="0041762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7 lit. b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19">
    <w:p w:rsidR="00B10C6D" w:rsidRPr="0041762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Przez art. 1 pkt 8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0">
    <w:p w:rsidR="00B10C6D" w:rsidRPr="00650E91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</w:r>
      <w:r w:rsidRPr="00650E91">
        <w:t>Dodany przez</w:t>
      </w:r>
      <w:r>
        <w:t xml:space="preserve"> art. </w:t>
      </w:r>
      <w:r w:rsidRPr="00650E91">
        <w:t>1</w:t>
      </w:r>
      <w:r>
        <w:t xml:space="preserve"> pkt </w:t>
      </w:r>
      <w:r w:rsidRPr="00650E91">
        <w:t>9</w:t>
      </w:r>
      <w:r>
        <w:t> </w:t>
      </w:r>
      <w:r w:rsidRPr="00650E91">
        <w:t>ustawy, o</w:t>
      </w:r>
      <w:r>
        <w:t> </w:t>
      </w:r>
      <w:r w:rsidRPr="00650E91">
        <w:t>której mowa w</w:t>
      </w:r>
      <w:r>
        <w:t> </w:t>
      </w:r>
      <w:r w:rsidRPr="00650E91">
        <w:t xml:space="preserve">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1">
    <w:p w:rsidR="00B10C6D" w:rsidRPr="0041762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9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; wszedł w życie z dniem</w:t>
      </w:r>
      <w:r w:rsidR="00C24047">
        <w:t xml:space="preserve"> </w:t>
      </w:r>
      <w:r>
        <w:t>14 listopada 2015 r.</w:t>
      </w:r>
    </w:p>
  </w:footnote>
  <w:footnote w:id="22">
    <w:p w:rsidR="00B10C6D" w:rsidRPr="00E0588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Przez art. 1 pkt 10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3">
    <w:p w:rsidR="00B10C6D" w:rsidRPr="00E0588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Przez art. 69 pkt 1 ustawy z dnia </w:t>
      </w:r>
      <w:r w:rsidRPr="00E0588D">
        <w:t>5</w:t>
      </w:r>
      <w:r>
        <w:t> </w:t>
      </w:r>
      <w:r w:rsidRPr="00E0588D">
        <w:t>sierpnia 2015</w:t>
      </w:r>
      <w:r>
        <w:t> </w:t>
      </w:r>
      <w:r w:rsidRPr="00E0588D">
        <w:t>r. o</w:t>
      </w:r>
      <w:r>
        <w:t> </w:t>
      </w:r>
      <w:r w:rsidRPr="00E0588D">
        <w:t xml:space="preserve">nadzorze </w:t>
      </w:r>
      <w:proofErr w:type="spellStart"/>
      <w:r w:rsidRPr="00E0588D">
        <w:t>makroostrożnościowym</w:t>
      </w:r>
      <w:proofErr w:type="spellEnd"/>
      <w:r w:rsidRPr="00E0588D">
        <w:t xml:space="preserve"> nad systemem finansowym i</w:t>
      </w:r>
      <w:r>
        <w:t> </w:t>
      </w:r>
      <w:r w:rsidRPr="00E0588D">
        <w:t>zarządzaniu kryzysowym w</w:t>
      </w:r>
      <w:r>
        <w:t> </w:t>
      </w:r>
      <w:r w:rsidRPr="00E0588D">
        <w:t>systemie finansowym (</w:t>
      </w:r>
      <w:r>
        <w:t>Dz. U. poz. </w:t>
      </w:r>
      <w:r w:rsidRPr="00E0588D">
        <w:t>1513)</w:t>
      </w:r>
      <w:r>
        <w:t>, która weszła w życie z dniem 1 listopada 2015 r.</w:t>
      </w:r>
    </w:p>
  </w:footnote>
  <w:footnote w:id="24">
    <w:p w:rsidR="00B10C6D" w:rsidRPr="00E0588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11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5">
    <w:p w:rsidR="00B10C6D" w:rsidRPr="00E0588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12 lit. a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6">
    <w:p w:rsidR="00B10C6D" w:rsidRPr="00E0588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12 lit. b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7">
    <w:p w:rsidR="00B10C6D" w:rsidRPr="00E0588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Przez art. 1 pkt 12 lit. c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8">
    <w:p w:rsidR="00B10C6D" w:rsidRPr="00E0588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12 lit. d 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29">
    <w:p w:rsidR="00B10C6D" w:rsidRPr="0094569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Przez art. 69 pkt 2 ustawy, o której mowa w odnośniku </w:t>
      </w:r>
      <w:r>
        <w:fldChar w:fldCharType="begin"/>
      </w:r>
      <w:r>
        <w:instrText xml:space="preserve"> NOTEREF _Ref433892749 \h </w:instrText>
      </w:r>
      <w:r>
        <w:fldChar w:fldCharType="separate"/>
      </w:r>
      <w:r w:rsidR="001C15F2">
        <w:t>23</w:t>
      </w:r>
      <w:r>
        <w:fldChar w:fldCharType="end"/>
      </w:r>
      <w:r>
        <w:t>.</w:t>
      </w:r>
    </w:p>
  </w:footnote>
  <w:footnote w:id="30">
    <w:p w:rsidR="00B10C6D" w:rsidRPr="0094569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Rozdział dodany przez art. 1 pkt 13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31">
    <w:p w:rsidR="00B10C6D" w:rsidRPr="0073584A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</w:r>
      <w:r w:rsidRPr="0073584A">
        <w:t>Zmiany tekstu jednolitego wymienionej ustawy zostały ogłoszone w</w:t>
      </w:r>
      <w:r>
        <w:t> Dz. U.</w:t>
      </w:r>
      <w:r w:rsidRPr="0073584A">
        <w:t xml:space="preserve"> z</w:t>
      </w:r>
      <w:r>
        <w:t> </w:t>
      </w:r>
      <w:r w:rsidRPr="0073584A">
        <w:t>2014</w:t>
      </w:r>
      <w:r>
        <w:t> </w:t>
      </w:r>
      <w:r w:rsidRPr="0073584A">
        <w:t>r.</w:t>
      </w:r>
      <w:r>
        <w:t xml:space="preserve"> poz. </w:t>
      </w:r>
      <w:r w:rsidRPr="0073584A">
        <w:t>26</w:t>
      </w:r>
      <w:r>
        <w:t>5 i 1161 oraz z 2015 r. poz. 4,</w:t>
      </w:r>
      <w:r w:rsidRPr="0073584A">
        <w:t xml:space="preserve"> 978</w:t>
      </w:r>
      <w:r>
        <w:t>, 1333 i 1830.</w:t>
      </w:r>
    </w:p>
  </w:footnote>
  <w:footnote w:id="32">
    <w:p w:rsidR="00B10C6D" w:rsidRPr="0094569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>Zmiany tekstu jednolitego wymienionej ustawy zostały ogłoszone w Dz. U. z </w:t>
      </w:r>
      <w:r w:rsidRPr="00945697">
        <w:t>2015</w:t>
      </w:r>
      <w:r>
        <w:t> </w:t>
      </w:r>
      <w:r w:rsidRPr="00945697">
        <w:t>r.</w:t>
      </w:r>
      <w:r>
        <w:t xml:space="preserve"> poz. </w:t>
      </w:r>
      <w:r w:rsidRPr="00945697">
        <w:t>978</w:t>
      </w:r>
      <w:r>
        <w:t xml:space="preserve">, </w:t>
      </w:r>
      <w:r w:rsidRPr="00945697">
        <w:t>1166</w:t>
      </w:r>
      <w:r>
        <w:t>, 1513 i 1844.</w:t>
      </w:r>
    </w:p>
  </w:footnote>
  <w:footnote w:id="33">
    <w:p w:rsidR="00B10C6D" w:rsidRPr="0094569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>Zmiany tekstu jednolitego wymienionej ustawy zostały ogłoszone w Dz. U. z 2015 r. poz. 1260, 1348, 1357, 1505, 1513, 1618, 1649 i 1844.</w:t>
      </w:r>
    </w:p>
  </w:footnote>
  <w:footnote w:id="34">
    <w:p w:rsidR="00B10C6D" w:rsidRPr="00945697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W brzmieniu ustalonym przez art. 1 pkt 14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35">
    <w:p w:rsidR="00B10C6D" w:rsidRPr="005D191A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Dodany przez art. 1 pkt 15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36">
    <w:p w:rsidR="00B10C6D" w:rsidRPr="005D191A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Przez art. 1 pkt 16 ustawy, o której mowa w odnośniku </w:t>
      </w:r>
      <w:r>
        <w:fldChar w:fldCharType="begin"/>
      </w:r>
      <w:r>
        <w:instrText xml:space="preserve"> NOTEREF _Ref433889256 \h </w:instrText>
      </w:r>
      <w:r>
        <w:fldChar w:fldCharType="separate"/>
      </w:r>
      <w:r w:rsidR="001C15F2">
        <w:t>1</w:t>
      </w:r>
      <w:r>
        <w:fldChar w:fldCharType="end"/>
      </w:r>
      <w:r>
        <w:t>.</w:t>
      </w:r>
    </w:p>
  </w:footnote>
  <w:footnote w:id="37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 xml:space="preserve">Zmiany wymienionej ustawy zostały ogłoszone w Dz. U. </w:t>
      </w:r>
      <w:r w:rsidRPr="0016623B">
        <w:t>z</w:t>
      </w:r>
      <w:r>
        <w:t> </w:t>
      </w:r>
      <w:r w:rsidRPr="0016623B">
        <w:t>1995</w:t>
      </w:r>
      <w:r>
        <w:t> </w:t>
      </w:r>
      <w:r w:rsidRPr="0016623B">
        <w:t>r.</w:t>
      </w:r>
      <w:r>
        <w:t xml:space="preserve"> Nr </w:t>
      </w:r>
      <w:r w:rsidRPr="0016623B">
        <w:t>142,</w:t>
      </w:r>
      <w:r>
        <w:t xml:space="preserve"> poz. 704, z 1996 r. Nr 106, poz. </w:t>
      </w:r>
      <w:r w:rsidRPr="0016623B">
        <w:t>496</w:t>
      </w:r>
      <w:r>
        <w:t xml:space="preserve"> oraz</w:t>
      </w:r>
      <w:r w:rsidRPr="0016623B">
        <w:t xml:space="preserve"> z</w:t>
      </w:r>
      <w:r>
        <w:t> </w:t>
      </w:r>
      <w:r w:rsidRPr="0016623B">
        <w:t>1997</w:t>
      </w:r>
      <w:r>
        <w:t> </w:t>
      </w:r>
      <w:r w:rsidRPr="0016623B">
        <w:t>r.</w:t>
      </w:r>
      <w:r>
        <w:t xml:space="preserve"> Nr </w:t>
      </w:r>
      <w:r w:rsidRPr="0016623B">
        <w:t>121,</w:t>
      </w:r>
      <w:r>
        <w:t xml:space="preserve"> poz. </w:t>
      </w:r>
      <w:r w:rsidRPr="0016623B">
        <w:t>770</w:t>
      </w:r>
      <w:r>
        <w:t xml:space="preserve"> i Nr </w:t>
      </w:r>
      <w:r w:rsidRPr="0016623B">
        <w:t>140,</w:t>
      </w:r>
      <w:r>
        <w:t xml:space="preserve"> poz. </w:t>
      </w:r>
      <w:r w:rsidRPr="0016623B">
        <w:t>939</w:t>
      </w:r>
      <w:r>
        <w:t>.</w:t>
      </w:r>
    </w:p>
  </w:footnote>
  <w:footnote w:id="38">
    <w:p w:rsidR="00B10C6D" w:rsidRDefault="00B10C6D" w:rsidP="009B0B41">
      <w:pPr>
        <w:pStyle w:val="ODNONIKtreodnonika"/>
      </w:pPr>
      <w:r w:rsidRPr="00B10C6D">
        <w:rPr>
          <w:rStyle w:val="IGindeksgrny"/>
        </w:rPr>
        <w:footnoteRef/>
      </w:r>
      <w:r w:rsidRPr="00B10C6D">
        <w:rPr>
          <w:rStyle w:val="IGindeksgrny"/>
        </w:rPr>
        <w:t>)</w:t>
      </w:r>
      <w:r>
        <w:tab/>
        <w:t>Ustawa została ogłoszona w dniu 28 grudnia 2000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6D" w:rsidRPr="009D0C50" w:rsidRDefault="00D10D4B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1FB2">
          <w:t xml:space="preserve">     </w:t>
        </w:r>
      </w:sdtContent>
    </w:sdt>
  </w:p>
  <w:p w:rsidR="00B10C6D" w:rsidRDefault="00B10C6D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10D4B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1FB2">
          <w:t>2170</w:t>
        </w:r>
      </w:sdtContent>
    </w:sdt>
  </w:p>
  <w:p w:rsidR="00B10C6D" w:rsidRPr="00AB274C" w:rsidRDefault="00B10C6D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6D" w:rsidRDefault="00D10D4B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1FB2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6D" w:rsidRPr="009D0C50" w:rsidRDefault="00D10D4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1FB2">
          <w:t xml:space="preserve">     </w:t>
        </w:r>
      </w:sdtContent>
    </w:sdt>
  </w:p>
  <w:p w:rsidR="00B10C6D" w:rsidRDefault="00B10C6D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10D4B">
      <w:rPr>
        <w:noProof/>
      </w:rPr>
      <w:t>21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1FB2">
          <w:t>2170</w:t>
        </w:r>
      </w:sdtContent>
    </w:sdt>
  </w:p>
  <w:p w:rsidR="00B10C6D" w:rsidRPr="00AB274C" w:rsidRDefault="00B10C6D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6D" w:rsidRPr="009D0C50" w:rsidRDefault="00D10D4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41FB2">
          <w:t xml:space="preserve">     </w:t>
        </w:r>
      </w:sdtContent>
    </w:sdt>
  </w:p>
  <w:p w:rsidR="00B10C6D" w:rsidRDefault="00B10C6D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10D4B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41FB2">
          <w:t>2170</w:t>
        </w:r>
      </w:sdtContent>
    </w:sdt>
  </w:p>
  <w:p w:rsidR="00B10C6D" w:rsidRPr="00B371CC" w:rsidRDefault="00B10C6D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1FB2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13F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9EE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1FDE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5F2"/>
    <w:rsid w:val="001C1832"/>
    <w:rsid w:val="001C188C"/>
    <w:rsid w:val="001C427E"/>
    <w:rsid w:val="001D0F7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B16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97154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1087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7FC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146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5960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AA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41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D0D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4304"/>
    <w:rsid w:val="00B05774"/>
    <w:rsid w:val="00B0762C"/>
    <w:rsid w:val="00B07700"/>
    <w:rsid w:val="00B10C6D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5FF7"/>
    <w:rsid w:val="00C0662F"/>
    <w:rsid w:val="00C11943"/>
    <w:rsid w:val="00C12E96"/>
    <w:rsid w:val="00C16141"/>
    <w:rsid w:val="00C2363F"/>
    <w:rsid w:val="00C236C8"/>
    <w:rsid w:val="00C24047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D4B"/>
    <w:rsid w:val="00D10E06"/>
    <w:rsid w:val="00D153C9"/>
    <w:rsid w:val="00D16820"/>
    <w:rsid w:val="00D169C8"/>
    <w:rsid w:val="00D1793F"/>
    <w:rsid w:val="00D22AF5"/>
    <w:rsid w:val="00D235EA"/>
    <w:rsid w:val="00D247A9"/>
    <w:rsid w:val="00D24EF7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B0B4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B0B4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B0B41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9B0B4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9B0B41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B0B4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B0B4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B0B4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B0B41"/>
    <w:pPr>
      <w:ind w:left="1420" w:hanging="360"/>
    </w:pPr>
  </w:style>
  <w:style w:type="character" w:styleId="Odwoanieprzypisudolnego">
    <w:name w:val="footnote reference"/>
    <w:uiPriority w:val="99"/>
    <w:rsid w:val="009B0B4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B0B4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B0B4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B0B4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B0B4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B0B4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B0B4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B0B4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B0B4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B0B4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B0B4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B0B4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0B4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0B4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B0B4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0B4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B0B4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0B4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B0B4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B0B4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B0B4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B0B4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B0B4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B0B4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B0B4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B0B4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B0B4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B0B4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B0B4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B0B4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B0B4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B0B4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B0B4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B0B4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B0B4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B0B4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B0B4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B0B4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B0B4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B0B4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B0B4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B0B4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B0B4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B0B4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B0B4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B0B4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B0B4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B0B4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B0B4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B0B4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B0B4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B0B4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B0B4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B0B4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B0B4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B0B4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B0B4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B0B4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B0B4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B0B4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B0B4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B0B4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B0B4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B0B4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B0B4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B0B4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B0B4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B0B4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B0B4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B0B4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B0B4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B0B4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B0B4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B0B4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B0B4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B0B4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B0B4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B0B4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B0B4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B0B4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B0B4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B0B4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B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B0B4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B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B0B4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B0B4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B0B4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B0B41"/>
    <w:pPr>
      <w:ind w:left="3020"/>
    </w:pPr>
  </w:style>
  <w:style w:type="paragraph" w:customStyle="1" w:styleId="ODNONIKtreodnonika">
    <w:name w:val="ODNOŚNIK – treść odnośnika"/>
    <w:uiPriority w:val="19"/>
    <w:qFormat/>
    <w:rsid w:val="009B0B4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B0B4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B0B4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B0B4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B0B4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B0B4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B0B4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B0B4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B0B4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B0B4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B0B4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B0B4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B0B4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B0B4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B0B4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B0B4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B0B4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B0B4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B0B4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B0B4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B0B4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B0B4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B0B4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B0B4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B0B4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B0B4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B0B4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B0B4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B0B4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B0B4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B0B4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B0B4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B0B4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B0B4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B0B4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B0B4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B0B4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B0B4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B0B4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B0B4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B0B4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B0B4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B0B4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B0B4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B0B4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B0B4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B0B4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B0B4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B0B4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B0B4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B0B4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B0B4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B0B4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B0B4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B0B4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B0B4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B0B4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B0B4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B0B4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B0B4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B0B4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B0B4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B0B4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B0B41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B0B4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0B4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0B4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B0B4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B0B4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B0B4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B0B4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B0B41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9B0B41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9B0B41"/>
  </w:style>
  <w:style w:type="paragraph" w:customStyle="1" w:styleId="TEKSTZacznikido">
    <w:name w:val="TEKST&quot;Załącznik(i) do ...&quot;"/>
    <w:uiPriority w:val="28"/>
    <w:qFormat/>
    <w:rsid w:val="009B0B4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B0B4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B0B4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B0B4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B0B4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B0B4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B0B4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B0B4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B0B41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B0B4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B0B4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B0B4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B0B4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B0B4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B0B4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B0B4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B0B4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B0B4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B0B4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B0B4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0B4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B0B4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B0B4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B0B4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B0B4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B0B4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B0B4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B0B4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B0B4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B0B4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B0B4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B0B4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B0B4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B0B4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B0B4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B0B4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B0B4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B0B4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B0B4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B0B4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B0B4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B0B4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B0B4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B0B4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B0B4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B0B4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B0B4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B0B4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B0B4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B0B4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B0B4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B0B4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B0B4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B0B4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B0B4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B0B4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B0B4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B0B4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B0B4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B0B4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B0B4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B0B4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B0B4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B0B4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B0B4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B0B4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B0B41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B0B4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B0B4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B0B4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B0B4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B0B4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B0B4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B0B4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B0B4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B0B4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B0B4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B0B4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B0B4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B0B4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B0B4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B0B4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B0B4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B0B4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B0B4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B0B4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B0B4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B0B41"/>
    <w:pPr>
      <w:ind w:left="1900"/>
    </w:pPr>
  </w:style>
  <w:style w:type="paragraph" w:customStyle="1" w:styleId="Pozycjaaktu">
    <w:name w:val="Pozycja aktu"/>
    <w:basedOn w:val="PozycjaaktuTJ"/>
    <w:semiHidden/>
    <w:qFormat/>
    <w:rsid w:val="009B0B4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B0B41"/>
    <w:pPr>
      <w:ind w:left="0"/>
    </w:pPr>
  </w:style>
  <w:style w:type="paragraph" w:customStyle="1" w:styleId="Sygnatura">
    <w:name w:val="Sygnatura"/>
    <w:basedOn w:val="Nagwek"/>
    <w:semiHidden/>
    <w:qFormat/>
    <w:rsid w:val="009B0B41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9B0B41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9B0B41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9B0B41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9B0B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9B0B4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9B0B41"/>
  </w:style>
  <w:style w:type="character" w:styleId="Numerwiersza">
    <w:name w:val="line number"/>
    <w:basedOn w:val="Domylnaczcionkaakapitu"/>
    <w:rsid w:val="009B0B41"/>
  </w:style>
  <w:style w:type="character" w:styleId="Odwoanieprzypisukocowego">
    <w:name w:val="endnote reference"/>
    <w:rsid w:val="009B0B41"/>
    <w:rPr>
      <w:vertAlign w:val="superscript"/>
    </w:rPr>
  </w:style>
  <w:style w:type="paragraph" w:styleId="Tekstpodstawowy">
    <w:name w:val="Body Text"/>
    <w:basedOn w:val="Normalny"/>
    <w:link w:val="TekstpodstawowyZnak"/>
    <w:rsid w:val="009B0B41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B0B41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B0B4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0B41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9B0B41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0B41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9B0B41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B0B41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9B0B41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B0B41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68D32A42D504AD2B9A5A1ADB1631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22553-2336-44C4-B8D8-353C5A7B4317}"/>
      </w:docPartPr>
      <w:docPartBody>
        <w:p w:rsidR="003B1727" w:rsidRDefault="003B1727" w:rsidP="003B1727">
          <w:pPr>
            <w:pStyle w:val="368D32A42D504AD2B9A5A1ADB16318A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3B1727"/>
    <w:rsid w:val="00436BD1"/>
    <w:rsid w:val="00587D32"/>
    <w:rsid w:val="0080448D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1727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368D32A42D504AD2B9A5A1ADB16318A6">
    <w:name w:val="368D32A42D504AD2B9A5A1ADB16318A6"/>
    <w:rsid w:val="003B17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DC4BA-35F9-4BA6-8C8E-8E8656F5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42</TotalTime>
  <Pages>21</Pages>
  <Words>10310</Words>
  <Characters>65420</Characters>
  <Application>Microsoft Office Word</Application>
  <DocSecurity>0</DocSecurity>
  <Lines>545</Lines>
  <Paragraphs>151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75579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15</cp:revision>
  <cp:lastPrinted>2015-12-21T14:39:00Z</cp:lastPrinted>
  <dcterms:created xsi:type="dcterms:W3CDTF">2015-12-15T16:20:00Z</dcterms:created>
  <dcterms:modified xsi:type="dcterms:W3CDTF">2015-12-22T11:09:00Z</dcterms:modified>
  <cp:category>2170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