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044222">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9">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044222">
      <w:pPr>
        <w:pStyle w:val="TytuDU2"/>
      </w:pPr>
      <w:r w:rsidRPr="001D16F3">
        <w:t>RZECZYPOSPOLITEJ POLSKIEJ</w:t>
      </w:r>
    </w:p>
    <w:p w:rsidR="001D16F3" w:rsidRPr="001D16F3" w:rsidRDefault="001D16F3" w:rsidP="00044222">
      <w:pPr>
        <w:pStyle w:val="Dataogoszeniaaktu"/>
      </w:pPr>
      <w:r w:rsidRPr="001D16F3">
        <w:t>Warszawa, dnia</w:t>
      </w:r>
      <w:r w:rsidR="007F2787">
        <w:t xml:space="preserve"> </w:t>
      </w:r>
      <w:r w:rsidR="007F2787" w:rsidRPr="007F2787">
        <w:t>27 lutego 2015 r.</w:t>
      </w:r>
    </w:p>
    <w:p w:rsidR="001D16F3" w:rsidRPr="001D16F3" w:rsidRDefault="001D16F3" w:rsidP="005E40DD">
      <w:pPr>
        <w:pStyle w:val="Pozycjaaktu"/>
        <w:keepNext/>
      </w:pPr>
      <w:r w:rsidRPr="001D16F3">
        <w:t xml:space="preserve">Poz. </w:t>
      </w:r>
      <w:sdt>
        <w:sdtPr>
          <w:alias w:val="Kategoria"/>
          <w:tag w:val=""/>
          <w:id w:val="-1160618136"/>
          <w:placeholder>
            <w:docPart w:val="D119AB32AA1A4DA095189F72126FD10B"/>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p>
    <w:p w:rsidR="00D75714" w:rsidRDefault="00D75714" w:rsidP="00AE11AF">
      <w:pPr>
        <w:pStyle w:val="OZNRODZAKTUtznustawalubrozporzdzenieiorganwydajcy"/>
      </w:pPr>
      <w:r w:rsidRPr="00093BBC">
        <w:t>Ustawa</w:t>
      </w:r>
    </w:p>
    <w:p w:rsidR="00B07FE1" w:rsidRPr="00B07FE1" w:rsidRDefault="00B07FE1" w:rsidP="00B07FE1">
      <w:pPr>
        <w:pStyle w:val="DATAAKTUdatauchwalenialubwydaniaaktu"/>
      </w:pPr>
      <w:r w:rsidRPr="00B07FE1">
        <w:t>z dnia 1</w:t>
      </w:r>
      <w:r w:rsidR="00745A57" w:rsidRPr="00B07FE1">
        <w:t>5</w:t>
      </w:r>
      <w:r w:rsidR="00745A57">
        <w:t> </w:t>
      </w:r>
      <w:r w:rsidRPr="00B07FE1">
        <w:t>stycznia 201</w:t>
      </w:r>
      <w:r w:rsidR="00745A57" w:rsidRPr="00B07FE1">
        <w:t>5</w:t>
      </w:r>
      <w:r w:rsidR="00745A57">
        <w:t> </w:t>
      </w:r>
      <w:r w:rsidRPr="00B07FE1">
        <w:t>r.</w:t>
      </w:r>
    </w:p>
    <w:p w:rsidR="00B07FE1" w:rsidRPr="00B07FE1" w:rsidRDefault="00B07FE1" w:rsidP="00575D40">
      <w:pPr>
        <w:pStyle w:val="TYTUAKTUprzedmiotregulacjiustawylubrozporzdzenia"/>
        <w:spacing w:after="320"/>
      </w:pPr>
      <w:r w:rsidRPr="00B07FE1">
        <w:t>o zmianie ustawy</w:t>
      </w:r>
      <w:r w:rsidR="00745A57" w:rsidRPr="00B07FE1">
        <w:t xml:space="preserve"> o</w:t>
      </w:r>
      <w:r w:rsidR="00745A57">
        <w:t> </w:t>
      </w:r>
      <w:r w:rsidRPr="00B07FE1">
        <w:t>organizmach genetycznie zmodyfikowanych</w:t>
      </w:r>
      <w:r>
        <w:t xml:space="preserve"> </w:t>
      </w:r>
      <w:r w:rsidRPr="00B07FE1">
        <w:t>oraz niektórych innych ustaw</w:t>
      </w:r>
      <w:r w:rsidRPr="00443419">
        <w:rPr>
          <w:rStyle w:val="IGPindeksgrnyipogrubienie"/>
        </w:rPr>
        <w:footnoteReference w:id="1"/>
      </w:r>
      <w:r w:rsidRPr="00443419">
        <w:rPr>
          <w:rStyle w:val="IGPindeksgrnyipogrubienie"/>
        </w:rPr>
        <w:t>)</w:t>
      </w:r>
      <w:r w:rsidRPr="00B07FE1">
        <w:rPr>
          <w:rStyle w:val="IGPindeksgrnyipogrubienie"/>
        </w:rPr>
        <w:t xml:space="preserve">, </w:t>
      </w:r>
      <w:r w:rsidRPr="00443419">
        <w:rPr>
          <w:rStyle w:val="IGPindeksgrnyipogrubienie"/>
        </w:rPr>
        <w:footnoteReference w:id="2"/>
      </w:r>
      <w:r w:rsidRPr="00443419">
        <w:rPr>
          <w:rStyle w:val="IGPindeksgrnyipogrubienie"/>
        </w:rPr>
        <w:t>)</w:t>
      </w:r>
    </w:p>
    <w:p w:rsidR="00B07FE1" w:rsidRPr="00B07FE1" w:rsidRDefault="00B07FE1" w:rsidP="005E40DD">
      <w:pPr>
        <w:pStyle w:val="ARTartustawynprozporzdzenia"/>
        <w:keepNext/>
      </w:pPr>
      <w:r w:rsidRPr="005E40DD">
        <w:rPr>
          <w:rStyle w:val="Ppogrubienie"/>
        </w:rPr>
        <w:t>Art. 1.</w:t>
      </w:r>
      <w:r w:rsidR="00745A57">
        <w:t> </w:t>
      </w:r>
      <w:r w:rsidR="00745A57" w:rsidRPr="00B07FE1">
        <w:t>W</w:t>
      </w:r>
      <w:r w:rsidR="00745A57">
        <w:t> </w:t>
      </w:r>
      <w:r w:rsidRPr="00B07FE1">
        <w:t>ustawie</w:t>
      </w:r>
      <w:r w:rsidR="00745A57" w:rsidRPr="00B07FE1">
        <w:t xml:space="preserve"> z</w:t>
      </w:r>
      <w:r w:rsidR="00745A57">
        <w:t> </w:t>
      </w:r>
      <w:r w:rsidRPr="00B07FE1">
        <w:t>dnia 2</w:t>
      </w:r>
      <w:r w:rsidR="00745A57" w:rsidRPr="00B07FE1">
        <w:t>2</w:t>
      </w:r>
      <w:r w:rsidR="00745A57">
        <w:t> </w:t>
      </w:r>
      <w:r w:rsidRPr="00B07FE1">
        <w:t>czerwca 200</w:t>
      </w:r>
      <w:r w:rsidR="00745A57" w:rsidRPr="00B07FE1">
        <w:t>1</w:t>
      </w:r>
      <w:r w:rsidR="00745A57">
        <w:t> </w:t>
      </w:r>
      <w:r w:rsidRPr="00B07FE1">
        <w:t>r.</w:t>
      </w:r>
      <w:r w:rsidR="00745A57" w:rsidRPr="00B07FE1">
        <w:t xml:space="preserve"> o</w:t>
      </w:r>
      <w:r w:rsidR="00745A57">
        <w:t> </w:t>
      </w:r>
      <w:r w:rsidRPr="00B07FE1">
        <w:t>organizmach genetycznie zmodyfikowanych (</w:t>
      </w:r>
      <w:r w:rsidR="00745A57">
        <w:t>Dz. U.</w:t>
      </w:r>
      <w:r w:rsidR="00745A57" w:rsidRPr="00B07FE1">
        <w:t xml:space="preserve"> z</w:t>
      </w:r>
      <w:r w:rsidR="00745A57">
        <w:t> </w:t>
      </w:r>
      <w:r w:rsidRPr="00B07FE1">
        <w:t>200</w:t>
      </w:r>
      <w:r w:rsidR="00745A57" w:rsidRPr="00B07FE1">
        <w:t>7</w:t>
      </w:r>
      <w:r w:rsidR="00745A57">
        <w:t> </w:t>
      </w:r>
      <w:r w:rsidRPr="00B07FE1">
        <w:t>r.</w:t>
      </w:r>
      <w:r w:rsidR="00745A57">
        <w:t xml:space="preserve"> Nr </w:t>
      </w:r>
      <w:r w:rsidRPr="00B07FE1">
        <w:t>36,</w:t>
      </w:r>
      <w:r w:rsidR="00745A57">
        <w:t xml:space="preserve"> poz. </w:t>
      </w:r>
      <w:r w:rsidRPr="00B07FE1">
        <w:t>23</w:t>
      </w:r>
      <w:r w:rsidR="00745A57" w:rsidRPr="00B07FE1">
        <w:t>3</w:t>
      </w:r>
      <w:r w:rsidR="00745A57">
        <w:t xml:space="preserve"> oraz</w:t>
      </w:r>
      <w:r w:rsidR="00745A57" w:rsidRPr="00B07FE1">
        <w:t xml:space="preserve"> z</w:t>
      </w:r>
      <w:r w:rsidR="00745A57">
        <w:t> </w:t>
      </w:r>
      <w:r w:rsidRPr="00B07FE1">
        <w:t>200</w:t>
      </w:r>
      <w:r w:rsidR="00745A57" w:rsidRPr="00B07FE1">
        <w:t>9</w:t>
      </w:r>
      <w:r w:rsidR="00745A57">
        <w:t> </w:t>
      </w:r>
      <w:r w:rsidRPr="00B07FE1">
        <w:t>r.</w:t>
      </w:r>
      <w:r w:rsidR="00745A57">
        <w:t xml:space="preserve"> Nr </w:t>
      </w:r>
      <w:r w:rsidRPr="00B07FE1">
        <w:t>18,</w:t>
      </w:r>
      <w:r w:rsidR="00745A57">
        <w:t xml:space="preserve"> poz. </w:t>
      </w:r>
      <w:r w:rsidRPr="00B07FE1">
        <w:t>97) wprowadza się następujące zmiany:</w:t>
      </w:r>
    </w:p>
    <w:p w:rsidR="00B07FE1" w:rsidRPr="00B07FE1" w:rsidRDefault="00B07FE1" w:rsidP="005E40DD">
      <w:pPr>
        <w:pStyle w:val="PKTpunkt"/>
        <w:keepNext/>
      </w:pPr>
      <w:r w:rsidRPr="00B07FE1">
        <w:t>1)</w:t>
      </w:r>
      <w:r>
        <w:tab/>
      </w:r>
      <w:r w:rsidRPr="00B07FE1">
        <w:t>tytuł ustawy otrzymuje brzmienie:</w:t>
      </w:r>
    </w:p>
    <w:p w:rsidR="00B07FE1" w:rsidRPr="00B07FE1" w:rsidRDefault="00745A57" w:rsidP="00D20D13">
      <w:pPr>
        <w:pStyle w:val="ZFRAGzmfragmentunpzdaniaartykuempunktem"/>
      </w:pPr>
      <w:r>
        <w:t>„</w:t>
      </w:r>
      <w:r w:rsidR="00B07FE1" w:rsidRPr="00B07FE1">
        <w:t>o mikroorganizmach</w:t>
      </w:r>
      <w:r w:rsidRPr="00B07FE1">
        <w:t xml:space="preserve"> i</w:t>
      </w:r>
      <w:r>
        <w:t> </w:t>
      </w:r>
      <w:r w:rsidR="00B07FE1" w:rsidRPr="00B07FE1">
        <w:t>organizmach genetycznie zmodyfikowanych</w:t>
      </w:r>
      <w:r>
        <w:t>”</w:t>
      </w:r>
      <w:r w:rsidR="00B07FE1" w:rsidRPr="00B07FE1">
        <w:t>;</w:t>
      </w:r>
    </w:p>
    <w:p w:rsidR="00B07FE1" w:rsidRPr="00B07FE1" w:rsidRDefault="00B07FE1" w:rsidP="005E40DD">
      <w:pPr>
        <w:pStyle w:val="PKTpunkt"/>
        <w:keepNext/>
      </w:pPr>
      <w:r w:rsidRPr="00B07FE1">
        <w:t>2)</w:t>
      </w:r>
      <w:r>
        <w:tab/>
      </w:r>
      <w:r w:rsidRPr="00B07FE1">
        <w:t>odnośnik</w:t>
      </w:r>
      <w:r w:rsidR="00745A57">
        <w:t xml:space="preserve"> nr </w:t>
      </w:r>
      <w:r w:rsidR="00745A57" w:rsidRPr="00B07FE1">
        <w:t>1</w:t>
      </w:r>
      <w:r w:rsidR="00745A57">
        <w:t> </w:t>
      </w:r>
      <w:r w:rsidRPr="00B07FE1">
        <w:t>do ustawy otrzymuje brzmienie:</w:t>
      </w:r>
    </w:p>
    <w:p w:rsidR="00B07FE1" w:rsidRPr="00B07FE1" w:rsidRDefault="00745A57" w:rsidP="005E40DD">
      <w:pPr>
        <w:pStyle w:val="ZPKTzmpktartykuempunktem"/>
        <w:keepNext/>
      </w:pPr>
      <w:r>
        <w:t>„</w:t>
      </w:r>
      <w:r w:rsidR="00B07FE1" w:rsidRPr="00B07FE1">
        <w:rPr>
          <w:rStyle w:val="IGindeksgrny"/>
        </w:rPr>
        <w:t>1)</w:t>
      </w:r>
      <w:r w:rsidR="00B07FE1">
        <w:tab/>
      </w:r>
      <w:r w:rsidR="00B07FE1" w:rsidRPr="00B07FE1">
        <w:t>Przepisy niniejszej ustawy</w:t>
      </w:r>
      <w:r w:rsidRPr="00B07FE1">
        <w:t xml:space="preserve"> w</w:t>
      </w:r>
      <w:r>
        <w:t> </w:t>
      </w:r>
      <w:r w:rsidR="00B07FE1" w:rsidRPr="00B07FE1">
        <w:t>zakresie swojej regulacji:</w:t>
      </w:r>
    </w:p>
    <w:p w:rsidR="00B07FE1" w:rsidRPr="00B07FE1" w:rsidRDefault="00B07FE1" w:rsidP="00575D40">
      <w:pPr>
        <w:pStyle w:val="ZLITwPKTzmlitwpktartykuempunktem"/>
        <w:keepNext/>
        <w:spacing w:before="60"/>
      </w:pPr>
      <w:r w:rsidRPr="00B07FE1">
        <w:t>1)</w:t>
      </w:r>
      <w:r>
        <w:tab/>
      </w:r>
      <w:r w:rsidRPr="00B07FE1">
        <w:t>wykonują postanowienia:</w:t>
      </w:r>
    </w:p>
    <w:p w:rsidR="00B07FE1" w:rsidRPr="00344940" w:rsidRDefault="00B07FE1" w:rsidP="00575D40">
      <w:pPr>
        <w:pStyle w:val="ZTIRwPKTzmtirwpktartykuempunktem"/>
        <w:spacing w:before="60"/>
        <w:ind w:left="1624" w:hanging="322"/>
        <w:rPr>
          <w:spacing w:val="-2"/>
        </w:rPr>
      </w:pPr>
      <w:r w:rsidRPr="00B07FE1">
        <w:t>a)</w:t>
      </w:r>
      <w:r>
        <w:tab/>
      </w:r>
      <w:r w:rsidRPr="00344940">
        <w:rPr>
          <w:spacing w:val="-2"/>
        </w:rPr>
        <w:t>rozporządzenia (WE)</w:t>
      </w:r>
      <w:r w:rsidR="00745A57" w:rsidRPr="00344940">
        <w:rPr>
          <w:spacing w:val="-2"/>
        </w:rPr>
        <w:t xml:space="preserve"> nr </w:t>
      </w:r>
      <w:r w:rsidRPr="00344940">
        <w:rPr>
          <w:spacing w:val="-2"/>
        </w:rPr>
        <w:t>1946/200</w:t>
      </w:r>
      <w:r w:rsidR="00745A57" w:rsidRPr="00344940">
        <w:rPr>
          <w:spacing w:val="-2"/>
        </w:rPr>
        <w:t>3 </w:t>
      </w:r>
      <w:r w:rsidRPr="00344940">
        <w:rPr>
          <w:spacing w:val="-2"/>
        </w:rPr>
        <w:t>Parlamentu Europejskiego</w:t>
      </w:r>
      <w:r w:rsidR="00745A57" w:rsidRPr="00344940">
        <w:rPr>
          <w:spacing w:val="-2"/>
        </w:rPr>
        <w:t xml:space="preserve"> i </w:t>
      </w:r>
      <w:r w:rsidRPr="00344940">
        <w:rPr>
          <w:spacing w:val="-2"/>
        </w:rPr>
        <w:t>Rady</w:t>
      </w:r>
      <w:r w:rsidR="00745A57" w:rsidRPr="00344940">
        <w:rPr>
          <w:spacing w:val="-2"/>
        </w:rPr>
        <w:t xml:space="preserve"> z </w:t>
      </w:r>
      <w:r w:rsidRPr="00344940">
        <w:rPr>
          <w:spacing w:val="-2"/>
        </w:rPr>
        <w:t>dnia 1</w:t>
      </w:r>
      <w:r w:rsidR="00745A57" w:rsidRPr="00344940">
        <w:rPr>
          <w:spacing w:val="-2"/>
        </w:rPr>
        <w:t>5 </w:t>
      </w:r>
      <w:r w:rsidRPr="00344940">
        <w:rPr>
          <w:spacing w:val="-2"/>
        </w:rPr>
        <w:t>lipca 200</w:t>
      </w:r>
      <w:r w:rsidR="00745A57" w:rsidRPr="00344940">
        <w:rPr>
          <w:spacing w:val="-2"/>
        </w:rPr>
        <w:t>3 </w:t>
      </w:r>
      <w:r w:rsidRPr="00344940">
        <w:rPr>
          <w:spacing w:val="-2"/>
        </w:rPr>
        <w:t>r.</w:t>
      </w:r>
      <w:r w:rsidR="00745A57" w:rsidRPr="00344940">
        <w:rPr>
          <w:spacing w:val="-2"/>
        </w:rPr>
        <w:t xml:space="preserve"> w</w:t>
      </w:r>
      <w:r w:rsidR="00993265" w:rsidRPr="00344940">
        <w:rPr>
          <w:spacing w:val="-2"/>
        </w:rPr>
        <w:t xml:space="preserve"> </w:t>
      </w:r>
      <w:r w:rsidRPr="00344940">
        <w:rPr>
          <w:spacing w:val="-2"/>
        </w:rPr>
        <w:t>sprawie transgranicznego przemieszczania organizmów genetycznie zmodyfikowanych (Dz. Urz. UE L</w:t>
      </w:r>
      <w:r w:rsidR="00993265" w:rsidRPr="00344940">
        <w:rPr>
          <w:spacing w:val="-2"/>
        </w:rPr>
        <w:t> </w:t>
      </w:r>
      <w:r w:rsidRPr="00344940">
        <w:rPr>
          <w:spacing w:val="-2"/>
        </w:rPr>
        <w:t>28</w:t>
      </w:r>
      <w:r w:rsidR="00745A57" w:rsidRPr="00344940">
        <w:rPr>
          <w:spacing w:val="-2"/>
        </w:rPr>
        <w:t>7</w:t>
      </w:r>
      <w:r w:rsidR="005E40DD" w:rsidRPr="00344940">
        <w:rPr>
          <w:spacing w:val="-2"/>
        </w:rPr>
        <w:t xml:space="preserve"> </w:t>
      </w:r>
      <w:r w:rsidR="00745A57" w:rsidRPr="00344940">
        <w:rPr>
          <w:spacing w:val="-2"/>
        </w:rPr>
        <w:t>z </w:t>
      </w:r>
      <w:r w:rsidRPr="00344940">
        <w:rPr>
          <w:spacing w:val="-2"/>
        </w:rPr>
        <w:t>05.11.2003, str. 1; Dz. Urz. UE Polskie wydanie specjalne, rozdz. 15,</w:t>
      </w:r>
      <w:r w:rsidR="00745A57" w:rsidRPr="00344940">
        <w:rPr>
          <w:spacing w:val="-2"/>
        </w:rPr>
        <w:t xml:space="preserve"> t. </w:t>
      </w:r>
      <w:r w:rsidRPr="00344940">
        <w:rPr>
          <w:spacing w:val="-2"/>
        </w:rPr>
        <w:t>7, str. 650),</w:t>
      </w:r>
    </w:p>
    <w:p w:rsidR="00B07FE1" w:rsidRPr="00B07FE1" w:rsidRDefault="00B07FE1" w:rsidP="00C41263">
      <w:pPr>
        <w:pStyle w:val="ZTIRwPKTzmtirwpktartykuempunktem"/>
        <w:spacing w:before="60"/>
        <w:ind w:left="1624" w:hanging="322"/>
      </w:pPr>
      <w:r w:rsidRPr="00B07FE1">
        <w:t>b)</w:t>
      </w:r>
      <w:r>
        <w:tab/>
      </w:r>
      <w:r w:rsidRPr="00B07FE1">
        <w:t>rozporządzenia (WE)</w:t>
      </w:r>
      <w:r w:rsidR="00745A57">
        <w:t xml:space="preserve"> nr </w:t>
      </w:r>
      <w:r w:rsidRPr="00B07FE1">
        <w:t>1829/200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z</w:t>
      </w:r>
      <w:r w:rsidR="00745A57">
        <w:t> </w:t>
      </w:r>
      <w:r w:rsidRPr="00B07FE1">
        <w:t>dnia 2</w:t>
      </w:r>
      <w:r w:rsidR="00745A57" w:rsidRPr="00B07FE1">
        <w:t>2</w:t>
      </w:r>
      <w:r w:rsidR="00745A57">
        <w:t> </w:t>
      </w:r>
      <w:r w:rsidRPr="00B07FE1">
        <w:t>września 200</w:t>
      </w:r>
      <w:r w:rsidR="00745A57" w:rsidRPr="00B07FE1">
        <w:t>3</w:t>
      </w:r>
      <w:r w:rsidR="00745A57">
        <w:t> </w:t>
      </w:r>
      <w:r w:rsidRPr="00B07FE1">
        <w:t>r.</w:t>
      </w:r>
      <w:r w:rsidR="00745A57" w:rsidRPr="00B07FE1">
        <w:t xml:space="preserve"> w</w:t>
      </w:r>
      <w:r w:rsidR="00745A57">
        <w:t> </w:t>
      </w:r>
      <w:r w:rsidRPr="00B07FE1">
        <w:t>sprawie genetycznie zmodyfikowanej żywności</w:t>
      </w:r>
      <w:r w:rsidR="00745A57" w:rsidRPr="00B07FE1">
        <w:t xml:space="preserve"> i</w:t>
      </w:r>
      <w:r w:rsidR="00745A57">
        <w:t> </w:t>
      </w:r>
      <w:r w:rsidRPr="00B07FE1">
        <w:t>paszy (Dz. Urz. UE L 26</w:t>
      </w:r>
      <w:r w:rsidR="00745A57" w:rsidRPr="00B07FE1">
        <w:t>8</w:t>
      </w:r>
      <w:r w:rsidR="00745A57">
        <w:t> </w:t>
      </w:r>
      <w:r w:rsidR="00745A57" w:rsidRPr="00B07FE1">
        <w:t>z</w:t>
      </w:r>
      <w:r w:rsidR="00745A57">
        <w:t> </w:t>
      </w:r>
      <w:r w:rsidRPr="00B07FE1">
        <w:t>18.10.2003, str. 1,</w:t>
      </w:r>
      <w:r w:rsidR="00745A57" w:rsidRPr="00B07FE1">
        <w:t xml:space="preserve"> z</w:t>
      </w:r>
      <w:r w:rsidR="00745A57">
        <w:t> </w:t>
      </w:r>
      <w:r w:rsidRPr="00B07FE1">
        <w:t>późn. zm.; Dz. Urz. UE Polskie wydanie specjalne, rozdz. 13,</w:t>
      </w:r>
      <w:r w:rsidR="00745A57">
        <w:t xml:space="preserve"> t. </w:t>
      </w:r>
      <w:r w:rsidRPr="00B07FE1">
        <w:t>32, str. 432),</w:t>
      </w:r>
    </w:p>
    <w:p w:rsidR="00B07FE1" w:rsidRPr="00B07FE1" w:rsidRDefault="00B07FE1" w:rsidP="002D10F4">
      <w:pPr>
        <w:pStyle w:val="ZTIRwPKTzmtirwpktartykuempunktem"/>
        <w:ind w:left="1624" w:hanging="322"/>
      </w:pPr>
      <w:r w:rsidRPr="00B07FE1">
        <w:lastRenderedPageBreak/>
        <w:t>c)</w:t>
      </w:r>
      <w:r>
        <w:tab/>
      </w:r>
      <w:r w:rsidRPr="00B07FE1">
        <w:t>rozporządzenia (WE)</w:t>
      </w:r>
      <w:r w:rsidR="00745A57">
        <w:t xml:space="preserve"> nr </w:t>
      </w:r>
      <w:r w:rsidRPr="00B07FE1">
        <w:t>1830/200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z</w:t>
      </w:r>
      <w:r w:rsidR="00745A57">
        <w:t> </w:t>
      </w:r>
      <w:r w:rsidRPr="00B07FE1">
        <w:t>dnia 2</w:t>
      </w:r>
      <w:r w:rsidR="00745A57" w:rsidRPr="00B07FE1">
        <w:t>2</w:t>
      </w:r>
      <w:r w:rsidR="00745A57">
        <w:t> </w:t>
      </w:r>
      <w:r w:rsidRPr="00B07FE1">
        <w:t>września 200</w:t>
      </w:r>
      <w:r w:rsidR="00745A57" w:rsidRPr="00B07FE1">
        <w:t>3</w:t>
      </w:r>
      <w:r w:rsidR="00745A57">
        <w:t> </w:t>
      </w:r>
      <w:r w:rsidRPr="00B07FE1">
        <w:t>r. dot</w:t>
      </w:r>
      <w:r w:rsidRPr="00B07FE1">
        <w:t>y</w:t>
      </w:r>
      <w:r w:rsidRPr="00B07FE1">
        <w:t>czącego możliwości śledzenia</w:t>
      </w:r>
      <w:r w:rsidR="00745A57" w:rsidRPr="00B07FE1">
        <w:t xml:space="preserve"> i</w:t>
      </w:r>
      <w:r w:rsidR="00745A57">
        <w:t> </w:t>
      </w:r>
      <w:r w:rsidRPr="00B07FE1">
        <w:t>etykietowania organizmów zmodyfikowanych genetycznie oraz mo</w:t>
      </w:r>
      <w:r w:rsidRPr="00B07FE1">
        <w:t>ż</w:t>
      </w:r>
      <w:r w:rsidRPr="00B07FE1">
        <w:t>liwości śledzenia żywności</w:t>
      </w:r>
      <w:r w:rsidR="00745A57" w:rsidRPr="00B07FE1">
        <w:t xml:space="preserve"> i</w:t>
      </w:r>
      <w:r w:rsidR="00745A57">
        <w:t> </w:t>
      </w:r>
      <w:r w:rsidRPr="00B07FE1">
        <w:t>produktów paszowych wyprodukowanych</w:t>
      </w:r>
      <w:r w:rsidR="00745A57" w:rsidRPr="00B07FE1">
        <w:t xml:space="preserve"> z</w:t>
      </w:r>
      <w:r w:rsidR="00745A57">
        <w:t> </w:t>
      </w:r>
      <w:r w:rsidRPr="00B07FE1">
        <w:t>organizmów zmodyfikow</w:t>
      </w:r>
      <w:r w:rsidRPr="00B07FE1">
        <w:t>a</w:t>
      </w:r>
      <w:r w:rsidRPr="00B07FE1">
        <w:t>nych genetycznie</w:t>
      </w:r>
      <w:r w:rsidR="00745A57" w:rsidRPr="00B07FE1">
        <w:t xml:space="preserve"> i</w:t>
      </w:r>
      <w:r w:rsidR="00745A57">
        <w:t> </w:t>
      </w:r>
      <w:r w:rsidRPr="00B07FE1">
        <w:t>zmieniającego dyrektywę 2001/18/WE (Dz. Urz. UE L 26</w:t>
      </w:r>
      <w:r w:rsidR="00745A57" w:rsidRPr="00B07FE1">
        <w:t>8</w:t>
      </w:r>
      <w:r w:rsidR="00745A57">
        <w:t> </w:t>
      </w:r>
      <w:r w:rsidR="00745A57" w:rsidRPr="00B07FE1">
        <w:t>z</w:t>
      </w:r>
      <w:r w:rsidR="00745A57">
        <w:t> </w:t>
      </w:r>
      <w:r w:rsidRPr="00B07FE1">
        <w:t>18.10.2003, str. 24,</w:t>
      </w:r>
      <w:r w:rsidR="00745A57" w:rsidRPr="00B07FE1">
        <w:t xml:space="preserve"> z</w:t>
      </w:r>
      <w:r w:rsidR="00745A57">
        <w:t> </w:t>
      </w:r>
      <w:r w:rsidRPr="00B07FE1">
        <w:t>późn. zm.; Dz. Urz. UE Polskie wydanie specjalne, rozdz. 13,</w:t>
      </w:r>
      <w:r w:rsidR="00745A57">
        <w:t xml:space="preserve"> t. </w:t>
      </w:r>
      <w:r w:rsidRPr="00B07FE1">
        <w:t>32, str. 455),</w:t>
      </w:r>
    </w:p>
    <w:p w:rsidR="00B07FE1" w:rsidRPr="00B07FE1" w:rsidRDefault="00B07FE1" w:rsidP="002D10F4">
      <w:pPr>
        <w:pStyle w:val="ZTIRwPKTzmtirwpktartykuempunktem"/>
        <w:ind w:left="1624" w:hanging="322"/>
      </w:pPr>
      <w:r w:rsidRPr="00B07FE1">
        <w:t>d)</w:t>
      </w:r>
      <w:r>
        <w:tab/>
      </w:r>
      <w:r w:rsidRPr="00B07FE1">
        <w:t>rozporządzenia Komisji (WE)</w:t>
      </w:r>
      <w:r w:rsidR="00745A57">
        <w:t xml:space="preserve"> nr </w:t>
      </w:r>
      <w:r w:rsidRPr="00B07FE1">
        <w:t>65/200</w:t>
      </w:r>
      <w:r w:rsidR="00745A57" w:rsidRPr="00B07FE1">
        <w:t>4</w:t>
      </w:r>
      <w:r w:rsidR="00745A57">
        <w:t> </w:t>
      </w:r>
      <w:r w:rsidR="00745A57" w:rsidRPr="00B07FE1">
        <w:t>z</w:t>
      </w:r>
      <w:r w:rsidR="00745A57">
        <w:t> </w:t>
      </w:r>
      <w:r w:rsidRPr="00B07FE1">
        <w:t>dnia 1</w:t>
      </w:r>
      <w:r w:rsidR="00745A57" w:rsidRPr="00B07FE1">
        <w:t>4</w:t>
      </w:r>
      <w:r w:rsidR="00745A57">
        <w:t> </w:t>
      </w:r>
      <w:r w:rsidRPr="00B07FE1">
        <w:t>stycznia 200</w:t>
      </w:r>
      <w:r w:rsidR="00745A57" w:rsidRPr="00B07FE1">
        <w:t>4</w:t>
      </w:r>
      <w:r w:rsidR="00745A57">
        <w:t> </w:t>
      </w:r>
      <w:r w:rsidRPr="00B07FE1">
        <w:t>r. ustanawiającego system ustan</w:t>
      </w:r>
      <w:r w:rsidRPr="00B07FE1">
        <w:t>a</w:t>
      </w:r>
      <w:r w:rsidRPr="00B07FE1">
        <w:t>wiania oraz przypisywania niepowtarzalnych identyfikatorów organizmom zmodyfikowanym gen</w:t>
      </w:r>
      <w:r w:rsidRPr="00B07FE1">
        <w:t>e</w:t>
      </w:r>
      <w:r w:rsidRPr="00B07FE1">
        <w:t>tycznie (Dz. Urz. UE L 1</w:t>
      </w:r>
      <w:r w:rsidR="00745A57" w:rsidRPr="00B07FE1">
        <w:t>0</w:t>
      </w:r>
      <w:r w:rsidR="00745A57">
        <w:t> </w:t>
      </w:r>
      <w:r w:rsidR="00745A57" w:rsidRPr="00B07FE1">
        <w:t>z</w:t>
      </w:r>
      <w:r w:rsidR="00745A57">
        <w:t> </w:t>
      </w:r>
      <w:r w:rsidRPr="00B07FE1">
        <w:t>16.01.2004, str. 5; Dz. Urz. UE Polskie wydanie specjalne, rozdz. 13,</w:t>
      </w:r>
      <w:r w:rsidR="00745A57">
        <w:t xml:space="preserve"> t. </w:t>
      </w:r>
      <w:r w:rsidRPr="00B07FE1">
        <w:t>33, str. 11),</w:t>
      </w:r>
    </w:p>
    <w:p w:rsidR="00B07FE1" w:rsidRPr="00B07FE1" w:rsidRDefault="00B07FE1" w:rsidP="002D10F4">
      <w:pPr>
        <w:pStyle w:val="ZTIRwPKTzmtirwpktartykuempunktem"/>
        <w:ind w:left="1624" w:hanging="322"/>
      </w:pPr>
      <w:r w:rsidRPr="00B07FE1">
        <w:t>e)</w:t>
      </w:r>
      <w:r>
        <w:tab/>
      </w:r>
      <w:r w:rsidRPr="00B07FE1">
        <w:t>rozporządzenia Komisji (WE)</w:t>
      </w:r>
      <w:r w:rsidR="00745A57">
        <w:t xml:space="preserve"> nr </w:t>
      </w:r>
      <w:r w:rsidRPr="00B07FE1">
        <w:t>1981/200</w:t>
      </w:r>
      <w:r w:rsidR="00745A57" w:rsidRPr="00B07FE1">
        <w:t>6</w:t>
      </w:r>
      <w:r w:rsidR="00745A57">
        <w:t> </w:t>
      </w:r>
      <w:r w:rsidR="00745A57" w:rsidRPr="00B07FE1">
        <w:t>z</w:t>
      </w:r>
      <w:r w:rsidR="00745A57">
        <w:t> </w:t>
      </w:r>
      <w:r w:rsidRPr="00B07FE1">
        <w:t>dnia 2</w:t>
      </w:r>
      <w:r w:rsidR="00745A57" w:rsidRPr="00B07FE1">
        <w:t>2</w:t>
      </w:r>
      <w:r w:rsidR="00745A57">
        <w:t> </w:t>
      </w:r>
      <w:r w:rsidRPr="00B07FE1">
        <w:t>grudnia 200</w:t>
      </w:r>
      <w:r w:rsidR="00745A57" w:rsidRPr="00B07FE1">
        <w:t>6</w:t>
      </w:r>
      <w:r w:rsidR="00745A57">
        <w:t> </w:t>
      </w:r>
      <w:r w:rsidRPr="00B07FE1">
        <w:t>r. ustalającego szczegółowe zas</w:t>
      </w:r>
      <w:r w:rsidRPr="00B07FE1">
        <w:t>a</w:t>
      </w:r>
      <w:r w:rsidRPr="00B07FE1">
        <w:t>dy wykonania przepisów</w:t>
      </w:r>
      <w:r w:rsidR="00745A57">
        <w:t xml:space="preserve"> art. </w:t>
      </w:r>
      <w:r w:rsidRPr="00B07FE1">
        <w:t>3</w:t>
      </w:r>
      <w:r w:rsidR="00745A57" w:rsidRPr="00B07FE1">
        <w:t>2</w:t>
      </w:r>
      <w:r w:rsidR="00745A57">
        <w:t> </w:t>
      </w:r>
      <w:r w:rsidRPr="00B07FE1">
        <w:t>rozporządzenia (WE)</w:t>
      </w:r>
      <w:r w:rsidR="00745A57">
        <w:t xml:space="preserve"> nr </w:t>
      </w:r>
      <w:r w:rsidRPr="00B07FE1">
        <w:t>1829/200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w</w:t>
      </w:r>
      <w:r w:rsidR="00745A57">
        <w:t> </w:t>
      </w:r>
      <w:r w:rsidRPr="00B07FE1">
        <w:t>odniesieniu do wspólnotowego laboratorium referencyjnego dla organizmów zmodyfikowanych g</w:t>
      </w:r>
      <w:r w:rsidRPr="00B07FE1">
        <w:t>e</w:t>
      </w:r>
      <w:r w:rsidRPr="00B07FE1">
        <w:t>netycznie (Dz. Urz. UE L 36</w:t>
      </w:r>
      <w:r w:rsidR="00745A57" w:rsidRPr="00B07FE1">
        <w:t>8</w:t>
      </w:r>
      <w:r w:rsidR="00745A57">
        <w:t> </w:t>
      </w:r>
      <w:r w:rsidR="00745A57" w:rsidRPr="00B07FE1">
        <w:t>z</w:t>
      </w:r>
      <w:r w:rsidR="00745A57">
        <w:t> </w:t>
      </w:r>
      <w:r w:rsidRPr="00B07FE1">
        <w:t>23.12.2006, str. 99, z późn. zm.);</w:t>
      </w:r>
    </w:p>
    <w:p w:rsidR="00B07FE1" w:rsidRPr="00B07FE1" w:rsidRDefault="00B07FE1" w:rsidP="005E40DD">
      <w:pPr>
        <w:pStyle w:val="ZLITwPKTzmlitwpktartykuempunktem"/>
      </w:pPr>
      <w:r w:rsidRPr="00B07FE1">
        <w:t>2)</w:t>
      </w:r>
      <w:r>
        <w:tab/>
      </w:r>
      <w:r w:rsidRPr="00B07FE1">
        <w:t>wdrażają postanowienia:</w:t>
      </w:r>
    </w:p>
    <w:p w:rsidR="00B07FE1" w:rsidRPr="00B07FE1" w:rsidRDefault="00B07FE1" w:rsidP="002D10F4">
      <w:pPr>
        <w:pStyle w:val="ZTIRwPKTzmtirwpktartykuempunktem"/>
        <w:ind w:left="1624" w:hanging="322"/>
      </w:pPr>
      <w:r w:rsidRPr="00B07FE1">
        <w:t>a)</w:t>
      </w:r>
      <w:r>
        <w:tab/>
      </w:r>
      <w:r w:rsidRPr="00B07FE1">
        <w:t>dyrektywy Parlamentu Europejskiego</w:t>
      </w:r>
      <w:r w:rsidR="00745A57" w:rsidRPr="00B07FE1">
        <w:t xml:space="preserve"> i</w:t>
      </w:r>
      <w:r w:rsidR="00745A57">
        <w:t> </w:t>
      </w:r>
      <w:r w:rsidRPr="00B07FE1">
        <w:t>Rady 2001/18/WE</w:t>
      </w:r>
      <w:r w:rsidR="00745A57" w:rsidRPr="00B07FE1">
        <w:t xml:space="preserve"> z</w:t>
      </w:r>
      <w:r w:rsidR="00745A57">
        <w:t> </w:t>
      </w:r>
      <w:r w:rsidRPr="00B07FE1">
        <w:t>dnia 1</w:t>
      </w:r>
      <w:r w:rsidR="00745A57" w:rsidRPr="00B07FE1">
        <w:t>2</w:t>
      </w:r>
      <w:r w:rsidR="00745A57">
        <w:t> </w:t>
      </w:r>
      <w:r w:rsidRPr="00B07FE1">
        <w:t>marca 200</w:t>
      </w:r>
      <w:r w:rsidR="00745A57" w:rsidRPr="00B07FE1">
        <w:t>1</w:t>
      </w:r>
      <w:r w:rsidR="00745A57">
        <w:t> </w:t>
      </w:r>
      <w:r w:rsidRPr="00B07FE1">
        <w:t>r.</w:t>
      </w:r>
      <w:r w:rsidR="00745A57" w:rsidRPr="00B07FE1">
        <w:t xml:space="preserve"> w</w:t>
      </w:r>
      <w:r w:rsidR="00745A57">
        <w:t> </w:t>
      </w:r>
      <w:r w:rsidRPr="00B07FE1">
        <w:t>sprawie zami</w:t>
      </w:r>
      <w:r w:rsidRPr="00B07FE1">
        <w:t>e</w:t>
      </w:r>
      <w:r w:rsidRPr="00B07FE1">
        <w:t>rzonego uwalniania do środowiska organizmów zmodyfikowanych genetycznie</w:t>
      </w:r>
      <w:r w:rsidR="00745A57" w:rsidRPr="00B07FE1">
        <w:t xml:space="preserve"> i</w:t>
      </w:r>
      <w:r w:rsidR="00745A57">
        <w:t> </w:t>
      </w:r>
      <w:r w:rsidRPr="00B07FE1">
        <w:t>uchylającej dyre</w:t>
      </w:r>
      <w:r w:rsidRPr="00B07FE1">
        <w:t>k</w:t>
      </w:r>
      <w:r w:rsidRPr="00B07FE1">
        <w:t>tywę Rady 90/220/EWG (Dz. Urz. WE L 10</w:t>
      </w:r>
      <w:r w:rsidR="00745A57" w:rsidRPr="00B07FE1">
        <w:t>6</w:t>
      </w:r>
      <w:r w:rsidR="00745A57">
        <w:t> </w:t>
      </w:r>
      <w:r w:rsidR="00745A57" w:rsidRPr="00B07FE1">
        <w:t>z</w:t>
      </w:r>
      <w:r w:rsidR="00745A57">
        <w:t> </w:t>
      </w:r>
      <w:r w:rsidRPr="00B07FE1">
        <w:t>17.04.2001, str. 1,</w:t>
      </w:r>
      <w:r w:rsidR="00745A57" w:rsidRPr="00B07FE1">
        <w:t xml:space="preserve"> z</w:t>
      </w:r>
      <w:r w:rsidR="00745A57">
        <w:t> </w:t>
      </w:r>
      <w:r w:rsidRPr="00B07FE1">
        <w:t>późn. zm.; Dz. Urz. UE Polskie wydanie specjalne, rozdz. 15,</w:t>
      </w:r>
      <w:r w:rsidR="00745A57">
        <w:t xml:space="preserve"> t. </w:t>
      </w:r>
      <w:r w:rsidRPr="00B07FE1">
        <w:t>6, str. 77),</w:t>
      </w:r>
    </w:p>
    <w:p w:rsidR="00B07FE1" w:rsidRPr="00B07FE1" w:rsidRDefault="00B07FE1" w:rsidP="002D10F4">
      <w:pPr>
        <w:pStyle w:val="ZTIRwPKTzmtirwpktartykuempunktem"/>
        <w:ind w:left="1624" w:hanging="322"/>
      </w:pPr>
      <w:r w:rsidRPr="00B07FE1">
        <w:t>b)</w:t>
      </w:r>
      <w:r>
        <w:tab/>
      </w:r>
      <w:r w:rsidRPr="00B07FE1">
        <w:t>dyrektywy Parlamentu Europejskiego</w:t>
      </w:r>
      <w:r w:rsidR="00745A57" w:rsidRPr="00B07FE1">
        <w:t xml:space="preserve"> i</w:t>
      </w:r>
      <w:r w:rsidR="00745A57">
        <w:t> </w:t>
      </w:r>
      <w:r w:rsidRPr="00B07FE1">
        <w:t>Rady 2009/41/WE</w:t>
      </w:r>
      <w:r w:rsidR="00745A57" w:rsidRPr="00B07FE1">
        <w:t xml:space="preserve"> z</w:t>
      </w:r>
      <w:r w:rsidR="00745A57">
        <w:t> </w:t>
      </w:r>
      <w:r w:rsidRPr="00B07FE1">
        <w:t xml:space="preserve">dnia </w:t>
      </w:r>
      <w:r w:rsidR="00745A57" w:rsidRPr="00B07FE1">
        <w:t>6</w:t>
      </w:r>
      <w:r w:rsidR="00745A57">
        <w:t> </w:t>
      </w:r>
      <w:r w:rsidRPr="00B07FE1">
        <w:t>maja 2009 r.</w:t>
      </w:r>
      <w:r w:rsidR="00745A57" w:rsidRPr="00B07FE1">
        <w:t xml:space="preserve"> w</w:t>
      </w:r>
      <w:r w:rsidR="00745A57">
        <w:t> </w:t>
      </w:r>
      <w:r w:rsidRPr="00B07FE1">
        <w:t>sprawie ogranicz</w:t>
      </w:r>
      <w:r w:rsidRPr="00B07FE1">
        <w:t>o</w:t>
      </w:r>
      <w:r w:rsidRPr="00B07FE1">
        <w:t>nego stosowania mikroorganizmów zmodyfikowanych genetycznie (Dz. Urz. UE L 12</w:t>
      </w:r>
      <w:r w:rsidR="00745A57" w:rsidRPr="00B07FE1">
        <w:t>5</w:t>
      </w:r>
      <w:r w:rsidR="00745A57">
        <w:t> </w:t>
      </w:r>
      <w:r w:rsidR="00745A57" w:rsidRPr="00B07FE1">
        <w:t>z</w:t>
      </w:r>
      <w:r w:rsidR="00745A57">
        <w:t> </w:t>
      </w:r>
      <w:r w:rsidRPr="00B07FE1">
        <w:t>21.05.2009, str. 75).</w:t>
      </w:r>
      <w:r w:rsidR="00745A57">
        <w:t>”</w:t>
      </w:r>
      <w:r w:rsidRPr="00B07FE1">
        <w:t>;</w:t>
      </w:r>
    </w:p>
    <w:p w:rsidR="00B07FE1" w:rsidRPr="00B07FE1" w:rsidRDefault="00B07FE1" w:rsidP="005E40DD">
      <w:pPr>
        <w:pStyle w:val="PKTpunkt"/>
        <w:keepNext/>
      </w:pPr>
      <w:r w:rsidRPr="00B07FE1">
        <w:t>3)</w:t>
      </w:r>
      <w:r>
        <w:tab/>
      </w:r>
      <w:r w:rsidRPr="00B07FE1">
        <w:t>art. 1–</w:t>
      </w:r>
      <w:r w:rsidR="00745A57" w:rsidRPr="00B07FE1">
        <w:t>4</w:t>
      </w:r>
      <w:r w:rsidR="00745A57">
        <w:t> </w:t>
      </w:r>
      <w:r w:rsidRPr="00B07FE1">
        <w:t>otrzymują brzmienie:</w:t>
      </w:r>
    </w:p>
    <w:p w:rsidR="00B07FE1" w:rsidRPr="00B07FE1" w:rsidRDefault="00745A57" w:rsidP="005E40DD">
      <w:pPr>
        <w:pStyle w:val="ZARTzmartartykuempunktem"/>
        <w:keepNext/>
      </w:pPr>
      <w:r>
        <w:t>„</w:t>
      </w:r>
      <w:r w:rsidR="00B07FE1" w:rsidRPr="00B07FE1">
        <w:t>Art.</w:t>
      </w:r>
      <w:r w:rsidR="00B07FE1">
        <w:t> </w:t>
      </w:r>
      <w:r w:rsidR="00B07FE1" w:rsidRPr="00B07FE1">
        <w:t>1.</w:t>
      </w:r>
      <w:r w:rsidR="00B07FE1">
        <w:t> </w:t>
      </w:r>
      <w:r w:rsidR="00B07FE1" w:rsidRPr="00B07FE1">
        <w:t>Ustawa określa zasady:</w:t>
      </w:r>
    </w:p>
    <w:p w:rsidR="00B07FE1" w:rsidRPr="00B07FE1" w:rsidRDefault="00B07FE1" w:rsidP="00B07FE1">
      <w:pPr>
        <w:pStyle w:val="ZPKTzmpktartykuempunktem"/>
      </w:pPr>
      <w:r w:rsidRPr="00B07FE1">
        <w:t>1)</w:t>
      </w:r>
      <w:r>
        <w:tab/>
      </w:r>
      <w:r w:rsidRPr="00B07FE1">
        <w:t>zamkniętego użycia mikroorganizmów genetycznie zmodyfikowanych;</w:t>
      </w:r>
    </w:p>
    <w:p w:rsidR="00B07FE1" w:rsidRPr="00B07FE1" w:rsidRDefault="00B07FE1" w:rsidP="00B07FE1">
      <w:pPr>
        <w:pStyle w:val="ZPKTzmpktartykuempunktem"/>
      </w:pPr>
      <w:r w:rsidRPr="00B07FE1">
        <w:t>2)</w:t>
      </w:r>
      <w:r>
        <w:tab/>
      </w:r>
      <w:r w:rsidRPr="00B07FE1">
        <w:t>zamkniętego użycia organizmów genetycznie zmodyfikowanych;</w:t>
      </w:r>
    </w:p>
    <w:p w:rsidR="00B07FE1" w:rsidRPr="00B07FE1" w:rsidRDefault="00B07FE1" w:rsidP="00B07FE1">
      <w:pPr>
        <w:pStyle w:val="ZPKTzmpktartykuempunktem"/>
      </w:pPr>
      <w:r w:rsidRPr="00B07FE1">
        <w:t>3)</w:t>
      </w:r>
      <w:r>
        <w:tab/>
      </w:r>
      <w:r w:rsidRPr="00B07FE1">
        <w:t>zamierzonego uwalniania organizmów genetycznie zmodyfikowanych do środowiska;</w:t>
      </w:r>
    </w:p>
    <w:p w:rsidR="00B07FE1" w:rsidRPr="00B07FE1" w:rsidRDefault="00B07FE1" w:rsidP="00B07FE1">
      <w:pPr>
        <w:pStyle w:val="ZPKTzmpktartykuempunktem"/>
      </w:pPr>
      <w:r w:rsidRPr="00B07FE1">
        <w:t>4)</w:t>
      </w:r>
      <w:r>
        <w:tab/>
      </w:r>
      <w:r w:rsidRPr="00B07FE1">
        <w:t>wprowadzania do obrotu produktów genetycznie zmodyfikowanych.</w:t>
      </w:r>
    </w:p>
    <w:p w:rsidR="00B07FE1" w:rsidRPr="00B07FE1" w:rsidRDefault="00B07FE1" w:rsidP="00C41263">
      <w:pPr>
        <w:pStyle w:val="ZARTzmartartykuempunktem"/>
      </w:pPr>
      <w:r w:rsidRPr="00B07FE1">
        <w:t>Art.</w:t>
      </w:r>
      <w:r>
        <w:t> </w:t>
      </w:r>
      <w:r w:rsidRPr="00B07FE1">
        <w:t>2.</w:t>
      </w:r>
      <w:r>
        <w:t> </w:t>
      </w:r>
      <w:r w:rsidRPr="00B07FE1">
        <w:t>1. Ustawy nie stosuje się do modyfikacji genetycznych organizmu ludzkiego,</w:t>
      </w:r>
      <w:r w:rsidR="00745A57" w:rsidRPr="00B07FE1">
        <w:t xml:space="preserve"> w</w:t>
      </w:r>
      <w:r w:rsidR="00745A57">
        <w:t> </w:t>
      </w:r>
      <w:r w:rsidRPr="00B07FE1">
        <w:t>tym także</w:t>
      </w:r>
      <w:r w:rsidR="00745A57" w:rsidRPr="00B07FE1">
        <w:t xml:space="preserve"> w</w:t>
      </w:r>
      <w:r w:rsidR="00745A57">
        <w:t> </w:t>
      </w:r>
      <w:r w:rsidRPr="00B07FE1">
        <w:t>prenatalnej fazie jego rozwoju.</w:t>
      </w:r>
    </w:p>
    <w:p w:rsidR="00B07FE1" w:rsidRPr="00B07FE1" w:rsidRDefault="00B07FE1" w:rsidP="00C41263">
      <w:pPr>
        <w:pStyle w:val="ZUSTzmustartykuempunktem"/>
        <w:spacing w:before="120"/>
      </w:pPr>
      <w:r w:rsidRPr="00B07FE1">
        <w:t>2.</w:t>
      </w:r>
      <w:r>
        <w:t> </w:t>
      </w:r>
      <w:r w:rsidRPr="00B07FE1">
        <w:t>Przepisów ustawy nie stosuje się do magazynowania, hodowania, transportu, niszczenia, usuwania lub w</w:t>
      </w:r>
      <w:r w:rsidRPr="00B07FE1">
        <w:t>y</w:t>
      </w:r>
      <w:r w:rsidRPr="00B07FE1">
        <w:t>korzystywania mikroorganizmów genetycznie zmodyfikowanych, które zostały wprowadzone do obrotu na podst</w:t>
      </w:r>
      <w:r w:rsidRPr="00B07FE1">
        <w:t>a</w:t>
      </w:r>
      <w:r w:rsidRPr="00B07FE1">
        <w:t>wie decyzji Komisji Europejskiej</w:t>
      </w:r>
      <w:r w:rsidR="00745A57" w:rsidRPr="00B07FE1">
        <w:t xml:space="preserve"> w</w:t>
      </w:r>
      <w:r w:rsidR="00745A57">
        <w:t> </w:t>
      </w:r>
      <w:r w:rsidRPr="00B07FE1">
        <w:t>sprawie ich wprowadzenia do obrotu,</w:t>
      </w:r>
      <w:r w:rsidR="00745A57" w:rsidRPr="00B07FE1">
        <w:t xml:space="preserve"> w</w:t>
      </w:r>
      <w:r w:rsidR="00745A57">
        <w:t> </w:t>
      </w:r>
      <w:r w:rsidRPr="00B07FE1">
        <w:t>tym decyzji wydanej na podstawie prz</w:t>
      </w:r>
      <w:r w:rsidRPr="00B07FE1">
        <w:t>e</w:t>
      </w:r>
      <w:r w:rsidRPr="00B07FE1">
        <w:t>pisów rozporządzenia (WE)</w:t>
      </w:r>
      <w:r w:rsidR="00745A57">
        <w:t xml:space="preserve"> nr </w:t>
      </w:r>
      <w:r w:rsidRPr="00B07FE1">
        <w:t>1829/200</w:t>
      </w:r>
      <w:r w:rsidR="00745A57" w:rsidRPr="00B07FE1">
        <w:t>3</w:t>
      </w:r>
      <w:r w:rsidR="00745A57">
        <w:t> </w:t>
      </w:r>
      <w:r w:rsidRPr="00B07FE1">
        <w:t>Parlamentu Europejskiego i Rady</w:t>
      </w:r>
      <w:r w:rsidR="00745A57" w:rsidRPr="00B07FE1">
        <w:t xml:space="preserve"> z</w:t>
      </w:r>
      <w:r w:rsidR="00745A57">
        <w:t> </w:t>
      </w:r>
      <w:r w:rsidRPr="00B07FE1">
        <w:t>dnia 2</w:t>
      </w:r>
      <w:r w:rsidR="00745A57" w:rsidRPr="00B07FE1">
        <w:t>2</w:t>
      </w:r>
      <w:r w:rsidR="00745A57">
        <w:t> </w:t>
      </w:r>
      <w:r w:rsidRPr="00B07FE1">
        <w:t>września 200</w:t>
      </w:r>
      <w:r w:rsidR="00745A57" w:rsidRPr="00B07FE1">
        <w:t>3</w:t>
      </w:r>
      <w:r w:rsidR="00745A57">
        <w:t> </w:t>
      </w:r>
      <w:r w:rsidRPr="00B07FE1">
        <w:t>r.</w:t>
      </w:r>
      <w:r w:rsidR="00745A57" w:rsidRPr="00B07FE1">
        <w:t xml:space="preserve"> w</w:t>
      </w:r>
      <w:r w:rsidR="00745A57">
        <w:t> </w:t>
      </w:r>
      <w:r w:rsidRPr="00B07FE1">
        <w:t>sprawie genetycznie zmodyfikowanej żywności i paszy (Dz. Urz. UE L 26</w:t>
      </w:r>
      <w:r w:rsidR="00745A57" w:rsidRPr="00B07FE1">
        <w:t>8</w:t>
      </w:r>
      <w:r w:rsidR="00745A57">
        <w:t> </w:t>
      </w:r>
      <w:r w:rsidR="00745A57" w:rsidRPr="00B07FE1">
        <w:t>z</w:t>
      </w:r>
      <w:r w:rsidR="00745A57">
        <w:t> </w:t>
      </w:r>
      <w:r w:rsidRPr="00B07FE1">
        <w:t>18.10.2003, str. 1,</w:t>
      </w:r>
      <w:r w:rsidR="00745A57" w:rsidRPr="00B07FE1">
        <w:t xml:space="preserve"> z</w:t>
      </w:r>
      <w:r w:rsidR="00745A57">
        <w:t> </w:t>
      </w:r>
      <w:r w:rsidRPr="00B07FE1">
        <w:t>późn. zm.; Dz. Urz. UE Polskie wydanie specjalne rozdz. 13,</w:t>
      </w:r>
      <w:r w:rsidR="00745A57">
        <w:t xml:space="preserve"> t. </w:t>
      </w:r>
      <w:r w:rsidRPr="00B07FE1">
        <w:t>32, str. 432) albo na podstawie decyzji państwa członkowskiego Unii Eur</w:t>
      </w:r>
      <w:r w:rsidRPr="00B07FE1">
        <w:t>o</w:t>
      </w:r>
      <w:r w:rsidRPr="00B07FE1">
        <w:t>pejskiej wydanej zgodnie</w:t>
      </w:r>
      <w:r w:rsidR="00745A57" w:rsidRPr="00B07FE1">
        <w:t xml:space="preserve"> z</w:t>
      </w:r>
      <w:r w:rsidR="00745A57">
        <w:t> </w:t>
      </w:r>
      <w:r w:rsidRPr="00B07FE1">
        <w:t>przepisami wdrażającymi część C dyrektywy Parlamentu Europejskiego</w:t>
      </w:r>
      <w:r w:rsidR="00745A57" w:rsidRPr="00B07FE1">
        <w:t xml:space="preserve"> i</w:t>
      </w:r>
      <w:r w:rsidR="00745A57">
        <w:t> </w:t>
      </w:r>
      <w:r w:rsidRPr="00B07FE1">
        <w:t>Rady 2001/18/WE</w:t>
      </w:r>
      <w:r w:rsidR="00745A57" w:rsidRPr="00B07FE1">
        <w:t xml:space="preserve"> z</w:t>
      </w:r>
      <w:r w:rsidR="00745A57">
        <w:t> </w:t>
      </w:r>
      <w:r w:rsidRPr="00B07FE1">
        <w:t>dnia 1</w:t>
      </w:r>
      <w:r w:rsidR="00745A57" w:rsidRPr="00B07FE1">
        <w:t>2</w:t>
      </w:r>
      <w:r w:rsidR="00745A57">
        <w:t> </w:t>
      </w:r>
      <w:r w:rsidRPr="00B07FE1">
        <w:t>marca 200</w:t>
      </w:r>
      <w:r w:rsidR="00745A57" w:rsidRPr="00B07FE1">
        <w:t>1</w:t>
      </w:r>
      <w:r w:rsidR="00745A57">
        <w:t> </w:t>
      </w:r>
      <w:r w:rsidRPr="00B07FE1">
        <w:t>r. w sprawie zamierzonego uwalniania do środowiska organizmów zmodyfikow</w:t>
      </w:r>
      <w:r w:rsidRPr="00B07FE1">
        <w:t>a</w:t>
      </w:r>
      <w:r w:rsidRPr="00B07FE1">
        <w:t>nych genetycznie i uchylającej dyrektywę Rady 90/220/EWG (Dz. Urz. WE L 10</w:t>
      </w:r>
      <w:r w:rsidR="00745A57" w:rsidRPr="00B07FE1">
        <w:t>6</w:t>
      </w:r>
      <w:r w:rsidR="00745A57">
        <w:t> </w:t>
      </w:r>
      <w:r w:rsidR="00745A57" w:rsidRPr="00B07FE1">
        <w:t>z</w:t>
      </w:r>
      <w:r w:rsidR="00745A57">
        <w:t> </w:t>
      </w:r>
      <w:r w:rsidRPr="00B07FE1">
        <w:t>17.04.2001, str. 1,</w:t>
      </w:r>
      <w:r w:rsidR="00745A57" w:rsidRPr="00B07FE1">
        <w:t xml:space="preserve"> z</w:t>
      </w:r>
      <w:r w:rsidR="00745A57">
        <w:t> </w:t>
      </w:r>
      <w:r w:rsidRPr="00B07FE1">
        <w:t>późn. zm.; Dz. Urz. UE Polskie wydanie specjalne, rozdz. 15,</w:t>
      </w:r>
      <w:r w:rsidR="00745A57">
        <w:t xml:space="preserve"> t. </w:t>
      </w:r>
      <w:r w:rsidRPr="00B07FE1">
        <w:t>6, str. 77).</w:t>
      </w:r>
    </w:p>
    <w:p w:rsidR="00B07FE1" w:rsidRPr="00B07FE1" w:rsidRDefault="00B07FE1" w:rsidP="00C41263">
      <w:pPr>
        <w:pStyle w:val="ZUSTzmustartykuempunktem"/>
        <w:spacing w:before="120"/>
      </w:pPr>
      <w:r w:rsidRPr="00B07FE1">
        <w:t>3.</w:t>
      </w:r>
      <w:r>
        <w:t> </w:t>
      </w:r>
      <w:r w:rsidRPr="00B07FE1">
        <w:t>Do transportu mikroorganizmów genetycznie zmodyfikowanych stosuje się odpowiednio rozdziały 1–2a,</w:t>
      </w:r>
      <w:r w:rsidR="00745A57" w:rsidRPr="00B07FE1">
        <w:t xml:space="preserve"> z</w:t>
      </w:r>
      <w:r w:rsidR="00745A57">
        <w:t> </w:t>
      </w:r>
      <w:r w:rsidRPr="00B07FE1">
        <w:t>wyłączeniem przepisów</w:t>
      </w:r>
      <w:r w:rsidR="00745A57">
        <w:t xml:space="preserve"> art. </w:t>
      </w:r>
      <w:r w:rsidR="00745A57" w:rsidRPr="00B07FE1">
        <w:t>6</w:t>
      </w:r>
      <w:r w:rsidR="00745A57">
        <w:t xml:space="preserve"> ust. </w:t>
      </w:r>
      <w:r w:rsidRPr="00B07FE1">
        <w:t>7–9,</w:t>
      </w:r>
      <w:r w:rsidR="00745A57">
        <w:t xml:space="preserve"> art. </w:t>
      </w:r>
      <w:r w:rsidRPr="00B07FE1">
        <w:t>6a,</w:t>
      </w:r>
      <w:r w:rsidR="00745A57">
        <w:t xml:space="preserve"> art. </w:t>
      </w:r>
      <w:r w:rsidRPr="00B07FE1">
        <w:t>6b,</w:t>
      </w:r>
      <w:r w:rsidR="00745A57">
        <w:t xml:space="preserve"> art. </w:t>
      </w:r>
      <w:r w:rsidRPr="00B07FE1">
        <w:t>12,</w:t>
      </w:r>
      <w:r w:rsidR="00745A57">
        <w:t xml:space="preserve"> art. </w:t>
      </w:r>
      <w:r w:rsidRPr="00B07FE1">
        <w:t>13,</w:t>
      </w:r>
      <w:r w:rsidR="00745A57">
        <w:t xml:space="preserve"> art. </w:t>
      </w:r>
      <w:r w:rsidRPr="00B07FE1">
        <w:t>15a–15n,</w:t>
      </w:r>
      <w:r w:rsidR="00745A57">
        <w:t xml:space="preserve"> art. </w:t>
      </w:r>
      <w:r w:rsidRPr="00B07FE1">
        <w:t>15r,</w:t>
      </w:r>
      <w:r w:rsidR="00745A57">
        <w:t xml:space="preserve"> art. </w:t>
      </w:r>
      <w:r w:rsidRPr="00B07FE1">
        <w:t>15s</w:t>
      </w:r>
      <w:r w:rsidR="00745A57" w:rsidRPr="00B07FE1">
        <w:t xml:space="preserve"> i</w:t>
      </w:r>
      <w:r w:rsidR="00745A57">
        <w:t> art. </w:t>
      </w:r>
      <w:r w:rsidRPr="00B07FE1">
        <w:t>15v.</w:t>
      </w:r>
    </w:p>
    <w:p w:rsidR="00B07FE1" w:rsidRPr="00B07FE1" w:rsidRDefault="00B07FE1" w:rsidP="00C41263">
      <w:pPr>
        <w:pStyle w:val="ZARTzmartartykuempunktem"/>
        <w:keepNext/>
      </w:pPr>
      <w:r w:rsidRPr="00B07FE1">
        <w:t>Art.</w:t>
      </w:r>
      <w:r>
        <w:t> </w:t>
      </w:r>
      <w:r w:rsidRPr="00B07FE1">
        <w:t>3.</w:t>
      </w:r>
      <w:r>
        <w:t> </w:t>
      </w:r>
      <w:r w:rsidRPr="00B07FE1">
        <w:t>Ilekroć</w:t>
      </w:r>
      <w:r w:rsidR="00745A57" w:rsidRPr="00B07FE1">
        <w:t xml:space="preserve"> w</w:t>
      </w:r>
      <w:r w:rsidR="00745A57">
        <w:t> </w:t>
      </w:r>
      <w:r w:rsidRPr="00B07FE1">
        <w:t>ustawie jest mowa o:</w:t>
      </w:r>
    </w:p>
    <w:p w:rsidR="00B07FE1" w:rsidRPr="00B07FE1" w:rsidRDefault="00B07FE1" w:rsidP="00B07FE1">
      <w:pPr>
        <w:pStyle w:val="ZPKTzmpktartykuempunktem"/>
      </w:pPr>
      <w:r w:rsidRPr="00B07FE1">
        <w:t>1)</w:t>
      </w:r>
      <w:r>
        <w:tab/>
      </w:r>
      <w:r w:rsidRPr="00B07FE1">
        <w:t>awarii – rozumie się przez to każde niezamierzone uwolnienie mikroorganizmu genetycznie zmodyfikowanego do środowiska podczas jego zamkniętego użycia, które może stanowić natychmiastowe albo opóźnione zagr</w:t>
      </w:r>
      <w:r w:rsidRPr="00B07FE1">
        <w:t>o</w:t>
      </w:r>
      <w:r w:rsidRPr="00B07FE1">
        <w:t>żenie dla zdrowia ludzi lub dla środowiska;</w:t>
      </w:r>
    </w:p>
    <w:p w:rsidR="00B07FE1" w:rsidRPr="00B07FE1" w:rsidRDefault="00B07FE1" w:rsidP="00B07FE1">
      <w:pPr>
        <w:pStyle w:val="ZPKTzmpktartykuempunktem"/>
      </w:pPr>
      <w:r w:rsidRPr="00B07FE1">
        <w:t>2)</w:t>
      </w:r>
      <w:r>
        <w:tab/>
      </w:r>
      <w:r w:rsidRPr="00B07FE1">
        <w:t>biorcy – rozumie się przez to mikroorganizm lub organizm, do którego wprowadza się kwas nukleinowy;</w:t>
      </w:r>
    </w:p>
    <w:p w:rsidR="00B07FE1" w:rsidRPr="00B07FE1" w:rsidRDefault="00B07FE1" w:rsidP="00B07FE1">
      <w:pPr>
        <w:pStyle w:val="ZPKTzmpktartykuempunktem"/>
      </w:pPr>
      <w:r w:rsidRPr="00B07FE1">
        <w:t>3)</w:t>
      </w:r>
      <w:r>
        <w:tab/>
      </w:r>
      <w:r w:rsidRPr="00B07FE1">
        <w:t>dawcy – rozumie się przez to mikroorganizm lub organizm,</w:t>
      </w:r>
      <w:r w:rsidR="00745A57" w:rsidRPr="00B07FE1">
        <w:t xml:space="preserve"> z</w:t>
      </w:r>
      <w:r w:rsidR="00745A57">
        <w:t> </w:t>
      </w:r>
      <w:r w:rsidRPr="00B07FE1">
        <w:t>którego pobiera się kwas nukleinowy;</w:t>
      </w:r>
    </w:p>
    <w:p w:rsidR="00B07FE1" w:rsidRPr="00B07FE1" w:rsidRDefault="00B07FE1" w:rsidP="00B07FE1">
      <w:pPr>
        <w:pStyle w:val="ZPKTzmpktartykuempunktem"/>
      </w:pPr>
      <w:r w:rsidRPr="00B07FE1">
        <w:t>4)</w:t>
      </w:r>
      <w:r>
        <w:tab/>
      </w:r>
      <w:r w:rsidRPr="00B07FE1">
        <w:t>fuzji protoplastów – rozumie się przez to proces prowadzący do połączenia się co najmniej dwóch protoplastów</w:t>
      </w:r>
      <w:r w:rsidR="00745A57" w:rsidRPr="00B07FE1">
        <w:t xml:space="preserve"> w</w:t>
      </w:r>
      <w:r w:rsidR="00745A57">
        <w:t> </w:t>
      </w:r>
      <w:r w:rsidRPr="00B07FE1">
        <w:t>jeden protoplast mieszańcowy;</w:t>
      </w:r>
    </w:p>
    <w:p w:rsidR="00B07FE1" w:rsidRPr="00B07FE1" w:rsidRDefault="00B07FE1" w:rsidP="00B07FE1">
      <w:pPr>
        <w:pStyle w:val="ZPKTzmpktartykuempunktem"/>
      </w:pPr>
      <w:r w:rsidRPr="00B07FE1">
        <w:t>5)</w:t>
      </w:r>
      <w:r>
        <w:tab/>
      </w:r>
      <w:r w:rsidRPr="00B07FE1">
        <w:t>hodowli komórkowej – rozumie się przez to hodowlę in vitro komórek pochodzących</w:t>
      </w:r>
      <w:r w:rsidR="00745A57" w:rsidRPr="00B07FE1">
        <w:t xml:space="preserve"> z</w:t>
      </w:r>
      <w:r w:rsidR="00745A57">
        <w:t> </w:t>
      </w:r>
      <w:r w:rsidRPr="00B07FE1">
        <w:t xml:space="preserve">organizmów </w:t>
      </w:r>
      <w:proofErr w:type="spellStart"/>
      <w:r w:rsidRPr="00B07FE1">
        <w:t>wielo</w:t>
      </w:r>
      <w:proofErr w:type="spellEnd"/>
      <w:r w:rsidR="008D13D7">
        <w:t>-</w:t>
      </w:r>
      <w:r w:rsidR="008D13D7">
        <w:br/>
      </w:r>
      <w:r w:rsidRPr="00B07FE1">
        <w:t>komórkowych;</w:t>
      </w:r>
    </w:p>
    <w:p w:rsidR="00B07FE1" w:rsidRPr="00B07FE1" w:rsidRDefault="00B07FE1" w:rsidP="00B07FE1">
      <w:pPr>
        <w:pStyle w:val="ZPKTzmpktartykuempunktem"/>
      </w:pPr>
      <w:r w:rsidRPr="00B07FE1">
        <w:lastRenderedPageBreak/>
        <w:t>6)</w:t>
      </w:r>
      <w:r>
        <w:tab/>
      </w:r>
      <w:r w:rsidRPr="00B07FE1">
        <w:t>insercie – rozumie się przez to fragment kwasu nukleinowego włączony do genomu biorcy, odpowiedzialny za modyfikację genetyczną;</w:t>
      </w:r>
    </w:p>
    <w:p w:rsidR="00B07FE1" w:rsidRPr="00B07FE1" w:rsidRDefault="00B07FE1" w:rsidP="00C41263">
      <w:pPr>
        <w:pStyle w:val="ZPKTzmpktartykuempunktem"/>
        <w:spacing w:before="100"/>
      </w:pPr>
      <w:r w:rsidRPr="00B07FE1">
        <w:t>7)</w:t>
      </w:r>
      <w:r>
        <w:tab/>
      </w:r>
      <w:r w:rsidRPr="00B07FE1">
        <w:t>koniugacji, transformacji lub transdukcji – rozumie się przez to naturalne procesy przenoszenia kwasu nukle</w:t>
      </w:r>
      <w:r w:rsidRPr="00B07FE1">
        <w:t>i</w:t>
      </w:r>
      <w:r w:rsidRPr="00B07FE1">
        <w:t>nowego</w:t>
      </w:r>
      <w:r w:rsidR="00745A57" w:rsidRPr="00B07FE1">
        <w:t xml:space="preserve"> w</w:t>
      </w:r>
      <w:r w:rsidR="00745A57">
        <w:t> </w:t>
      </w:r>
      <w:r w:rsidRPr="00B07FE1">
        <w:t>bakteriach;</w:t>
      </w:r>
    </w:p>
    <w:p w:rsidR="00B07FE1" w:rsidRPr="00B07FE1" w:rsidRDefault="00B07FE1" w:rsidP="00C41263">
      <w:pPr>
        <w:pStyle w:val="ZPKTzmpktartykuempunktem"/>
        <w:spacing w:before="100"/>
      </w:pPr>
      <w:r w:rsidRPr="00B07FE1">
        <w:t>8)</w:t>
      </w:r>
      <w:r>
        <w:tab/>
      </w:r>
      <w:r w:rsidRPr="00B07FE1">
        <w:t xml:space="preserve">mikroiniekcji, </w:t>
      </w:r>
      <w:proofErr w:type="spellStart"/>
      <w:r w:rsidRPr="00B07FE1">
        <w:t>makroiniekcji</w:t>
      </w:r>
      <w:proofErr w:type="spellEnd"/>
      <w:r w:rsidRPr="00B07FE1">
        <w:t xml:space="preserve"> lub </w:t>
      </w:r>
      <w:proofErr w:type="spellStart"/>
      <w:r w:rsidRPr="00B07FE1">
        <w:t>mikrokapsułkowaniu</w:t>
      </w:r>
      <w:proofErr w:type="spellEnd"/>
      <w:r w:rsidRPr="00B07FE1">
        <w:t xml:space="preserve"> – rozumie się przez to metody przenoszenia kwasu n</w:t>
      </w:r>
      <w:r w:rsidRPr="00B07FE1">
        <w:t>u</w:t>
      </w:r>
      <w:r w:rsidRPr="00B07FE1">
        <w:t>kleinowego</w:t>
      </w:r>
      <w:r w:rsidR="00745A57" w:rsidRPr="00B07FE1">
        <w:t xml:space="preserve"> z</w:t>
      </w:r>
      <w:r w:rsidR="00745A57">
        <w:t> </w:t>
      </w:r>
      <w:r w:rsidRPr="00B07FE1">
        <w:t>jednego mikroorganizmu lub organizmu do drugiego mikroorganizmu lub organizmu</w:t>
      </w:r>
      <w:r w:rsidR="00745A57" w:rsidRPr="00B07FE1">
        <w:t xml:space="preserve"> w</w:t>
      </w:r>
      <w:r w:rsidR="00745A57">
        <w:t> </w:t>
      </w:r>
      <w:r w:rsidRPr="00B07FE1">
        <w:t>celu uz</w:t>
      </w:r>
      <w:r w:rsidRPr="00B07FE1">
        <w:t>y</w:t>
      </w:r>
      <w:r w:rsidRPr="00B07FE1">
        <w:t>skania modyfikacji genetycznych;</w:t>
      </w:r>
    </w:p>
    <w:p w:rsidR="00B07FE1" w:rsidRPr="00B07FE1" w:rsidRDefault="00B07FE1" w:rsidP="00C41263">
      <w:pPr>
        <w:pStyle w:val="ZPKTzmpktartykuempunktem"/>
        <w:spacing w:before="100"/>
      </w:pPr>
      <w:r w:rsidRPr="00B07FE1">
        <w:t>9)</w:t>
      </w:r>
      <w:r>
        <w:tab/>
      </w:r>
      <w:r w:rsidRPr="00B07FE1">
        <w:t xml:space="preserve">mikroorganizmie – rozumie się przez to każdą jednostkę mikrobiologiczną, komórkową lub </w:t>
      </w:r>
      <w:proofErr w:type="spellStart"/>
      <w:r w:rsidRPr="00B07FE1">
        <w:t>niekomórkową</w:t>
      </w:r>
      <w:proofErr w:type="spellEnd"/>
      <w:r w:rsidRPr="00B07FE1">
        <w:t>,</w:t>
      </w:r>
      <w:r w:rsidR="00745A57" w:rsidRPr="00B07FE1">
        <w:t xml:space="preserve"> w</w:t>
      </w:r>
      <w:r w:rsidR="00745A57">
        <w:t> </w:t>
      </w:r>
      <w:r w:rsidRPr="00B07FE1">
        <w:t>tym wirusy</w:t>
      </w:r>
      <w:r w:rsidR="00745A57" w:rsidRPr="00B07FE1">
        <w:t xml:space="preserve"> i</w:t>
      </w:r>
      <w:r w:rsidR="00745A57">
        <w:t> </w:t>
      </w:r>
      <w:proofErr w:type="spellStart"/>
      <w:r w:rsidRPr="00B07FE1">
        <w:t>wiroidy</w:t>
      </w:r>
      <w:proofErr w:type="spellEnd"/>
      <w:r w:rsidRPr="00B07FE1">
        <w:t>, zdolną do replikacji lub przenoszenia materiału genetycznego, łącznie</w:t>
      </w:r>
      <w:r w:rsidR="00745A57" w:rsidRPr="00B07FE1">
        <w:t xml:space="preserve"> z</w:t>
      </w:r>
      <w:r w:rsidR="00745A57">
        <w:t> </w:t>
      </w:r>
      <w:r w:rsidRPr="00B07FE1">
        <w:t>hodowlami komórek zwierzęcych i roślinnych;</w:t>
      </w:r>
    </w:p>
    <w:p w:rsidR="00B07FE1" w:rsidRPr="00B07FE1" w:rsidRDefault="00B07FE1" w:rsidP="00C41263">
      <w:pPr>
        <w:pStyle w:val="ZPKTzmpktartykuempunktem"/>
        <w:keepNext/>
        <w:spacing w:before="100"/>
      </w:pPr>
      <w:r w:rsidRPr="00B07FE1">
        <w:t>10)</w:t>
      </w:r>
      <w:r>
        <w:tab/>
      </w:r>
      <w:r w:rsidRPr="00B07FE1">
        <w:t>mikroorganizmie genetycznie zmodyfikowanym (GMM) – rozumie się przez to mikroorganizm,</w:t>
      </w:r>
      <w:r w:rsidR="00745A57" w:rsidRPr="00B07FE1">
        <w:t xml:space="preserve"> w</w:t>
      </w:r>
      <w:r w:rsidR="00745A57">
        <w:t> </w:t>
      </w:r>
      <w:r w:rsidRPr="00B07FE1">
        <w:t>którym m</w:t>
      </w:r>
      <w:r w:rsidRPr="00B07FE1">
        <w:t>a</w:t>
      </w:r>
      <w:r w:rsidRPr="00B07FE1">
        <w:t>teriał genetyczny został zmieniony</w:t>
      </w:r>
      <w:r w:rsidR="00745A57" w:rsidRPr="00B07FE1">
        <w:t xml:space="preserve"> w</w:t>
      </w:r>
      <w:r w:rsidR="00745A57">
        <w:t> </w:t>
      </w:r>
      <w:r w:rsidRPr="00B07FE1">
        <w:t>sposób niezachodzący</w:t>
      </w:r>
      <w:r w:rsidR="00745A57" w:rsidRPr="00B07FE1">
        <w:t xml:space="preserve"> w</w:t>
      </w:r>
      <w:r w:rsidR="00745A57">
        <w:t> </w:t>
      </w:r>
      <w:r w:rsidRPr="00B07FE1">
        <w:t>warunkach naturalnych wskutek krzyżowania lub naturalnej rekombinacji,</w:t>
      </w:r>
      <w:r w:rsidR="00745A57" w:rsidRPr="00B07FE1">
        <w:t xml:space="preserve"> w</w:t>
      </w:r>
      <w:r w:rsidR="00745A57">
        <w:t> </w:t>
      </w:r>
      <w:r w:rsidRPr="00B07FE1">
        <w:t>szczególności przy zastosowaniu technik:</w:t>
      </w:r>
    </w:p>
    <w:p w:rsidR="00B07FE1" w:rsidRPr="00B07FE1" w:rsidRDefault="00B07FE1" w:rsidP="00B07FE1">
      <w:pPr>
        <w:pStyle w:val="ZLITwPKTzmlitwpktartykuempunktem"/>
      </w:pPr>
      <w:r w:rsidRPr="00B07FE1">
        <w:t>a)</w:t>
      </w:r>
      <w:r>
        <w:tab/>
      </w:r>
      <w:r w:rsidRPr="00B07FE1">
        <w:t>rekombinacji kwasów nukleinowych obejmujących formowanie nowych kombinacji materiału genetyc</w:t>
      </w:r>
      <w:r w:rsidRPr="00B07FE1">
        <w:t>z</w:t>
      </w:r>
      <w:r w:rsidRPr="00B07FE1">
        <w:t>nego przez włączenie cząsteczek kwasu nukleinowego otrzymanego</w:t>
      </w:r>
      <w:r w:rsidR="00745A57" w:rsidRPr="00B07FE1">
        <w:t xml:space="preserve"> w</w:t>
      </w:r>
      <w:r w:rsidR="00745A57">
        <w:t> </w:t>
      </w:r>
      <w:r w:rsidRPr="00B07FE1">
        <w:t>dowolny sposób poza mikroorgan</w:t>
      </w:r>
      <w:r w:rsidRPr="00B07FE1">
        <w:t>i</w:t>
      </w:r>
      <w:r w:rsidRPr="00B07FE1">
        <w:t>zmem do wirusa, plazmidu bakterii lub wektora oraz ich przenoszenie do biorcy, w którym nie występują</w:t>
      </w:r>
      <w:r w:rsidR="00745A57" w:rsidRPr="00B07FE1">
        <w:t xml:space="preserve"> w</w:t>
      </w:r>
      <w:r w:rsidR="00745A57">
        <w:t> </w:t>
      </w:r>
      <w:r w:rsidRPr="00B07FE1">
        <w:t>warunkach naturalnych, ale</w:t>
      </w:r>
      <w:r w:rsidR="00745A57" w:rsidRPr="00B07FE1">
        <w:t xml:space="preserve"> w</w:t>
      </w:r>
      <w:r w:rsidR="00745A57">
        <w:t> </w:t>
      </w:r>
      <w:r w:rsidRPr="00B07FE1">
        <w:t>którym są zdolne do ciągłego powielania,</w:t>
      </w:r>
    </w:p>
    <w:p w:rsidR="00B07FE1" w:rsidRPr="00B07FE1" w:rsidRDefault="00B07FE1" w:rsidP="00B07FE1">
      <w:pPr>
        <w:pStyle w:val="ZLITwPKTzmlitwpktartykuempunktem"/>
      </w:pPr>
      <w:r w:rsidRPr="00B07FE1">
        <w:t>b)</w:t>
      </w:r>
      <w:r>
        <w:tab/>
      </w:r>
      <w:r w:rsidRPr="00B07FE1">
        <w:t>bezpośredniego włączenia materiału genetycznego przygotowanego poza mikroorganizmem,</w:t>
      </w:r>
      <w:r w:rsidR="00745A57" w:rsidRPr="00B07FE1">
        <w:t xml:space="preserve"> w</w:t>
      </w:r>
      <w:r w:rsidR="00745A57">
        <w:t> </w:t>
      </w:r>
      <w:r w:rsidRPr="00B07FE1">
        <w:t>tym mikr</w:t>
      </w:r>
      <w:r w:rsidRPr="00B07FE1">
        <w:t>o</w:t>
      </w:r>
      <w:r w:rsidRPr="00B07FE1">
        <w:t xml:space="preserve">iniekcji, </w:t>
      </w:r>
      <w:proofErr w:type="spellStart"/>
      <w:r w:rsidRPr="00B07FE1">
        <w:t>makroiniekcji</w:t>
      </w:r>
      <w:proofErr w:type="spellEnd"/>
      <w:r w:rsidRPr="00B07FE1">
        <w:t xml:space="preserve"> lub </w:t>
      </w:r>
      <w:proofErr w:type="spellStart"/>
      <w:r w:rsidRPr="00B07FE1">
        <w:t>mikrokapsułkowania</w:t>
      </w:r>
      <w:proofErr w:type="spellEnd"/>
      <w:r w:rsidRPr="00B07FE1">
        <w:t>,</w:t>
      </w:r>
    </w:p>
    <w:p w:rsidR="00B07FE1" w:rsidRPr="00B07FE1" w:rsidRDefault="00B07FE1" w:rsidP="00B07FE1">
      <w:pPr>
        <w:pStyle w:val="ZLITwPKTzmlitwpktartykuempunktem"/>
      </w:pPr>
      <w:r w:rsidRPr="00B07FE1">
        <w:t>c)</w:t>
      </w:r>
      <w:r>
        <w:tab/>
      </w:r>
      <w:r w:rsidRPr="00B07FE1">
        <w:t>łączenia komórek lub technik hybrydyzacji,</w:t>
      </w:r>
      <w:r w:rsidR="00745A57" w:rsidRPr="00B07FE1">
        <w:t xml:space="preserve"> w</w:t>
      </w:r>
      <w:r w:rsidR="00745A57">
        <w:t> </w:t>
      </w:r>
      <w:r w:rsidRPr="00B07FE1">
        <w:t>wyniku których drogą fuzji dwóch lub większej liczby k</w:t>
      </w:r>
      <w:r w:rsidRPr="00B07FE1">
        <w:t>o</w:t>
      </w:r>
      <w:r w:rsidRPr="00B07FE1">
        <w:t>mórek tworzy się żywe komórki</w:t>
      </w:r>
      <w:r w:rsidR="00745A57" w:rsidRPr="00B07FE1">
        <w:t xml:space="preserve"> o</w:t>
      </w:r>
      <w:r w:rsidR="00745A57">
        <w:t> </w:t>
      </w:r>
      <w:r w:rsidRPr="00B07FE1">
        <w:t>nowej kombinacji dziedzicznego materiału genetycznego;</w:t>
      </w:r>
    </w:p>
    <w:p w:rsidR="00B07FE1" w:rsidRPr="00B07FE1" w:rsidRDefault="00B07FE1" w:rsidP="00C41263">
      <w:pPr>
        <w:pStyle w:val="ZPKTzmpktartykuempunktem"/>
        <w:keepNext/>
        <w:spacing w:before="100"/>
      </w:pPr>
      <w:r w:rsidRPr="00B07FE1">
        <w:t>11)</w:t>
      </w:r>
      <w:r>
        <w:tab/>
      </w:r>
      <w:r w:rsidRPr="00B07FE1">
        <w:t>mutagenezie – rozumie się przez to indukowanie skokowych zmian dziedzicznych (mutacji),</w:t>
      </w:r>
      <w:r w:rsidR="00745A57" w:rsidRPr="00B07FE1">
        <w:t xml:space="preserve"> w</w:t>
      </w:r>
      <w:r w:rsidR="00745A57">
        <w:t> </w:t>
      </w:r>
      <w:r w:rsidRPr="00B07FE1">
        <w:t>szczególności przy użyciu promieniowania jonizującego albo substancji chemicznych;</w:t>
      </w:r>
    </w:p>
    <w:p w:rsidR="00B07FE1" w:rsidRPr="00B07FE1" w:rsidRDefault="00B07FE1" w:rsidP="00C41263">
      <w:pPr>
        <w:pStyle w:val="ZPKTzmpktartykuempunktem"/>
        <w:keepNext/>
        <w:spacing w:before="100"/>
      </w:pPr>
      <w:r w:rsidRPr="00B07FE1">
        <w:t>12)</w:t>
      </w:r>
      <w:r>
        <w:tab/>
      </w:r>
      <w:r w:rsidRPr="00B07FE1">
        <w:t xml:space="preserve">organizmie – rozumie się przez to każdą jednostkę biologiczną, komórkową lub </w:t>
      </w:r>
      <w:proofErr w:type="spellStart"/>
      <w:r w:rsidRPr="00B07FE1">
        <w:t>niekomórkową</w:t>
      </w:r>
      <w:proofErr w:type="spellEnd"/>
      <w:r w:rsidRPr="00B07FE1">
        <w:t>, zdolną do r</w:t>
      </w:r>
      <w:r w:rsidRPr="00B07FE1">
        <w:t>e</w:t>
      </w:r>
      <w:r w:rsidRPr="00B07FE1">
        <w:t>plikacji lub przenoszenia materiału genetycznego;</w:t>
      </w:r>
    </w:p>
    <w:p w:rsidR="00B07FE1" w:rsidRPr="00B07FE1" w:rsidRDefault="00B07FE1" w:rsidP="00C41263">
      <w:pPr>
        <w:pStyle w:val="ZPKTzmpktartykuempunktem"/>
        <w:keepNext/>
        <w:spacing w:before="100"/>
      </w:pPr>
      <w:r w:rsidRPr="00B07FE1">
        <w:t>13)</w:t>
      </w:r>
      <w:r>
        <w:tab/>
      </w:r>
      <w:r w:rsidRPr="00B07FE1">
        <w:t>organizmie genetycznie zmodyfikowanym (GMO) – rozumie się przez to organizm inny niż ludzki,</w:t>
      </w:r>
      <w:r w:rsidR="00745A57" w:rsidRPr="00B07FE1">
        <w:t xml:space="preserve"> w</w:t>
      </w:r>
      <w:r w:rsidR="00745A57">
        <w:t> </w:t>
      </w:r>
      <w:r w:rsidRPr="00B07FE1">
        <w:t>którym materiał genetyczny został zmieniony</w:t>
      </w:r>
      <w:r w:rsidR="00745A57" w:rsidRPr="00B07FE1">
        <w:t xml:space="preserve"> w</w:t>
      </w:r>
      <w:r w:rsidR="00745A57">
        <w:t> </w:t>
      </w:r>
      <w:r w:rsidRPr="00B07FE1">
        <w:t>sposób niezachodzący</w:t>
      </w:r>
      <w:r w:rsidR="00745A57" w:rsidRPr="00B07FE1">
        <w:t xml:space="preserve"> w</w:t>
      </w:r>
      <w:r w:rsidR="00745A57">
        <w:t> </w:t>
      </w:r>
      <w:r w:rsidRPr="00B07FE1">
        <w:t>warunkach naturalnych wskutek krzyżowania lub naturalnej rekombinacji,</w:t>
      </w:r>
      <w:r w:rsidR="00745A57" w:rsidRPr="00B07FE1">
        <w:t xml:space="preserve"> w</w:t>
      </w:r>
      <w:r w:rsidR="00745A57">
        <w:t> </w:t>
      </w:r>
      <w:r w:rsidRPr="00B07FE1">
        <w:t>szczególności przy zastosowaniu technik:</w:t>
      </w:r>
    </w:p>
    <w:p w:rsidR="00B07FE1" w:rsidRPr="00B07FE1" w:rsidRDefault="00B07FE1" w:rsidP="00B07FE1">
      <w:pPr>
        <w:pStyle w:val="ZLITwPKTzmlitwpktartykuempunktem"/>
      </w:pPr>
      <w:r w:rsidRPr="00B07FE1">
        <w:t>a)</w:t>
      </w:r>
      <w:r>
        <w:tab/>
      </w:r>
      <w:r w:rsidRPr="00B07FE1">
        <w:t>rekombinacji kwasów nukleinowych obejmujących formowanie nowych kombinacji materiału genetyc</w:t>
      </w:r>
      <w:r w:rsidRPr="00B07FE1">
        <w:t>z</w:t>
      </w:r>
      <w:r w:rsidRPr="00B07FE1">
        <w:t>nego przez włączenie cząsteczek kwasu nukleinowego otrzymanego</w:t>
      </w:r>
      <w:r w:rsidR="00745A57" w:rsidRPr="00B07FE1">
        <w:t xml:space="preserve"> w</w:t>
      </w:r>
      <w:r w:rsidR="00745A57">
        <w:t> </w:t>
      </w:r>
      <w:r w:rsidRPr="00B07FE1">
        <w:t>dowolny sposób poza organizmem do wirusa, plazmidu bakterii lub wektora oraz ich przenoszenie do biorcy,</w:t>
      </w:r>
      <w:r w:rsidR="00745A57" w:rsidRPr="00B07FE1">
        <w:t xml:space="preserve"> w</w:t>
      </w:r>
      <w:r w:rsidR="00745A57">
        <w:t> </w:t>
      </w:r>
      <w:r w:rsidRPr="00B07FE1">
        <w:t>którym nie występują</w:t>
      </w:r>
      <w:r w:rsidR="00745A57" w:rsidRPr="00B07FE1">
        <w:t xml:space="preserve"> w</w:t>
      </w:r>
      <w:r w:rsidR="00745A57">
        <w:t> </w:t>
      </w:r>
      <w:r w:rsidRPr="00B07FE1">
        <w:t>warunkach naturalnych, ale</w:t>
      </w:r>
      <w:r w:rsidR="00745A57" w:rsidRPr="00B07FE1">
        <w:t xml:space="preserve"> w</w:t>
      </w:r>
      <w:r w:rsidR="00745A57">
        <w:t> </w:t>
      </w:r>
      <w:r w:rsidRPr="00B07FE1">
        <w:t>którym są zdolne do ciągłego powielania,</w:t>
      </w:r>
    </w:p>
    <w:p w:rsidR="00B07FE1" w:rsidRPr="00B07FE1" w:rsidRDefault="00B07FE1" w:rsidP="00B07FE1">
      <w:pPr>
        <w:pStyle w:val="ZLITwPKTzmlitwpktartykuempunktem"/>
      </w:pPr>
      <w:r w:rsidRPr="00B07FE1">
        <w:t>b)</w:t>
      </w:r>
      <w:r>
        <w:tab/>
      </w:r>
      <w:r w:rsidRPr="00B07FE1">
        <w:t>bezpośredniego włączenia materiału dziedzicznego przygotowanego poza organizmem,</w:t>
      </w:r>
      <w:r w:rsidR="00745A57" w:rsidRPr="00B07FE1">
        <w:t xml:space="preserve"> w</w:t>
      </w:r>
      <w:r w:rsidR="00745A57">
        <w:t> </w:t>
      </w:r>
      <w:r w:rsidRPr="00B07FE1">
        <w:t>tym mikroinie</w:t>
      </w:r>
      <w:r w:rsidRPr="00B07FE1">
        <w:t>k</w:t>
      </w:r>
      <w:r w:rsidRPr="00B07FE1">
        <w:t xml:space="preserve">cji, </w:t>
      </w:r>
      <w:proofErr w:type="spellStart"/>
      <w:r w:rsidRPr="00B07FE1">
        <w:t>makroiniekcji</w:t>
      </w:r>
      <w:proofErr w:type="spellEnd"/>
      <w:r w:rsidRPr="00B07FE1">
        <w:t xml:space="preserve"> lub </w:t>
      </w:r>
      <w:proofErr w:type="spellStart"/>
      <w:r w:rsidRPr="00B07FE1">
        <w:t>mikrokapsułkowania</w:t>
      </w:r>
      <w:proofErr w:type="spellEnd"/>
      <w:r w:rsidRPr="00B07FE1">
        <w:t>,</w:t>
      </w:r>
    </w:p>
    <w:p w:rsidR="00B07FE1" w:rsidRPr="00B07FE1" w:rsidRDefault="00B07FE1" w:rsidP="00B07FE1">
      <w:pPr>
        <w:pStyle w:val="ZLITwPKTzmlitwpktartykuempunktem"/>
      </w:pPr>
      <w:r w:rsidRPr="00B07FE1">
        <w:t>c)</w:t>
      </w:r>
      <w:r>
        <w:tab/>
      </w:r>
      <w:r w:rsidRPr="00B07FE1">
        <w:t>łączenia komórek,</w:t>
      </w:r>
      <w:r w:rsidR="00745A57" w:rsidRPr="00B07FE1">
        <w:t xml:space="preserve"> w</w:t>
      </w:r>
      <w:r w:rsidR="00745A57">
        <w:t> </w:t>
      </w:r>
      <w:r w:rsidRPr="00B07FE1">
        <w:t>tym fuzji protoplastów, lub technik hybrydyzacji, w wyniku których drogą fuzji dwóch lub większej liczby komórek tworzy się żywe komórki</w:t>
      </w:r>
      <w:r w:rsidR="00745A57" w:rsidRPr="00B07FE1">
        <w:t xml:space="preserve"> o</w:t>
      </w:r>
      <w:r w:rsidR="00745A57">
        <w:t> </w:t>
      </w:r>
      <w:r w:rsidRPr="00B07FE1">
        <w:t>nowej kombinacji dziedzicznego materiału genetycznego;</w:t>
      </w:r>
    </w:p>
    <w:p w:rsidR="00B07FE1" w:rsidRPr="00B07FE1" w:rsidRDefault="00B07FE1" w:rsidP="00C41263">
      <w:pPr>
        <w:pStyle w:val="ZPKTzmpktartykuempunktem"/>
        <w:keepNext/>
        <w:spacing w:before="100"/>
      </w:pPr>
      <w:r w:rsidRPr="00B07FE1">
        <w:t>14)</w:t>
      </w:r>
      <w:r>
        <w:tab/>
      </w:r>
      <w:r w:rsidRPr="00B07FE1">
        <w:t>państwach członkowskich – rozumie się przez to państwa członkowskie Unii Europejskiej oraz państwa czło</w:t>
      </w:r>
      <w:r w:rsidRPr="00B07FE1">
        <w:t>n</w:t>
      </w:r>
      <w:r w:rsidRPr="00B07FE1">
        <w:t>kowskie Europejskiego Porozumienia</w:t>
      </w:r>
      <w:r w:rsidR="00745A57" w:rsidRPr="00B07FE1">
        <w:t xml:space="preserve"> o</w:t>
      </w:r>
      <w:r w:rsidR="00745A57">
        <w:t> </w:t>
      </w:r>
      <w:r w:rsidRPr="00B07FE1">
        <w:t>Wolnym Handlu (EFTA) – strony umowy</w:t>
      </w:r>
      <w:r w:rsidR="00745A57" w:rsidRPr="00B07FE1">
        <w:t xml:space="preserve"> o</w:t>
      </w:r>
      <w:r w:rsidR="00745A57">
        <w:t> </w:t>
      </w:r>
      <w:r w:rsidRPr="00B07FE1">
        <w:t>Europejskim Obszarze Gospodarczym;</w:t>
      </w:r>
    </w:p>
    <w:p w:rsidR="00B07FE1" w:rsidRPr="00B07FE1" w:rsidRDefault="00B07FE1" w:rsidP="00C41263">
      <w:pPr>
        <w:pStyle w:val="ZPKTzmpktartykuempunktem"/>
        <w:keepNext/>
        <w:spacing w:before="100"/>
      </w:pPr>
      <w:r w:rsidRPr="00B07FE1">
        <w:t>15)</w:t>
      </w:r>
      <w:r>
        <w:tab/>
      </w:r>
      <w:proofErr w:type="spellStart"/>
      <w:r w:rsidRPr="00B07FE1">
        <w:t>poliploidyzacji</w:t>
      </w:r>
      <w:proofErr w:type="spellEnd"/>
      <w:r w:rsidRPr="00B07FE1">
        <w:t xml:space="preserve"> – rozumie się przez to metodę hodowlaną polegającą na sztucznym wytwarzaniu organizmów</w:t>
      </w:r>
      <w:r w:rsidR="00745A57" w:rsidRPr="00B07FE1">
        <w:t xml:space="preserve"> o</w:t>
      </w:r>
      <w:r w:rsidR="00745A57">
        <w:t> </w:t>
      </w:r>
      <w:r w:rsidRPr="00B07FE1">
        <w:t>zwiększonej liczbie chromosomów;</w:t>
      </w:r>
    </w:p>
    <w:p w:rsidR="00B07FE1" w:rsidRPr="00B07FE1" w:rsidRDefault="00B07FE1" w:rsidP="00C41263">
      <w:pPr>
        <w:pStyle w:val="ZPKTzmpktartykuempunktem"/>
        <w:keepNext/>
        <w:spacing w:before="100"/>
      </w:pPr>
      <w:r w:rsidRPr="00B07FE1">
        <w:t>16)</w:t>
      </w:r>
      <w:r>
        <w:tab/>
      </w:r>
      <w:r w:rsidRPr="00B07FE1">
        <w:t>produkcie genetycznie zmodyfikowanym (produkcie GMO) – rozumie się przez to GMO lub każdy wyrób składający się</w:t>
      </w:r>
      <w:r w:rsidR="00745A57" w:rsidRPr="00B07FE1">
        <w:t xml:space="preserve"> z</w:t>
      </w:r>
      <w:r w:rsidR="00745A57">
        <w:t> </w:t>
      </w:r>
      <w:r w:rsidRPr="00B07FE1">
        <w:t>GMO lub zawierający GMO, który jest wprowadzany do obrotu;</w:t>
      </w:r>
    </w:p>
    <w:p w:rsidR="00B07FE1" w:rsidRPr="00B07FE1" w:rsidRDefault="00B07FE1" w:rsidP="00C41263">
      <w:pPr>
        <w:pStyle w:val="ZPKTzmpktartykuempunktem"/>
        <w:keepNext/>
        <w:spacing w:before="100"/>
      </w:pPr>
      <w:r w:rsidRPr="00B07FE1">
        <w:t>17)</w:t>
      </w:r>
      <w:r>
        <w:tab/>
      </w:r>
      <w:r w:rsidRPr="00B07FE1">
        <w:t>wektorze – rozumie się przez to cząsteczkę kwasu nukleinowego pozwalającą na wprowadzenie</w:t>
      </w:r>
      <w:r w:rsidR="00745A57" w:rsidRPr="00B07FE1">
        <w:t xml:space="preserve"> i</w:t>
      </w:r>
      <w:r w:rsidR="00745A57">
        <w:t> </w:t>
      </w:r>
      <w:r w:rsidRPr="00B07FE1">
        <w:t>stabilne utrzymanie cząsteczek kwasu nukleinowego</w:t>
      </w:r>
      <w:r w:rsidR="00745A57" w:rsidRPr="00B07FE1">
        <w:t xml:space="preserve"> w</w:t>
      </w:r>
      <w:r w:rsidR="00745A57">
        <w:t> </w:t>
      </w:r>
      <w:r w:rsidRPr="00B07FE1">
        <w:t>biorcy;</w:t>
      </w:r>
    </w:p>
    <w:p w:rsidR="00B07FE1" w:rsidRPr="00B07FE1" w:rsidRDefault="00B07FE1" w:rsidP="00C41263">
      <w:pPr>
        <w:pStyle w:val="ZPKTzmpktartykuempunktem"/>
        <w:keepNext/>
        <w:spacing w:before="100"/>
      </w:pPr>
      <w:r w:rsidRPr="00B07FE1">
        <w:t>18)</w:t>
      </w:r>
      <w:r>
        <w:tab/>
      </w:r>
      <w:r w:rsidRPr="00B07FE1">
        <w:t>wprowadzeniu do obrotu – rozumie się przez to udostępnienie osobom trzecim, odpłatnie lub nieodpłatnie, produktu GMO; nie jest wprowadzeniem do obrotu udostępnienie osobom trzecim:</w:t>
      </w:r>
    </w:p>
    <w:p w:rsidR="00B07FE1" w:rsidRPr="00B07FE1" w:rsidRDefault="00B07FE1" w:rsidP="00B07FE1">
      <w:pPr>
        <w:pStyle w:val="ZLITwPKTzmlitwpktartykuempunktem"/>
      </w:pPr>
      <w:r w:rsidRPr="00B07FE1">
        <w:t>a)</w:t>
      </w:r>
      <w:r>
        <w:tab/>
      </w:r>
      <w:r w:rsidRPr="00B07FE1">
        <w:t>GMM</w:t>
      </w:r>
      <w:r w:rsidR="00745A57" w:rsidRPr="00B07FE1">
        <w:t xml:space="preserve"> w</w:t>
      </w:r>
      <w:r w:rsidR="00745A57">
        <w:t> </w:t>
      </w:r>
      <w:r w:rsidRPr="00B07FE1">
        <w:t>celu wykorzystania</w:t>
      </w:r>
      <w:r w:rsidR="00745A57" w:rsidRPr="00B07FE1">
        <w:t xml:space="preserve"> w</w:t>
      </w:r>
      <w:r w:rsidR="00745A57">
        <w:t> </w:t>
      </w:r>
      <w:r w:rsidRPr="00B07FE1">
        <w:t>zamkniętym użyciu GMM,</w:t>
      </w:r>
    </w:p>
    <w:p w:rsidR="00B07FE1" w:rsidRPr="00B07FE1" w:rsidRDefault="00B07FE1" w:rsidP="00B07FE1">
      <w:pPr>
        <w:pStyle w:val="ZLITwPKTzmlitwpktartykuempunktem"/>
      </w:pPr>
      <w:r w:rsidRPr="00B07FE1">
        <w:t>b)</w:t>
      </w:r>
      <w:r>
        <w:tab/>
      </w:r>
      <w:r w:rsidRPr="00B07FE1">
        <w:t>produktu GMO</w:t>
      </w:r>
      <w:r w:rsidR="00745A57" w:rsidRPr="00B07FE1">
        <w:t xml:space="preserve"> w</w:t>
      </w:r>
      <w:r w:rsidR="00745A57">
        <w:t> </w:t>
      </w:r>
      <w:r w:rsidRPr="00B07FE1">
        <w:t>celu wykorzystania</w:t>
      </w:r>
      <w:r w:rsidR="00745A57" w:rsidRPr="00B07FE1">
        <w:t xml:space="preserve"> w</w:t>
      </w:r>
      <w:r w:rsidR="00745A57">
        <w:t> </w:t>
      </w:r>
      <w:r w:rsidRPr="00B07FE1">
        <w:t>zamkniętym użyciu GMO lub do zamierzonego uwolnienia GMO do środowiska;</w:t>
      </w:r>
    </w:p>
    <w:p w:rsidR="00B07FE1" w:rsidRPr="00B07FE1" w:rsidRDefault="00B07FE1" w:rsidP="00B07FE1">
      <w:pPr>
        <w:pStyle w:val="ZPKTzmpktartykuempunktem"/>
      </w:pPr>
      <w:r w:rsidRPr="00B07FE1">
        <w:lastRenderedPageBreak/>
        <w:t>19)</w:t>
      </w:r>
      <w:r>
        <w:tab/>
      </w:r>
      <w:r w:rsidRPr="00B07FE1">
        <w:t>zakładzie inżynierii genetycznej – rozumie się przez to pomieszczenia, budynki, laboratoria lub ich zespoły, przystosowane</w:t>
      </w:r>
      <w:r w:rsidR="00745A57" w:rsidRPr="00B07FE1">
        <w:t xml:space="preserve"> i</w:t>
      </w:r>
      <w:r w:rsidR="00745A57">
        <w:t> </w:t>
      </w:r>
      <w:r w:rsidRPr="00B07FE1">
        <w:t>przeznaczone do dokonywania zamkniętego użycia GMM lub zamkniętego użycia GMO;</w:t>
      </w:r>
    </w:p>
    <w:p w:rsidR="00B07FE1" w:rsidRPr="00B07FE1" w:rsidRDefault="00B07FE1" w:rsidP="00B07FE1">
      <w:pPr>
        <w:pStyle w:val="ZPKTzmpktartykuempunktem"/>
      </w:pPr>
      <w:r w:rsidRPr="00B07FE1">
        <w:t>20)</w:t>
      </w:r>
      <w:r>
        <w:tab/>
      </w:r>
      <w:r w:rsidRPr="00B07FE1">
        <w:t>zamierzonym uwolnieniu GMO do środowiska – rozumie się przez to każde planowane wprowadzenie do śr</w:t>
      </w:r>
      <w:r w:rsidRPr="00B07FE1">
        <w:t>o</w:t>
      </w:r>
      <w:r w:rsidRPr="00B07FE1">
        <w:t>dowiska GMO bez zabezpieczeń mających na celu ograniczenie kontaktu GMO</w:t>
      </w:r>
      <w:r w:rsidR="00745A57" w:rsidRPr="00B07FE1">
        <w:t xml:space="preserve"> z</w:t>
      </w:r>
      <w:r w:rsidR="00745A57">
        <w:t> </w:t>
      </w:r>
      <w:r w:rsidRPr="00B07FE1">
        <w:t>ludźmi lub środowiskiem oraz zapewniających wysoki poziom ich ochrony;</w:t>
      </w:r>
    </w:p>
    <w:p w:rsidR="00B07FE1" w:rsidRPr="00B07FE1" w:rsidRDefault="00B07FE1" w:rsidP="00B07FE1">
      <w:pPr>
        <w:pStyle w:val="ZPKTzmpktartykuempunktem"/>
      </w:pPr>
      <w:r w:rsidRPr="00B07FE1">
        <w:t>21)</w:t>
      </w:r>
      <w:r>
        <w:tab/>
      </w:r>
      <w:r w:rsidRPr="00B07FE1">
        <w:t>zamkniętym użyciu GMM – rozumie się przez to poddawanie mikroorganizmów modyfikacji genetycznej lub prowadzenie hodowli komórkowej GMM, ich magazynowanie, transport</w:t>
      </w:r>
      <w:r w:rsidR="00745A57" w:rsidRPr="00B07FE1">
        <w:t xml:space="preserve"> w</w:t>
      </w:r>
      <w:r w:rsidR="00745A57">
        <w:t> </w:t>
      </w:r>
      <w:r w:rsidRPr="00B07FE1">
        <w:t>obrębie zakładu inżynierii gen</w:t>
      </w:r>
      <w:r w:rsidRPr="00B07FE1">
        <w:t>e</w:t>
      </w:r>
      <w:r w:rsidRPr="00B07FE1">
        <w:t>tycznej, niszczenie, usuwanie lub wykorzystywanie</w:t>
      </w:r>
      <w:r w:rsidR="00745A57" w:rsidRPr="00B07FE1">
        <w:t xml:space="preserve"> w</w:t>
      </w:r>
      <w:r w:rsidR="00745A57">
        <w:t> </w:t>
      </w:r>
      <w:r w:rsidRPr="00B07FE1">
        <w:t>jakikolwiek inny sposób, podczas których są stosowane zabezpieczenia</w:t>
      </w:r>
      <w:r w:rsidR="00745A57" w:rsidRPr="00B07FE1">
        <w:t xml:space="preserve"> w</w:t>
      </w:r>
      <w:r w:rsidR="00745A57">
        <w:t> </w:t>
      </w:r>
      <w:r w:rsidRPr="00B07FE1">
        <w:t>celu skutecznego ograniczenia kontaktu GMM z ludźmi lub środowiskiem oraz zapewnienia wysokiego poziomu ich ochrony;</w:t>
      </w:r>
    </w:p>
    <w:p w:rsidR="00B07FE1" w:rsidRPr="00B07FE1" w:rsidRDefault="00B07FE1" w:rsidP="00B07FE1">
      <w:pPr>
        <w:pStyle w:val="ZPKTzmpktartykuempunktem"/>
      </w:pPr>
      <w:r w:rsidRPr="00B07FE1">
        <w:t>22)</w:t>
      </w:r>
      <w:r>
        <w:tab/>
      </w:r>
      <w:r w:rsidRPr="00B07FE1">
        <w:t>zamkniętym użyciu GMO – rozumie się przez to poddawanie organizmów modyfikacji genetycznej lub hod</w:t>
      </w:r>
      <w:r w:rsidRPr="00B07FE1">
        <w:t>o</w:t>
      </w:r>
      <w:r w:rsidRPr="00B07FE1">
        <w:t>wanie kultur GMO, ich magazynowanie, transport</w:t>
      </w:r>
      <w:r w:rsidR="00745A57" w:rsidRPr="00B07FE1">
        <w:t xml:space="preserve"> w</w:t>
      </w:r>
      <w:r w:rsidR="00745A57">
        <w:t> </w:t>
      </w:r>
      <w:r w:rsidRPr="00B07FE1">
        <w:t>obrębie zakładu inżynierii genetycznej, niszczenie, us</w:t>
      </w:r>
      <w:r w:rsidRPr="00B07FE1">
        <w:t>u</w:t>
      </w:r>
      <w:r w:rsidRPr="00B07FE1">
        <w:t>wanie lub wykorzystywanie</w:t>
      </w:r>
      <w:r w:rsidR="00745A57" w:rsidRPr="00B07FE1">
        <w:t xml:space="preserve"> w</w:t>
      </w:r>
      <w:r w:rsidR="00745A57">
        <w:t> </w:t>
      </w:r>
      <w:r w:rsidRPr="00B07FE1">
        <w:t>jakikolwiek inny sposób, podczas których są stosowane zabezpieczenia</w:t>
      </w:r>
      <w:r w:rsidR="00745A57" w:rsidRPr="00B07FE1">
        <w:t xml:space="preserve"> w</w:t>
      </w:r>
      <w:r w:rsidR="00745A57">
        <w:t> </w:t>
      </w:r>
      <w:r w:rsidRPr="00B07FE1">
        <w:t>celu skutecznego ograniczenia kontaktu GMO</w:t>
      </w:r>
      <w:r w:rsidR="00745A57" w:rsidRPr="00B07FE1">
        <w:t xml:space="preserve"> z</w:t>
      </w:r>
      <w:r w:rsidR="00745A57">
        <w:t> </w:t>
      </w:r>
      <w:r w:rsidRPr="00B07FE1">
        <w:t>ludźmi lub środowiskiem oraz zapewnienia wysokiego poziomu ich ochrony.</w:t>
      </w:r>
    </w:p>
    <w:p w:rsidR="00B07FE1" w:rsidRPr="00B07FE1" w:rsidRDefault="00B07FE1" w:rsidP="003018A0">
      <w:pPr>
        <w:pStyle w:val="ZARTzmartartykuempunktem"/>
        <w:keepNext/>
        <w:spacing w:before="140"/>
      </w:pPr>
      <w:r w:rsidRPr="00B07FE1">
        <w:t>Art. 4.</w:t>
      </w:r>
      <w:r>
        <w:t> </w:t>
      </w:r>
      <w:r w:rsidRPr="00B07FE1">
        <w:t>1. Technikami nieprowadzącymi do modyfikacji genetycznej mikroorganizmów</w:t>
      </w:r>
      <w:r w:rsidR="00745A57" w:rsidRPr="00B07FE1">
        <w:t xml:space="preserve"> i</w:t>
      </w:r>
      <w:r w:rsidR="00745A57">
        <w:t> </w:t>
      </w:r>
      <w:r w:rsidRPr="00B07FE1">
        <w:t>organizmów są:</w:t>
      </w:r>
    </w:p>
    <w:p w:rsidR="00B07FE1" w:rsidRPr="00B07FE1" w:rsidRDefault="00B07FE1" w:rsidP="00B07FE1">
      <w:pPr>
        <w:pStyle w:val="ZPKTzmpktartykuempunktem"/>
      </w:pPr>
      <w:r w:rsidRPr="00B07FE1">
        <w:t>1)</w:t>
      </w:r>
      <w:r>
        <w:tab/>
      </w:r>
      <w:r w:rsidRPr="00B07FE1">
        <w:t>zapłodnienie in vitro;</w:t>
      </w:r>
    </w:p>
    <w:p w:rsidR="00B07FE1" w:rsidRPr="00B07FE1" w:rsidRDefault="00B07FE1" w:rsidP="005E40DD">
      <w:pPr>
        <w:pStyle w:val="ZPKTzmpktartykuempunktem"/>
        <w:keepNext/>
      </w:pPr>
      <w:r w:rsidRPr="00B07FE1">
        <w:t>2)</w:t>
      </w:r>
      <w:r>
        <w:tab/>
      </w:r>
      <w:r w:rsidRPr="00B07FE1">
        <w:t>procesy naturalne,</w:t>
      </w:r>
      <w:r w:rsidR="00745A57" w:rsidRPr="00B07FE1">
        <w:t xml:space="preserve"> w</w:t>
      </w:r>
      <w:r w:rsidR="00745A57">
        <w:t> </w:t>
      </w:r>
      <w:r w:rsidRPr="00B07FE1">
        <w:t>szczególności:</w:t>
      </w:r>
    </w:p>
    <w:p w:rsidR="00B07FE1" w:rsidRPr="00B07FE1" w:rsidRDefault="00B07FE1" w:rsidP="00B07FE1">
      <w:pPr>
        <w:pStyle w:val="ZLITwPKTzmlitwpktartykuempunktem"/>
      </w:pPr>
      <w:r w:rsidRPr="00B07FE1">
        <w:t>a)</w:t>
      </w:r>
      <w:r>
        <w:tab/>
      </w:r>
      <w:r w:rsidRPr="00B07FE1">
        <w:t>koniugacja,</w:t>
      </w:r>
    </w:p>
    <w:p w:rsidR="00B07FE1" w:rsidRPr="00B07FE1" w:rsidRDefault="00B07FE1" w:rsidP="00B07FE1">
      <w:pPr>
        <w:pStyle w:val="ZLITwPKTzmlitwpktartykuempunktem"/>
      </w:pPr>
      <w:r w:rsidRPr="00B07FE1">
        <w:t>b)</w:t>
      </w:r>
      <w:r>
        <w:tab/>
      </w:r>
      <w:r w:rsidRPr="00B07FE1">
        <w:t>transdukcja,</w:t>
      </w:r>
    </w:p>
    <w:p w:rsidR="00B07FE1" w:rsidRPr="00B07FE1" w:rsidRDefault="00B07FE1" w:rsidP="00B07FE1">
      <w:pPr>
        <w:pStyle w:val="ZLITwPKTzmlitwpktartykuempunktem"/>
      </w:pPr>
      <w:r w:rsidRPr="00B07FE1">
        <w:t>c)</w:t>
      </w:r>
      <w:r>
        <w:tab/>
      </w:r>
      <w:r w:rsidRPr="00B07FE1">
        <w:t>transformacja;</w:t>
      </w:r>
    </w:p>
    <w:p w:rsidR="00B07FE1" w:rsidRPr="00B07FE1" w:rsidRDefault="00B07FE1" w:rsidP="00B07FE1">
      <w:pPr>
        <w:pStyle w:val="ZPKTzmpktartykuempunktem"/>
      </w:pPr>
      <w:r w:rsidRPr="00B07FE1">
        <w:t>3)</w:t>
      </w:r>
      <w:r>
        <w:tab/>
      </w:r>
      <w:proofErr w:type="spellStart"/>
      <w:r w:rsidRPr="00B07FE1">
        <w:t>poliploidyzacja</w:t>
      </w:r>
      <w:proofErr w:type="spellEnd"/>
      <w:r w:rsidRPr="00B07FE1">
        <w:t>.</w:t>
      </w:r>
    </w:p>
    <w:p w:rsidR="00B07FE1" w:rsidRPr="00B07FE1" w:rsidRDefault="00B07FE1" w:rsidP="003018A0">
      <w:pPr>
        <w:pStyle w:val="ZUSTzmustartykuempunktem"/>
        <w:keepNext/>
        <w:spacing w:before="140"/>
      </w:pPr>
      <w:r w:rsidRPr="00B07FE1">
        <w:t>2.</w:t>
      </w:r>
      <w:r>
        <w:t> </w:t>
      </w:r>
      <w:r w:rsidRPr="00B07FE1">
        <w:t>Techniki,</w:t>
      </w:r>
      <w:r w:rsidR="00745A57" w:rsidRPr="00B07FE1">
        <w:t xml:space="preserve"> o</w:t>
      </w:r>
      <w:r w:rsidR="00745A57">
        <w:t> </w:t>
      </w:r>
      <w:r w:rsidRPr="00B07FE1">
        <w:t>których mowa</w:t>
      </w:r>
      <w:r w:rsidR="00745A57" w:rsidRPr="00B07FE1">
        <w:t xml:space="preserve"> w</w:t>
      </w:r>
      <w:r w:rsidR="00745A57">
        <w:t> ust. </w:t>
      </w:r>
      <w:r w:rsidRPr="00B07FE1">
        <w:t>1, prowadzą do modyfikacji genetycznej:</w:t>
      </w:r>
    </w:p>
    <w:p w:rsidR="00B07FE1" w:rsidRPr="00B07FE1" w:rsidRDefault="00B07FE1" w:rsidP="005E40DD">
      <w:pPr>
        <w:pStyle w:val="ZPKTzmpktartykuempunktem"/>
        <w:keepNext/>
      </w:pPr>
      <w:r w:rsidRPr="00B07FE1">
        <w:t>1)</w:t>
      </w:r>
      <w:r>
        <w:tab/>
      </w:r>
      <w:r w:rsidRPr="00B07FE1">
        <w:t>mikroorganizmów, jeżeli wykorzystuje się</w:t>
      </w:r>
      <w:r w:rsidR="00745A57" w:rsidRPr="00B07FE1">
        <w:t xml:space="preserve"> w</w:t>
      </w:r>
      <w:r w:rsidR="00745A57">
        <w:t> </w:t>
      </w:r>
      <w:r w:rsidRPr="00B07FE1">
        <w:t>nich cząsteczki rekombinowanego kwasu nukleinowego lub GMM otrzymane przy zastosowaniu metod innych niż:</w:t>
      </w:r>
    </w:p>
    <w:p w:rsidR="00B07FE1" w:rsidRPr="00B07FE1" w:rsidRDefault="00B07FE1" w:rsidP="00B07FE1">
      <w:pPr>
        <w:pStyle w:val="ZLITwPKTzmlitwpktartykuempunktem"/>
      </w:pPr>
      <w:r w:rsidRPr="00B07FE1">
        <w:t>a)</w:t>
      </w:r>
      <w:r>
        <w:tab/>
      </w:r>
      <w:r w:rsidRPr="00B07FE1">
        <w:t>mutageneza,</w:t>
      </w:r>
    </w:p>
    <w:p w:rsidR="00B07FE1" w:rsidRPr="00B07FE1" w:rsidRDefault="00B07FE1" w:rsidP="00B07FE1">
      <w:pPr>
        <w:pStyle w:val="ZLITwPKTzmlitwpktartykuempunktem"/>
      </w:pPr>
      <w:r w:rsidRPr="00B07FE1">
        <w:t>b)</w:t>
      </w:r>
      <w:r>
        <w:tab/>
      </w:r>
      <w:r w:rsidRPr="00B07FE1">
        <w:t>fuzja komórek,</w:t>
      </w:r>
      <w:r w:rsidR="00745A57" w:rsidRPr="00B07FE1">
        <w:t xml:space="preserve"> w</w:t>
      </w:r>
      <w:r w:rsidR="00745A57">
        <w:t> </w:t>
      </w:r>
      <w:r w:rsidRPr="00B07FE1">
        <w:t xml:space="preserve">tym fuzja protoplastów komórek </w:t>
      </w:r>
      <w:proofErr w:type="spellStart"/>
      <w:r w:rsidRPr="00B07FE1">
        <w:t>prokariotycznych</w:t>
      </w:r>
      <w:proofErr w:type="spellEnd"/>
      <w:r w:rsidRPr="00B07FE1">
        <w:t>, które są zdolne do wymiany materi</w:t>
      </w:r>
      <w:r w:rsidRPr="00B07FE1">
        <w:t>a</w:t>
      </w:r>
      <w:r w:rsidRPr="00B07FE1">
        <w:t>łu genetycznego</w:t>
      </w:r>
      <w:r w:rsidR="00745A57" w:rsidRPr="00B07FE1">
        <w:t xml:space="preserve"> w</w:t>
      </w:r>
      <w:r w:rsidR="00745A57">
        <w:t> </w:t>
      </w:r>
      <w:r w:rsidRPr="00B07FE1">
        <w:t>znanych procesach fizjologicznych,</w:t>
      </w:r>
    </w:p>
    <w:p w:rsidR="00B07FE1" w:rsidRPr="00B07FE1" w:rsidRDefault="00B07FE1" w:rsidP="00B07FE1">
      <w:pPr>
        <w:pStyle w:val="ZLITwPKTzmlitwpktartykuempunktem"/>
      </w:pPr>
      <w:r w:rsidRPr="00B07FE1">
        <w:t>c)</w:t>
      </w:r>
      <w:r>
        <w:tab/>
      </w:r>
      <w:r w:rsidRPr="00B07FE1">
        <w:t>fuzja komórek,</w:t>
      </w:r>
      <w:r w:rsidR="00745A57" w:rsidRPr="00B07FE1">
        <w:t xml:space="preserve"> w</w:t>
      </w:r>
      <w:r w:rsidR="00745A57">
        <w:t> </w:t>
      </w:r>
      <w:r w:rsidRPr="00B07FE1">
        <w:t>tym fuzja protoplastów komórek gatunków eukariotycznych oraz wytwarzanie hybryd</w:t>
      </w:r>
      <w:r w:rsidR="00745A57" w:rsidRPr="00B07FE1">
        <w:t xml:space="preserve"> i</w:t>
      </w:r>
      <w:r w:rsidR="00745A57">
        <w:t> </w:t>
      </w:r>
      <w:r w:rsidRPr="00B07FE1">
        <w:t>łączenie komórek roślinnych,</w:t>
      </w:r>
    </w:p>
    <w:p w:rsidR="00B07FE1" w:rsidRPr="00B07FE1" w:rsidRDefault="00B07FE1" w:rsidP="00B07FE1">
      <w:pPr>
        <w:pStyle w:val="ZLITwPKTzmlitwpktartykuempunktem"/>
      </w:pPr>
      <w:r w:rsidRPr="00B07FE1">
        <w:t>d)</w:t>
      </w:r>
      <w:r>
        <w:tab/>
      </w:r>
      <w:proofErr w:type="spellStart"/>
      <w:r w:rsidRPr="00B07FE1">
        <w:t>autoklonowanie</w:t>
      </w:r>
      <w:proofErr w:type="spellEnd"/>
      <w:r w:rsidRPr="00B07FE1">
        <w:t xml:space="preserve"> polegające na usunięciu sekwencji kwasu nukleinowego z komórki mikroorganizmu lub organizmu, po uprzednim podjęciu lub bez uprzedniego podjęcia czynności</w:t>
      </w:r>
      <w:r w:rsidR="00745A57" w:rsidRPr="00B07FE1">
        <w:t xml:space="preserve"> z</w:t>
      </w:r>
      <w:r w:rsidR="00745A57">
        <w:t> </w:t>
      </w:r>
      <w:r w:rsidRPr="00B07FE1">
        <w:t>zastosowaniem enzymów lub czynności mechanicznych, po czym może nastąpić ponowna insercja całego albo części tego kwasu lub j</w:t>
      </w:r>
      <w:r w:rsidRPr="00B07FE1">
        <w:t>e</w:t>
      </w:r>
      <w:r w:rsidRPr="00B07FE1">
        <w:t xml:space="preserve">go równoważnika syntetycznego do komórek tego samego gatunku lub komórek blisko spokrewnionych </w:t>
      </w:r>
      <w:r w:rsidR="003C1A26">
        <w:br/>
      </w:r>
      <w:r w:rsidRPr="00B07FE1">
        <w:t>filogenetycznie gatunków, które mogą wymieniać się materiałem genetycznym</w:t>
      </w:r>
      <w:r w:rsidR="00745A57" w:rsidRPr="00B07FE1">
        <w:t xml:space="preserve"> w</w:t>
      </w:r>
      <w:r w:rsidR="00745A57">
        <w:t> </w:t>
      </w:r>
      <w:r w:rsidRPr="00B07FE1">
        <w:t>drodze naturalnych pr</w:t>
      </w:r>
      <w:r w:rsidRPr="00B07FE1">
        <w:t>o</w:t>
      </w:r>
      <w:r w:rsidRPr="00B07FE1">
        <w:t>cesów fizjologicznych –</w:t>
      </w:r>
      <w:r w:rsidR="00745A57" w:rsidRPr="00B07FE1">
        <w:t xml:space="preserve"> w</w:t>
      </w:r>
      <w:r w:rsidR="00745A57">
        <w:t> </w:t>
      </w:r>
      <w:r w:rsidRPr="00B07FE1">
        <w:t>przypadku gdy zachodzi małe prawdopodobieństwo powstania</w:t>
      </w:r>
      <w:r w:rsidR="00745A57" w:rsidRPr="00B07FE1">
        <w:t xml:space="preserve"> w</w:t>
      </w:r>
      <w:r w:rsidR="00745A57">
        <w:t> </w:t>
      </w:r>
      <w:r w:rsidRPr="00B07FE1">
        <w:t>wyniku tych czynności mikroorganizmów lub organizmów wywołujących choroby u ludzi, zwierząt lub roślin;</w:t>
      </w:r>
    </w:p>
    <w:p w:rsidR="00B07FE1" w:rsidRPr="00B07FE1" w:rsidRDefault="00B07FE1" w:rsidP="00B07FE1">
      <w:pPr>
        <w:pStyle w:val="ZPKTzmpktartykuempunktem"/>
      </w:pPr>
      <w:r w:rsidRPr="00B07FE1">
        <w:t>2)</w:t>
      </w:r>
      <w:r>
        <w:tab/>
      </w:r>
      <w:r w:rsidRPr="00B07FE1">
        <w:t>organizmów, jeżeli wykorzystuje się</w:t>
      </w:r>
      <w:r w:rsidR="00745A57" w:rsidRPr="00B07FE1">
        <w:t xml:space="preserve"> w</w:t>
      </w:r>
      <w:r w:rsidR="00745A57">
        <w:t> </w:t>
      </w:r>
      <w:r w:rsidRPr="00B07FE1">
        <w:t>nich cząsteczki rekombinowanego kwasu nukleinowego lub GMO otrzymanych przy zastosowaniu metod innych niż mutageneza lub fuzja komórek,</w:t>
      </w:r>
      <w:r w:rsidR="00745A57" w:rsidRPr="00B07FE1">
        <w:t xml:space="preserve"> w</w:t>
      </w:r>
      <w:r w:rsidR="00745A57">
        <w:t> </w:t>
      </w:r>
      <w:r w:rsidRPr="00B07FE1">
        <w:t>tym fuzja protoplastów komórek roślinnych, które są zdolne do wymiany materiału genetycznego</w:t>
      </w:r>
      <w:r w:rsidR="00745A57" w:rsidRPr="00B07FE1">
        <w:t xml:space="preserve"> w</w:t>
      </w:r>
      <w:r w:rsidR="00745A57">
        <w:t> </w:t>
      </w:r>
      <w:r w:rsidRPr="00B07FE1">
        <w:t>drodze tradycyjnej hodowli.</w:t>
      </w:r>
      <w:r w:rsidR="00745A57">
        <w:t>”</w:t>
      </w:r>
      <w:r w:rsidRPr="00B07FE1">
        <w:t>;</w:t>
      </w:r>
    </w:p>
    <w:p w:rsidR="00B07FE1" w:rsidRPr="00B07FE1" w:rsidRDefault="00B07FE1" w:rsidP="005E40DD">
      <w:pPr>
        <w:pStyle w:val="PKTpunkt"/>
        <w:keepNext/>
      </w:pPr>
      <w:r w:rsidRPr="00B07FE1">
        <w:t>4)</w:t>
      </w:r>
      <w:r>
        <w:tab/>
      </w:r>
      <w:r w:rsidRPr="00B07FE1">
        <w:t xml:space="preserve">art. </w:t>
      </w:r>
      <w:r w:rsidR="00745A57" w:rsidRPr="00B07FE1">
        <w:t>5</w:t>
      </w:r>
      <w:r w:rsidR="00745A57">
        <w:t> </w:t>
      </w:r>
      <w:r w:rsidRPr="00B07FE1">
        <w:t>otrzymuje brzmienie:</w:t>
      </w:r>
    </w:p>
    <w:p w:rsidR="00B07FE1" w:rsidRPr="00B07FE1" w:rsidRDefault="00745A57" w:rsidP="00C41263">
      <w:pPr>
        <w:pStyle w:val="ZARTzmartartykuempunktem"/>
        <w:spacing w:before="140"/>
      </w:pPr>
      <w:r>
        <w:t>„</w:t>
      </w:r>
      <w:r w:rsidR="00B07FE1" w:rsidRPr="00B07FE1">
        <w:t>Art.</w:t>
      </w:r>
      <w:r w:rsidR="00B07FE1">
        <w:t> </w:t>
      </w:r>
      <w:r w:rsidR="00B07FE1" w:rsidRPr="00B07FE1">
        <w:t>5.1.</w:t>
      </w:r>
      <w:r w:rsidR="00B07FE1">
        <w:t> </w:t>
      </w:r>
      <w:r w:rsidR="00B07FE1" w:rsidRPr="00B07FE1">
        <w:t>Uzyskanie zgody na zamknięte użycie GMM, zamknięte użycie GMO, zamierzone uwolnienie GMO do środowiska oraz zezwolenia na prowadzenie zakładu inżynierii genetycznej lub na wprowadzenie do obrotu nie zwalnia od obowiązku uzyskania zezwoleń lub innych decyzji związanych</w:t>
      </w:r>
      <w:r w:rsidRPr="00B07FE1">
        <w:t xml:space="preserve"> z</w:t>
      </w:r>
      <w:r>
        <w:t> </w:t>
      </w:r>
      <w:r w:rsidR="00B07FE1" w:rsidRPr="00B07FE1">
        <w:t>podejmowaniem takich działań, wym</w:t>
      </w:r>
      <w:r w:rsidR="00B07FE1" w:rsidRPr="00B07FE1">
        <w:t>a</w:t>
      </w:r>
      <w:r w:rsidR="00B07FE1" w:rsidRPr="00B07FE1">
        <w:t>ganych na podstawie odrębnych przepisów.</w:t>
      </w:r>
    </w:p>
    <w:p w:rsidR="00B07FE1" w:rsidRPr="00B07FE1" w:rsidRDefault="00B07FE1" w:rsidP="00C41263">
      <w:pPr>
        <w:pStyle w:val="ZUSTzmustartykuempunktem"/>
        <w:spacing w:before="140"/>
      </w:pPr>
      <w:r w:rsidRPr="00B07FE1">
        <w:t>2.</w:t>
      </w:r>
      <w:r>
        <w:t> </w:t>
      </w:r>
      <w:r w:rsidRPr="00B07FE1">
        <w:t>Za wydanie zgód</w:t>
      </w:r>
      <w:r w:rsidR="00745A57" w:rsidRPr="00B07FE1">
        <w:t xml:space="preserve"> i</w:t>
      </w:r>
      <w:r w:rsidR="00745A57">
        <w:t> </w:t>
      </w:r>
      <w:r w:rsidRPr="00B07FE1">
        <w:t>zezwoleń,</w:t>
      </w:r>
      <w:r w:rsidR="00745A57" w:rsidRPr="00B07FE1">
        <w:t xml:space="preserve"> o</w:t>
      </w:r>
      <w:r w:rsidR="00745A57">
        <w:t> </w:t>
      </w:r>
      <w:r w:rsidRPr="00B07FE1">
        <w:t>których mowa</w:t>
      </w:r>
      <w:r w:rsidR="00745A57" w:rsidRPr="00B07FE1">
        <w:t xml:space="preserve"> w</w:t>
      </w:r>
      <w:r w:rsidR="00745A57">
        <w:t> </w:t>
      </w:r>
      <w:r w:rsidRPr="00B07FE1">
        <w:t>rozdziałach 2–5, pobiera się opłatę skarbową.</w:t>
      </w:r>
    </w:p>
    <w:p w:rsidR="00B07FE1" w:rsidRPr="00B07FE1" w:rsidRDefault="00B07FE1" w:rsidP="00C41263">
      <w:pPr>
        <w:pStyle w:val="ZUSTzmustartykuempunktem"/>
        <w:spacing w:before="140"/>
      </w:pPr>
      <w:r w:rsidRPr="00B07FE1">
        <w:t>3.</w:t>
      </w:r>
      <w:r w:rsidR="00745A57">
        <w:t> </w:t>
      </w:r>
      <w:r w:rsidR="00745A57" w:rsidRPr="00B07FE1">
        <w:t>Z</w:t>
      </w:r>
      <w:r w:rsidR="00745A57">
        <w:t> </w:t>
      </w:r>
      <w:r w:rsidRPr="00B07FE1">
        <w:t>opłaty skarbowej zwalniane jest wydanie zgód,</w:t>
      </w:r>
      <w:r w:rsidR="00745A57" w:rsidRPr="00B07FE1">
        <w:t xml:space="preserve"> o</w:t>
      </w:r>
      <w:r w:rsidR="00745A57">
        <w:t> </w:t>
      </w:r>
      <w:r w:rsidRPr="00B07FE1">
        <w:t>których mowa</w:t>
      </w:r>
      <w:r w:rsidR="00745A57" w:rsidRPr="00B07FE1">
        <w:t xml:space="preserve"> w</w:t>
      </w:r>
      <w:r w:rsidR="00745A57">
        <w:t> </w:t>
      </w:r>
      <w:r w:rsidRPr="00B07FE1">
        <w:t xml:space="preserve">rozdziałach 2, 2a, </w:t>
      </w:r>
      <w:r w:rsidR="00745A57" w:rsidRPr="00B07FE1">
        <w:t>3</w:t>
      </w:r>
      <w:r w:rsidR="00745A57">
        <w:t xml:space="preserve"> i </w:t>
      </w:r>
      <w:r w:rsidRPr="00B07FE1">
        <w:t>4, dla jednostek naukowych,</w:t>
      </w:r>
      <w:r w:rsidR="00745A57" w:rsidRPr="00B07FE1">
        <w:t xml:space="preserve"> o</w:t>
      </w:r>
      <w:r w:rsidR="00745A57">
        <w:t> </w:t>
      </w:r>
      <w:r w:rsidRPr="00B07FE1">
        <w:t>których mowa</w:t>
      </w:r>
      <w:r w:rsidR="00745A57" w:rsidRPr="00B07FE1">
        <w:t xml:space="preserve"> w</w:t>
      </w:r>
      <w:r w:rsidR="00745A57">
        <w:t> art. </w:t>
      </w:r>
      <w:r w:rsidR="00745A57" w:rsidRPr="00B07FE1">
        <w:t>2</w:t>
      </w:r>
      <w:r w:rsidR="00745A57">
        <w:t xml:space="preserve"> pkt </w:t>
      </w:r>
      <w:r w:rsidR="00745A57" w:rsidRPr="00B07FE1">
        <w:t>9</w:t>
      </w:r>
      <w:r w:rsidR="00745A57">
        <w:t> </w:t>
      </w:r>
      <w:r w:rsidRPr="00B07FE1">
        <w:t>ustawy</w:t>
      </w:r>
      <w:r w:rsidR="00745A57" w:rsidRPr="00B07FE1">
        <w:t xml:space="preserve"> z</w:t>
      </w:r>
      <w:r w:rsidR="00745A57">
        <w:t> </w:t>
      </w:r>
      <w:r w:rsidRPr="00B07FE1">
        <w:t>dnia 3</w:t>
      </w:r>
      <w:r w:rsidR="00745A57" w:rsidRPr="00B07FE1">
        <w:t>0</w:t>
      </w:r>
      <w:r w:rsidR="00745A57">
        <w:t> </w:t>
      </w:r>
      <w:r w:rsidRPr="00B07FE1">
        <w:t>kwietnia 201</w:t>
      </w:r>
      <w:r w:rsidR="00745A57" w:rsidRPr="00B07FE1">
        <w:t>0</w:t>
      </w:r>
      <w:r w:rsidR="00745A57">
        <w:t> </w:t>
      </w:r>
      <w:r w:rsidRPr="00B07FE1">
        <w:t>r.</w:t>
      </w:r>
      <w:r w:rsidR="00745A57" w:rsidRPr="00B07FE1">
        <w:t xml:space="preserve"> o</w:t>
      </w:r>
      <w:r w:rsidR="00745A57">
        <w:t> </w:t>
      </w:r>
      <w:r w:rsidRPr="00B07FE1">
        <w:t>zasadach finansowania nauki (</w:t>
      </w:r>
      <w:r w:rsidR="00745A57">
        <w:t>Dz. U.</w:t>
      </w:r>
      <w:r w:rsidR="00745A57" w:rsidRPr="00B07FE1">
        <w:t xml:space="preserve"> z</w:t>
      </w:r>
      <w:r w:rsidR="00745A57">
        <w:t> </w:t>
      </w:r>
      <w:r w:rsidRPr="00B07FE1">
        <w:t>201</w:t>
      </w:r>
      <w:r w:rsidR="00745A57" w:rsidRPr="00B07FE1">
        <w:t>4</w:t>
      </w:r>
      <w:r w:rsidR="00745A57">
        <w:t> </w:t>
      </w:r>
      <w:r w:rsidRPr="00B07FE1">
        <w:t>r.</w:t>
      </w:r>
      <w:r w:rsidR="00745A57">
        <w:t xml:space="preserve"> poz. </w:t>
      </w:r>
      <w:r w:rsidRPr="00B07FE1">
        <w:t>1620</w:t>
      </w:r>
      <w:r w:rsidR="00CE60EB">
        <w:t xml:space="preserve"> oraz z 2015 r. poz. 249</w:t>
      </w:r>
      <w:r w:rsidRPr="00B07FE1">
        <w:t>).</w:t>
      </w:r>
      <w:r w:rsidR="00745A57">
        <w:t>”</w:t>
      </w:r>
      <w:r w:rsidRPr="00B07FE1">
        <w:t>;</w:t>
      </w:r>
    </w:p>
    <w:p w:rsidR="00B07FE1" w:rsidRPr="00B07FE1" w:rsidRDefault="00B07FE1" w:rsidP="005E40DD">
      <w:pPr>
        <w:pStyle w:val="PKTpunkt"/>
        <w:keepNext/>
      </w:pPr>
      <w:r w:rsidRPr="00B07FE1">
        <w:lastRenderedPageBreak/>
        <w:t>5)</w:t>
      </w:r>
      <w:r>
        <w:tab/>
      </w:r>
      <w:r w:rsidRPr="00B07FE1">
        <w:t xml:space="preserve">art. </w:t>
      </w:r>
      <w:r w:rsidR="00745A57" w:rsidRPr="00B07FE1">
        <w:t>6</w:t>
      </w:r>
      <w:r w:rsidR="00745A57">
        <w:t> </w:t>
      </w:r>
      <w:r w:rsidRPr="00B07FE1">
        <w:t>otrzymuje brzmienie:</w:t>
      </w:r>
    </w:p>
    <w:p w:rsidR="00B07FE1" w:rsidRPr="00B07FE1" w:rsidRDefault="00745A57" w:rsidP="00B07FE1">
      <w:pPr>
        <w:pStyle w:val="ZARTzmartartykuempunktem"/>
      </w:pPr>
      <w:r>
        <w:t>„</w:t>
      </w:r>
      <w:r w:rsidR="00B07FE1" w:rsidRPr="00B07FE1">
        <w:t>Art.</w:t>
      </w:r>
      <w:r w:rsidR="00B07FE1">
        <w:t> </w:t>
      </w:r>
      <w:r w:rsidR="00B07FE1" w:rsidRPr="00B07FE1">
        <w:t>6.</w:t>
      </w:r>
      <w:r w:rsidR="00B07FE1">
        <w:t> </w:t>
      </w:r>
      <w:r w:rsidR="00B07FE1" w:rsidRPr="00B07FE1">
        <w:t>1. Przed podjęciem zamkniętego użycia GMM, zamkniętego użycia GMO, zamierzonego uwolnienia GMO do środowiska lub wprowadzenia do obrotu, podmiot zamierzający prowadzić te działania przeprowadza, o</w:t>
      </w:r>
      <w:r w:rsidR="00B07FE1" w:rsidRPr="00B07FE1">
        <w:t>d</w:t>
      </w:r>
      <w:r w:rsidR="00B07FE1" w:rsidRPr="00B07FE1">
        <w:t>rębnie dla każdego typu GMM lub GMO, ocenę zagrożenia dla zdrowia ludzi</w:t>
      </w:r>
      <w:r w:rsidRPr="00B07FE1">
        <w:t xml:space="preserve"> i</w:t>
      </w:r>
      <w:r>
        <w:t> </w:t>
      </w:r>
      <w:r w:rsidR="00B07FE1" w:rsidRPr="00B07FE1">
        <w:t xml:space="preserve">dla środowiska, zwaną dalej </w:t>
      </w:r>
      <w:r>
        <w:t>„</w:t>
      </w:r>
      <w:r w:rsidR="00B07FE1" w:rsidRPr="00B07FE1">
        <w:t>oceną zagrożenia</w:t>
      </w:r>
      <w:r>
        <w:t>”</w:t>
      </w:r>
      <w:r w:rsidR="00B07FE1" w:rsidRPr="00B07FE1">
        <w:t xml:space="preserve">, oraz wskazuje środki bezpieczeństwa niezbędne do uniknięcia tego zagrożenia, zwane dalej </w:t>
      </w:r>
      <w:r>
        <w:t>„</w:t>
      </w:r>
      <w:r w:rsidR="00B07FE1" w:rsidRPr="00B07FE1">
        <w:t>środkami bezpieczeństwa</w:t>
      </w:r>
      <w:r>
        <w:t>”</w:t>
      </w:r>
      <w:r w:rsidR="00B07FE1" w:rsidRPr="00B07FE1">
        <w:t>.</w:t>
      </w:r>
    </w:p>
    <w:p w:rsidR="00B07FE1" w:rsidRPr="00B07FE1" w:rsidRDefault="00B07FE1" w:rsidP="005E40DD">
      <w:pPr>
        <w:pStyle w:val="ZUSTzmustartykuempunktem"/>
        <w:keepNext/>
      </w:pPr>
      <w:r w:rsidRPr="00B07FE1">
        <w:t>2.</w:t>
      </w:r>
      <w:r>
        <w:t> </w:t>
      </w:r>
      <w:r w:rsidRPr="00B07FE1">
        <w:t>Ocena zagrożenia obejmuje określenie możliwych szkodliwych skutków, w szczególności związanych z:</w:t>
      </w:r>
    </w:p>
    <w:p w:rsidR="00B07FE1" w:rsidRPr="00B07FE1" w:rsidRDefault="00B07FE1" w:rsidP="00B07FE1">
      <w:pPr>
        <w:pStyle w:val="ZPKTzmpktartykuempunktem"/>
      </w:pPr>
      <w:r w:rsidRPr="00B07FE1">
        <w:t>1)</w:t>
      </w:r>
      <w:r>
        <w:tab/>
      </w:r>
      <w:r w:rsidRPr="00B07FE1">
        <w:t>biorcą, włączając</w:t>
      </w:r>
      <w:r w:rsidR="00745A57" w:rsidRPr="00B07FE1">
        <w:t xml:space="preserve"> w</w:t>
      </w:r>
      <w:r w:rsidR="00745A57">
        <w:t> </w:t>
      </w:r>
      <w:r w:rsidRPr="00B07FE1">
        <w:t>to możliwe zmiany jego cech;</w:t>
      </w:r>
    </w:p>
    <w:p w:rsidR="00B07FE1" w:rsidRPr="00B07FE1" w:rsidRDefault="00B07FE1" w:rsidP="00B07FE1">
      <w:pPr>
        <w:pStyle w:val="ZPKTzmpktartykuempunktem"/>
      </w:pPr>
      <w:r w:rsidRPr="00B07FE1">
        <w:t>2)</w:t>
      </w:r>
      <w:r>
        <w:tab/>
      </w:r>
      <w:r w:rsidRPr="00B07FE1">
        <w:t>insertem;</w:t>
      </w:r>
    </w:p>
    <w:p w:rsidR="00B07FE1" w:rsidRPr="00B07FE1" w:rsidRDefault="00B07FE1" w:rsidP="00B07FE1">
      <w:pPr>
        <w:pStyle w:val="ZPKTzmpktartykuempunktem"/>
      </w:pPr>
      <w:r w:rsidRPr="00B07FE1">
        <w:t>3)</w:t>
      </w:r>
      <w:r>
        <w:tab/>
      </w:r>
      <w:r w:rsidRPr="00B07FE1">
        <w:t>wektorem;</w:t>
      </w:r>
    </w:p>
    <w:p w:rsidR="00B07FE1" w:rsidRPr="00B07FE1" w:rsidRDefault="00B07FE1" w:rsidP="00B07FE1">
      <w:pPr>
        <w:pStyle w:val="ZPKTzmpktartykuempunktem"/>
      </w:pPr>
      <w:r w:rsidRPr="00B07FE1">
        <w:t>4)</w:t>
      </w:r>
      <w:r>
        <w:tab/>
      </w:r>
      <w:r w:rsidRPr="00B07FE1">
        <w:t>dawcą</w:t>
      </w:r>
      <w:r w:rsidR="00745A57" w:rsidRPr="00B07FE1">
        <w:t xml:space="preserve"> w</w:t>
      </w:r>
      <w:r w:rsidR="00745A57">
        <w:t> </w:t>
      </w:r>
      <w:r w:rsidRPr="00B07FE1">
        <w:t>trakcie wykorzystywania podczas zamkniętego użycia GMM lub zamkniętego użycia GMO;</w:t>
      </w:r>
    </w:p>
    <w:p w:rsidR="00B07FE1" w:rsidRPr="00B07FE1" w:rsidRDefault="00B07FE1" w:rsidP="00B07FE1">
      <w:pPr>
        <w:pStyle w:val="ZPKTzmpktartykuempunktem"/>
      </w:pPr>
      <w:r w:rsidRPr="00B07FE1">
        <w:t>5)</w:t>
      </w:r>
      <w:r>
        <w:tab/>
      </w:r>
      <w:r w:rsidRPr="00B07FE1">
        <w:t>powstałym GMM lub GMO.</w:t>
      </w:r>
    </w:p>
    <w:p w:rsidR="00B07FE1" w:rsidRPr="00B07FE1" w:rsidRDefault="00B07FE1" w:rsidP="005E40DD">
      <w:pPr>
        <w:pStyle w:val="ZUSTzmustartykuempunktem"/>
        <w:keepNext/>
      </w:pPr>
      <w:r w:rsidRPr="00B07FE1">
        <w:t>3.</w:t>
      </w:r>
      <w:r>
        <w:t> </w:t>
      </w:r>
      <w:r w:rsidRPr="00B07FE1">
        <w:t>Przez szkodliwe skutki,</w:t>
      </w:r>
      <w:r w:rsidR="00745A57" w:rsidRPr="00B07FE1">
        <w:t xml:space="preserve"> o</w:t>
      </w:r>
      <w:r w:rsidR="00745A57">
        <w:t> </w:t>
      </w:r>
      <w:r w:rsidRPr="00B07FE1">
        <w:t>których mowa</w:t>
      </w:r>
      <w:r w:rsidR="00745A57" w:rsidRPr="00B07FE1">
        <w:t xml:space="preserve"> w</w:t>
      </w:r>
      <w:r w:rsidR="00745A57">
        <w:t> ust. </w:t>
      </w:r>
      <w:r w:rsidRPr="00B07FE1">
        <w:t>2, należy rozumieć w szczególności:</w:t>
      </w:r>
    </w:p>
    <w:p w:rsidR="00B07FE1" w:rsidRPr="00B07FE1" w:rsidRDefault="00B07FE1" w:rsidP="00B07FE1">
      <w:pPr>
        <w:pStyle w:val="ZPKTzmpktartykuempunktem"/>
      </w:pPr>
      <w:r w:rsidRPr="00B07FE1">
        <w:t>1)</w:t>
      </w:r>
      <w:r>
        <w:tab/>
      </w:r>
      <w:r w:rsidRPr="00B07FE1">
        <w:t>chorobotwórczy wpływ GMM lub GMO na ludzi, zwierzęta lub rośliny,</w:t>
      </w:r>
      <w:r w:rsidR="00745A57" w:rsidRPr="00B07FE1">
        <w:t xml:space="preserve"> w</w:t>
      </w:r>
      <w:r w:rsidR="00745A57">
        <w:t> </w:t>
      </w:r>
      <w:r w:rsidRPr="00B07FE1">
        <w:t>tym objawy alergiczne lub skutki toksyczne;</w:t>
      </w:r>
    </w:p>
    <w:p w:rsidR="00B07FE1" w:rsidRPr="00B07FE1" w:rsidRDefault="00B07FE1" w:rsidP="005E40DD">
      <w:pPr>
        <w:pStyle w:val="ZPKTzmpktartykuempunktem"/>
        <w:keepNext/>
      </w:pPr>
      <w:r w:rsidRPr="00B07FE1">
        <w:t>2)</w:t>
      </w:r>
      <w:r>
        <w:tab/>
      </w:r>
      <w:r w:rsidRPr="00B07FE1">
        <w:t>niepożądane efekty wynikające z:</w:t>
      </w:r>
    </w:p>
    <w:p w:rsidR="00B07FE1" w:rsidRPr="00B07FE1" w:rsidRDefault="00B07FE1" w:rsidP="00B07FE1">
      <w:pPr>
        <w:pStyle w:val="ZLITwPKTzmlitwpktartykuempunktem"/>
      </w:pPr>
      <w:r w:rsidRPr="00B07FE1">
        <w:t>a)</w:t>
      </w:r>
      <w:r>
        <w:tab/>
      </w:r>
      <w:r w:rsidRPr="00B07FE1">
        <w:t>niemożności leczenia chorób spowodowanych przez GMM lub GMO lub prowadzenia skutecznej profila</w:t>
      </w:r>
      <w:r w:rsidRPr="00B07FE1">
        <w:t>k</w:t>
      </w:r>
      <w:r w:rsidRPr="00B07FE1">
        <w:t>tyki,</w:t>
      </w:r>
    </w:p>
    <w:p w:rsidR="00B07FE1" w:rsidRPr="00B07FE1" w:rsidRDefault="00B07FE1" w:rsidP="00B07FE1">
      <w:pPr>
        <w:pStyle w:val="ZLITwPKTzmlitwpktartykuempunktem"/>
      </w:pPr>
      <w:r w:rsidRPr="00B07FE1">
        <w:t>b)</w:t>
      </w:r>
      <w:r>
        <w:tab/>
      </w:r>
      <w:r w:rsidRPr="00B07FE1">
        <w:t>przedostania się GMM lub GMO do środowiska</w:t>
      </w:r>
      <w:r w:rsidR="00745A57" w:rsidRPr="00B07FE1">
        <w:t xml:space="preserve"> i</w:t>
      </w:r>
      <w:r w:rsidR="00745A57">
        <w:t> </w:t>
      </w:r>
      <w:r w:rsidRPr="00B07FE1">
        <w:t>rozprzestrzeniania się w nim;</w:t>
      </w:r>
    </w:p>
    <w:p w:rsidR="00B07FE1" w:rsidRPr="00B07FE1" w:rsidRDefault="00B07FE1" w:rsidP="00B07FE1">
      <w:pPr>
        <w:pStyle w:val="ZPKTzmpktartykuempunktem"/>
      </w:pPr>
      <w:r w:rsidRPr="00B07FE1">
        <w:t>3)</w:t>
      </w:r>
      <w:r>
        <w:tab/>
      </w:r>
      <w:r w:rsidRPr="00B07FE1">
        <w:t>zdolność naturalnego przenoszenia materiału genetycznego zawartego</w:t>
      </w:r>
      <w:r w:rsidR="00745A57" w:rsidRPr="00B07FE1">
        <w:t xml:space="preserve"> w</w:t>
      </w:r>
      <w:r w:rsidR="00745A57">
        <w:t> </w:t>
      </w:r>
      <w:r w:rsidRPr="00B07FE1">
        <w:t>GMM lub GMO do mikroorgan</w:t>
      </w:r>
      <w:r w:rsidRPr="00B07FE1">
        <w:t>i</w:t>
      </w:r>
      <w:r w:rsidRPr="00B07FE1">
        <w:t>zmów lub organizmów innych niż GMM lub GMO.</w:t>
      </w:r>
    </w:p>
    <w:p w:rsidR="00B07FE1" w:rsidRPr="00B07FE1" w:rsidRDefault="00B07FE1" w:rsidP="005E40DD">
      <w:pPr>
        <w:pStyle w:val="ZUSTzmustartykuempunktem"/>
        <w:keepNext/>
      </w:pPr>
      <w:r w:rsidRPr="00B07FE1">
        <w:t>4.</w:t>
      </w:r>
      <w:r>
        <w:t> </w:t>
      </w:r>
      <w:r w:rsidRPr="00B07FE1">
        <w:t>Przeprowadzając ocenę zagrożenia zamkniętego użycia GMM lub zamkniętego użycia GMO, należy:</w:t>
      </w:r>
    </w:p>
    <w:p w:rsidR="00B07FE1" w:rsidRPr="00B07FE1" w:rsidRDefault="00B07FE1" w:rsidP="00B07FE1">
      <w:pPr>
        <w:pStyle w:val="ZPKTzmpktartykuempunktem"/>
      </w:pPr>
      <w:r w:rsidRPr="00B07FE1">
        <w:t>1)</w:t>
      </w:r>
      <w:r>
        <w:tab/>
      </w:r>
      <w:r w:rsidRPr="00B07FE1">
        <w:t>określić szkodliwe skutki, które mogą wystąpić, prawdopodobieństwo ich wystąpienia oraz ich dotkliwość;</w:t>
      </w:r>
    </w:p>
    <w:p w:rsidR="00B07FE1" w:rsidRPr="00B07FE1" w:rsidRDefault="00B07FE1" w:rsidP="00B07FE1">
      <w:pPr>
        <w:pStyle w:val="ZPKTzmpktartykuempunktem"/>
      </w:pPr>
      <w:r w:rsidRPr="00B07FE1">
        <w:t>2)</w:t>
      </w:r>
      <w:r>
        <w:tab/>
      </w:r>
      <w:r w:rsidRPr="00B07FE1">
        <w:t>opisać działania wykonywane podczas zamkniętego użycia GMM lub zamkniętego użycia GMO,</w:t>
      </w:r>
      <w:r w:rsidR="00745A57" w:rsidRPr="00B07FE1">
        <w:t xml:space="preserve"> w</w:t>
      </w:r>
      <w:r w:rsidR="00745A57">
        <w:t> </w:t>
      </w:r>
      <w:r w:rsidRPr="00B07FE1">
        <w:t xml:space="preserve">tym </w:t>
      </w:r>
      <w:proofErr w:type="spellStart"/>
      <w:r w:rsidRPr="00B07FE1">
        <w:t>okreś</w:t>
      </w:r>
      <w:proofErr w:type="spellEnd"/>
      <w:r w:rsidR="00C61CA9">
        <w:t>-</w:t>
      </w:r>
      <w:r w:rsidR="00C61CA9">
        <w:br/>
      </w:r>
      <w:proofErr w:type="spellStart"/>
      <w:r w:rsidRPr="00B07FE1">
        <w:t>lić</w:t>
      </w:r>
      <w:proofErr w:type="spellEnd"/>
      <w:r w:rsidRPr="00B07FE1">
        <w:t xml:space="preserve"> ich skalę;</w:t>
      </w:r>
    </w:p>
    <w:p w:rsidR="00B07FE1" w:rsidRPr="00B07FE1" w:rsidRDefault="00B07FE1" w:rsidP="00B07FE1">
      <w:pPr>
        <w:pStyle w:val="ZPKTzmpktartykuempunktem"/>
      </w:pPr>
      <w:r w:rsidRPr="00B07FE1">
        <w:t>3)</w:t>
      </w:r>
      <w:r>
        <w:tab/>
      </w:r>
      <w:r w:rsidRPr="00B07FE1">
        <w:t>określić sposób postępowania</w:t>
      </w:r>
      <w:r w:rsidR="00745A57" w:rsidRPr="00B07FE1">
        <w:t xml:space="preserve"> z</w:t>
      </w:r>
      <w:r w:rsidR="00745A57">
        <w:t> </w:t>
      </w:r>
      <w:r w:rsidRPr="00B07FE1">
        <w:t>odpadami oraz ściekami powstającymi podczas zamkniętego użycia GMM lub zamkniętego użycia GMO.</w:t>
      </w:r>
    </w:p>
    <w:p w:rsidR="00B07FE1" w:rsidRPr="00B07FE1" w:rsidRDefault="00B07FE1" w:rsidP="005E40DD">
      <w:pPr>
        <w:pStyle w:val="ZUSTzmustartykuempunktem"/>
        <w:keepNext/>
      </w:pPr>
      <w:r w:rsidRPr="00B07FE1">
        <w:t>5.</w:t>
      </w:r>
      <w:r>
        <w:t> </w:t>
      </w:r>
      <w:r w:rsidRPr="00B07FE1">
        <w:t>Ocena zagrożenia</w:t>
      </w:r>
      <w:r w:rsidR="00745A57" w:rsidRPr="00B07FE1">
        <w:t xml:space="preserve"> w</w:t>
      </w:r>
      <w:r w:rsidR="00745A57">
        <w:t> </w:t>
      </w:r>
      <w:r w:rsidRPr="00B07FE1">
        <w:t>przypadku zamierzonego uwolnienia GMO do środowiska lub wprowadzenia do obrotu obejmuje:</w:t>
      </w:r>
    </w:p>
    <w:p w:rsidR="00B07FE1" w:rsidRPr="00B07FE1" w:rsidRDefault="00B07FE1" w:rsidP="00B07FE1">
      <w:pPr>
        <w:pStyle w:val="ZPKTzmpktartykuempunktem"/>
      </w:pPr>
      <w:r w:rsidRPr="00B07FE1">
        <w:t>1)</w:t>
      </w:r>
      <w:r>
        <w:tab/>
      </w:r>
      <w:r w:rsidRPr="00B07FE1">
        <w:t>identyfikację cechy lub sposobu użycia GMO, które mogą wywoływać szkodliwe skutki, oraz porównanie ich</w:t>
      </w:r>
      <w:r w:rsidR="00745A57" w:rsidRPr="00B07FE1">
        <w:t xml:space="preserve"> z</w:t>
      </w:r>
      <w:r w:rsidR="00745A57">
        <w:t> </w:t>
      </w:r>
      <w:r w:rsidRPr="00B07FE1">
        <w:t>cechami organizmu niezmodyfikowanego</w:t>
      </w:r>
      <w:r w:rsidR="00745A57" w:rsidRPr="00B07FE1">
        <w:t xml:space="preserve"> i</w:t>
      </w:r>
      <w:r w:rsidR="00745A57">
        <w:t> </w:t>
      </w:r>
      <w:r w:rsidRPr="00B07FE1">
        <w:t>jego użyciem</w:t>
      </w:r>
      <w:r w:rsidR="00745A57" w:rsidRPr="00B07FE1">
        <w:t xml:space="preserve"> w</w:t>
      </w:r>
      <w:r w:rsidR="00745A57">
        <w:t> </w:t>
      </w:r>
      <w:r w:rsidRPr="00B07FE1">
        <w:t>podobnych warunkach;</w:t>
      </w:r>
    </w:p>
    <w:p w:rsidR="00B07FE1" w:rsidRPr="00B07FE1" w:rsidRDefault="00B07FE1" w:rsidP="00B07FE1">
      <w:pPr>
        <w:pStyle w:val="ZPKTzmpktartykuempunktem"/>
      </w:pPr>
      <w:r w:rsidRPr="00B07FE1">
        <w:t>2)</w:t>
      </w:r>
      <w:r>
        <w:tab/>
      </w:r>
      <w:r w:rsidRPr="00B07FE1">
        <w:t>ocenę potencjalnych skutków każdego szkodliwego oddziaływania, dokonaną z uwzględnieniem cechy środ</w:t>
      </w:r>
      <w:r w:rsidRPr="00B07FE1">
        <w:t>o</w:t>
      </w:r>
      <w:r w:rsidRPr="00B07FE1">
        <w:t>wiska, do którego następuje uwolnienie GMO, oraz sposobu jego uwolnienia,</w:t>
      </w:r>
      <w:r w:rsidR="00745A57" w:rsidRPr="00B07FE1">
        <w:t xml:space="preserve"> a</w:t>
      </w:r>
      <w:r w:rsidR="00745A57">
        <w:t> </w:t>
      </w:r>
      <w:r w:rsidRPr="00B07FE1">
        <w:t>także oszacowanie prawdop</w:t>
      </w:r>
      <w:r w:rsidRPr="00B07FE1">
        <w:t>o</w:t>
      </w:r>
      <w:r w:rsidRPr="00B07FE1">
        <w:t>dobieństwa wystąpienia każdego</w:t>
      </w:r>
      <w:r w:rsidR="00745A57" w:rsidRPr="00B07FE1">
        <w:t xml:space="preserve"> z</w:t>
      </w:r>
      <w:r w:rsidR="00745A57">
        <w:t> </w:t>
      </w:r>
      <w:r w:rsidRPr="00B07FE1">
        <w:t>tych skutków;</w:t>
      </w:r>
    </w:p>
    <w:p w:rsidR="00B07FE1" w:rsidRPr="00B07FE1" w:rsidRDefault="00B07FE1" w:rsidP="00B07FE1">
      <w:pPr>
        <w:pStyle w:val="ZPKTzmpktartykuempunktem"/>
      </w:pPr>
      <w:r w:rsidRPr="00B07FE1">
        <w:t>3)</w:t>
      </w:r>
      <w:r>
        <w:tab/>
      </w:r>
      <w:r w:rsidRPr="00B07FE1">
        <w:t>określenie sposobów przeciwdziałania zagrożeniom</w:t>
      </w:r>
      <w:r w:rsidR="00745A57" w:rsidRPr="00B07FE1">
        <w:t xml:space="preserve"> i</w:t>
      </w:r>
      <w:r w:rsidR="00745A57">
        <w:t> </w:t>
      </w:r>
      <w:r w:rsidRPr="00B07FE1">
        <w:t>ich potencjalnym skutkom.</w:t>
      </w:r>
    </w:p>
    <w:p w:rsidR="00B07FE1" w:rsidRPr="00B07FE1" w:rsidRDefault="00B07FE1" w:rsidP="00B07FE1">
      <w:pPr>
        <w:pStyle w:val="ZUSTzmustartykuempunktem"/>
      </w:pPr>
      <w:r w:rsidRPr="00B07FE1">
        <w:t>6.</w:t>
      </w:r>
      <w:r>
        <w:t> </w:t>
      </w:r>
      <w:r w:rsidRPr="00B07FE1">
        <w:t>Ocena zagrożenia</w:t>
      </w:r>
      <w:r w:rsidR="00745A57" w:rsidRPr="00B07FE1">
        <w:t xml:space="preserve"> w</w:t>
      </w:r>
      <w:r w:rsidR="00745A57">
        <w:t> </w:t>
      </w:r>
      <w:r w:rsidRPr="00B07FE1">
        <w:t>odniesieniu do GMM lub GMO zawierających geny markerowe kodujące oporność na antybiotyki stosowane</w:t>
      </w:r>
      <w:r w:rsidR="00745A57" w:rsidRPr="00B07FE1">
        <w:t xml:space="preserve"> w</w:t>
      </w:r>
      <w:r w:rsidR="00745A57">
        <w:t> </w:t>
      </w:r>
      <w:r w:rsidRPr="00B07FE1">
        <w:t xml:space="preserve">leczeniu ludzi lub zwierząt obejmuje również zjawisko </w:t>
      </w:r>
      <w:proofErr w:type="spellStart"/>
      <w:r w:rsidRPr="00B07FE1">
        <w:t>antybiotykooporności</w:t>
      </w:r>
      <w:proofErr w:type="spellEnd"/>
      <w:r w:rsidRPr="00B07FE1">
        <w:t>,</w:t>
      </w:r>
      <w:r w:rsidR="00745A57" w:rsidRPr="00B07FE1">
        <w:t xml:space="preserve"> w</w:t>
      </w:r>
      <w:r w:rsidR="00745A57">
        <w:t> </w:t>
      </w:r>
      <w:r w:rsidRPr="00B07FE1">
        <w:t>celu ide</w:t>
      </w:r>
      <w:r w:rsidRPr="00B07FE1">
        <w:t>n</w:t>
      </w:r>
      <w:r w:rsidRPr="00B07FE1">
        <w:t>tyfikacji</w:t>
      </w:r>
      <w:r w:rsidR="00745A57" w:rsidRPr="00B07FE1">
        <w:t xml:space="preserve"> i</w:t>
      </w:r>
      <w:r w:rsidR="00745A57">
        <w:t> </w:t>
      </w:r>
      <w:r w:rsidRPr="00B07FE1">
        <w:t>wycofania z obrotu tych mikroorganizmów lub organizmów, które mogą mieć niekorzystny wpływ na zdrowie ludzi lub na środowisko.</w:t>
      </w:r>
    </w:p>
    <w:p w:rsidR="00B07FE1" w:rsidRPr="00B07FE1" w:rsidRDefault="00B07FE1" w:rsidP="005E40DD">
      <w:pPr>
        <w:pStyle w:val="ZUSTzmustartykuempunktem"/>
        <w:keepNext/>
      </w:pPr>
      <w:r w:rsidRPr="00B07FE1">
        <w:t>7.</w:t>
      </w:r>
      <w:r>
        <w:t> </w:t>
      </w:r>
      <w:r w:rsidRPr="00B07FE1">
        <w:t>Ocena zagrożenia oraz środki bezpieczeństwa podlegają aktualizacji:</w:t>
      </w:r>
    </w:p>
    <w:p w:rsidR="00B07FE1" w:rsidRPr="00B07FE1" w:rsidRDefault="00B07FE1" w:rsidP="00B07FE1">
      <w:pPr>
        <w:pStyle w:val="ZPKTzmpktartykuempunktem"/>
      </w:pPr>
      <w:r w:rsidRPr="00B07FE1">
        <w:t>1)</w:t>
      </w:r>
      <w:r>
        <w:tab/>
      </w:r>
      <w:r w:rsidRPr="00B07FE1">
        <w:t xml:space="preserve">co najmniej raz na </w:t>
      </w:r>
      <w:r w:rsidR="00745A57" w:rsidRPr="00B07FE1">
        <w:t>5</w:t>
      </w:r>
      <w:r w:rsidR="00745A57">
        <w:t> </w:t>
      </w:r>
      <w:r w:rsidRPr="00B07FE1">
        <w:t>lat dla GMM zaliczonych do kategorii</w:t>
      </w:r>
      <w:r w:rsidR="00745A57" w:rsidRPr="00B07FE1">
        <w:t xml:space="preserve"> I</w:t>
      </w:r>
      <w:r w:rsidR="00745A57">
        <w:t> </w:t>
      </w:r>
      <w:proofErr w:type="spellStart"/>
      <w:r w:rsidR="00745A57" w:rsidRPr="00B07FE1">
        <w:t>i</w:t>
      </w:r>
      <w:proofErr w:type="spellEnd"/>
      <w:r w:rsidR="00745A57">
        <w:t> </w:t>
      </w:r>
      <w:r w:rsidRPr="00B07FE1">
        <w:t xml:space="preserve">II oraz co najmniej raz na </w:t>
      </w:r>
      <w:r w:rsidR="00745A57" w:rsidRPr="00B07FE1">
        <w:t>2</w:t>
      </w:r>
      <w:r w:rsidR="00745A57">
        <w:t> </w:t>
      </w:r>
      <w:r w:rsidRPr="00B07FE1">
        <w:t>lata dla GMM zal</w:t>
      </w:r>
      <w:r w:rsidRPr="00B07FE1">
        <w:t>i</w:t>
      </w:r>
      <w:r w:rsidRPr="00B07FE1">
        <w:t>czonych do kategorii III</w:t>
      </w:r>
      <w:r w:rsidR="00745A57" w:rsidRPr="00B07FE1">
        <w:t xml:space="preserve"> i</w:t>
      </w:r>
      <w:r w:rsidR="00745A57">
        <w:t> </w:t>
      </w:r>
      <w:r w:rsidRPr="00B07FE1">
        <w:t>IV –</w:t>
      </w:r>
      <w:r w:rsidR="00745A57" w:rsidRPr="00B07FE1">
        <w:t xml:space="preserve"> z</w:t>
      </w:r>
      <w:r w:rsidR="00745A57">
        <w:t> </w:t>
      </w:r>
      <w:r w:rsidRPr="00B07FE1">
        <w:t>uwzględnieniem postępu techniki</w:t>
      </w:r>
      <w:r w:rsidR="00745A57" w:rsidRPr="00B07FE1">
        <w:t xml:space="preserve"> i</w:t>
      </w:r>
      <w:r w:rsidR="00745A57">
        <w:t> </w:t>
      </w:r>
      <w:r w:rsidRPr="00B07FE1">
        <w:t>rozwoju wiedzy;</w:t>
      </w:r>
    </w:p>
    <w:p w:rsidR="00B07FE1" w:rsidRPr="00B07FE1" w:rsidRDefault="00B07FE1" w:rsidP="005E40DD">
      <w:pPr>
        <w:pStyle w:val="ZPKTzmpktartykuempunktem"/>
        <w:keepNext/>
      </w:pPr>
      <w:r w:rsidRPr="00B07FE1">
        <w:t>2)</w:t>
      </w:r>
      <w:r>
        <w:tab/>
      </w:r>
      <w:r w:rsidRPr="00B07FE1">
        <w:t>niezwłocznie –</w:t>
      </w:r>
      <w:r w:rsidR="00745A57" w:rsidRPr="00B07FE1">
        <w:t xml:space="preserve"> w</w:t>
      </w:r>
      <w:r w:rsidR="00745A57">
        <w:t> </w:t>
      </w:r>
      <w:r w:rsidRPr="00B07FE1">
        <w:t>sytuacji gdy:</w:t>
      </w:r>
    </w:p>
    <w:p w:rsidR="00B07FE1" w:rsidRPr="00B07FE1" w:rsidRDefault="00B07FE1" w:rsidP="00B07FE1">
      <w:pPr>
        <w:pStyle w:val="ZLITwPKTzmlitwpktartykuempunktem"/>
      </w:pPr>
      <w:r w:rsidRPr="00B07FE1">
        <w:t>a)</w:t>
      </w:r>
      <w:r>
        <w:tab/>
      </w:r>
      <w:r w:rsidRPr="00B07FE1">
        <w:t>zastosowane środki bezpieczeństwa nie są już wystarczające do uniknięcia zagrożenia,</w:t>
      </w:r>
    </w:p>
    <w:p w:rsidR="00B07FE1" w:rsidRPr="00B07FE1" w:rsidRDefault="00B07FE1" w:rsidP="00B07FE1">
      <w:pPr>
        <w:pStyle w:val="ZLITwPKTzmlitwpktartykuempunktem"/>
      </w:pPr>
      <w:r w:rsidRPr="00B07FE1">
        <w:t>b)</w:t>
      </w:r>
      <w:r>
        <w:tab/>
      </w:r>
      <w:r w:rsidRPr="00B07FE1">
        <w:t>istnieją przesłanki do zaliczenia danego działania zamkniętego użycia GMM lub zamkniętego użycia GMO do wyższej kategorii zagrożenia,</w:t>
      </w:r>
    </w:p>
    <w:p w:rsidR="00B07FE1" w:rsidRPr="00B07FE1" w:rsidRDefault="00B07FE1" w:rsidP="00B07FE1">
      <w:pPr>
        <w:pStyle w:val="ZLITwPKTzmlitwpktartykuempunktem"/>
      </w:pPr>
      <w:r w:rsidRPr="00B07FE1">
        <w:t>c)</w:t>
      </w:r>
      <w:r>
        <w:tab/>
      </w:r>
      <w:r w:rsidRPr="00B07FE1">
        <w:t>w świetle aktualnego stanu wiedzy</w:t>
      </w:r>
      <w:r w:rsidR="00745A57" w:rsidRPr="00B07FE1">
        <w:t xml:space="preserve"> i</w:t>
      </w:r>
      <w:r w:rsidR="00745A57">
        <w:t> </w:t>
      </w:r>
      <w:r w:rsidRPr="00B07FE1">
        <w:t>techniki istnieją podstawy do stwierdzenia, że ocena zagrożenia prz</w:t>
      </w:r>
      <w:r w:rsidRPr="00B07FE1">
        <w:t>e</w:t>
      </w:r>
      <w:r w:rsidRPr="00B07FE1">
        <w:t>stała być odpowiednia.</w:t>
      </w:r>
    </w:p>
    <w:p w:rsidR="00B07FE1" w:rsidRPr="00B07FE1" w:rsidRDefault="00B07FE1" w:rsidP="00B07FE1">
      <w:pPr>
        <w:pStyle w:val="ZUSTzmustartykuempunktem"/>
      </w:pPr>
      <w:r w:rsidRPr="00B07FE1">
        <w:t>8.</w:t>
      </w:r>
      <w:r>
        <w:t> </w:t>
      </w:r>
      <w:r w:rsidRPr="00B07FE1">
        <w:t>Ocenę zagrożenia oraz środki bezpieczeństwa po dokonaniu aktualizacji, o której mowa</w:t>
      </w:r>
      <w:r w:rsidR="00745A57" w:rsidRPr="00B07FE1">
        <w:t xml:space="preserve"> w</w:t>
      </w:r>
      <w:r w:rsidR="00745A57">
        <w:t> ust. </w:t>
      </w:r>
      <w:r w:rsidRPr="00B07FE1">
        <w:t>7, przekazuje się ministrowi właściwemu do spraw środowiska.</w:t>
      </w:r>
    </w:p>
    <w:p w:rsidR="00B07FE1" w:rsidRPr="00B07FE1" w:rsidRDefault="00B07FE1" w:rsidP="005E40DD">
      <w:pPr>
        <w:pStyle w:val="ZUSTzmustartykuempunktem"/>
        <w:keepNext/>
      </w:pPr>
      <w:r w:rsidRPr="00B07FE1">
        <w:lastRenderedPageBreak/>
        <w:t>9.</w:t>
      </w:r>
      <w:r>
        <w:t> </w:t>
      </w:r>
      <w:r w:rsidRPr="00B07FE1">
        <w:t>Minister właściwy do spraw środowiska</w:t>
      </w:r>
      <w:r w:rsidR="00745A57" w:rsidRPr="00B07FE1">
        <w:t xml:space="preserve"> w</w:t>
      </w:r>
      <w:r w:rsidR="00745A57">
        <w:t> </w:t>
      </w:r>
      <w:r w:rsidRPr="00B07FE1">
        <w:t>porozumieniu</w:t>
      </w:r>
      <w:r w:rsidR="00745A57" w:rsidRPr="00B07FE1">
        <w:t xml:space="preserve"> z</w:t>
      </w:r>
      <w:r w:rsidR="00745A57">
        <w:t> </w:t>
      </w:r>
      <w:r w:rsidRPr="00B07FE1">
        <w:t>ministrem właściwym do spraw nauki, ministrem właściwym do spraw rolnictwa oraz ministrem właściwym do spraw zdrowia określi, w drodze rozporządzenia, w</w:t>
      </w:r>
      <w:r w:rsidRPr="00B07FE1">
        <w:t>y</w:t>
      </w:r>
      <w:r w:rsidRPr="00B07FE1">
        <w:t>magania dotyczące szczegółowych rodzajów środków bezpieczeństwa stosowanych</w:t>
      </w:r>
      <w:r w:rsidR="00745A57" w:rsidRPr="00B07FE1">
        <w:t xml:space="preserve"> w</w:t>
      </w:r>
      <w:r w:rsidR="00745A57">
        <w:t> </w:t>
      </w:r>
      <w:r w:rsidRPr="00B07FE1">
        <w:t>zakładach inżynierii genetyc</w:t>
      </w:r>
      <w:r w:rsidRPr="00B07FE1">
        <w:t>z</w:t>
      </w:r>
      <w:r w:rsidRPr="00B07FE1">
        <w:t>nej przewidzianych dla poszczególnych kategorii zamkniętego użycia GMM</w:t>
      </w:r>
      <w:r w:rsidR="00745A57" w:rsidRPr="00B07FE1">
        <w:t xml:space="preserve"> i</w:t>
      </w:r>
      <w:r w:rsidR="00745A57">
        <w:t> </w:t>
      </w:r>
      <w:r w:rsidRPr="00B07FE1">
        <w:t>zamkniętego użycia GMO, uwzglę</w:t>
      </w:r>
      <w:r w:rsidRPr="00B07FE1">
        <w:t>d</w:t>
      </w:r>
      <w:r w:rsidRPr="00B07FE1">
        <w:t>niając:</w:t>
      </w:r>
    </w:p>
    <w:p w:rsidR="00B07FE1" w:rsidRPr="00B07FE1" w:rsidRDefault="00B07FE1" w:rsidP="00B07FE1">
      <w:pPr>
        <w:pStyle w:val="ZPKTzmpktartykuempunktem"/>
      </w:pPr>
      <w:r w:rsidRPr="00B07FE1">
        <w:t>1)</w:t>
      </w:r>
      <w:r>
        <w:tab/>
      </w:r>
      <w:r w:rsidRPr="00B07FE1">
        <w:t>cechy środowiska, na które mogą wpływać GMM</w:t>
      </w:r>
      <w:r w:rsidR="00745A57" w:rsidRPr="00B07FE1">
        <w:t xml:space="preserve"> i</w:t>
      </w:r>
      <w:r w:rsidR="00745A57">
        <w:t> </w:t>
      </w:r>
      <w:r w:rsidRPr="00B07FE1">
        <w:t>GMO wykorzystywane podczas zamkniętego użycia GMM</w:t>
      </w:r>
      <w:r w:rsidR="00745A57" w:rsidRPr="00B07FE1">
        <w:t xml:space="preserve"> i</w:t>
      </w:r>
      <w:r w:rsidR="00745A57">
        <w:t> </w:t>
      </w:r>
      <w:r w:rsidRPr="00B07FE1">
        <w:t>zamkniętego użycia GMO;</w:t>
      </w:r>
    </w:p>
    <w:p w:rsidR="00B07FE1" w:rsidRPr="00B07FE1" w:rsidRDefault="00B07FE1" w:rsidP="00B07FE1">
      <w:pPr>
        <w:pStyle w:val="ZPKTzmpktartykuempunktem"/>
      </w:pPr>
      <w:r w:rsidRPr="00B07FE1">
        <w:t>2)</w:t>
      </w:r>
      <w:r>
        <w:tab/>
      </w:r>
      <w:r w:rsidRPr="00B07FE1">
        <w:t>działania zapewniające bezpieczeństwo pracy</w:t>
      </w:r>
      <w:r w:rsidR="00745A57" w:rsidRPr="00B07FE1">
        <w:t xml:space="preserve"> z</w:t>
      </w:r>
      <w:r w:rsidR="00745A57">
        <w:t> </w:t>
      </w:r>
      <w:r w:rsidRPr="00B07FE1">
        <w:t>mikroorganizmami</w:t>
      </w:r>
      <w:r w:rsidR="00745A57" w:rsidRPr="00B07FE1">
        <w:t xml:space="preserve"> i</w:t>
      </w:r>
      <w:r w:rsidR="00745A57">
        <w:t> </w:t>
      </w:r>
      <w:r w:rsidRPr="00B07FE1">
        <w:t>organizmami;</w:t>
      </w:r>
    </w:p>
    <w:p w:rsidR="00B07FE1" w:rsidRPr="00B07FE1" w:rsidRDefault="00B07FE1" w:rsidP="00B07FE1">
      <w:pPr>
        <w:pStyle w:val="ZPKTzmpktartykuempunktem"/>
      </w:pPr>
      <w:r w:rsidRPr="00B07FE1">
        <w:t>3)</w:t>
      </w:r>
      <w:r>
        <w:tab/>
      </w:r>
      <w:r w:rsidRPr="00B07FE1">
        <w:t>konieczność zapewnienia ochrony zdrowia ludzi lub ochrony środowiska.</w:t>
      </w:r>
      <w:r w:rsidR="00745A57">
        <w:t>”</w:t>
      </w:r>
      <w:r w:rsidRPr="00B07FE1">
        <w:t>;</w:t>
      </w:r>
    </w:p>
    <w:p w:rsidR="00B07FE1" w:rsidRPr="00B07FE1" w:rsidRDefault="00B07FE1" w:rsidP="005E40DD">
      <w:pPr>
        <w:pStyle w:val="PKTpunkt"/>
        <w:keepNext/>
      </w:pPr>
      <w:r w:rsidRPr="00B07FE1">
        <w:t>6)</w:t>
      </w:r>
      <w:r>
        <w:tab/>
      </w:r>
      <w:r w:rsidRPr="00B07FE1">
        <w:t>po</w:t>
      </w:r>
      <w:r w:rsidR="00745A57">
        <w:t xml:space="preserve"> art. </w:t>
      </w:r>
      <w:r w:rsidR="00745A57" w:rsidRPr="00B07FE1">
        <w:t>6</w:t>
      </w:r>
      <w:r w:rsidR="00745A57">
        <w:t> </w:t>
      </w:r>
      <w:r w:rsidRPr="00B07FE1">
        <w:t>dodaje się</w:t>
      </w:r>
      <w:r w:rsidR="00745A57">
        <w:t xml:space="preserve"> art. </w:t>
      </w:r>
      <w:r w:rsidRPr="00B07FE1">
        <w:t>6a</w:t>
      </w:r>
      <w:r w:rsidR="00745A57" w:rsidRPr="00B07FE1">
        <w:t xml:space="preserve"> i</w:t>
      </w:r>
      <w:r w:rsidR="00745A57">
        <w:t> art. </w:t>
      </w:r>
      <w:r w:rsidRPr="00B07FE1">
        <w:t>6b</w:t>
      </w:r>
      <w:r w:rsidR="00745A57" w:rsidRPr="00B07FE1">
        <w:t xml:space="preserve"> w</w:t>
      </w:r>
      <w:r w:rsidR="00745A57">
        <w:t> </w:t>
      </w:r>
      <w:r w:rsidRPr="00B07FE1">
        <w:t>brzmieniu:</w:t>
      </w:r>
    </w:p>
    <w:p w:rsidR="00B07FE1" w:rsidRPr="00B07FE1" w:rsidRDefault="00745A57" w:rsidP="00C61CA9">
      <w:pPr>
        <w:pStyle w:val="ZARTzmartartykuempunktem"/>
      </w:pPr>
      <w:r>
        <w:t>„</w:t>
      </w:r>
      <w:r w:rsidR="00B07FE1" w:rsidRPr="00B07FE1">
        <w:t>Art.</w:t>
      </w:r>
      <w:r w:rsidR="00B07FE1">
        <w:t> </w:t>
      </w:r>
      <w:r w:rsidR="00B07FE1" w:rsidRPr="00B07FE1">
        <w:t>6a.</w:t>
      </w:r>
      <w:r w:rsidR="00B07FE1">
        <w:t> </w:t>
      </w:r>
      <w:r w:rsidR="00B07FE1" w:rsidRPr="00B07FE1">
        <w:t>Minister właściwy do spraw środowiska</w:t>
      </w:r>
      <w:r w:rsidRPr="00B07FE1">
        <w:t xml:space="preserve"> w</w:t>
      </w:r>
      <w:r>
        <w:t> </w:t>
      </w:r>
      <w:r w:rsidR="00B07FE1" w:rsidRPr="00B07FE1">
        <w:t>porozumieniu</w:t>
      </w:r>
      <w:r w:rsidRPr="00B07FE1">
        <w:t xml:space="preserve"> z</w:t>
      </w:r>
      <w:r>
        <w:t> </w:t>
      </w:r>
      <w:r w:rsidR="00B07FE1" w:rsidRPr="00B07FE1">
        <w:t>ministrem właściwym do spraw nauki, ministrem właściwym do spraw rolnictwa</w:t>
      </w:r>
      <w:r w:rsidRPr="00B07FE1">
        <w:t xml:space="preserve"> i</w:t>
      </w:r>
      <w:r>
        <w:t> </w:t>
      </w:r>
      <w:r w:rsidR="00B07FE1" w:rsidRPr="00B07FE1">
        <w:t>ministrem właściwym do spraw zdrowia określi,</w:t>
      </w:r>
      <w:r w:rsidRPr="00B07FE1">
        <w:t xml:space="preserve"> w</w:t>
      </w:r>
      <w:r>
        <w:t> </w:t>
      </w:r>
      <w:r w:rsidR="00B07FE1" w:rsidRPr="00B07FE1">
        <w:t>drodze rozporządz</w:t>
      </w:r>
      <w:r w:rsidR="00B07FE1" w:rsidRPr="00B07FE1">
        <w:t>e</w:t>
      </w:r>
      <w:r w:rsidR="00B07FE1" w:rsidRPr="00B07FE1">
        <w:t>nia, klasyfikację mikroorganizmów</w:t>
      </w:r>
      <w:r w:rsidRPr="00B07FE1">
        <w:t xml:space="preserve"> i</w:t>
      </w:r>
      <w:r>
        <w:t> </w:t>
      </w:r>
      <w:r w:rsidR="00B07FE1" w:rsidRPr="00B07FE1">
        <w:t>organizmów wykorzystywanych podczas zamkniętego użycia GMM</w:t>
      </w:r>
      <w:r w:rsidRPr="00B07FE1">
        <w:t xml:space="preserve"> i</w:t>
      </w:r>
      <w:r>
        <w:t> </w:t>
      </w:r>
      <w:r w:rsidR="00B07FE1" w:rsidRPr="00B07FE1">
        <w:t>zamkniętego użycia GMO, mając na uwadze stopień zagrożenia stwarzanego przez mikroorganizmy</w:t>
      </w:r>
      <w:r w:rsidRPr="00B07FE1">
        <w:t xml:space="preserve"> i</w:t>
      </w:r>
      <w:r>
        <w:t> </w:t>
      </w:r>
      <w:r w:rsidR="00B07FE1" w:rsidRPr="00B07FE1">
        <w:t>organizmy dla zdrowia ludzi</w:t>
      </w:r>
      <w:r w:rsidRPr="00B07FE1">
        <w:t xml:space="preserve"> i</w:t>
      </w:r>
      <w:r>
        <w:t> </w:t>
      </w:r>
      <w:r w:rsidR="00B07FE1" w:rsidRPr="00B07FE1">
        <w:t>dla środowiska.</w:t>
      </w:r>
    </w:p>
    <w:p w:rsidR="00B07FE1" w:rsidRPr="00B07FE1" w:rsidRDefault="00B07FE1" w:rsidP="00C61CA9">
      <w:pPr>
        <w:pStyle w:val="ZARTzmartartykuempunktem"/>
      </w:pPr>
      <w:r w:rsidRPr="00B07FE1">
        <w:t>Art.</w:t>
      </w:r>
      <w:r>
        <w:t> </w:t>
      </w:r>
      <w:r w:rsidRPr="00B07FE1">
        <w:t>6b.</w:t>
      </w:r>
      <w:r>
        <w:t> </w:t>
      </w:r>
      <w:r w:rsidRPr="00B07FE1">
        <w:t>1. Tworzy się Rejestr Zakładów Inżynierii Genetycznej.</w:t>
      </w:r>
    </w:p>
    <w:p w:rsidR="00B07FE1" w:rsidRPr="00B07FE1" w:rsidRDefault="00B07FE1" w:rsidP="00C61CA9">
      <w:pPr>
        <w:pStyle w:val="ZUSTzmustartykuempunktem"/>
        <w:spacing w:before="120"/>
      </w:pPr>
      <w:r w:rsidRPr="00B07FE1">
        <w:t>2.</w:t>
      </w:r>
      <w:r>
        <w:t> </w:t>
      </w:r>
      <w:r w:rsidRPr="00B07FE1">
        <w:t>Rejestr Zakładów Inżynierii Genetycznej prowadzi minister właściwy do spraw środowiska</w:t>
      </w:r>
      <w:r w:rsidR="00745A57" w:rsidRPr="00B07FE1">
        <w:t xml:space="preserve"> w</w:t>
      </w:r>
      <w:r w:rsidR="00745A57">
        <w:t> </w:t>
      </w:r>
      <w:r w:rsidRPr="00B07FE1">
        <w:t>postaci ele</w:t>
      </w:r>
      <w:r w:rsidRPr="00B07FE1">
        <w:t>k</w:t>
      </w:r>
      <w:r w:rsidRPr="00B07FE1">
        <w:t>tronicznej.</w:t>
      </w:r>
    </w:p>
    <w:p w:rsidR="00B07FE1" w:rsidRPr="00B07FE1" w:rsidRDefault="00B07FE1" w:rsidP="00C61CA9">
      <w:pPr>
        <w:pStyle w:val="ZUSTzmustartykuempunktem"/>
        <w:keepNext/>
        <w:spacing w:before="120"/>
      </w:pPr>
      <w:r w:rsidRPr="00B07FE1">
        <w:t>3.</w:t>
      </w:r>
      <w:r w:rsidR="00745A57">
        <w:t> </w:t>
      </w:r>
      <w:r w:rsidR="00745A57" w:rsidRPr="00B07FE1">
        <w:t>W</w:t>
      </w:r>
      <w:r w:rsidR="00745A57">
        <w:t> </w:t>
      </w:r>
      <w:r w:rsidRPr="00B07FE1">
        <w:t>Rejestrze Zakładów Inżynierii Genetycznej umieszcza się dane zawarte:</w:t>
      </w:r>
    </w:p>
    <w:p w:rsidR="00B07FE1" w:rsidRPr="00B07FE1" w:rsidRDefault="00B07FE1" w:rsidP="00B07FE1">
      <w:pPr>
        <w:pStyle w:val="ZPKTzmpktartykuempunktem"/>
      </w:pPr>
      <w:r w:rsidRPr="00B07FE1">
        <w:t>1)</w:t>
      </w:r>
      <w:r>
        <w:tab/>
      </w:r>
      <w:r w:rsidRPr="00B07FE1">
        <w:t>we wnioskach</w:t>
      </w:r>
      <w:r w:rsidR="00745A57" w:rsidRPr="00B07FE1">
        <w:t xml:space="preserve"> o</w:t>
      </w:r>
      <w:r w:rsidR="00745A57">
        <w:t> </w:t>
      </w:r>
      <w:r w:rsidRPr="00B07FE1">
        <w:t>wydanie zezwolenia na prowadzenie zakładu inżynierii genetycznej,</w:t>
      </w:r>
      <w:r w:rsidR="00745A57" w:rsidRPr="00B07FE1">
        <w:t xml:space="preserve"> w</w:t>
      </w:r>
      <w:r w:rsidR="00745A57">
        <w:t> </w:t>
      </w:r>
      <w:r w:rsidRPr="00B07FE1">
        <w:t>którym ma być prow</w:t>
      </w:r>
      <w:r w:rsidRPr="00B07FE1">
        <w:t>a</w:t>
      </w:r>
      <w:r w:rsidRPr="00B07FE1">
        <w:t>dzone zamknięte użycie GMM lub zamknięte użycie GMO,</w:t>
      </w:r>
    </w:p>
    <w:p w:rsidR="00B07FE1" w:rsidRPr="00B07FE1" w:rsidRDefault="00B07FE1" w:rsidP="00B07FE1">
      <w:pPr>
        <w:pStyle w:val="ZPKTzmpktartykuempunktem"/>
      </w:pPr>
      <w:r w:rsidRPr="00B07FE1">
        <w:t>2)</w:t>
      </w:r>
      <w:r>
        <w:tab/>
      </w:r>
      <w:r w:rsidRPr="00B07FE1">
        <w:t>w zezwoleniach na prowadzenie zakładu inżynierii genetycznej,</w:t>
      </w:r>
      <w:r w:rsidR="00745A57" w:rsidRPr="00B07FE1">
        <w:t xml:space="preserve"> w</w:t>
      </w:r>
      <w:r w:rsidR="00745A57">
        <w:t> </w:t>
      </w:r>
      <w:r w:rsidRPr="00B07FE1">
        <w:t>którym ma być prowadzone zamknięte uż</w:t>
      </w:r>
      <w:r w:rsidRPr="00B07FE1">
        <w:t>y</w:t>
      </w:r>
      <w:r w:rsidRPr="00B07FE1">
        <w:t>cie GMM lub zamknięte użycie GMO,</w:t>
      </w:r>
    </w:p>
    <w:p w:rsidR="00B07FE1" w:rsidRPr="00B07FE1" w:rsidRDefault="00B07FE1" w:rsidP="005E40DD">
      <w:pPr>
        <w:pStyle w:val="ZPKTzmpktartykuempunktem"/>
        <w:keepNext/>
      </w:pPr>
      <w:r w:rsidRPr="00B07FE1">
        <w:t>3)</w:t>
      </w:r>
      <w:r>
        <w:tab/>
      </w:r>
      <w:r w:rsidRPr="00B07FE1">
        <w:t>w decyzjach</w:t>
      </w:r>
      <w:r w:rsidR="00745A57" w:rsidRPr="00B07FE1">
        <w:t xml:space="preserve"> o</w:t>
      </w:r>
      <w:r w:rsidR="00745A57">
        <w:t> </w:t>
      </w:r>
      <w:r w:rsidRPr="00B07FE1">
        <w:t>cofnięciu zezwolenia na prowadzenie zakładu inżynierii genetycznej,</w:t>
      </w:r>
      <w:r w:rsidR="00745A57" w:rsidRPr="00B07FE1">
        <w:t xml:space="preserve"> w</w:t>
      </w:r>
      <w:r w:rsidR="00745A57">
        <w:t> </w:t>
      </w:r>
      <w:r w:rsidRPr="00B07FE1">
        <w:t>którym ma być prow</w:t>
      </w:r>
      <w:r w:rsidRPr="00B07FE1">
        <w:t>a</w:t>
      </w:r>
      <w:r w:rsidRPr="00B07FE1">
        <w:t>dzone zamknięte użycie GMM lub zamknięte użycie GMO,</w:t>
      </w:r>
      <w:r w:rsidR="00745A57" w:rsidRPr="00B07FE1">
        <w:t xml:space="preserve"> i</w:t>
      </w:r>
      <w:r w:rsidR="00745A57">
        <w:t> </w:t>
      </w:r>
      <w:r w:rsidR="00745A57" w:rsidRPr="00B07FE1">
        <w:t>w</w:t>
      </w:r>
      <w:r w:rsidR="00745A57">
        <w:t> </w:t>
      </w:r>
      <w:r w:rsidRPr="00B07FE1">
        <w:t>decyzjach zmieniających te zezwolenia</w:t>
      </w:r>
    </w:p>
    <w:p w:rsidR="00B07FE1" w:rsidRPr="00B07FE1" w:rsidRDefault="00B07FE1" w:rsidP="00D20D13">
      <w:pPr>
        <w:pStyle w:val="ZCZWSPPKTzmczciwsppktartykuempunktem"/>
      </w:pPr>
      <w:r w:rsidRPr="00B07FE1">
        <w:t>–</w:t>
      </w:r>
      <w:r>
        <w:t> </w:t>
      </w:r>
      <w:r w:rsidRPr="00B07FE1">
        <w:t>oraz ich aktualizacje.</w:t>
      </w:r>
    </w:p>
    <w:p w:rsidR="00B07FE1" w:rsidRPr="00B07FE1" w:rsidRDefault="00B07FE1" w:rsidP="00C61CA9">
      <w:pPr>
        <w:pStyle w:val="ZUSTzmustartykuempunktem"/>
        <w:spacing w:before="120"/>
      </w:pPr>
      <w:r w:rsidRPr="00B07FE1">
        <w:t>4.</w:t>
      </w:r>
      <w:r>
        <w:t> </w:t>
      </w:r>
      <w:r w:rsidRPr="00B07FE1">
        <w:t>Rejestr Zakładów Inżynierii Genetycznej udostępnia się na stronie podmiotowej urzędu obsługującego min</w:t>
      </w:r>
      <w:r w:rsidRPr="00B07FE1">
        <w:t>i</w:t>
      </w:r>
      <w:r w:rsidRPr="00B07FE1">
        <w:t>stra właściwego do spraw środowiska.</w:t>
      </w:r>
    </w:p>
    <w:p w:rsidR="00B07FE1" w:rsidRPr="00B07FE1" w:rsidRDefault="00B07FE1" w:rsidP="00C61CA9">
      <w:pPr>
        <w:pStyle w:val="ZUSTzmustartykuempunktem"/>
        <w:spacing w:before="120"/>
      </w:pPr>
      <w:r w:rsidRPr="00B07FE1">
        <w:t>5.</w:t>
      </w:r>
      <w:r>
        <w:t> </w:t>
      </w:r>
      <w:r w:rsidRPr="00B07FE1">
        <w:t>Dane zawarte</w:t>
      </w:r>
      <w:r w:rsidR="00745A57" w:rsidRPr="00B07FE1">
        <w:t xml:space="preserve"> w</w:t>
      </w:r>
      <w:r w:rsidR="00745A57">
        <w:t> </w:t>
      </w:r>
      <w:r w:rsidRPr="00B07FE1">
        <w:t>Rejestrze Zakładów Inżynierii Genetycznej są jawne, z wyjątkiem informacji wyłączonych</w:t>
      </w:r>
      <w:r w:rsidR="00745A57" w:rsidRPr="00B07FE1">
        <w:t xml:space="preserve"> z</w:t>
      </w:r>
      <w:r w:rsidR="00745A57">
        <w:t> </w:t>
      </w:r>
      <w:r w:rsidRPr="00B07FE1">
        <w:t>udostępnienia zgodnie</w:t>
      </w:r>
      <w:r w:rsidR="00745A57" w:rsidRPr="00B07FE1">
        <w:t xml:space="preserve"> z</w:t>
      </w:r>
      <w:r w:rsidR="00745A57">
        <w:t> art. </w:t>
      </w:r>
      <w:r w:rsidRPr="00B07FE1">
        <w:t>14a</w:t>
      </w:r>
      <w:r w:rsidR="00745A57">
        <w:t xml:space="preserve"> ust. </w:t>
      </w:r>
      <w:r w:rsidR="00745A57" w:rsidRPr="00B07FE1">
        <w:t>4</w:t>
      </w:r>
      <w:r w:rsidR="00745A57">
        <w:t xml:space="preserve"> i ust. </w:t>
      </w:r>
      <w:r w:rsidR="00745A57" w:rsidRPr="00B07FE1">
        <w:t>7</w:t>
      </w:r>
      <w:r w:rsidR="00745A57">
        <w:t xml:space="preserve"> pkt </w:t>
      </w:r>
      <w:r w:rsidRPr="00B07FE1">
        <w:t>2.</w:t>
      </w:r>
    </w:p>
    <w:p w:rsidR="00B07FE1" w:rsidRPr="00B07FE1" w:rsidRDefault="00B07FE1" w:rsidP="00C61CA9">
      <w:pPr>
        <w:pStyle w:val="ZUSTzmustartykuempunktem"/>
        <w:spacing w:before="120"/>
      </w:pPr>
      <w:r w:rsidRPr="00B07FE1">
        <w:t>6.</w:t>
      </w:r>
      <w:r>
        <w:t> </w:t>
      </w:r>
      <w:r w:rsidRPr="00B07FE1">
        <w:t>Wgląd do Rejestru Zakładów Inżynierii Genetycznej jest bezpłatny. Za sporządzanie odpisów</w:t>
      </w:r>
      <w:r w:rsidR="00745A57" w:rsidRPr="00B07FE1">
        <w:t xml:space="preserve"> i</w:t>
      </w:r>
      <w:r w:rsidR="00745A57">
        <w:t> </w:t>
      </w:r>
      <w:r w:rsidRPr="00B07FE1">
        <w:t>wyciągów jest pobierana opłata</w:t>
      </w:r>
      <w:r w:rsidR="00745A57" w:rsidRPr="00B07FE1">
        <w:t xml:space="preserve"> w</w:t>
      </w:r>
      <w:r w:rsidR="00745A57">
        <w:t> </w:t>
      </w:r>
      <w:r w:rsidRPr="00B07FE1">
        <w:t>wysokości 5</w:t>
      </w:r>
      <w:r w:rsidR="00745A57" w:rsidRPr="00B07FE1">
        <w:t>0</w:t>
      </w:r>
      <w:r w:rsidR="00745A57">
        <w:t> </w:t>
      </w:r>
      <w:r w:rsidRPr="00B07FE1">
        <w:t>gr za stronę, która stanowi dochód budżetu państwa.</w:t>
      </w:r>
      <w:r w:rsidR="00745A57">
        <w:t>”</w:t>
      </w:r>
      <w:r w:rsidRPr="00B07FE1">
        <w:t>;</w:t>
      </w:r>
    </w:p>
    <w:p w:rsidR="00B07FE1" w:rsidRPr="00B07FE1" w:rsidRDefault="00B07FE1" w:rsidP="00B07FE1">
      <w:pPr>
        <w:pStyle w:val="PKTpunkt"/>
      </w:pPr>
      <w:r w:rsidRPr="00B07FE1">
        <w:t>7)</w:t>
      </w:r>
      <w:r>
        <w:tab/>
      </w:r>
      <w:r w:rsidRPr="00B07FE1">
        <w:t>uchyla się</w:t>
      </w:r>
      <w:r w:rsidR="00745A57">
        <w:t xml:space="preserve"> art. </w:t>
      </w:r>
      <w:r w:rsidR="00745A57" w:rsidRPr="00B07FE1">
        <w:t>7</w:t>
      </w:r>
      <w:r w:rsidR="00745A57">
        <w:t xml:space="preserve"> i art. </w:t>
      </w:r>
      <w:r w:rsidRPr="00B07FE1">
        <w:t>8;</w:t>
      </w:r>
    </w:p>
    <w:p w:rsidR="00B07FE1" w:rsidRPr="00B07FE1" w:rsidRDefault="00B07FE1" w:rsidP="005E40DD">
      <w:pPr>
        <w:pStyle w:val="PKTpunkt"/>
        <w:keepNext/>
      </w:pPr>
      <w:r w:rsidRPr="00B07FE1">
        <w:t>8)</w:t>
      </w:r>
      <w:r>
        <w:tab/>
      </w:r>
      <w:r w:rsidRPr="00B07FE1">
        <w:t xml:space="preserve">tytuł rozdziału </w:t>
      </w:r>
      <w:r w:rsidR="00745A57" w:rsidRPr="00B07FE1">
        <w:t>2</w:t>
      </w:r>
      <w:r w:rsidR="00745A57">
        <w:t> </w:t>
      </w:r>
      <w:r w:rsidRPr="00B07FE1">
        <w:t>otrzymuje brzmienie:</w:t>
      </w:r>
    </w:p>
    <w:p w:rsidR="00B07FE1" w:rsidRPr="00B07FE1" w:rsidRDefault="00745A57" w:rsidP="00D20D13">
      <w:pPr>
        <w:pStyle w:val="ZFRAGzmfragmentunpzdaniaartykuempunktem"/>
      </w:pPr>
      <w:r>
        <w:t>„</w:t>
      </w:r>
      <w:r w:rsidR="00B07FE1" w:rsidRPr="00B07FE1">
        <w:t>Organ administracji rządowej właściwy</w:t>
      </w:r>
      <w:r w:rsidRPr="00B07FE1">
        <w:t xml:space="preserve"> w</w:t>
      </w:r>
      <w:r>
        <w:t> </w:t>
      </w:r>
      <w:r w:rsidR="00B07FE1" w:rsidRPr="00B07FE1">
        <w:t>sprawach GMM</w:t>
      </w:r>
      <w:r w:rsidRPr="00B07FE1">
        <w:t xml:space="preserve"> i</w:t>
      </w:r>
      <w:r>
        <w:t> </w:t>
      </w:r>
      <w:r w:rsidR="00B07FE1" w:rsidRPr="00B07FE1">
        <w:t>GMO</w:t>
      </w:r>
      <w:r>
        <w:t>”</w:t>
      </w:r>
      <w:r w:rsidR="00B07FE1" w:rsidRPr="00B07FE1">
        <w:t>;</w:t>
      </w:r>
    </w:p>
    <w:p w:rsidR="00B07FE1" w:rsidRPr="00B07FE1" w:rsidRDefault="00B07FE1" w:rsidP="005E40DD">
      <w:pPr>
        <w:pStyle w:val="PKTpunkt"/>
        <w:keepNext/>
      </w:pPr>
      <w:r w:rsidRPr="00B07FE1">
        <w:t>9)</w:t>
      </w:r>
      <w:r>
        <w:tab/>
      </w:r>
      <w:r w:rsidRPr="00B07FE1">
        <w:t xml:space="preserve">art. </w:t>
      </w:r>
      <w:r w:rsidR="00745A57" w:rsidRPr="00B07FE1">
        <w:t>9</w:t>
      </w:r>
      <w:r w:rsidR="00745A57">
        <w:t xml:space="preserve"> i art. </w:t>
      </w:r>
      <w:r w:rsidRPr="00B07FE1">
        <w:t>1</w:t>
      </w:r>
      <w:r w:rsidR="00745A57" w:rsidRPr="00B07FE1">
        <w:t>0</w:t>
      </w:r>
      <w:r w:rsidR="00745A57">
        <w:t> </w:t>
      </w:r>
      <w:r w:rsidRPr="00B07FE1">
        <w:t>otrzymują brzmienie:</w:t>
      </w:r>
    </w:p>
    <w:p w:rsidR="00B07FE1" w:rsidRPr="00B07FE1" w:rsidRDefault="00745A57" w:rsidP="005E40DD">
      <w:pPr>
        <w:pStyle w:val="ZARTzmartartykuempunktem"/>
        <w:keepNext/>
      </w:pPr>
      <w:r>
        <w:t>„</w:t>
      </w:r>
      <w:r w:rsidR="00B07FE1" w:rsidRPr="00B07FE1">
        <w:t>Art.</w:t>
      </w:r>
      <w:r w:rsidR="00B07FE1">
        <w:t> </w:t>
      </w:r>
      <w:r w:rsidR="00B07FE1" w:rsidRPr="00B07FE1">
        <w:t>9.</w:t>
      </w:r>
      <w:r w:rsidR="00B07FE1">
        <w:t> </w:t>
      </w:r>
      <w:r w:rsidR="00B07FE1" w:rsidRPr="00B07FE1">
        <w:t>Minister właściwy do spraw środowiska jest właściwy</w:t>
      </w:r>
      <w:r w:rsidRPr="00B07FE1">
        <w:t xml:space="preserve"> w</w:t>
      </w:r>
      <w:r>
        <w:t> </w:t>
      </w:r>
      <w:r w:rsidR="00B07FE1" w:rsidRPr="00B07FE1">
        <w:t>sprawach, o których mowa</w:t>
      </w:r>
      <w:r w:rsidRPr="00B07FE1">
        <w:t xml:space="preserve"> w</w:t>
      </w:r>
      <w:r>
        <w:t> </w:t>
      </w:r>
      <w:r w:rsidR="00B07FE1" w:rsidRPr="00B07FE1">
        <w:t>rozporządzeniu (WE)</w:t>
      </w:r>
      <w:r>
        <w:t xml:space="preserve"> nr </w:t>
      </w:r>
      <w:r w:rsidR="00B07FE1" w:rsidRPr="00B07FE1">
        <w:t>1946/200</w:t>
      </w:r>
      <w:r w:rsidRPr="00B07FE1">
        <w:t>3</w:t>
      </w:r>
      <w:r>
        <w:t> </w:t>
      </w:r>
      <w:r w:rsidR="00B07FE1" w:rsidRPr="00B07FE1">
        <w:t>Parlamentu Europejskiego i Rady</w:t>
      </w:r>
      <w:r w:rsidRPr="00B07FE1">
        <w:t xml:space="preserve"> z</w:t>
      </w:r>
      <w:r>
        <w:t> </w:t>
      </w:r>
      <w:r w:rsidR="00B07FE1" w:rsidRPr="00B07FE1">
        <w:t>dnia 1</w:t>
      </w:r>
      <w:r w:rsidRPr="00B07FE1">
        <w:t>5</w:t>
      </w:r>
      <w:r>
        <w:t> </w:t>
      </w:r>
      <w:r w:rsidR="00B07FE1" w:rsidRPr="00B07FE1">
        <w:t>lipca 200</w:t>
      </w:r>
      <w:r w:rsidRPr="00B07FE1">
        <w:t>3</w:t>
      </w:r>
      <w:r>
        <w:t> </w:t>
      </w:r>
      <w:r w:rsidR="00B07FE1" w:rsidRPr="00B07FE1">
        <w:t>r.</w:t>
      </w:r>
      <w:r w:rsidRPr="00B07FE1">
        <w:t xml:space="preserve"> w</w:t>
      </w:r>
      <w:r>
        <w:t> </w:t>
      </w:r>
      <w:r w:rsidR="00B07FE1" w:rsidRPr="00B07FE1">
        <w:t>sprawie transgranicznego przemies</w:t>
      </w:r>
      <w:r w:rsidR="00B07FE1" w:rsidRPr="00B07FE1">
        <w:t>z</w:t>
      </w:r>
      <w:r w:rsidR="00B07FE1" w:rsidRPr="00B07FE1">
        <w:t>czania organizmów genetycznie zmodyfikowanych (Dz. Urz. UE L 28</w:t>
      </w:r>
      <w:r w:rsidRPr="00B07FE1">
        <w:t>7</w:t>
      </w:r>
      <w:r>
        <w:t> </w:t>
      </w:r>
      <w:r w:rsidRPr="00B07FE1">
        <w:t>z</w:t>
      </w:r>
      <w:r>
        <w:t> </w:t>
      </w:r>
      <w:r w:rsidR="00B07FE1" w:rsidRPr="00B07FE1">
        <w:t>05.11.2003, str. 1; Dz. Urz. UE Polskie wydanie specjalne, rozdz. 15,</w:t>
      </w:r>
      <w:r>
        <w:t xml:space="preserve"> t. </w:t>
      </w:r>
      <w:r w:rsidR="00B07FE1" w:rsidRPr="00B07FE1">
        <w:t xml:space="preserve">7, str. 650), zwanym dalej </w:t>
      </w:r>
      <w:r>
        <w:t>„</w:t>
      </w:r>
      <w:r w:rsidR="00B07FE1" w:rsidRPr="00B07FE1">
        <w:t>rozporządzeniem</w:t>
      </w:r>
      <w:r>
        <w:t xml:space="preserve"> nr </w:t>
      </w:r>
      <w:r w:rsidR="00B07FE1" w:rsidRPr="00B07FE1">
        <w:t>1946/2003</w:t>
      </w:r>
      <w:r>
        <w:t>”</w:t>
      </w:r>
      <w:r w:rsidR="00B07FE1" w:rsidRPr="00B07FE1">
        <w:t>,</w:t>
      </w:r>
      <w:r w:rsidRPr="00B07FE1">
        <w:t xml:space="preserve"> z</w:t>
      </w:r>
      <w:r>
        <w:t> </w:t>
      </w:r>
      <w:r w:rsidR="00B07FE1" w:rsidRPr="00B07FE1">
        <w:t>wyłączeniem spraw,</w:t>
      </w:r>
      <w:r w:rsidRPr="00B07FE1">
        <w:t xml:space="preserve"> w</w:t>
      </w:r>
      <w:r>
        <w:t> </w:t>
      </w:r>
      <w:r w:rsidR="00B07FE1" w:rsidRPr="00B07FE1">
        <w:t>których jest właściwy:</w:t>
      </w:r>
    </w:p>
    <w:p w:rsidR="00B07FE1" w:rsidRPr="00B07FE1" w:rsidRDefault="00B07FE1" w:rsidP="00B07FE1">
      <w:pPr>
        <w:pStyle w:val="ZPKTzmpktartykuempunktem"/>
      </w:pPr>
      <w:r w:rsidRPr="00B07FE1">
        <w:t>1)</w:t>
      </w:r>
      <w:r>
        <w:tab/>
      </w:r>
      <w:r w:rsidRPr="00B07FE1">
        <w:t>Główny Inspektor Sanitarny – na podstawie</w:t>
      </w:r>
      <w:r w:rsidR="00745A57">
        <w:t xml:space="preserve"> art. </w:t>
      </w:r>
      <w:r w:rsidRPr="00B07FE1">
        <w:t>9</w:t>
      </w:r>
      <w:r w:rsidR="00745A57" w:rsidRPr="00B07FE1">
        <w:t>3</w:t>
      </w:r>
      <w:r w:rsidR="00745A57">
        <w:t xml:space="preserve"> ust. </w:t>
      </w:r>
      <w:r w:rsidR="00745A57" w:rsidRPr="00B07FE1">
        <w:t>1</w:t>
      </w:r>
      <w:r w:rsidR="00745A57">
        <w:t> </w:t>
      </w:r>
      <w:r w:rsidRPr="00B07FE1">
        <w:t>ustawy</w:t>
      </w:r>
      <w:r w:rsidR="00745A57" w:rsidRPr="00B07FE1">
        <w:t xml:space="preserve"> z</w:t>
      </w:r>
      <w:r w:rsidR="00745A57">
        <w:t> </w:t>
      </w:r>
      <w:r w:rsidRPr="00B07FE1">
        <w:t>dnia 2</w:t>
      </w:r>
      <w:r w:rsidR="00745A57" w:rsidRPr="00B07FE1">
        <w:t>5</w:t>
      </w:r>
      <w:r w:rsidR="00745A57">
        <w:t> </w:t>
      </w:r>
      <w:r w:rsidRPr="00B07FE1">
        <w:t>sierpnia 200</w:t>
      </w:r>
      <w:r w:rsidR="00745A57" w:rsidRPr="00B07FE1">
        <w:t>6</w:t>
      </w:r>
      <w:r w:rsidR="00745A57">
        <w:t> </w:t>
      </w:r>
      <w:r w:rsidRPr="00B07FE1">
        <w:t>r.</w:t>
      </w:r>
      <w:r w:rsidR="00745A57" w:rsidRPr="00B07FE1">
        <w:t xml:space="preserve"> o</w:t>
      </w:r>
      <w:r w:rsidR="00745A57">
        <w:t> </w:t>
      </w:r>
      <w:r w:rsidRPr="00B07FE1">
        <w:t>bezpieczeństwie żywności</w:t>
      </w:r>
      <w:r w:rsidR="00745A57" w:rsidRPr="00B07FE1">
        <w:t xml:space="preserve"> i</w:t>
      </w:r>
      <w:r w:rsidR="00745A57">
        <w:t> </w:t>
      </w:r>
      <w:r w:rsidRPr="00B07FE1">
        <w:t>żywienia (</w:t>
      </w:r>
      <w:r w:rsidR="00745A57">
        <w:t>Dz. U.</w:t>
      </w:r>
      <w:r w:rsidR="00745A57" w:rsidRPr="00B07FE1">
        <w:t xml:space="preserve"> z</w:t>
      </w:r>
      <w:r w:rsidR="00745A57">
        <w:t> </w:t>
      </w:r>
      <w:r w:rsidRPr="00B07FE1">
        <w:t>201</w:t>
      </w:r>
      <w:r w:rsidR="00745A57" w:rsidRPr="00B07FE1">
        <w:t>0</w:t>
      </w:r>
      <w:r w:rsidR="00745A57">
        <w:t> </w:t>
      </w:r>
      <w:r w:rsidRPr="00B07FE1">
        <w:t>r.</w:t>
      </w:r>
      <w:r w:rsidR="00745A57">
        <w:t xml:space="preserve"> Nr </w:t>
      </w:r>
      <w:r w:rsidRPr="00B07FE1">
        <w:t>136,</w:t>
      </w:r>
      <w:r w:rsidR="00745A57">
        <w:t xml:space="preserve"> poz. </w:t>
      </w:r>
      <w:r w:rsidRPr="00B07FE1">
        <w:t>914,</w:t>
      </w:r>
      <w:r w:rsidR="00745A57" w:rsidRPr="00B07FE1">
        <w:t xml:space="preserve"> z</w:t>
      </w:r>
      <w:r w:rsidR="00745A57">
        <w:t> </w:t>
      </w:r>
      <w:r w:rsidRPr="00B07FE1">
        <w:t>późn. zm.</w:t>
      </w:r>
      <w:r w:rsidRPr="00443419">
        <w:rPr>
          <w:rStyle w:val="IGindeksgrny"/>
        </w:rPr>
        <w:footnoteReference w:id="3"/>
      </w:r>
      <w:r w:rsidRPr="00443419">
        <w:rPr>
          <w:rStyle w:val="IGindeksgrny"/>
        </w:rPr>
        <w:t>)</w:t>
      </w:r>
      <w:r w:rsidRPr="00B07FE1">
        <w:t>);</w:t>
      </w:r>
    </w:p>
    <w:p w:rsidR="00B07FE1" w:rsidRPr="00B07FE1" w:rsidRDefault="00B07FE1" w:rsidP="00B07FE1">
      <w:pPr>
        <w:pStyle w:val="ZPKTzmpktartykuempunktem"/>
      </w:pPr>
      <w:r w:rsidRPr="00B07FE1">
        <w:t>2)</w:t>
      </w:r>
      <w:r>
        <w:tab/>
      </w:r>
      <w:r w:rsidRPr="00B07FE1">
        <w:t>Główny Lekarz Weterynarii – na podstawie</w:t>
      </w:r>
      <w:r w:rsidR="00745A57">
        <w:t xml:space="preserve"> art. </w:t>
      </w:r>
      <w:r w:rsidR="00745A57" w:rsidRPr="00B07FE1">
        <w:t>9</w:t>
      </w:r>
      <w:r w:rsidR="00745A57">
        <w:t> </w:t>
      </w:r>
      <w:r w:rsidRPr="00B07FE1">
        <w:t>ustawy</w:t>
      </w:r>
      <w:r w:rsidR="00745A57" w:rsidRPr="00B07FE1">
        <w:t xml:space="preserve"> z</w:t>
      </w:r>
      <w:r w:rsidR="00745A57">
        <w:t> </w:t>
      </w:r>
      <w:r w:rsidRPr="00B07FE1">
        <w:t>dnia 2</w:t>
      </w:r>
      <w:r w:rsidR="00745A57" w:rsidRPr="00B07FE1">
        <w:t>2</w:t>
      </w:r>
      <w:r w:rsidR="00745A57">
        <w:t> </w:t>
      </w:r>
      <w:r w:rsidRPr="00B07FE1">
        <w:t>lipca 200</w:t>
      </w:r>
      <w:r w:rsidR="00745A57" w:rsidRPr="00B07FE1">
        <w:t>6</w:t>
      </w:r>
      <w:r w:rsidR="00745A57">
        <w:t> </w:t>
      </w:r>
      <w:r w:rsidRPr="00B07FE1">
        <w:t>r. o paszach (</w:t>
      </w:r>
      <w:r w:rsidR="00745A57">
        <w:t>Dz. U.</w:t>
      </w:r>
      <w:r w:rsidR="00745A57" w:rsidRPr="00B07FE1">
        <w:t xml:space="preserve"> z</w:t>
      </w:r>
      <w:r w:rsidR="00745A57">
        <w:t> </w:t>
      </w:r>
      <w:r w:rsidRPr="00B07FE1">
        <w:t>201</w:t>
      </w:r>
      <w:r w:rsidR="00745A57" w:rsidRPr="00B07FE1">
        <w:t>4</w:t>
      </w:r>
      <w:r w:rsidR="00745A57">
        <w:t> </w:t>
      </w:r>
      <w:r w:rsidRPr="00B07FE1">
        <w:t>r.</w:t>
      </w:r>
      <w:r w:rsidR="00745A57">
        <w:t xml:space="preserve"> poz. </w:t>
      </w:r>
      <w:r w:rsidRPr="00B07FE1">
        <w:t>398).</w:t>
      </w:r>
    </w:p>
    <w:p w:rsidR="00B07FE1" w:rsidRPr="00B07FE1" w:rsidRDefault="00B07FE1" w:rsidP="005E40DD">
      <w:pPr>
        <w:pStyle w:val="ZARTzmartartykuempunktem"/>
        <w:keepNext/>
      </w:pPr>
      <w:r w:rsidRPr="00B07FE1">
        <w:lastRenderedPageBreak/>
        <w:t>Art.</w:t>
      </w:r>
      <w:r>
        <w:t> </w:t>
      </w:r>
      <w:r w:rsidRPr="00B07FE1">
        <w:t>10.</w:t>
      </w:r>
      <w:r>
        <w:t> </w:t>
      </w:r>
      <w:r w:rsidRPr="00B07FE1">
        <w:t>Minister właściwy do spraw środowiska jest właściwy</w:t>
      </w:r>
      <w:r w:rsidR="00745A57" w:rsidRPr="00B07FE1">
        <w:t xml:space="preserve"> w</w:t>
      </w:r>
      <w:r w:rsidR="00745A57">
        <w:t> </w:t>
      </w:r>
      <w:r w:rsidRPr="00B07FE1">
        <w:t>sprawach:</w:t>
      </w:r>
    </w:p>
    <w:p w:rsidR="00B07FE1" w:rsidRPr="00B07FE1" w:rsidRDefault="00B07FE1" w:rsidP="005E40DD">
      <w:pPr>
        <w:pStyle w:val="ZPKTzmpktartykuempunktem"/>
        <w:keepNext/>
      </w:pPr>
      <w:r w:rsidRPr="00B07FE1">
        <w:t>1)</w:t>
      </w:r>
      <w:r>
        <w:tab/>
      </w:r>
      <w:r w:rsidRPr="00B07FE1">
        <w:t>wydawania zgody na:</w:t>
      </w:r>
    </w:p>
    <w:p w:rsidR="00B07FE1" w:rsidRPr="00B07FE1" w:rsidRDefault="00B07FE1" w:rsidP="00B07FE1">
      <w:pPr>
        <w:pStyle w:val="ZLITwPKTzmlitwpktartykuempunktem"/>
      </w:pPr>
      <w:r w:rsidRPr="00B07FE1">
        <w:t>a)</w:t>
      </w:r>
      <w:r>
        <w:tab/>
      </w:r>
      <w:r w:rsidRPr="00B07FE1">
        <w:t>zamknięte użycie GMM,</w:t>
      </w:r>
    </w:p>
    <w:p w:rsidR="00B07FE1" w:rsidRPr="00B07FE1" w:rsidRDefault="00B07FE1" w:rsidP="00B07FE1">
      <w:pPr>
        <w:pStyle w:val="ZLITwPKTzmlitwpktartykuempunktem"/>
      </w:pPr>
      <w:r w:rsidRPr="00B07FE1">
        <w:t>b)</w:t>
      </w:r>
      <w:r>
        <w:tab/>
      </w:r>
      <w:r w:rsidRPr="00B07FE1">
        <w:t>zamknięte użycie GMO,</w:t>
      </w:r>
    </w:p>
    <w:p w:rsidR="00B07FE1" w:rsidRPr="00B07FE1" w:rsidRDefault="00B07FE1" w:rsidP="00B07FE1">
      <w:pPr>
        <w:pStyle w:val="ZLITwPKTzmlitwpktartykuempunktem"/>
      </w:pPr>
      <w:r w:rsidRPr="00B07FE1">
        <w:t>c)</w:t>
      </w:r>
      <w:r>
        <w:tab/>
      </w:r>
      <w:r w:rsidRPr="00B07FE1">
        <w:t>zamierzone uwolnienie GMO do środowiska;</w:t>
      </w:r>
    </w:p>
    <w:p w:rsidR="00B07FE1" w:rsidRPr="00B07FE1" w:rsidRDefault="00B07FE1" w:rsidP="005E40DD">
      <w:pPr>
        <w:pStyle w:val="ZPKTzmpktartykuempunktem"/>
        <w:keepNext/>
      </w:pPr>
      <w:r w:rsidRPr="00B07FE1">
        <w:t>2)</w:t>
      </w:r>
      <w:r>
        <w:tab/>
      </w:r>
      <w:r w:rsidRPr="00B07FE1">
        <w:t>wydawania zezwolenia na:</w:t>
      </w:r>
    </w:p>
    <w:p w:rsidR="00B07FE1" w:rsidRPr="00B07FE1" w:rsidRDefault="00B07FE1" w:rsidP="00B07FE1">
      <w:pPr>
        <w:pStyle w:val="ZLITwPKTzmlitwpktartykuempunktem"/>
      </w:pPr>
      <w:r w:rsidRPr="00B07FE1">
        <w:t>a)</w:t>
      </w:r>
      <w:r>
        <w:tab/>
      </w:r>
      <w:r w:rsidRPr="00B07FE1">
        <w:t>prowadzenie zakładu inżynierii genetycznej,</w:t>
      </w:r>
    </w:p>
    <w:p w:rsidR="00B07FE1" w:rsidRPr="00B07FE1" w:rsidRDefault="00B07FE1" w:rsidP="00B07FE1">
      <w:pPr>
        <w:pStyle w:val="ZLITwPKTzmlitwpktartykuempunktem"/>
      </w:pPr>
      <w:r w:rsidRPr="00B07FE1">
        <w:t>b)</w:t>
      </w:r>
      <w:r>
        <w:tab/>
      </w:r>
      <w:r w:rsidRPr="00B07FE1">
        <w:t>wprowadzenie do obrotu produktu GMO;</w:t>
      </w:r>
    </w:p>
    <w:p w:rsidR="00B07FE1" w:rsidRPr="00B07FE1" w:rsidRDefault="00B07FE1" w:rsidP="00B07FE1">
      <w:pPr>
        <w:pStyle w:val="ZPKTzmpktartykuempunktem"/>
      </w:pPr>
      <w:r w:rsidRPr="00B07FE1">
        <w:t>3)</w:t>
      </w:r>
      <w:r>
        <w:tab/>
      </w:r>
      <w:r w:rsidRPr="00B07FE1">
        <w:t>wydawania sprzeciwu związanego ze zgłoszeniem zamkniętego użycia GMM zaliczonych do</w:t>
      </w:r>
      <w:r w:rsidR="00745A57" w:rsidRPr="00B07FE1">
        <w:t xml:space="preserve"> I</w:t>
      </w:r>
      <w:r w:rsidR="00745A57">
        <w:t> </w:t>
      </w:r>
      <w:r w:rsidRPr="00B07FE1">
        <w:t>kategorii;</w:t>
      </w:r>
    </w:p>
    <w:p w:rsidR="00B07FE1" w:rsidRPr="00B07FE1" w:rsidRDefault="00B07FE1" w:rsidP="00B07FE1">
      <w:pPr>
        <w:pStyle w:val="ZPKTzmpktartykuempunktem"/>
      </w:pPr>
      <w:r w:rsidRPr="00B07FE1">
        <w:t>4)</w:t>
      </w:r>
      <w:r>
        <w:tab/>
      </w:r>
      <w:r w:rsidRPr="00B07FE1">
        <w:t>wydawania nakazu zaprzestania oraz zawieszenia prowadzenia działań zamkniętego użycia GMM;</w:t>
      </w:r>
    </w:p>
    <w:p w:rsidR="00B07FE1" w:rsidRPr="00B07FE1" w:rsidRDefault="00B07FE1" w:rsidP="00B07FE1">
      <w:pPr>
        <w:pStyle w:val="ZPKTzmpktartykuempunktem"/>
      </w:pPr>
      <w:r w:rsidRPr="00B07FE1">
        <w:t>5)</w:t>
      </w:r>
      <w:r>
        <w:tab/>
      </w:r>
      <w:r w:rsidRPr="00B07FE1">
        <w:t>związanych</w:t>
      </w:r>
      <w:r w:rsidR="00745A57" w:rsidRPr="00B07FE1">
        <w:t xml:space="preserve"> z</w:t>
      </w:r>
      <w:r w:rsidR="00745A57">
        <w:t> </w:t>
      </w:r>
      <w:r w:rsidRPr="00B07FE1">
        <w:t>zabezpieczeniem na pokrycie kosztów usunięcia skutków awarii lub na pokrycie ewentualnych roszczeń</w:t>
      </w:r>
      <w:r w:rsidR="00745A57" w:rsidRPr="00B07FE1">
        <w:t xml:space="preserve"> z</w:t>
      </w:r>
      <w:r w:rsidR="00745A57">
        <w:t> </w:t>
      </w:r>
      <w:r w:rsidRPr="00B07FE1">
        <w:t>tytułu wyrządzenia szkody,</w:t>
      </w:r>
      <w:r w:rsidR="00745A57" w:rsidRPr="00B07FE1">
        <w:t xml:space="preserve"> o</w:t>
      </w:r>
      <w:r w:rsidR="00745A57">
        <w:t> </w:t>
      </w:r>
      <w:r w:rsidRPr="00B07FE1">
        <w:t>którym mowa</w:t>
      </w:r>
      <w:r w:rsidR="00745A57" w:rsidRPr="00B07FE1">
        <w:t xml:space="preserve"> w</w:t>
      </w:r>
      <w:r w:rsidR="00745A57">
        <w:t> art. </w:t>
      </w:r>
      <w:r w:rsidRPr="00B07FE1">
        <w:t>15r</w:t>
      </w:r>
      <w:r w:rsidR="00745A57">
        <w:t xml:space="preserve"> ust. </w:t>
      </w:r>
      <w:r w:rsidRPr="00B07FE1">
        <w:t>1,</w:t>
      </w:r>
      <w:r w:rsidR="00745A57" w:rsidRPr="00B07FE1">
        <w:t xml:space="preserve"> i</w:t>
      </w:r>
      <w:r w:rsidR="00745A57">
        <w:t> </w:t>
      </w:r>
      <w:r w:rsidRPr="00B07FE1">
        <w:t>zabezpieczeniem na pokrycie ewe</w:t>
      </w:r>
      <w:r w:rsidRPr="00B07FE1">
        <w:t>n</w:t>
      </w:r>
      <w:r w:rsidRPr="00B07FE1">
        <w:t>tualnych roszczeń</w:t>
      </w:r>
      <w:r w:rsidR="00745A57" w:rsidRPr="00B07FE1">
        <w:t xml:space="preserve"> z</w:t>
      </w:r>
      <w:r w:rsidR="00745A57">
        <w:t> </w:t>
      </w:r>
      <w:r w:rsidRPr="00B07FE1">
        <w:t>tytułu wyrządzenia szkody,</w:t>
      </w:r>
      <w:r w:rsidR="00745A57" w:rsidRPr="00B07FE1">
        <w:t xml:space="preserve"> o</w:t>
      </w:r>
      <w:r w:rsidR="00745A57">
        <w:t> </w:t>
      </w:r>
      <w:r w:rsidRPr="00B07FE1">
        <w:t>którym mowa</w:t>
      </w:r>
      <w:r w:rsidR="00745A57" w:rsidRPr="00B07FE1">
        <w:t xml:space="preserve"> w</w:t>
      </w:r>
      <w:r w:rsidR="00745A57">
        <w:t> art. </w:t>
      </w:r>
      <w:r w:rsidRPr="00B07FE1">
        <w:t>36b</w:t>
      </w:r>
      <w:r w:rsidR="00745A57">
        <w:t xml:space="preserve"> ust. </w:t>
      </w:r>
      <w:r w:rsidRPr="00B07FE1">
        <w:t>1;</w:t>
      </w:r>
    </w:p>
    <w:p w:rsidR="00B07FE1" w:rsidRPr="00B07FE1" w:rsidRDefault="00B07FE1" w:rsidP="00B07FE1">
      <w:pPr>
        <w:pStyle w:val="ZPKTzmpktartykuempunktem"/>
      </w:pPr>
      <w:r w:rsidRPr="00B07FE1">
        <w:t>6)</w:t>
      </w:r>
      <w:r>
        <w:tab/>
      </w:r>
      <w:r w:rsidRPr="00B07FE1">
        <w:t>kontroli przestrzegania przepisów ustawy</w:t>
      </w:r>
      <w:r w:rsidR="00745A57" w:rsidRPr="00B07FE1">
        <w:t xml:space="preserve"> w</w:t>
      </w:r>
      <w:r w:rsidR="00745A57">
        <w:t> </w:t>
      </w:r>
      <w:r w:rsidRPr="00B07FE1">
        <w:t>zakresie zamierzonego uwolnienia GMO do środowiska;</w:t>
      </w:r>
    </w:p>
    <w:p w:rsidR="00B07FE1" w:rsidRPr="00B07FE1" w:rsidRDefault="00B07FE1" w:rsidP="00B07FE1">
      <w:pPr>
        <w:pStyle w:val="ZPKTzmpktartykuempunktem"/>
      </w:pPr>
      <w:r w:rsidRPr="00B07FE1">
        <w:t>7)</w:t>
      </w:r>
      <w:r>
        <w:tab/>
      </w:r>
      <w:r w:rsidRPr="00B07FE1">
        <w:t>monitorowania działalności regulowanej ustawą;</w:t>
      </w:r>
    </w:p>
    <w:p w:rsidR="00B07FE1" w:rsidRPr="00B07FE1" w:rsidRDefault="00B07FE1" w:rsidP="00B07FE1">
      <w:pPr>
        <w:pStyle w:val="ZPKTzmpktartykuempunktem"/>
      </w:pPr>
      <w:r w:rsidRPr="00B07FE1">
        <w:t>8)</w:t>
      </w:r>
      <w:r>
        <w:tab/>
      </w:r>
      <w:r w:rsidRPr="00B07FE1">
        <w:t>koordynacji gromadzenia</w:t>
      </w:r>
      <w:r w:rsidR="00745A57" w:rsidRPr="00B07FE1">
        <w:t xml:space="preserve"> i</w:t>
      </w:r>
      <w:r w:rsidR="00745A57">
        <w:t> </w:t>
      </w:r>
      <w:r w:rsidRPr="00B07FE1">
        <w:t>wymiany informacji dotyczących zapewnienia bezpieczeństwa ludziom lub środ</w:t>
      </w:r>
      <w:r w:rsidRPr="00B07FE1">
        <w:t>o</w:t>
      </w:r>
      <w:r w:rsidRPr="00B07FE1">
        <w:t>wisku</w:t>
      </w:r>
      <w:r w:rsidR="00745A57" w:rsidRPr="00B07FE1">
        <w:t xml:space="preserve"> w</w:t>
      </w:r>
      <w:r w:rsidR="00745A57">
        <w:t> </w:t>
      </w:r>
      <w:r w:rsidRPr="00B07FE1">
        <w:t>zakresie uregulowanym ustawą.</w:t>
      </w:r>
      <w:r w:rsidR="00745A57">
        <w:t>”</w:t>
      </w:r>
      <w:r w:rsidRPr="00B07FE1">
        <w:t>;</w:t>
      </w:r>
    </w:p>
    <w:p w:rsidR="00B07FE1" w:rsidRPr="00B07FE1" w:rsidRDefault="00B07FE1" w:rsidP="005E40DD">
      <w:pPr>
        <w:pStyle w:val="PKTpunkt"/>
        <w:keepNext/>
      </w:pPr>
      <w:r w:rsidRPr="00B07FE1">
        <w:t>10)</w:t>
      </w:r>
      <w:r>
        <w:tab/>
      </w:r>
      <w:r w:rsidRPr="00B07FE1">
        <w:t>art. 1</w:t>
      </w:r>
      <w:r w:rsidR="00745A57" w:rsidRPr="00B07FE1">
        <w:t>1</w:t>
      </w:r>
      <w:r w:rsidR="00745A57">
        <w:t> </w:t>
      </w:r>
      <w:r w:rsidRPr="00B07FE1">
        <w:t>otrzymuje brzmienie:</w:t>
      </w:r>
    </w:p>
    <w:p w:rsidR="00B07FE1" w:rsidRPr="00B07FE1" w:rsidRDefault="00745A57" w:rsidP="005E40DD">
      <w:pPr>
        <w:pStyle w:val="ZARTzmartartykuempunktem"/>
        <w:keepNext/>
      </w:pPr>
      <w:r>
        <w:t>„</w:t>
      </w:r>
      <w:r w:rsidR="00B07FE1" w:rsidRPr="00B07FE1">
        <w:t>Art.</w:t>
      </w:r>
      <w:r w:rsidR="00B07FE1">
        <w:t> </w:t>
      </w:r>
      <w:r w:rsidR="00B07FE1" w:rsidRPr="00B07FE1">
        <w:t>11.</w:t>
      </w:r>
      <w:r w:rsidR="00B07FE1">
        <w:t> </w:t>
      </w:r>
      <w:r w:rsidR="00B07FE1" w:rsidRPr="00B07FE1">
        <w:t>1. Kontrola przestrzegania przepisów ustawy jest przeprowadzana przez:</w:t>
      </w:r>
    </w:p>
    <w:p w:rsidR="00B07FE1" w:rsidRPr="00B07FE1" w:rsidRDefault="00B07FE1" w:rsidP="00B07FE1">
      <w:pPr>
        <w:pStyle w:val="ZPKTzmpktartykuempunktem"/>
      </w:pPr>
      <w:r w:rsidRPr="00B07FE1">
        <w:t>1)</w:t>
      </w:r>
      <w:r>
        <w:tab/>
      </w:r>
      <w:r w:rsidRPr="00B07FE1">
        <w:t>ministra właściwego do spraw środowiska –</w:t>
      </w:r>
      <w:r w:rsidR="00745A57" w:rsidRPr="00B07FE1">
        <w:t xml:space="preserve"> w</w:t>
      </w:r>
      <w:r w:rsidR="00745A57">
        <w:t> </w:t>
      </w:r>
      <w:r w:rsidRPr="00B07FE1">
        <w:t>zakresie zamierzonego uwolnienia GMO do środowiska;</w:t>
      </w:r>
    </w:p>
    <w:p w:rsidR="00B07FE1" w:rsidRPr="00B07FE1" w:rsidRDefault="00B07FE1" w:rsidP="00B07FE1">
      <w:pPr>
        <w:pStyle w:val="ZPKTzmpktartykuempunktem"/>
      </w:pPr>
      <w:r w:rsidRPr="00B07FE1">
        <w:t>2)</w:t>
      </w:r>
      <w:r>
        <w:tab/>
      </w:r>
      <w:r w:rsidRPr="00B07FE1">
        <w:t>podmioty określone</w:t>
      </w:r>
      <w:r w:rsidR="00745A57" w:rsidRPr="00B07FE1">
        <w:t xml:space="preserve"> w</w:t>
      </w:r>
      <w:r w:rsidR="00745A57">
        <w:t> </w:t>
      </w:r>
      <w:r w:rsidRPr="00B07FE1">
        <w:t>odrębnych przepisach – na zasadach</w:t>
      </w:r>
      <w:r w:rsidR="00745A57" w:rsidRPr="00B07FE1">
        <w:t xml:space="preserve"> i</w:t>
      </w:r>
      <w:r w:rsidR="00745A57">
        <w:t> </w:t>
      </w:r>
      <w:r w:rsidR="00745A57" w:rsidRPr="00B07FE1">
        <w:t>w</w:t>
      </w:r>
      <w:r w:rsidR="00745A57">
        <w:t> </w:t>
      </w:r>
      <w:r w:rsidRPr="00B07FE1">
        <w:t>zakresie określonych</w:t>
      </w:r>
      <w:r w:rsidR="00745A57" w:rsidRPr="00B07FE1">
        <w:t xml:space="preserve"> w</w:t>
      </w:r>
      <w:r w:rsidR="00745A57">
        <w:t> </w:t>
      </w:r>
      <w:r w:rsidRPr="00B07FE1">
        <w:t>tych przepisach.</w:t>
      </w:r>
    </w:p>
    <w:p w:rsidR="00B07FE1" w:rsidRPr="00B07FE1" w:rsidRDefault="00B07FE1" w:rsidP="005E40DD">
      <w:pPr>
        <w:pStyle w:val="ZUSTzmustartykuempunktem"/>
        <w:keepNext/>
      </w:pPr>
      <w:r w:rsidRPr="00B07FE1">
        <w:t>2.</w:t>
      </w:r>
      <w:r w:rsidR="00745A57">
        <w:t> </w:t>
      </w:r>
      <w:r w:rsidR="00745A57" w:rsidRPr="00B07FE1">
        <w:t>W</w:t>
      </w:r>
      <w:r w:rsidR="00745A57">
        <w:t> </w:t>
      </w:r>
      <w:r w:rsidRPr="00B07FE1">
        <w:t>przypadku kontroli,</w:t>
      </w:r>
      <w:r w:rsidR="00745A57" w:rsidRPr="00B07FE1">
        <w:t xml:space="preserve"> o</w:t>
      </w:r>
      <w:r w:rsidR="00745A57">
        <w:t> </w:t>
      </w:r>
      <w:r w:rsidRPr="00B07FE1">
        <w:t>której mowa</w:t>
      </w:r>
      <w:r w:rsidR="00745A57" w:rsidRPr="00B07FE1">
        <w:t xml:space="preserve"> w</w:t>
      </w:r>
      <w:r w:rsidR="00745A57">
        <w:t> ust. </w:t>
      </w:r>
      <w:r w:rsidR="00745A57" w:rsidRPr="00B07FE1">
        <w:t>1</w:t>
      </w:r>
      <w:r w:rsidR="00745A57">
        <w:t xml:space="preserve"> pkt </w:t>
      </w:r>
      <w:r w:rsidRPr="00B07FE1">
        <w:t>1, osoby przeprowadzające kontrolę są uprawnione do:</w:t>
      </w:r>
    </w:p>
    <w:p w:rsidR="00B07FE1" w:rsidRPr="00B07FE1" w:rsidRDefault="00B07FE1" w:rsidP="00B07FE1">
      <w:pPr>
        <w:pStyle w:val="ZPKTzmpktartykuempunktem"/>
      </w:pPr>
      <w:r w:rsidRPr="00B07FE1">
        <w:t>1)</w:t>
      </w:r>
      <w:r>
        <w:tab/>
      </w:r>
      <w:r w:rsidRPr="00B07FE1">
        <w:t>wstępu na teren, na którym odbywa się zamierzone uwolnienie GMO do środowiska;</w:t>
      </w:r>
    </w:p>
    <w:p w:rsidR="00B07FE1" w:rsidRPr="00B07FE1" w:rsidRDefault="00B07FE1" w:rsidP="00B07FE1">
      <w:pPr>
        <w:pStyle w:val="ZPKTzmpktartykuempunktem"/>
      </w:pPr>
      <w:r w:rsidRPr="00B07FE1">
        <w:t>2)</w:t>
      </w:r>
      <w:r>
        <w:tab/>
      </w:r>
      <w:r w:rsidRPr="00B07FE1">
        <w:t>pobierania prób</w:t>
      </w:r>
      <w:r w:rsidR="00745A57" w:rsidRPr="00B07FE1">
        <w:t xml:space="preserve"> w</w:t>
      </w:r>
      <w:r w:rsidR="00745A57">
        <w:t> </w:t>
      </w:r>
      <w:r w:rsidRPr="00B07FE1">
        <w:t>celu wykrycia GMO, ich identyfikacji, ustalenia ich ilości oraz wpływu na środowisko, do którego są uwalniane;</w:t>
      </w:r>
    </w:p>
    <w:p w:rsidR="00B07FE1" w:rsidRPr="00B07FE1" w:rsidRDefault="00B07FE1" w:rsidP="00B07FE1">
      <w:pPr>
        <w:pStyle w:val="ZPKTzmpktartykuempunktem"/>
      </w:pPr>
      <w:r w:rsidRPr="00B07FE1">
        <w:t>3)</w:t>
      </w:r>
      <w:r>
        <w:tab/>
      </w:r>
      <w:r w:rsidRPr="00B07FE1">
        <w:t>żądania ustnych</w:t>
      </w:r>
      <w:r w:rsidR="00745A57" w:rsidRPr="00B07FE1">
        <w:t xml:space="preserve"> i</w:t>
      </w:r>
      <w:r w:rsidR="00745A57">
        <w:t> </w:t>
      </w:r>
      <w:r w:rsidRPr="00B07FE1">
        <w:t>pisemnych wyjaśnień, okazania dokumentów lub innych nośników informacji oraz udostę</w:t>
      </w:r>
      <w:r w:rsidRPr="00B07FE1">
        <w:t>p</w:t>
      </w:r>
      <w:r w:rsidRPr="00B07FE1">
        <w:t>nienia danych mających bezpośredni związek z kontrolą zamierzonego uwolnienia GMO do środowiska.</w:t>
      </w:r>
    </w:p>
    <w:p w:rsidR="00B07FE1" w:rsidRPr="00B07FE1" w:rsidRDefault="00B07FE1" w:rsidP="00B07FE1">
      <w:pPr>
        <w:pStyle w:val="ZUSTzmustartykuempunktem"/>
      </w:pPr>
      <w:r w:rsidRPr="00B07FE1">
        <w:t>3.</w:t>
      </w:r>
      <w:r>
        <w:t> </w:t>
      </w:r>
      <w:r w:rsidRPr="00B07FE1">
        <w:t>Kontrolę,</w:t>
      </w:r>
      <w:r w:rsidR="00745A57" w:rsidRPr="00B07FE1">
        <w:t xml:space="preserve"> o</w:t>
      </w:r>
      <w:r w:rsidR="00745A57">
        <w:t> </w:t>
      </w:r>
      <w:r w:rsidRPr="00B07FE1">
        <w:t>której mowa</w:t>
      </w:r>
      <w:r w:rsidR="00745A57" w:rsidRPr="00B07FE1">
        <w:t xml:space="preserve"> w</w:t>
      </w:r>
      <w:r w:rsidR="00745A57">
        <w:t> ust. </w:t>
      </w:r>
      <w:r w:rsidR="00745A57" w:rsidRPr="00B07FE1">
        <w:t>1</w:t>
      </w:r>
      <w:r w:rsidR="00745A57">
        <w:t xml:space="preserve"> pkt </w:t>
      </w:r>
      <w:r w:rsidRPr="00B07FE1">
        <w:t>1, przeprowadza się na podstawie pisemnego upoważnienia wydanego przez ministra właściwego do spraw środowiska.</w:t>
      </w:r>
    </w:p>
    <w:p w:rsidR="00B07FE1" w:rsidRPr="00B07FE1" w:rsidRDefault="00B07FE1" w:rsidP="00B07FE1">
      <w:pPr>
        <w:pStyle w:val="ZUSTzmustartykuempunktem"/>
      </w:pPr>
      <w:r w:rsidRPr="00B07FE1">
        <w:t>4.</w:t>
      </w:r>
      <w:r>
        <w:t> </w:t>
      </w:r>
      <w:r w:rsidRPr="00B07FE1">
        <w:t>Czynności kontrolnych przeprowadzanych</w:t>
      </w:r>
      <w:r w:rsidR="00745A57" w:rsidRPr="00B07FE1">
        <w:t xml:space="preserve"> w</w:t>
      </w:r>
      <w:r w:rsidR="00745A57">
        <w:t> </w:t>
      </w:r>
      <w:r w:rsidRPr="00B07FE1">
        <w:t>ramach kontroli,</w:t>
      </w:r>
      <w:r w:rsidR="00745A57" w:rsidRPr="00B07FE1">
        <w:t xml:space="preserve"> o</w:t>
      </w:r>
      <w:r w:rsidR="00745A57">
        <w:t> </w:t>
      </w:r>
      <w:r w:rsidRPr="00B07FE1">
        <w:t>której mowa</w:t>
      </w:r>
      <w:r w:rsidR="00745A57" w:rsidRPr="00B07FE1">
        <w:t xml:space="preserve"> w</w:t>
      </w:r>
      <w:r w:rsidR="00745A57">
        <w:t> ust. </w:t>
      </w:r>
      <w:r w:rsidR="00745A57" w:rsidRPr="00B07FE1">
        <w:t>1</w:t>
      </w:r>
      <w:r w:rsidR="00745A57">
        <w:t xml:space="preserve"> pkt </w:t>
      </w:r>
      <w:r w:rsidRPr="00B07FE1">
        <w:t>1, dokonuje się</w:t>
      </w:r>
      <w:r w:rsidR="00745A57" w:rsidRPr="00B07FE1">
        <w:t xml:space="preserve"> w</w:t>
      </w:r>
      <w:r w:rsidR="00745A57">
        <w:t> </w:t>
      </w:r>
      <w:r w:rsidRPr="00B07FE1">
        <w:t>obecności podmiotu kontrolowanego lub osoby przez niego upoważnionej,</w:t>
      </w:r>
      <w:r w:rsidR="00745A57" w:rsidRPr="00B07FE1">
        <w:t xml:space="preserve"> a</w:t>
      </w:r>
      <w:r w:rsidR="00745A57">
        <w:t> </w:t>
      </w:r>
      <w:r w:rsidR="00745A57" w:rsidRPr="00B07FE1">
        <w:t>w</w:t>
      </w:r>
      <w:r w:rsidR="00745A57">
        <w:t> </w:t>
      </w:r>
      <w:r w:rsidRPr="00B07FE1">
        <w:t>przypadku ich nieobecności –</w:t>
      </w:r>
      <w:r w:rsidR="00745A57" w:rsidRPr="00B07FE1">
        <w:t xml:space="preserve"> w</w:t>
      </w:r>
      <w:r w:rsidR="00745A57">
        <w:t> </w:t>
      </w:r>
      <w:r w:rsidRPr="00B07FE1">
        <w:t>obecności przywołanego świadka.</w:t>
      </w:r>
    </w:p>
    <w:p w:rsidR="00B07FE1" w:rsidRPr="00B07FE1" w:rsidRDefault="00B07FE1" w:rsidP="00B07FE1">
      <w:pPr>
        <w:pStyle w:val="ZUSTzmustartykuempunktem"/>
      </w:pPr>
      <w:r w:rsidRPr="00B07FE1">
        <w:t>5.</w:t>
      </w:r>
      <w:r w:rsidR="00745A57">
        <w:t> </w:t>
      </w:r>
      <w:r w:rsidR="00745A57" w:rsidRPr="00B07FE1">
        <w:t>W</w:t>
      </w:r>
      <w:r w:rsidR="00745A57">
        <w:t> </w:t>
      </w:r>
      <w:r w:rsidRPr="00B07FE1">
        <w:t>przypadku gdy podmiot przeprowadzający kontrolę,</w:t>
      </w:r>
      <w:r w:rsidR="00745A57" w:rsidRPr="00B07FE1">
        <w:t xml:space="preserve"> o</w:t>
      </w:r>
      <w:r w:rsidR="00745A57">
        <w:t> </w:t>
      </w:r>
      <w:r w:rsidRPr="00B07FE1">
        <w:t>której mowa</w:t>
      </w:r>
      <w:r w:rsidR="00745A57" w:rsidRPr="00B07FE1">
        <w:t xml:space="preserve"> w</w:t>
      </w:r>
      <w:r w:rsidR="00745A57">
        <w:t> ust. </w:t>
      </w:r>
      <w:r w:rsidRPr="00B07FE1">
        <w:t>1, stwierdzi występowanie z</w:t>
      </w:r>
      <w:r w:rsidRPr="00B07FE1">
        <w:t>a</w:t>
      </w:r>
      <w:r w:rsidRPr="00B07FE1">
        <w:t>grożeń związanych</w:t>
      </w:r>
      <w:r w:rsidR="00745A57" w:rsidRPr="00B07FE1">
        <w:t xml:space="preserve"> z</w:t>
      </w:r>
      <w:r w:rsidR="00745A57">
        <w:t> </w:t>
      </w:r>
      <w:r w:rsidRPr="00B07FE1">
        <w:t>GMM lub GMO lub rażących nieprawidłowości podczas wykorzystywania GMM lub GMO, niezwłocznie powiadamia ministra właściwego do spraw środowiska</w:t>
      </w:r>
      <w:r w:rsidR="00745A57" w:rsidRPr="00B07FE1">
        <w:t xml:space="preserve"> o</w:t>
      </w:r>
      <w:r w:rsidR="00745A57">
        <w:t> </w:t>
      </w:r>
      <w:r w:rsidRPr="00B07FE1">
        <w:t>tych zagrożeniach i nieprawidłowościach,</w:t>
      </w:r>
      <w:r w:rsidR="00745A57" w:rsidRPr="00B07FE1">
        <w:t xml:space="preserve"> a</w:t>
      </w:r>
      <w:r w:rsidR="00745A57">
        <w:t> </w:t>
      </w:r>
      <w:r w:rsidRPr="00B07FE1">
        <w:t>także</w:t>
      </w:r>
      <w:r w:rsidR="00745A57" w:rsidRPr="00B07FE1">
        <w:t xml:space="preserve"> o</w:t>
      </w:r>
      <w:r w:rsidR="00745A57">
        <w:t> </w:t>
      </w:r>
      <w:r w:rsidRPr="00B07FE1">
        <w:t>czynnościach podjętych wobec podmiotu kontrolowanego</w:t>
      </w:r>
      <w:r w:rsidR="00745A57" w:rsidRPr="00B07FE1">
        <w:t xml:space="preserve"> w</w:t>
      </w:r>
      <w:r w:rsidR="00745A57">
        <w:t> </w:t>
      </w:r>
      <w:r w:rsidRPr="00B07FE1">
        <w:t>związku</w:t>
      </w:r>
      <w:r w:rsidR="00745A57" w:rsidRPr="00B07FE1">
        <w:t xml:space="preserve"> z</w:t>
      </w:r>
      <w:r w:rsidR="00745A57">
        <w:t> </w:t>
      </w:r>
      <w:r w:rsidRPr="00B07FE1">
        <w:t xml:space="preserve">tymi zagrożeniami lub </w:t>
      </w:r>
      <w:proofErr w:type="spellStart"/>
      <w:r w:rsidRPr="00B07FE1">
        <w:t>nieprawid</w:t>
      </w:r>
      <w:proofErr w:type="spellEnd"/>
      <w:r w:rsidR="00276707">
        <w:t>-</w:t>
      </w:r>
      <w:r w:rsidR="00276707">
        <w:br/>
      </w:r>
      <w:proofErr w:type="spellStart"/>
      <w:r w:rsidRPr="00B07FE1">
        <w:t>łowościami</w:t>
      </w:r>
      <w:proofErr w:type="spellEnd"/>
      <w:r w:rsidRPr="00B07FE1">
        <w:t>.</w:t>
      </w:r>
      <w:r w:rsidR="00745A57">
        <w:t>”</w:t>
      </w:r>
      <w:r w:rsidRPr="00B07FE1">
        <w:t>;</w:t>
      </w:r>
    </w:p>
    <w:p w:rsidR="00B07FE1" w:rsidRPr="00B07FE1" w:rsidRDefault="00B07FE1" w:rsidP="005E40DD">
      <w:pPr>
        <w:pStyle w:val="PKTpunkt"/>
        <w:keepNext/>
      </w:pPr>
      <w:r w:rsidRPr="00B07FE1">
        <w:t>11)</w:t>
      </w:r>
      <w:r>
        <w:tab/>
      </w:r>
      <w:r w:rsidRPr="00B07FE1">
        <w:t>w</w:t>
      </w:r>
      <w:r w:rsidR="00745A57">
        <w:t xml:space="preserve"> art. </w:t>
      </w:r>
      <w:r w:rsidRPr="00B07FE1">
        <w:t>12:</w:t>
      </w:r>
    </w:p>
    <w:p w:rsidR="00B07FE1" w:rsidRPr="00B07FE1" w:rsidRDefault="00B07FE1" w:rsidP="005E40DD">
      <w:pPr>
        <w:pStyle w:val="LITlitera"/>
        <w:keepNext/>
      </w:pPr>
      <w:r w:rsidRPr="00B07FE1">
        <w:t>a)</w:t>
      </w:r>
      <w:r>
        <w:tab/>
      </w:r>
      <w:r w:rsidRPr="00B07FE1">
        <w:t>ust. 1–</w:t>
      </w:r>
      <w:r w:rsidR="00745A57" w:rsidRPr="00B07FE1">
        <w:t>3</w:t>
      </w:r>
      <w:r w:rsidR="00745A57">
        <w:t> </w:t>
      </w:r>
      <w:r w:rsidRPr="00B07FE1">
        <w:t>otrzymują brzmienie:</w:t>
      </w:r>
    </w:p>
    <w:p w:rsidR="00B07FE1" w:rsidRPr="00B07FE1" w:rsidRDefault="00745A57" w:rsidP="00B07FE1">
      <w:pPr>
        <w:pStyle w:val="ZLITUSTzmustliter"/>
      </w:pPr>
      <w:r>
        <w:t>„</w:t>
      </w:r>
      <w:r w:rsidR="00B07FE1" w:rsidRPr="00B07FE1">
        <w:t>1.</w:t>
      </w:r>
      <w:r w:rsidR="00B07FE1">
        <w:t> </w:t>
      </w:r>
      <w:r w:rsidR="00B07FE1" w:rsidRPr="00B07FE1">
        <w:t>Tworzy się Komisję do spraw GMM</w:t>
      </w:r>
      <w:r w:rsidRPr="00B07FE1">
        <w:t xml:space="preserve"> i</w:t>
      </w:r>
      <w:r>
        <w:t> </w:t>
      </w:r>
      <w:r w:rsidR="00B07FE1" w:rsidRPr="00B07FE1">
        <w:t xml:space="preserve">GMO, zwaną dalej </w:t>
      </w:r>
      <w:r>
        <w:t>„</w:t>
      </w:r>
      <w:r w:rsidR="00B07FE1" w:rsidRPr="00B07FE1">
        <w:t>Komisją</w:t>
      </w:r>
      <w:r>
        <w:t>”</w:t>
      </w:r>
      <w:r w:rsidR="00B07FE1" w:rsidRPr="00B07FE1">
        <w:t>, jako organ opiniodawczo</w:t>
      </w:r>
      <w:r>
        <w:softHyphen/>
      </w:r>
      <w:r>
        <w:noBreakHyphen/>
      </w:r>
      <w:r w:rsidR="00B07FE1" w:rsidRPr="00B07FE1">
        <w:t>doradczy ministra właściwego do spraw środowiska w zakresie GMM</w:t>
      </w:r>
      <w:r w:rsidRPr="00B07FE1">
        <w:t xml:space="preserve"> i</w:t>
      </w:r>
      <w:r>
        <w:t> </w:t>
      </w:r>
      <w:r w:rsidR="00B07FE1" w:rsidRPr="00B07FE1">
        <w:t>GMO.</w:t>
      </w:r>
    </w:p>
    <w:p w:rsidR="00B07FE1" w:rsidRPr="00B07FE1" w:rsidRDefault="00B07FE1" w:rsidP="005E40DD">
      <w:pPr>
        <w:pStyle w:val="ZLITUSTzmustliter"/>
        <w:keepNext/>
      </w:pPr>
      <w:r w:rsidRPr="00B07FE1">
        <w:t>2.</w:t>
      </w:r>
      <w:r>
        <w:t> </w:t>
      </w:r>
      <w:r w:rsidRPr="00B07FE1">
        <w:t>Komisja liczy 2</w:t>
      </w:r>
      <w:r w:rsidR="00745A57" w:rsidRPr="00B07FE1">
        <w:t>1</w:t>
      </w:r>
      <w:r w:rsidR="00745A57">
        <w:t> </w:t>
      </w:r>
      <w:r w:rsidRPr="00B07FE1">
        <w:t xml:space="preserve">członków powoływanych przez ministra na okres </w:t>
      </w:r>
      <w:r w:rsidR="00745A57" w:rsidRPr="00B07FE1">
        <w:t>4</w:t>
      </w:r>
      <w:r w:rsidR="00745A57">
        <w:t> </w:t>
      </w:r>
      <w:r w:rsidRPr="00B07FE1">
        <w:t>lat. W skład Komisji wchodzą:</w:t>
      </w:r>
    </w:p>
    <w:p w:rsidR="00B07FE1" w:rsidRPr="00B07FE1" w:rsidRDefault="00B07FE1" w:rsidP="005E40DD">
      <w:pPr>
        <w:pStyle w:val="ZLITPKTzmpktliter"/>
        <w:keepNext/>
      </w:pPr>
      <w:r w:rsidRPr="00B07FE1">
        <w:t>1)</w:t>
      </w:r>
      <w:r>
        <w:tab/>
      </w:r>
      <w:r w:rsidRPr="00B07FE1">
        <w:t>po jednym przedstawicielu wskazanym przez:</w:t>
      </w:r>
    </w:p>
    <w:p w:rsidR="00B07FE1" w:rsidRPr="00B07FE1" w:rsidRDefault="00B07FE1" w:rsidP="00B07FE1">
      <w:pPr>
        <w:pStyle w:val="ZLITLITwPKTzmlitwpktliter"/>
      </w:pPr>
      <w:r w:rsidRPr="00B07FE1">
        <w:t>a)</w:t>
      </w:r>
      <w:r>
        <w:tab/>
      </w:r>
      <w:r w:rsidRPr="00B07FE1">
        <w:t>ministra właściwego do spraw zdrowia,</w:t>
      </w:r>
    </w:p>
    <w:p w:rsidR="00B07FE1" w:rsidRPr="00B07FE1" w:rsidRDefault="00B07FE1" w:rsidP="00B07FE1">
      <w:pPr>
        <w:pStyle w:val="ZLITLITwPKTzmlitwpktliter"/>
      </w:pPr>
      <w:r w:rsidRPr="00B07FE1">
        <w:t>b)</w:t>
      </w:r>
      <w:r>
        <w:tab/>
      </w:r>
      <w:r w:rsidRPr="00B07FE1">
        <w:t>ministra właściwego do spraw rolnictwa,</w:t>
      </w:r>
    </w:p>
    <w:p w:rsidR="00B07FE1" w:rsidRPr="00B07FE1" w:rsidRDefault="00B07FE1" w:rsidP="00B07FE1">
      <w:pPr>
        <w:pStyle w:val="ZLITLITwPKTzmlitwpktliter"/>
      </w:pPr>
      <w:r w:rsidRPr="00B07FE1">
        <w:t>c)</w:t>
      </w:r>
      <w:r>
        <w:tab/>
      </w:r>
      <w:r w:rsidRPr="00B07FE1">
        <w:t>Ministra Obrony Narodowej,</w:t>
      </w:r>
    </w:p>
    <w:p w:rsidR="00B07FE1" w:rsidRPr="00B07FE1" w:rsidRDefault="00B07FE1" w:rsidP="00B07FE1">
      <w:pPr>
        <w:pStyle w:val="ZLITLITwPKTzmlitwpktliter"/>
      </w:pPr>
      <w:r w:rsidRPr="00B07FE1">
        <w:t>d)</w:t>
      </w:r>
      <w:r>
        <w:tab/>
      </w:r>
      <w:r w:rsidRPr="00B07FE1">
        <w:t>ministra właściwego do spraw gospodarki,</w:t>
      </w:r>
    </w:p>
    <w:p w:rsidR="00B07FE1" w:rsidRPr="00B07FE1" w:rsidRDefault="00B07FE1" w:rsidP="00B07FE1">
      <w:pPr>
        <w:pStyle w:val="ZLITLITwPKTzmlitwpktliter"/>
      </w:pPr>
      <w:r w:rsidRPr="00B07FE1">
        <w:lastRenderedPageBreak/>
        <w:t>e)</w:t>
      </w:r>
      <w:r>
        <w:tab/>
      </w:r>
      <w:r w:rsidRPr="00B07FE1">
        <w:t>ministra właściwego do spraw transportu,</w:t>
      </w:r>
    </w:p>
    <w:p w:rsidR="00B07FE1" w:rsidRPr="00B07FE1" w:rsidRDefault="00B07FE1" w:rsidP="00B07FE1">
      <w:pPr>
        <w:pStyle w:val="ZLITLITwPKTzmlitwpktliter"/>
      </w:pPr>
      <w:r w:rsidRPr="00B07FE1">
        <w:t>f)</w:t>
      </w:r>
      <w:r>
        <w:tab/>
      </w:r>
      <w:r w:rsidRPr="00B07FE1">
        <w:t>ministra właściwego do spraw nauki,</w:t>
      </w:r>
    </w:p>
    <w:p w:rsidR="00B07FE1" w:rsidRPr="00B07FE1" w:rsidRDefault="00B07FE1" w:rsidP="00B07FE1">
      <w:pPr>
        <w:pStyle w:val="ZLITLITwPKTzmlitwpktliter"/>
      </w:pPr>
      <w:r w:rsidRPr="00B07FE1">
        <w:t>g)</w:t>
      </w:r>
      <w:r>
        <w:tab/>
      </w:r>
      <w:r w:rsidRPr="00B07FE1">
        <w:t>ministra właściwego do spraw wewnętrznych,</w:t>
      </w:r>
    </w:p>
    <w:p w:rsidR="00B07FE1" w:rsidRPr="00B07FE1" w:rsidRDefault="00B07FE1" w:rsidP="00B07FE1">
      <w:pPr>
        <w:pStyle w:val="ZLITLITwPKTzmlitwpktliter"/>
      </w:pPr>
      <w:r w:rsidRPr="00B07FE1">
        <w:t>h)</w:t>
      </w:r>
      <w:r>
        <w:tab/>
      </w:r>
      <w:r w:rsidRPr="00B07FE1">
        <w:t>ministra właściwego do spraw środowiska,</w:t>
      </w:r>
    </w:p>
    <w:p w:rsidR="00B07FE1" w:rsidRPr="00B07FE1" w:rsidRDefault="00B07FE1" w:rsidP="00B07FE1">
      <w:pPr>
        <w:pStyle w:val="ZLITLITwPKTzmlitwpktliter"/>
      </w:pPr>
      <w:r w:rsidRPr="00B07FE1">
        <w:t>i)</w:t>
      </w:r>
      <w:r>
        <w:tab/>
      </w:r>
      <w:r w:rsidRPr="00B07FE1">
        <w:t>Szefa Agencji Bezpieczeństwa Wewnętrznego,</w:t>
      </w:r>
    </w:p>
    <w:p w:rsidR="00B07FE1" w:rsidRPr="00B07FE1" w:rsidRDefault="00B07FE1" w:rsidP="00B07FE1">
      <w:pPr>
        <w:pStyle w:val="ZLITLITwPKTzmlitwpktliter"/>
      </w:pPr>
      <w:r w:rsidRPr="00B07FE1">
        <w:t>j)</w:t>
      </w:r>
      <w:r>
        <w:tab/>
      </w:r>
      <w:r w:rsidRPr="00B07FE1">
        <w:t>Prezesa Urzędu Ochrony Konkurencji</w:t>
      </w:r>
      <w:r w:rsidR="00745A57" w:rsidRPr="00B07FE1">
        <w:t xml:space="preserve"> i</w:t>
      </w:r>
      <w:r w:rsidR="00745A57">
        <w:t> </w:t>
      </w:r>
      <w:r w:rsidRPr="00B07FE1">
        <w:t>Konsumentów;</w:t>
      </w:r>
    </w:p>
    <w:p w:rsidR="00B07FE1" w:rsidRPr="00B07FE1" w:rsidRDefault="00B07FE1" w:rsidP="00B07FE1">
      <w:pPr>
        <w:pStyle w:val="ZLITPKTzmpktliter"/>
      </w:pPr>
      <w:r w:rsidRPr="00B07FE1">
        <w:t>2)</w:t>
      </w:r>
      <w:r>
        <w:tab/>
      </w:r>
      <w:r w:rsidRPr="00B07FE1">
        <w:t>siedmiu przedstawicieli nauki</w:t>
      </w:r>
      <w:r w:rsidR="00745A57" w:rsidRPr="00B07FE1">
        <w:t xml:space="preserve"> o</w:t>
      </w:r>
      <w:r w:rsidR="00745A57">
        <w:t> </w:t>
      </w:r>
      <w:r w:rsidRPr="00B07FE1">
        <w:t>uznanym autorytecie</w:t>
      </w:r>
      <w:r w:rsidR="00745A57" w:rsidRPr="00B07FE1">
        <w:t xml:space="preserve"> i</w:t>
      </w:r>
      <w:r w:rsidR="00745A57">
        <w:t> </w:t>
      </w:r>
      <w:r w:rsidRPr="00B07FE1">
        <w:t>kompetencjach w dziedzinach ochrony środowiska, ochrony zdrowia, bezpieczeństwa biologicznego, biotechnologii, hodowli roślin oraz etyki, powoływanych po zasięgnięciu opinii ministra właściwego do spraw nauki, ministra właściwego do spraw zdrowia</w:t>
      </w:r>
      <w:r w:rsidR="00745A57" w:rsidRPr="00B07FE1">
        <w:t xml:space="preserve"> i</w:t>
      </w:r>
      <w:r w:rsidR="00745A57">
        <w:t> </w:t>
      </w:r>
      <w:r w:rsidRPr="00B07FE1">
        <w:t>ministra właściwego do spraw rolnictwa;</w:t>
      </w:r>
    </w:p>
    <w:p w:rsidR="00B07FE1" w:rsidRPr="00B07FE1" w:rsidRDefault="00B07FE1" w:rsidP="00B07FE1">
      <w:pPr>
        <w:pStyle w:val="ZLITPKTzmpktliter"/>
      </w:pPr>
      <w:r w:rsidRPr="00B07FE1">
        <w:t>3)</w:t>
      </w:r>
      <w:r>
        <w:tab/>
      </w:r>
      <w:r w:rsidRPr="00B07FE1">
        <w:t>przedstawiciel przedsiębiorców związanych</w:t>
      </w:r>
      <w:r w:rsidR="00745A57" w:rsidRPr="00B07FE1">
        <w:t xml:space="preserve"> z</w:t>
      </w:r>
      <w:r w:rsidR="00745A57">
        <w:t> </w:t>
      </w:r>
      <w:r w:rsidRPr="00B07FE1">
        <w:t>biotechnologią, powoływany po zasięgnięciu opinii ministra właściwego do spraw gospodarki</w:t>
      </w:r>
      <w:r w:rsidR="00745A57" w:rsidRPr="00B07FE1">
        <w:t xml:space="preserve"> i</w:t>
      </w:r>
      <w:r w:rsidR="00745A57">
        <w:t> </w:t>
      </w:r>
      <w:r w:rsidRPr="00B07FE1">
        <w:t>organizacji pracodawców;</w:t>
      </w:r>
    </w:p>
    <w:p w:rsidR="00B07FE1" w:rsidRPr="00B07FE1" w:rsidRDefault="00B07FE1" w:rsidP="00B07FE1">
      <w:pPr>
        <w:pStyle w:val="ZLITPKTzmpktliter"/>
      </w:pPr>
      <w:r w:rsidRPr="00B07FE1">
        <w:t>4)</w:t>
      </w:r>
      <w:r>
        <w:tab/>
      </w:r>
      <w:r w:rsidRPr="00B07FE1">
        <w:t>dwaj przedstawiciele pozarządowych organizacji ekologicznych, zgłoszeni przez te organizacje;</w:t>
      </w:r>
    </w:p>
    <w:p w:rsidR="00B07FE1" w:rsidRPr="00B07FE1" w:rsidRDefault="00B07FE1" w:rsidP="00B07FE1">
      <w:pPr>
        <w:pStyle w:val="ZLITPKTzmpktliter"/>
      </w:pPr>
      <w:r w:rsidRPr="00B07FE1">
        <w:t>5)</w:t>
      </w:r>
      <w:r>
        <w:tab/>
      </w:r>
      <w:r w:rsidRPr="00B07FE1">
        <w:t>przedstawiciel organizacji konsumenckich.</w:t>
      </w:r>
    </w:p>
    <w:p w:rsidR="00B07FE1" w:rsidRPr="00B07FE1" w:rsidRDefault="00B07FE1" w:rsidP="00276707">
      <w:pPr>
        <w:pStyle w:val="ZLITUSTzmustliter"/>
        <w:spacing w:before="120"/>
      </w:pPr>
      <w:r w:rsidRPr="00B07FE1">
        <w:t>3.</w:t>
      </w:r>
      <w:r>
        <w:t> </w:t>
      </w:r>
      <w:r w:rsidRPr="00B07FE1">
        <w:t>Przewodniczącego Komisji, zastępców przewodniczącego</w:t>
      </w:r>
      <w:r w:rsidR="00745A57" w:rsidRPr="00B07FE1">
        <w:t xml:space="preserve"> i</w:t>
      </w:r>
      <w:r w:rsidR="00745A57">
        <w:t> </w:t>
      </w:r>
      <w:r w:rsidRPr="00B07FE1">
        <w:t xml:space="preserve">sekretarza Komisji wyznacza minister </w:t>
      </w:r>
      <w:proofErr w:type="spellStart"/>
      <w:r w:rsidRPr="00B07FE1">
        <w:t>właś</w:t>
      </w:r>
      <w:proofErr w:type="spellEnd"/>
      <w:r w:rsidR="00276707">
        <w:t>-</w:t>
      </w:r>
      <w:r w:rsidR="00276707">
        <w:br/>
      </w:r>
      <w:proofErr w:type="spellStart"/>
      <w:r w:rsidRPr="00B07FE1">
        <w:t>ciwy</w:t>
      </w:r>
      <w:proofErr w:type="spellEnd"/>
      <w:r w:rsidRPr="00B07FE1">
        <w:t xml:space="preserve"> do spraw środowiska spośród członków Komisji.</w:t>
      </w:r>
      <w:r w:rsidR="00745A57">
        <w:t>”</w:t>
      </w:r>
      <w:r w:rsidRPr="00B07FE1">
        <w:t>,</w:t>
      </w:r>
    </w:p>
    <w:p w:rsidR="00B07FE1" w:rsidRPr="00B07FE1" w:rsidRDefault="00B07FE1" w:rsidP="005E40DD">
      <w:pPr>
        <w:pStyle w:val="LITlitera"/>
        <w:keepNext/>
      </w:pPr>
      <w:r w:rsidRPr="00B07FE1">
        <w:t>b)</w:t>
      </w:r>
      <w:r>
        <w:tab/>
      </w:r>
      <w:r w:rsidRPr="00B07FE1">
        <w:t>ust. 5e otrzymuje brzmienie:</w:t>
      </w:r>
    </w:p>
    <w:p w:rsidR="00B07FE1" w:rsidRPr="00B07FE1" w:rsidRDefault="00745A57" w:rsidP="00276707">
      <w:pPr>
        <w:pStyle w:val="ZLITUSTzmustliter"/>
        <w:spacing w:before="120"/>
      </w:pPr>
      <w:r>
        <w:t>„</w:t>
      </w:r>
      <w:r w:rsidR="00B07FE1" w:rsidRPr="00B07FE1">
        <w:t>5e.</w:t>
      </w:r>
      <w:r w:rsidR="00B07FE1">
        <w:t> </w:t>
      </w:r>
      <w:r w:rsidR="00B07FE1" w:rsidRPr="00B07FE1">
        <w:t>Każdemu</w:t>
      </w:r>
      <w:r w:rsidRPr="00B07FE1">
        <w:t xml:space="preserve"> z</w:t>
      </w:r>
      <w:r>
        <w:t> </w:t>
      </w:r>
      <w:r w:rsidR="00B07FE1" w:rsidRPr="00B07FE1">
        <w:t>recenzentów,</w:t>
      </w:r>
      <w:r w:rsidRPr="00B07FE1">
        <w:t xml:space="preserve"> o</w:t>
      </w:r>
      <w:r>
        <w:t> </w:t>
      </w:r>
      <w:r w:rsidR="00B07FE1" w:rsidRPr="00B07FE1">
        <w:t>których mowa</w:t>
      </w:r>
      <w:r w:rsidRPr="00B07FE1">
        <w:t xml:space="preserve"> w</w:t>
      </w:r>
      <w:r>
        <w:t> ust. </w:t>
      </w:r>
      <w:r w:rsidR="00B07FE1" w:rsidRPr="00B07FE1">
        <w:t>5d, wykonującemu prace indywidualnie lub</w:t>
      </w:r>
      <w:r w:rsidRPr="00B07FE1">
        <w:t xml:space="preserve"> w</w:t>
      </w:r>
      <w:r>
        <w:t> </w:t>
      </w:r>
      <w:r w:rsidR="00B07FE1" w:rsidRPr="00B07FE1">
        <w:t>zespole, przysługuje wynagrodzenie za sporządzenie recenzji</w:t>
      </w:r>
      <w:r w:rsidRPr="00B07FE1">
        <w:t xml:space="preserve"> w</w:t>
      </w:r>
      <w:r>
        <w:t> </w:t>
      </w:r>
      <w:r w:rsidR="00B07FE1" w:rsidRPr="00B07FE1">
        <w:t>wysokości 40% kwoty 100</w:t>
      </w:r>
      <w:r w:rsidRPr="00B07FE1">
        <w:t>0</w:t>
      </w:r>
      <w:r>
        <w:t> </w:t>
      </w:r>
      <w:r w:rsidR="00B07FE1" w:rsidRPr="00B07FE1">
        <w:t>zł waloryzowanej corocznie o prognozowany średnioroczny wskaźnik cen towarów</w:t>
      </w:r>
      <w:r w:rsidRPr="00B07FE1">
        <w:t xml:space="preserve"> i</w:t>
      </w:r>
      <w:r>
        <w:t> </w:t>
      </w:r>
      <w:r w:rsidR="00B07FE1" w:rsidRPr="00B07FE1">
        <w:t>usług konsumpcyjnych ogółem określony</w:t>
      </w:r>
      <w:r w:rsidRPr="00B07FE1">
        <w:t xml:space="preserve"> w</w:t>
      </w:r>
      <w:r>
        <w:t> </w:t>
      </w:r>
      <w:r w:rsidR="00B07FE1" w:rsidRPr="00B07FE1">
        <w:t>ustawie budżetowej.</w:t>
      </w:r>
      <w:r>
        <w:t>”</w:t>
      </w:r>
      <w:r w:rsidR="00B07FE1" w:rsidRPr="00B07FE1">
        <w:t>,</w:t>
      </w:r>
    </w:p>
    <w:p w:rsidR="00B07FE1" w:rsidRPr="00B07FE1" w:rsidRDefault="00B07FE1" w:rsidP="005E40DD">
      <w:pPr>
        <w:pStyle w:val="LITlitera"/>
        <w:keepNext/>
      </w:pPr>
      <w:r w:rsidRPr="00B07FE1">
        <w:t>c)</w:t>
      </w:r>
      <w:r>
        <w:tab/>
      </w:r>
      <w:r w:rsidRPr="00B07FE1">
        <w:t xml:space="preserve">ust. </w:t>
      </w:r>
      <w:r w:rsidR="00745A57" w:rsidRPr="00B07FE1">
        <w:t>6</w:t>
      </w:r>
      <w:r w:rsidR="00745A57">
        <w:t> </w:t>
      </w:r>
      <w:r w:rsidRPr="00B07FE1">
        <w:t>otrzymuje brzmienie:</w:t>
      </w:r>
    </w:p>
    <w:p w:rsidR="00B07FE1" w:rsidRPr="00B07FE1" w:rsidRDefault="00745A57" w:rsidP="00276707">
      <w:pPr>
        <w:pStyle w:val="ZLITUSTzmustliter"/>
        <w:spacing w:before="120"/>
      </w:pPr>
      <w:r>
        <w:t>„</w:t>
      </w:r>
      <w:r w:rsidR="00B07FE1" w:rsidRPr="00B07FE1">
        <w:t>6.</w:t>
      </w:r>
      <w:r w:rsidR="00B07FE1">
        <w:t> </w:t>
      </w:r>
      <w:r w:rsidR="00B07FE1" w:rsidRPr="00B07FE1">
        <w:t>Członkom Komisji,</w:t>
      </w:r>
      <w:r w:rsidRPr="00B07FE1">
        <w:t xml:space="preserve"> o</w:t>
      </w:r>
      <w:r>
        <w:t> </w:t>
      </w:r>
      <w:r w:rsidR="00B07FE1" w:rsidRPr="00B07FE1">
        <w:t>których mowa</w:t>
      </w:r>
      <w:r w:rsidRPr="00B07FE1">
        <w:t xml:space="preserve"> w</w:t>
      </w:r>
      <w:r>
        <w:t> ust. </w:t>
      </w:r>
      <w:r w:rsidR="00B07FE1" w:rsidRPr="00B07FE1">
        <w:t>2, biorącym udział w posiedzeniach odbywających się poza miejscowością ich zamieszkania, przysługują diety</w:t>
      </w:r>
      <w:r w:rsidRPr="00B07FE1">
        <w:t xml:space="preserve"> i</w:t>
      </w:r>
      <w:r>
        <w:t> </w:t>
      </w:r>
      <w:r w:rsidR="00B07FE1" w:rsidRPr="00B07FE1">
        <w:t>zwrot kosztów podróży</w:t>
      </w:r>
      <w:r w:rsidRPr="00B07FE1">
        <w:t xml:space="preserve"> i</w:t>
      </w:r>
      <w:r>
        <w:t> </w:t>
      </w:r>
      <w:r w:rsidR="00B07FE1" w:rsidRPr="00B07FE1">
        <w:t>noclegów na zasadach określ</w:t>
      </w:r>
      <w:r w:rsidR="00B07FE1" w:rsidRPr="00B07FE1">
        <w:t>o</w:t>
      </w:r>
      <w:r w:rsidR="00B07FE1" w:rsidRPr="00B07FE1">
        <w:t>nych w przepisach dotyczących wysokości oraz warunków ustalania należności przysługujących pracownikowi zatrudnionemu</w:t>
      </w:r>
      <w:r w:rsidRPr="00B07FE1">
        <w:t xml:space="preserve"> w</w:t>
      </w:r>
      <w:r>
        <w:t> </w:t>
      </w:r>
      <w:r w:rsidR="00B07FE1" w:rsidRPr="00B07FE1">
        <w:t>państwowej lub samorządowej jednostce sfery budżetowej,</w:t>
      </w:r>
      <w:r w:rsidRPr="00B07FE1">
        <w:t xml:space="preserve"> z</w:t>
      </w:r>
      <w:r>
        <w:t> </w:t>
      </w:r>
      <w:r w:rsidR="00B07FE1" w:rsidRPr="00B07FE1">
        <w:t>tytułu podróży służbowej na o</w:t>
      </w:r>
      <w:r w:rsidR="00B07FE1" w:rsidRPr="00B07FE1">
        <w:t>b</w:t>
      </w:r>
      <w:r w:rsidR="00B07FE1" w:rsidRPr="00B07FE1">
        <w:t>szarze kraju, wydanych na podstawie</w:t>
      </w:r>
      <w:r>
        <w:t xml:space="preserve"> art. </w:t>
      </w:r>
      <w:r w:rsidR="00B07FE1" w:rsidRPr="00B07FE1">
        <w:t>77</w:t>
      </w:r>
      <w:r w:rsidR="00B07FE1" w:rsidRPr="00B07FE1">
        <w:rPr>
          <w:rStyle w:val="IGindeksgrny"/>
        </w:rPr>
        <w:t>5</w:t>
      </w:r>
      <w:r>
        <w:t xml:space="preserve"> § </w:t>
      </w:r>
      <w:r w:rsidRPr="00B07FE1">
        <w:t>2</w:t>
      </w:r>
      <w:r>
        <w:t> </w:t>
      </w:r>
      <w:r w:rsidR="00B07FE1" w:rsidRPr="00B07FE1">
        <w:t>ustawy</w:t>
      </w:r>
      <w:r w:rsidRPr="00B07FE1">
        <w:t xml:space="preserve"> z</w:t>
      </w:r>
      <w:r>
        <w:t> </w:t>
      </w:r>
      <w:r w:rsidR="00B07FE1" w:rsidRPr="00B07FE1">
        <w:t>dnia 2</w:t>
      </w:r>
      <w:r w:rsidRPr="00B07FE1">
        <w:t>6</w:t>
      </w:r>
      <w:r>
        <w:t> </w:t>
      </w:r>
      <w:r w:rsidR="00B07FE1" w:rsidRPr="00B07FE1">
        <w:t>czerwca 197</w:t>
      </w:r>
      <w:r w:rsidRPr="00B07FE1">
        <w:t>4</w:t>
      </w:r>
      <w:r>
        <w:t> </w:t>
      </w:r>
      <w:r w:rsidR="00B07FE1" w:rsidRPr="00B07FE1">
        <w:t>r. – Kodeks pracy (</w:t>
      </w:r>
      <w:r>
        <w:t>Dz. U.</w:t>
      </w:r>
      <w:r w:rsidRPr="00B07FE1">
        <w:t xml:space="preserve"> z</w:t>
      </w:r>
      <w:r>
        <w:t> </w:t>
      </w:r>
      <w:r w:rsidR="00B07FE1" w:rsidRPr="00B07FE1">
        <w:t>201</w:t>
      </w:r>
      <w:r w:rsidRPr="00B07FE1">
        <w:t>4</w:t>
      </w:r>
      <w:r>
        <w:t> </w:t>
      </w:r>
      <w:r w:rsidR="00B07FE1" w:rsidRPr="00B07FE1">
        <w:t>r.</w:t>
      </w:r>
      <w:r>
        <w:t xml:space="preserve"> poz. </w:t>
      </w:r>
      <w:r w:rsidR="00B07FE1" w:rsidRPr="00B07FE1">
        <w:t>150</w:t>
      </w:r>
      <w:r w:rsidRPr="00B07FE1">
        <w:t>2</w:t>
      </w:r>
      <w:r>
        <w:t xml:space="preserve"> i </w:t>
      </w:r>
      <w:r w:rsidR="00B07FE1" w:rsidRPr="00B07FE1">
        <w:t>1662).</w:t>
      </w:r>
      <w:r>
        <w:t>”</w:t>
      </w:r>
      <w:r w:rsidR="00B07FE1" w:rsidRPr="00B07FE1">
        <w:t>;</w:t>
      </w:r>
    </w:p>
    <w:p w:rsidR="00B07FE1" w:rsidRPr="00B07FE1" w:rsidRDefault="00B07FE1" w:rsidP="00276707">
      <w:pPr>
        <w:pStyle w:val="PKTpunkt"/>
        <w:keepNext/>
        <w:spacing w:before="160"/>
      </w:pPr>
      <w:r w:rsidRPr="00B07FE1">
        <w:t>12)</w:t>
      </w:r>
      <w:r>
        <w:tab/>
      </w:r>
      <w:r w:rsidRPr="00B07FE1">
        <w:t>w</w:t>
      </w:r>
      <w:r w:rsidR="00745A57">
        <w:t xml:space="preserve"> art. </w:t>
      </w:r>
      <w:r w:rsidRPr="00B07FE1">
        <w:t>13:</w:t>
      </w:r>
    </w:p>
    <w:p w:rsidR="00B07FE1" w:rsidRPr="00B07FE1" w:rsidRDefault="00B07FE1" w:rsidP="005E40DD">
      <w:pPr>
        <w:pStyle w:val="LITlitera"/>
        <w:keepNext/>
      </w:pPr>
      <w:r w:rsidRPr="00B07FE1">
        <w:t>a)</w:t>
      </w:r>
      <w:r>
        <w:tab/>
      </w:r>
      <w:r w:rsidRPr="00B07FE1">
        <w:t>w</w:t>
      </w:r>
      <w:r w:rsidR="00745A57">
        <w:t xml:space="preserve"> ust. </w:t>
      </w:r>
      <w:r w:rsidRPr="00B07FE1">
        <w:t>1:</w:t>
      </w:r>
    </w:p>
    <w:p w:rsidR="00B07FE1" w:rsidRPr="00B07FE1" w:rsidRDefault="00B07FE1" w:rsidP="005E40DD">
      <w:pPr>
        <w:pStyle w:val="TIRtiret"/>
        <w:keepNext/>
      </w:pPr>
      <w:r w:rsidRPr="00B07FE1">
        <w:t>–</w:t>
      </w:r>
      <w:r>
        <w:tab/>
      </w:r>
      <w:r w:rsidRPr="00B07FE1">
        <w:t xml:space="preserve">pkt </w:t>
      </w:r>
      <w:r w:rsidR="00745A57" w:rsidRPr="00B07FE1">
        <w:t>3</w:t>
      </w:r>
      <w:r w:rsidR="00745A57">
        <w:t> </w:t>
      </w:r>
      <w:r w:rsidRPr="00B07FE1">
        <w:t>otrzymuje brzmienie:</w:t>
      </w:r>
    </w:p>
    <w:p w:rsidR="00B07FE1" w:rsidRPr="00B07FE1" w:rsidRDefault="00745A57" w:rsidP="00276707">
      <w:pPr>
        <w:pStyle w:val="ZTIRPKTzmpkttiret"/>
        <w:spacing w:before="120"/>
      </w:pPr>
      <w:r>
        <w:t>„</w:t>
      </w:r>
      <w:r w:rsidR="00B07FE1" w:rsidRPr="00B07FE1">
        <w:t>3)</w:t>
      </w:r>
      <w:r w:rsidR="00B07FE1">
        <w:tab/>
      </w:r>
      <w:r w:rsidR="00B07FE1" w:rsidRPr="00B07FE1">
        <w:t>opiniowanie projektów aktów prawnych dotyczących GMM lub GMO oraz bezpieczeństwa biologic</w:t>
      </w:r>
      <w:r w:rsidR="00B07FE1" w:rsidRPr="00B07FE1">
        <w:t>z</w:t>
      </w:r>
      <w:r w:rsidR="00B07FE1" w:rsidRPr="00B07FE1">
        <w:t>nego.</w:t>
      </w:r>
      <w:r>
        <w:t>”</w:t>
      </w:r>
      <w:r w:rsidR="00B07FE1" w:rsidRPr="00B07FE1">
        <w:t>,</w:t>
      </w:r>
    </w:p>
    <w:p w:rsidR="00B07FE1" w:rsidRPr="00B07FE1" w:rsidRDefault="00B07FE1" w:rsidP="00B07FE1">
      <w:pPr>
        <w:pStyle w:val="TIRtiret"/>
      </w:pPr>
      <w:r w:rsidRPr="00B07FE1">
        <w:t>–</w:t>
      </w:r>
      <w:r>
        <w:tab/>
      </w:r>
      <w:r w:rsidRPr="00B07FE1">
        <w:t>uchyla się</w:t>
      </w:r>
      <w:r w:rsidR="00745A57">
        <w:t xml:space="preserve"> pkt </w:t>
      </w:r>
      <w:r w:rsidRPr="00B07FE1">
        <w:t>4,</w:t>
      </w:r>
    </w:p>
    <w:p w:rsidR="00B07FE1" w:rsidRPr="00B07FE1" w:rsidRDefault="00B07FE1" w:rsidP="005E40DD">
      <w:pPr>
        <w:pStyle w:val="LITlitera"/>
        <w:keepNext/>
      </w:pPr>
      <w:r w:rsidRPr="00B07FE1">
        <w:t>b)</w:t>
      </w:r>
      <w:r>
        <w:tab/>
      </w:r>
      <w:r w:rsidRPr="00B07FE1">
        <w:t xml:space="preserve">ust. </w:t>
      </w:r>
      <w:r w:rsidR="00745A57" w:rsidRPr="00B07FE1">
        <w:t>2</w:t>
      </w:r>
      <w:r w:rsidR="00745A57">
        <w:t> </w:t>
      </w:r>
      <w:r w:rsidRPr="00B07FE1">
        <w:t>otrzymuje brzmienie:</w:t>
      </w:r>
    </w:p>
    <w:p w:rsidR="00B07FE1" w:rsidRPr="00B07FE1" w:rsidRDefault="00745A57" w:rsidP="00276707">
      <w:pPr>
        <w:pStyle w:val="ZLITUSTzmustliter"/>
        <w:spacing w:before="120"/>
      </w:pPr>
      <w:r>
        <w:t>„</w:t>
      </w:r>
      <w:r w:rsidR="00B07FE1" w:rsidRPr="00B07FE1">
        <w:t>2.</w:t>
      </w:r>
      <w:r w:rsidR="00B07FE1">
        <w:t> </w:t>
      </w:r>
      <w:r w:rsidR="00B07FE1" w:rsidRPr="00B07FE1">
        <w:t>Szczegółowy sposób funkcjonowania Komisji, jej strukturę organizacyjną oraz tryb jej pracy określa wewnętrzny regulamin nadawany przez ministra właściwego do spraw środowiska</w:t>
      </w:r>
      <w:r w:rsidRPr="00B07FE1">
        <w:t xml:space="preserve"> w</w:t>
      </w:r>
      <w:r>
        <w:t> </w:t>
      </w:r>
      <w:r w:rsidR="00B07FE1" w:rsidRPr="00B07FE1">
        <w:t>drodze zarządzenia.</w:t>
      </w:r>
      <w:r>
        <w:t>”</w:t>
      </w:r>
      <w:r w:rsidR="00B07FE1" w:rsidRPr="00B07FE1">
        <w:t>;</w:t>
      </w:r>
    </w:p>
    <w:p w:rsidR="00B07FE1" w:rsidRPr="00B07FE1" w:rsidRDefault="00B07FE1" w:rsidP="00276707">
      <w:pPr>
        <w:pStyle w:val="PKTpunkt"/>
        <w:keepNext/>
        <w:spacing w:before="160"/>
      </w:pPr>
      <w:r w:rsidRPr="00B07FE1">
        <w:t>13)</w:t>
      </w:r>
      <w:r>
        <w:tab/>
      </w:r>
      <w:r w:rsidRPr="00B07FE1">
        <w:t>art. 1</w:t>
      </w:r>
      <w:r w:rsidR="00745A57" w:rsidRPr="00B07FE1">
        <w:t>4</w:t>
      </w:r>
      <w:r w:rsidR="00745A57">
        <w:t> </w:t>
      </w:r>
      <w:r w:rsidRPr="00B07FE1">
        <w:t>otrzymuje brzmienie:</w:t>
      </w:r>
    </w:p>
    <w:p w:rsidR="00B07FE1" w:rsidRPr="00B07FE1" w:rsidRDefault="00745A57" w:rsidP="00276707">
      <w:pPr>
        <w:pStyle w:val="ZARTzmartartykuempunktem"/>
        <w:spacing w:before="180"/>
      </w:pPr>
      <w:r>
        <w:t>„</w:t>
      </w:r>
      <w:r w:rsidR="00B07FE1" w:rsidRPr="00B07FE1">
        <w:t>Art.</w:t>
      </w:r>
      <w:r w:rsidR="00B07FE1">
        <w:t> </w:t>
      </w:r>
      <w:r w:rsidR="00B07FE1" w:rsidRPr="00B07FE1">
        <w:t>14.</w:t>
      </w:r>
      <w:r w:rsidR="00B07FE1">
        <w:t> </w:t>
      </w:r>
      <w:r w:rsidR="00B07FE1" w:rsidRPr="00B07FE1">
        <w:t>Postępowania</w:t>
      </w:r>
      <w:r w:rsidRPr="00B07FE1">
        <w:t xml:space="preserve"> o</w:t>
      </w:r>
      <w:r>
        <w:t> </w:t>
      </w:r>
      <w:r w:rsidR="00B07FE1" w:rsidRPr="00B07FE1">
        <w:t>wydanie zgody na zamknięte użycie GMM, zamknięte użycie GMO lub zamierzone uwolnienie GMO do środowiska oraz zezwolenia na prowadzenie zakładu inżynierii genetycznej lub wprowadzenie do obrotu produktu GMO, prowadzi się przy zapewnieniu udziału społeczeństwa</w:t>
      </w:r>
      <w:r w:rsidRPr="00B07FE1">
        <w:t xml:space="preserve"> w</w:t>
      </w:r>
      <w:r>
        <w:t> </w:t>
      </w:r>
      <w:r w:rsidR="00B07FE1" w:rsidRPr="00B07FE1">
        <w:t>trybie</w:t>
      </w:r>
      <w:r w:rsidRPr="00B07FE1">
        <w:t xml:space="preserve"> i</w:t>
      </w:r>
      <w:r>
        <w:t> </w:t>
      </w:r>
      <w:r w:rsidR="00B07FE1" w:rsidRPr="00B07FE1">
        <w:t>na zasadach określonych ustawą</w:t>
      </w:r>
      <w:r w:rsidRPr="00B07FE1">
        <w:t xml:space="preserve"> z</w:t>
      </w:r>
      <w:r>
        <w:t> </w:t>
      </w:r>
      <w:r w:rsidR="00B07FE1" w:rsidRPr="00B07FE1">
        <w:t xml:space="preserve">dnia </w:t>
      </w:r>
      <w:r w:rsidRPr="00B07FE1">
        <w:t>3</w:t>
      </w:r>
      <w:r>
        <w:t> </w:t>
      </w:r>
      <w:r w:rsidR="00B07FE1" w:rsidRPr="00B07FE1">
        <w:t>października 200</w:t>
      </w:r>
      <w:r w:rsidRPr="00B07FE1">
        <w:t>8</w:t>
      </w:r>
      <w:r>
        <w:t> </w:t>
      </w:r>
      <w:r w:rsidR="00B07FE1" w:rsidRPr="00B07FE1">
        <w:t>r.</w:t>
      </w:r>
      <w:r w:rsidRPr="00B07FE1">
        <w:t xml:space="preserve"> o</w:t>
      </w:r>
      <w:r>
        <w:t> </w:t>
      </w:r>
      <w:r w:rsidR="00B07FE1" w:rsidRPr="00B07FE1">
        <w:t>udostępnianiu informacji</w:t>
      </w:r>
      <w:r w:rsidRPr="00B07FE1">
        <w:t xml:space="preserve"> o</w:t>
      </w:r>
      <w:r>
        <w:t> </w:t>
      </w:r>
      <w:r w:rsidR="00B07FE1" w:rsidRPr="00B07FE1">
        <w:t>środowisku</w:t>
      </w:r>
      <w:r w:rsidRPr="00B07FE1">
        <w:t xml:space="preserve"> i</w:t>
      </w:r>
      <w:r>
        <w:t> </w:t>
      </w:r>
      <w:r w:rsidR="00B07FE1" w:rsidRPr="00B07FE1">
        <w:t>jego ochronie, udziale społeczeństwa</w:t>
      </w:r>
      <w:r w:rsidRPr="00B07FE1">
        <w:t xml:space="preserve"> w</w:t>
      </w:r>
      <w:r>
        <w:t> </w:t>
      </w:r>
      <w:r w:rsidR="00B07FE1" w:rsidRPr="00B07FE1">
        <w:t>ochronie środowiska oraz</w:t>
      </w:r>
      <w:r w:rsidRPr="00B07FE1">
        <w:t xml:space="preserve"> o</w:t>
      </w:r>
      <w:r>
        <w:t> </w:t>
      </w:r>
      <w:r w:rsidR="00B07FE1" w:rsidRPr="00B07FE1">
        <w:t>ocenach oddziaływania na środowisko (</w:t>
      </w:r>
      <w:r>
        <w:t>Dz. U.</w:t>
      </w:r>
      <w:r w:rsidRPr="00B07FE1">
        <w:t xml:space="preserve"> z</w:t>
      </w:r>
      <w:r>
        <w:t> </w:t>
      </w:r>
      <w:r w:rsidR="00B07FE1" w:rsidRPr="00B07FE1">
        <w:t>201</w:t>
      </w:r>
      <w:r w:rsidRPr="00B07FE1">
        <w:t>3</w:t>
      </w:r>
      <w:r>
        <w:t> </w:t>
      </w:r>
      <w:r w:rsidR="00B07FE1" w:rsidRPr="00B07FE1">
        <w:t>r.</w:t>
      </w:r>
      <w:r>
        <w:t xml:space="preserve"> poz. </w:t>
      </w:r>
      <w:r w:rsidR="00B07FE1" w:rsidRPr="00B07FE1">
        <w:t>1235,</w:t>
      </w:r>
      <w:r w:rsidRPr="00B07FE1">
        <w:t xml:space="preserve"> z</w:t>
      </w:r>
      <w:r>
        <w:t> </w:t>
      </w:r>
      <w:r w:rsidR="00B07FE1" w:rsidRPr="00B07FE1">
        <w:t>późn. zm.</w:t>
      </w:r>
      <w:r w:rsidR="00B07FE1" w:rsidRPr="00443419">
        <w:rPr>
          <w:rStyle w:val="IGindeksgrny"/>
        </w:rPr>
        <w:footnoteReference w:id="4"/>
      </w:r>
      <w:r w:rsidR="00B07FE1" w:rsidRPr="00443419">
        <w:rPr>
          <w:rStyle w:val="IGindeksgrny"/>
        </w:rPr>
        <w:t>)</w:t>
      </w:r>
      <w:r w:rsidR="00B07FE1" w:rsidRPr="00B07FE1">
        <w:t>).</w:t>
      </w:r>
      <w:r>
        <w:t>”</w:t>
      </w:r>
      <w:r w:rsidR="00B07FE1" w:rsidRPr="00B07FE1">
        <w:t>;</w:t>
      </w:r>
    </w:p>
    <w:p w:rsidR="00B07FE1" w:rsidRPr="00B07FE1" w:rsidRDefault="00B07FE1" w:rsidP="005E40DD">
      <w:pPr>
        <w:pStyle w:val="PKTpunkt"/>
        <w:keepNext/>
      </w:pPr>
      <w:r w:rsidRPr="00B07FE1">
        <w:lastRenderedPageBreak/>
        <w:t>14)</w:t>
      </w:r>
      <w:r>
        <w:tab/>
      </w:r>
      <w:r w:rsidRPr="00B07FE1">
        <w:t>art. 14a otrzymuje brzmienie:</w:t>
      </w:r>
    </w:p>
    <w:p w:rsidR="00B07FE1" w:rsidRPr="00B07FE1" w:rsidRDefault="00745A57" w:rsidP="00B07FE1">
      <w:pPr>
        <w:pStyle w:val="ZARTzmartartykuempunktem"/>
      </w:pPr>
      <w:r>
        <w:t>„</w:t>
      </w:r>
      <w:r w:rsidR="00B07FE1" w:rsidRPr="00B07FE1">
        <w:t>Art.</w:t>
      </w:r>
      <w:r w:rsidR="00B07FE1">
        <w:t> </w:t>
      </w:r>
      <w:r w:rsidR="00B07FE1" w:rsidRPr="00B07FE1">
        <w:t>14a.</w:t>
      </w:r>
      <w:r w:rsidR="00B07FE1">
        <w:t> </w:t>
      </w:r>
      <w:r w:rsidR="00B07FE1" w:rsidRPr="00B07FE1">
        <w:t>1. Zgłaszający lub wnioskodawca może</w:t>
      </w:r>
      <w:r w:rsidRPr="00B07FE1">
        <w:t xml:space="preserve"> w</w:t>
      </w:r>
      <w:r>
        <w:t> </w:t>
      </w:r>
      <w:r w:rsidR="00B07FE1" w:rsidRPr="00B07FE1">
        <w:t>zgłoszeniu lub wniosku wskazać informacje, inne niż określone</w:t>
      </w:r>
      <w:r w:rsidRPr="00B07FE1">
        <w:t xml:space="preserve"> w</w:t>
      </w:r>
      <w:r>
        <w:t> ust. </w:t>
      </w:r>
      <w:r w:rsidR="00B07FE1" w:rsidRPr="00B07FE1">
        <w:t>2, które mają zostać wyłączone z udostępnienia, podając przyczyny uzasadniające konieczność ich wyłączenia.</w:t>
      </w:r>
    </w:p>
    <w:p w:rsidR="00B07FE1" w:rsidRPr="00B07FE1" w:rsidRDefault="00B07FE1" w:rsidP="005E40DD">
      <w:pPr>
        <w:pStyle w:val="ZUSTzmustartykuempunktem"/>
        <w:keepNext/>
      </w:pPr>
      <w:r w:rsidRPr="00B07FE1">
        <w:t>2.</w:t>
      </w:r>
      <w:r>
        <w:t> </w:t>
      </w:r>
      <w:r w:rsidRPr="00B07FE1">
        <w:t>Wyłączeniu</w:t>
      </w:r>
      <w:r w:rsidR="00745A57" w:rsidRPr="00B07FE1">
        <w:t xml:space="preserve"> z</w:t>
      </w:r>
      <w:r w:rsidR="00745A57">
        <w:t> </w:t>
      </w:r>
      <w:r w:rsidRPr="00B07FE1">
        <w:t>udostępnienia nie podlegają następujące informacje dotyczące GMM lub GMO:</w:t>
      </w:r>
    </w:p>
    <w:p w:rsidR="00B07FE1" w:rsidRPr="00B07FE1" w:rsidRDefault="00B07FE1" w:rsidP="00B07FE1">
      <w:pPr>
        <w:pStyle w:val="ZPKTzmpktartykuempunktem"/>
      </w:pPr>
      <w:r w:rsidRPr="00B07FE1">
        <w:t>1)</w:t>
      </w:r>
      <w:r>
        <w:tab/>
      </w:r>
      <w:r w:rsidRPr="00B07FE1">
        <w:t>ogólna charakterystyka GMM lub GMO;</w:t>
      </w:r>
    </w:p>
    <w:p w:rsidR="00B07FE1" w:rsidRPr="00B07FE1" w:rsidRDefault="00B07FE1" w:rsidP="00B07FE1">
      <w:pPr>
        <w:pStyle w:val="ZPKTzmpktartykuempunktem"/>
      </w:pPr>
      <w:r w:rsidRPr="00B07FE1">
        <w:t>2)</w:t>
      </w:r>
      <w:r>
        <w:tab/>
      </w:r>
      <w:r w:rsidRPr="00B07FE1">
        <w:t>imię</w:t>
      </w:r>
      <w:r w:rsidR="00745A57" w:rsidRPr="00B07FE1">
        <w:t xml:space="preserve"> i</w:t>
      </w:r>
      <w:r w:rsidR="00745A57">
        <w:t> </w:t>
      </w:r>
      <w:r w:rsidRPr="00B07FE1">
        <w:t>nazwisko oraz adres</w:t>
      </w:r>
      <w:r w:rsidR="00745A57" w:rsidRPr="00B07FE1">
        <w:t xml:space="preserve"> i</w:t>
      </w:r>
      <w:r w:rsidR="00745A57">
        <w:t> </w:t>
      </w:r>
      <w:r w:rsidRPr="00B07FE1">
        <w:t>miejsce zamieszkania albo nazwa oraz adres</w:t>
      </w:r>
      <w:r w:rsidR="00745A57" w:rsidRPr="00B07FE1">
        <w:t xml:space="preserve"> i</w:t>
      </w:r>
      <w:r w:rsidR="00745A57">
        <w:t> </w:t>
      </w:r>
      <w:r w:rsidRPr="00B07FE1">
        <w:t>siedziba zgłaszającego lub wniosk</w:t>
      </w:r>
      <w:r w:rsidRPr="00B07FE1">
        <w:t>o</w:t>
      </w:r>
      <w:r w:rsidRPr="00B07FE1">
        <w:t>dawcy,</w:t>
      </w:r>
      <w:r w:rsidR="00745A57" w:rsidRPr="00B07FE1">
        <w:t xml:space="preserve"> a</w:t>
      </w:r>
      <w:r w:rsidR="00745A57">
        <w:t> </w:t>
      </w:r>
      <w:r w:rsidR="00745A57" w:rsidRPr="00B07FE1">
        <w:t>w</w:t>
      </w:r>
      <w:r w:rsidR="00745A57">
        <w:t> </w:t>
      </w:r>
      <w:r w:rsidRPr="00B07FE1">
        <w:t xml:space="preserve">przypadku gdy zgłaszającym lub wnioskodawcą jest osoba fizyczna prowadząca działalność </w:t>
      </w:r>
      <w:proofErr w:type="spellStart"/>
      <w:r w:rsidRPr="00B07FE1">
        <w:t>gos</w:t>
      </w:r>
      <w:proofErr w:type="spellEnd"/>
      <w:r w:rsidR="00276707">
        <w:t>-</w:t>
      </w:r>
      <w:r w:rsidR="00276707">
        <w:br/>
      </w:r>
      <w:proofErr w:type="spellStart"/>
      <w:r w:rsidRPr="00B07FE1">
        <w:t>podarczą</w:t>
      </w:r>
      <w:proofErr w:type="spellEnd"/>
      <w:r w:rsidRPr="00B07FE1">
        <w:t>, zamiast adresu</w:t>
      </w:r>
      <w:r w:rsidR="00745A57" w:rsidRPr="00B07FE1">
        <w:t xml:space="preserve"> i</w:t>
      </w:r>
      <w:r w:rsidR="00745A57">
        <w:t> </w:t>
      </w:r>
      <w:r w:rsidRPr="00B07FE1">
        <w:t>miejsca zamieszkania tej osoby – adres</w:t>
      </w:r>
      <w:r w:rsidR="00745A57" w:rsidRPr="00B07FE1">
        <w:t xml:space="preserve"> i</w:t>
      </w:r>
      <w:r w:rsidR="00745A57">
        <w:t> </w:t>
      </w:r>
      <w:r w:rsidRPr="00B07FE1">
        <w:t>miejsce wykonywania działalności, jeżeli są inne niż adres</w:t>
      </w:r>
      <w:r w:rsidR="00745A57" w:rsidRPr="00B07FE1">
        <w:t xml:space="preserve"> i</w:t>
      </w:r>
      <w:r w:rsidR="00745A57">
        <w:t> </w:t>
      </w:r>
      <w:r w:rsidRPr="00B07FE1">
        <w:t>miejsce zamieszkania tej osoby;</w:t>
      </w:r>
    </w:p>
    <w:p w:rsidR="00B07FE1" w:rsidRPr="00B07FE1" w:rsidRDefault="00B07FE1" w:rsidP="00B07FE1">
      <w:pPr>
        <w:pStyle w:val="ZPKTzmpktartykuempunktem"/>
      </w:pPr>
      <w:r w:rsidRPr="00B07FE1">
        <w:t>3)</w:t>
      </w:r>
      <w:r>
        <w:tab/>
      </w:r>
      <w:r w:rsidRPr="00B07FE1">
        <w:t>o miejscu</w:t>
      </w:r>
      <w:r w:rsidR="00745A57" w:rsidRPr="00B07FE1">
        <w:t xml:space="preserve"> i</w:t>
      </w:r>
      <w:r w:rsidR="00745A57">
        <w:t> </w:t>
      </w:r>
      <w:r w:rsidRPr="00B07FE1">
        <w:t>celu zamierzonego uwolnienia GMO do środowiska;</w:t>
      </w:r>
    </w:p>
    <w:p w:rsidR="00B07FE1" w:rsidRPr="00B07FE1" w:rsidRDefault="00B07FE1" w:rsidP="00B07FE1">
      <w:pPr>
        <w:pStyle w:val="ZPKTzmpktartykuempunktem"/>
      </w:pPr>
      <w:r w:rsidRPr="00B07FE1">
        <w:t>4)</w:t>
      </w:r>
      <w:r>
        <w:tab/>
      </w:r>
      <w:r w:rsidRPr="00B07FE1">
        <w:t>adres zakładu inżynierii genetycznej,</w:t>
      </w:r>
      <w:r w:rsidR="00745A57" w:rsidRPr="00B07FE1">
        <w:t xml:space="preserve"> w</w:t>
      </w:r>
      <w:r w:rsidR="00745A57">
        <w:t> </w:t>
      </w:r>
      <w:r w:rsidRPr="00B07FE1">
        <w:t>którym ma być prowadzone zamknięte użycie GMM lub zamknięte użycie GMO;</w:t>
      </w:r>
    </w:p>
    <w:p w:rsidR="00B07FE1" w:rsidRPr="00B07FE1" w:rsidRDefault="00B07FE1" w:rsidP="00B07FE1">
      <w:pPr>
        <w:pStyle w:val="ZPKTzmpktartykuempunktem"/>
      </w:pPr>
      <w:r w:rsidRPr="00B07FE1">
        <w:t>5)</w:t>
      </w:r>
      <w:r>
        <w:tab/>
      </w:r>
      <w:r w:rsidRPr="00B07FE1">
        <w:t>o metodach uwalniania GMO do środowiska lub wprowadzania do obrotu oraz o planach monitorowania GMO</w:t>
      </w:r>
      <w:r w:rsidR="00745A57" w:rsidRPr="00B07FE1">
        <w:t xml:space="preserve"> i</w:t>
      </w:r>
      <w:r w:rsidR="00745A57">
        <w:t> </w:t>
      </w:r>
      <w:r w:rsidRPr="00B07FE1">
        <w:t>reagowania na zagrożenie powodowane przez zamierzone uwolnienie GMO do środowiska</w:t>
      </w:r>
      <w:r w:rsidR="00745A57" w:rsidRPr="00B07FE1">
        <w:t xml:space="preserve"> i</w:t>
      </w:r>
      <w:r w:rsidR="00745A57">
        <w:t> </w:t>
      </w:r>
      <w:r w:rsidRPr="00B07FE1">
        <w:t>wprowadzenie do obrotu;</w:t>
      </w:r>
    </w:p>
    <w:p w:rsidR="00B07FE1" w:rsidRPr="00B07FE1" w:rsidRDefault="00B07FE1" w:rsidP="00B07FE1">
      <w:pPr>
        <w:pStyle w:val="ZPKTzmpktartykuempunktem"/>
      </w:pPr>
      <w:r w:rsidRPr="00B07FE1">
        <w:t>6)</w:t>
      </w:r>
      <w:r>
        <w:tab/>
      </w:r>
      <w:r w:rsidRPr="00B07FE1">
        <w:t>o miejscu, zakresie</w:t>
      </w:r>
      <w:r w:rsidR="00745A57" w:rsidRPr="00B07FE1">
        <w:t xml:space="preserve"> i</w:t>
      </w:r>
      <w:r w:rsidR="00745A57">
        <w:t> </w:t>
      </w:r>
      <w:r w:rsidRPr="00B07FE1">
        <w:t>sposobie wprowadzenia do obrotu;</w:t>
      </w:r>
    </w:p>
    <w:p w:rsidR="00B07FE1" w:rsidRPr="00B07FE1" w:rsidRDefault="00B07FE1" w:rsidP="00B07FE1">
      <w:pPr>
        <w:pStyle w:val="ZPKTzmpktartykuempunktem"/>
      </w:pPr>
      <w:r w:rsidRPr="00B07FE1">
        <w:t>7)</w:t>
      </w:r>
      <w:r>
        <w:tab/>
      </w:r>
      <w:r w:rsidRPr="00B07FE1">
        <w:t>o kategorii zamkniętego użycia GMM lub zamkniętego użycia GMO oraz o środkach bezpieczeństwa, które powinny zastosować osoby narażone na zagrożenie;</w:t>
      </w:r>
    </w:p>
    <w:p w:rsidR="00B07FE1" w:rsidRPr="00B07FE1" w:rsidRDefault="00B07FE1" w:rsidP="00B07FE1">
      <w:pPr>
        <w:pStyle w:val="ZPKTzmpktartykuempunktem"/>
      </w:pPr>
      <w:r w:rsidRPr="00B07FE1">
        <w:t>8)</w:t>
      </w:r>
      <w:r>
        <w:tab/>
      </w:r>
      <w:r w:rsidRPr="00B07FE1">
        <w:t>o których mowa</w:t>
      </w:r>
      <w:r w:rsidR="00745A57" w:rsidRPr="00B07FE1">
        <w:t xml:space="preserve"> w</w:t>
      </w:r>
      <w:r w:rsidR="00745A57">
        <w:t> art. </w:t>
      </w:r>
      <w:r w:rsidR="00745A57" w:rsidRPr="00B07FE1">
        <w:t>6</w:t>
      </w:r>
      <w:r w:rsidR="00745A57">
        <w:t xml:space="preserve"> ust. </w:t>
      </w:r>
      <w:r w:rsidR="00745A57" w:rsidRPr="00B07FE1">
        <w:t>4</w:t>
      </w:r>
      <w:r w:rsidR="00745A57">
        <w:t xml:space="preserve"> pkt </w:t>
      </w:r>
      <w:r w:rsidRPr="00B07FE1">
        <w:t>1.</w:t>
      </w:r>
    </w:p>
    <w:p w:rsidR="00B07FE1" w:rsidRPr="00B07FE1" w:rsidRDefault="00B07FE1" w:rsidP="00B07FE1">
      <w:pPr>
        <w:pStyle w:val="ZUSTzmustartykuempunktem"/>
      </w:pPr>
      <w:r w:rsidRPr="00B07FE1">
        <w:t>3.</w:t>
      </w:r>
      <w:r>
        <w:t> </w:t>
      </w:r>
      <w:r w:rsidRPr="00B07FE1">
        <w:t>Minister właściwy do spraw środowiska zasięga opinii zgłaszającego lub wnioskodawcy, które informacje zostaną wyłączone</w:t>
      </w:r>
      <w:r w:rsidR="00745A57" w:rsidRPr="00B07FE1">
        <w:t xml:space="preserve"> z</w:t>
      </w:r>
      <w:r w:rsidR="00745A57">
        <w:t> </w:t>
      </w:r>
      <w:r w:rsidRPr="00B07FE1">
        <w:t>udostępnienia. Zgłaszający lub wnioskodawca przedstawia swoją opinię</w:t>
      </w:r>
      <w:r w:rsidR="00745A57" w:rsidRPr="00B07FE1">
        <w:t xml:space="preserve"> w</w:t>
      </w:r>
      <w:r w:rsidR="00745A57">
        <w:t> </w:t>
      </w:r>
      <w:r w:rsidRPr="00B07FE1">
        <w:t xml:space="preserve">terminie </w:t>
      </w:r>
      <w:r w:rsidR="00745A57" w:rsidRPr="00B07FE1">
        <w:t>7</w:t>
      </w:r>
      <w:r w:rsidR="00745A57">
        <w:t> </w:t>
      </w:r>
      <w:r w:rsidRPr="00B07FE1">
        <w:t>dni od dnia otrzymania wystąpienia ministra właściwego do spraw środowiska.</w:t>
      </w:r>
    </w:p>
    <w:p w:rsidR="00B07FE1" w:rsidRPr="00B07FE1" w:rsidRDefault="00B07FE1" w:rsidP="00B07FE1">
      <w:pPr>
        <w:pStyle w:val="ZUSTzmustartykuempunktem"/>
      </w:pPr>
      <w:r w:rsidRPr="00B07FE1">
        <w:t>4.</w:t>
      </w:r>
      <w:r>
        <w:t> </w:t>
      </w:r>
      <w:r w:rsidRPr="00B07FE1">
        <w:t>Po zasięgnięciu opinii zgłaszającego lub wnioskodawcy minister właściwy do spraw środowiska postanawia, które informacje zostały wyłączone</w:t>
      </w:r>
      <w:r w:rsidR="00745A57" w:rsidRPr="00B07FE1">
        <w:t xml:space="preserve"> z</w:t>
      </w:r>
      <w:r w:rsidR="00745A57">
        <w:t> </w:t>
      </w:r>
      <w:r w:rsidRPr="00B07FE1">
        <w:t>udostępnienia, kierując się potrzebą ochrony dóbr intelektualnych. Na post</w:t>
      </w:r>
      <w:r w:rsidRPr="00B07FE1">
        <w:t>a</w:t>
      </w:r>
      <w:r w:rsidRPr="00B07FE1">
        <w:t>nowienie przysługuje zażalenie.</w:t>
      </w:r>
    </w:p>
    <w:p w:rsidR="00B07FE1" w:rsidRPr="00B07FE1" w:rsidRDefault="00B07FE1" w:rsidP="00B07FE1">
      <w:pPr>
        <w:pStyle w:val="ZUSTzmustartykuempunktem"/>
      </w:pPr>
      <w:r w:rsidRPr="00B07FE1">
        <w:t>5.</w:t>
      </w:r>
      <w:r w:rsidR="00745A57">
        <w:t> </w:t>
      </w:r>
      <w:r w:rsidR="00745A57" w:rsidRPr="00B07FE1">
        <w:t>W</w:t>
      </w:r>
      <w:r w:rsidR="00745A57">
        <w:t> </w:t>
      </w:r>
      <w:r w:rsidRPr="00B07FE1">
        <w:t>przypadku niewyrażenia opinii,</w:t>
      </w:r>
      <w:r w:rsidR="00745A57" w:rsidRPr="00B07FE1">
        <w:t xml:space="preserve"> o</w:t>
      </w:r>
      <w:r w:rsidR="00745A57">
        <w:t> </w:t>
      </w:r>
      <w:r w:rsidRPr="00B07FE1">
        <w:t>której mowa</w:t>
      </w:r>
      <w:r w:rsidR="00745A57" w:rsidRPr="00B07FE1">
        <w:t xml:space="preserve"> w</w:t>
      </w:r>
      <w:r w:rsidR="00745A57">
        <w:t> ust. </w:t>
      </w:r>
      <w:r w:rsidRPr="00B07FE1">
        <w:t>4,</w:t>
      </w:r>
      <w:r w:rsidR="00745A57" w:rsidRPr="00B07FE1">
        <w:t xml:space="preserve"> w</w:t>
      </w:r>
      <w:r w:rsidR="00745A57">
        <w:t> </w:t>
      </w:r>
      <w:r w:rsidRPr="00B07FE1">
        <w:t>terminie tam wskazanym, wymóg zasięgnięcia opinii uznaje się za spełniony.</w:t>
      </w:r>
    </w:p>
    <w:p w:rsidR="00B07FE1" w:rsidRPr="00B07FE1" w:rsidRDefault="00B07FE1" w:rsidP="00B07FE1">
      <w:pPr>
        <w:pStyle w:val="ZUSTzmustartykuempunktem"/>
      </w:pPr>
      <w:r w:rsidRPr="00B07FE1">
        <w:t>6.</w:t>
      </w:r>
      <w:r>
        <w:t> </w:t>
      </w:r>
      <w:r w:rsidRPr="00B07FE1">
        <w:t>Minister właściwy do spraw środowiska przekazuje Komisji Europejskiej oraz właściwym organom innych niż Rzeczpospolita Polska państw członkowskich informacje dotyczące GMM</w:t>
      </w:r>
      <w:r w:rsidR="00745A57" w:rsidRPr="00B07FE1">
        <w:t xml:space="preserve"> i</w:t>
      </w:r>
      <w:r w:rsidR="00745A57">
        <w:t> </w:t>
      </w:r>
      <w:r w:rsidRPr="00B07FE1">
        <w:t>GMO wyłączone</w:t>
      </w:r>
      <w:r w:rsidR="00745A57" w:rsidRPr="00B07FE1">
        <w:t xml:space="preserve"> z</w:t>
      </w:r>
      <w:r w:rsidR="00745A57">
        <w:t> </w:t>
      </w:r>
      <w:r w:rsidRPr="00B07FE1">
        <w:t>udostępniania,</w:t>
      </w:r>
      <w:r w:rsidR="00745A57" w:rsidRPr="00B07FE1">
        <w:t xml:space="preserve"> w</w:t>
      </w:r>
      <w:r w:rsidR="00745A57">
        <w:t> </w:t>
      </w:r>
      <w:r w:rsidRPr="00B07FE1">
        <w:t>przypadkach, o których mowa</w:t>
      </w:r>
      <w:r w:rsidR="00745A57" w:rsidRPr="00B07FE1">
        <w:t xml:space="preserve"> w</w:t>
      </w:r>
      <w:r w:rsidR="00745A57">
        <w:t> art. </w:t>
      </w:r>
      <w:r w:rsidRPr="00B07FE1">
        <w:t>14b</w:t>
      </w:r>
      <w:r w:rsidR="00745A57">
        <w:t xml:space="preserve"> ust. </w:t>
      </w:r>
      <w:r w:rsidRPr="00B07FE1">
        <w:t>1,</w:t>
      </w:r>
      <w:r w:rsidR="00745A57">
        <w:t xml:space="preserve"> art. </w:t>
      </w:r>
      <w:r w:rsidRPr="00B07FE1">
        <w:t>14c,</w:t>
      </w:r>
      <w:r w:rsidR="00745A57">
        <w:t xml:space="preserve"> art. </w:t>
      </w:r>
      <w:r w:rsidRPr="00B07FE1">
        <w:t>15p</w:t>
      </w:r>
      <w:r w:rsidR="00745A57">
        <w:t xml:space="preserve"> ust. </w:t>
      </w:r>
      <w:r w:rsidRPr="00B07FE1">
        <w:t>3,</w:t>
      </w:r>
      <w:r w:rsidR="00745A57">
        <w:t xml:space="preserve"> art. </w:t>
      </w:r>
      <w:r w:rsidRPr="00B07FE1">
        <w:t>15q</w:t>
      </w:r>
      <w:r w:rsidR="00745A57">
        <w:t xml:space="preserve"> ust. </w:t>
      </w:r>
      <w:r w:rsidRPr="00B07FE1">
        <w:t>4,</w:t>
      </w:r>
      <w:r w:rsidR="00745A57">
        <w:t xml:space="preserve"> art. </w:t>
      </w:r>
      <w:r w:rsidRPr="00B07FE1">
        <w:t>36a,</w:t>
      </w:r>
      <w:r w:rsidR="00745A57">
        <w:t xml:space="preserve"> art. </w:t>
      </w:r>
      <w:r w:rsidRPr="00B07FE1">
        <w:t>39a lub</w:t>
      </w:r>
      <w:r w:rsidR="00745A57">
        <w:t xml:space="preserve"> art. </w:t>
      </w:r>
      <w:r w:rsidRPr="00B07FE1">
        <w:t>44a</w:t>
      </w:r>
      <w:r w:rsidR="00745A57">
        <w:t xml:space="preserve"> ust. </w:t>
      </w:r>
      <w:r w:rsidRPr="00B07FE1">
        <w:t>4. Do przekazywanych informacji dołącza się powiadomienie o ich wyłączeniu</w:t>
      </w:r>
      <w:r w:rsidR="00745A57" w:rsidRPr="00B07FE1">
        <w:t xml:space="preserve"> z</w:t>
      </w:r>
      <w:r w:rsidR="00745A57">
        <w:t> </w:t>
      </w:r>
      <w:r w:rsidRPr="00B07FE1">
        <w:t>udostępnienia.</w:t>
      </w:r>
    </w:p>
    <w:p w:rsidR="00B07FE1" w:rsidRPr="00B07FE1" w:rsidRDefault="00B07FE1" w:rsidP="005E40DD">
      <w:pPr>
        <w:pStyle w:val="ZUSTzmustartykuempunktem"/>
        <w:keepNext/>
      </w:pPr>
      <w:r w:rsidRPr="00B07FE1">
        <w:t>7.</w:t>
      </w:r>
      <w:r>
        <w:t> </w:t>
      </w:r>
      <w:r w:rsidRPr="00B07FE1">
        <w:t>Minister właściwy do spraw środowiska nie udostępnia informacji:</w:t>
      </w:r>
    </w:p>
    <w:p w:rsidR="00B07FE1" w:rsidRPr="00B07FE1" w:rsidRDefault="00B07FE1" w:rsidP="00B07FE1">
      <w:pPr>
        <w:pStyle w:val="ZPKTzmpktartykuempunktem"/>
      </w:pPr>
      <w:r w:rsidRPr="00B07FE1">
        <w:t>1)</w:t>
      </w:r>
      <w:r>
        <w:tab/>
      </w:r>
      <w:r w:rsidRPr="00B07FE1">
        <w:t>otrzymanych od Komisji Europejskiej lub właściwych organów państw członkowskich innych niż Rzeczposp</w:t>
      </w:r>
      <w:r w:rsidRPr="00B07FE1">
        <w:t>o</w:t>
      </w:r>
      <w:r w:rsidRPr="00B07FE1">
        <w:t>lita Polska – które zostały wyłączone z udostępnienia;</w:t>
      </w:r>
    </w:p>
    <w:p w:rsidR="00B07FE1" w:rsidRPr="00B07FE1" w:rsidRDefault="00B07FE1" w:rsidP="00B07FE1">
      <w:pPr>
        <w:pStyle w:val="ZPKTzmpktartykuempunktem"/>
      </w:pPr>
      <w:r w:rsidRPr="00B07FE1">
        <w:t>2)</w:t>
      </w:r>
      <w:r>
        <w:tab/>
      </w:r>
      <w:r w:rsidRPr="00B07FE1">
        <w:t>zawartych</w:t>
      </w:r>
      <w:r w:rsidR="00745A57" w:rsidRPr="00B07FE1">
        <w:t xml:space="preserve"> w</w:t>
      </w:r>
      <w:r w:rsidR="00745A57">
        <w:t> </w:t>
      </w:r>
      <w:r w:rsidRPr="00B07FE1">
        <w:t>zgłoszeniu lub wniosku wskazanych jako informacje, które powinny zostać wyłączone</w:t>
      </w:r>
      <w:r w:rsidR="00745A57" w:rsidRPr="00B07FE1">
        <w:t xml:space="preserve"> z</w:t>
      </w:r>
      <w:r w:rsidR="00745A57">
        <w:t> </w:t>
      </w:r>
      <w:r w:rsidRPr="00B07FE1">
        <w:t>udostępnienia –</w:t>
      </w:r>
      <w:r w:rsidR="00745A57" w:rsidRPr="00B07FE1">
        <w:t xml:space="preserve"> w</w:t>
      </w:r>
      <w:r w:rsidR="00745A57">
        <w:t> </w:t>
      </w:r>
      <w:r w:rsidRPr="00B07FE1">
        <w:t>przypadku wycofania zgłoszenia lub wniosku.</w:t>
      </w:r>
      <w:r w:rsidR="00745A57">
        <w:t>”</w:t>
      </w:r>
      <w:r w:rsidRPr="00B07FE1">
        <w:t>;</w:t>
      </w:r>
    </w:p>
    <w:p w:rsidR="00B07FE1" w:rsidRPr="00B07FE1" w:rsidRDefault="00B07FE1" w:rsidP="005E40DD">
      <w:pPr>
        <w:pStyle w:val="PKTpunkt"/>
        <w:keepNext/>
      </w:pPr>
      <w:r w:rsidRPr="00B07FE1">
        <w:t>15)</w:t>
      </w:r>
      <w:r>
        <w:tab/>
      </w:r>
      <w:r w:rsidRPr="00B07FE1">
        <w:t>po</w:t>
      </w:r>
      <w:r w:rsidR="00745A57">
        <w:t xml:space="preserve"> art. </w:t>
      </w:r>
      <w:r w:rsidRPr="00B07FE1">
        <w:t>14a dodaje się</w:t>
      </w:r>
      <w:r w:rsidR="00745A57">
        <w:t xml:space="preserve"> art. </w:t>
      </w:r>
      <w:r w:rsidRPr="00B07FE1">
        <w:t>14b</w:t>
      </w:r>
      <w:r w:rsidR="00745A57" w:rsidRPr="00B07FE1">
        <w:t xml:space="preserve"> i</w:t>
      </w:r>
      <w:r w:rsidR="00745A57">
        <w:t> art. </w:t>
      </w:r>
      <w:r w:rsidRPr="00B07FE1">
        <w:t>14c</w:t>
      </w:r>
      <w:r w:rsidR="00745A57" w:rsidRPr="00B07FE1">
        <w:t xml:space="preserve"> w</w:t>
      </w:r>
      <w:r w:rsidR="00745A57">
        <w:t> </w:t>
      </w:r>
      <w:r w:rsidRPr="00B07FE1">
        <w:t>brzmieniu:</w:t>
      </w:r>
    </w:p>
    <w:p w:rsidR="00B07FE1" w:rsidRPr="00B07FE1" w:rsidRDefault="00745A57" w:rsidP="00B07FE1">
      <w:pPr>
        <w:pStyle w:val="ZARTzmartartykuempunktem"/>
      </w:pPr>
      <w:r>
        <w:t>„</w:t>
      </w:r>
      <w:r w:rsidR="00B07FE1" w:rsidRPr="00B07FE1">
        <w:t>Art.</w:t>
      </w:r>
      <w:r w:rsidR="00B07FE1">
        <w:t> </w:t>
      </w:r>
      <w:r w:rsidR="00B07FE1" w:rsidRPr="00B07FE1">
        <w:t>14b.</w:t>
      </w:r>
      <w:r w:rsidR="00B07FE1">
        <w:t> </w:t>
      </w:r>
      <w:r w:rsidR="00B07FE1" w:rsidRPr="00B07FE1">
        <w:t>1. Minister właściwy do spraw środowiska przekazuje Komisji Europejskiej, do dnia 3</w:t>
      </w:r>
      <w:r w:rsidRPr="00B07FE1">
        <w:t>1</w:t>
      </w:r>
      <w:r>
        <w:t> </w:t>
      </w:r>
      <w:r w:rsidR="00B07FE1" w:rsidRPr="00B07FE1">
        <w:t>grudnia każdego roku, skrócone sprawozdanie</w:t>
      </w:r>
      <w:r w:rsidRPr="00B07FE1">
        <w:t xml:space="preserve"> z</w:t>
      </w:r>
      <w:r>
        <w:t> </w:t>
      </w:r>
      <w:r w:rsidR="00B07FE1" w:rsidRPr="00B07FE1">
        <w:t>zamkniętego użycia GMM zaliczonych do III lub IV kategorii, będących przedmiotem wniosków o wydanie zgody na ich zamknięte użycie, złożonych</w:t>
      </w:r>
      <w:r w:rsidRPr="00B07FE1">
        <w:t xml:space="preserve"> w</w:t>
      </w:r>
      <w:r>
        <w:t> </w:t>
      </w:r>
      <w:r w:rsidR="00B07FE1" w:rsidRPr="00B07FE1">
        <w:t>danym roku.</w:t>
      </w:r>
    </w:p>
    <w:p w:rsidR="00B07FE1" w:rsidRPr="00B07FE1" w:rsidRDefault="00B07FE1" w:rsidP="005E40DD">
      <w:pPr>
        <w:pStyle w:val="ZUSTzmustartykuempunktem"/>
        <w:keepNext/>
      </w:pPr>
      <w:r w:rsidRPr="00B07FE1">
        <w:t>2.</w:t>
      </w:r>
      <w:r>
        <w:t> </w:t>
      </w:r>
      <w:r w:rsidRPr="00B07FE1">
        <w:t>Skrócone sprawozdanie zawiera, dla każdego wniosku:</w:t>
      </w:r>
    </w:p>
    <w:p w:rsidR="00B07FE1" w:rsidRPr="00B07FE1" w:rsidRDefault="00B07FE1" w:rsidP="00B07FE1">
      <w:pPr>
        <w:pStyle w:val="ZPKTzmpktartykuempunktem"/>
      </w:pPr>
      <w:r w:rsidRPr="00B07FE1">
        <w:t>1)</w:t>
      </w:r>
      <w:r>
        <w:tab/>
      </w:r>
      <w:r w:rsidRPr="00B07FE1">
        <w:t>opis</w:t>
      </w:r>
      <w:r w:rsidR="00745A57" w:rsidRPr="00B07FE1">
        <w:t xml:space="preserve"> i</w:t>
      </w:r>
      <w:r w:rsidR="00745A57">
        <w:t> </w:t>
      </w:r>
      <w:r w:rsidRPr="00B07FE1">
        <w:t>cel zamkniętego użycia GMM;</w:t>
      </w:r>
    </w:p>
    <w:p w:rsidR="00B07FE1" w:rsidRPr="00B07FE1" w:rsidRDefault="00B07FE1" w:rsidP="00B07FE1">
      <w:pPr>
        <w:pStyle w:val="ZPKTzmpktartykuempunktem"/>
      </w:pPr>
      <w:r w:rsidRPr="00B07FE1">
        <w:t>2)</w:t>
      </w:r>
      <w:r>
        <w:tab/>
      </w:r>
      <w:r w:rsidRPr="00B07FE1">
        <w:t>informacje</w:t>
      </w:r>
      <w:r w:rsidR="00745A57" w:rsidRPr="00B07FE1">
        <w:t xml:space="preserve"> o</w:t>
      </w:r>
      <w:r w:rsidR="00745A57">
        <w:t> </w:t>
      </w:r>
      <w:r w:rsidRPr="00B07FE1">
        <w:t>zagrożeniu dla zdrowia ludzi</w:t>
      </w:r>
      <w:r w:rsidR="00745A57" w:rsidRPr="00B07FE1">
        <w:t xml:space="preserve"> i</w:t>
      </w:r>
      <w:r w:rsidR="00745A57">
        <w:t> </w:t>
      </w:r>
      <w:r w:rsidRPr="00B07FE1">
        <w:t>dla środowiska, związanym z zamkniętym użyciem GMM;</w:t>
      </w:r>
    </w:p>
    <w:p w:rsidR="00B07FE1" w:rsidRPr="00B07FE1" w:rsidRDefault="00B07FE1" w:rsidP="00B07FE1">
      <w:pPr>
        <w:pStyle w:val="ZPKTzmpktartykuempunktem"/>
      </w:pPr>
      <w:r w:rsidRPr="00B07FE1">
        <w:t>3)</w:t>
      </w:r>
      <w:r>
        <w:tab/>
      </w:r>
      <w:r w:rsidRPr="00B07FE1">
        <w:t>kopię decyzji</w:t>
      </w:r>
      <w:r w:rsidR="00745A57" w:rsidRPr="00B07FE1">
        <w:t xml:space="preserve"> w</w:t>
      </w:r>
      <w:r w:rsidR="00745A57">
        <w:t> </w:t>
      </w:r>
      <w:r w:rsidRPr="00B07FE1">
        <w:t>sprawie zgody na zamknięte użycie GMM.</w:t>
      </w:r>
    </w:p>
    <w:p w:rsidR="00B07FE1" w:rsidRPr="00B07FE1" w:rsidRDefault="00B07FE1" w:rsidP="005E40DD">
      <w:pPr>
        <w:pStyle w:val="ZARTzmartartykuempunktem"/>
        <w:keepNext/>
      </w:pPr>
      <w:r w:rsidRPr="00B07FE1">
        <w:t>Art.</w:t>
      </w:r>
      <w:r>
        <w:t> </w:t>
      </w:r>
      <w:r w:rsidRPr="00B07FE1">
        <w:t>14c.</w:t>
      </w:r>
      <w:r>
        <w:t> </w:t>
      </w:r>
      <w:r w:rsidRPr="00B07FE1">
        <w:t xml:space="preserve">Minister właściwy do spraw środowiska przekazuje Komisji Europejskiej, co </w:t>
      </w:r>
      <w:r w:rsidR="00745A57" w:rsidRPr="00B07FE1">
        <w:t>3</w:t>
      </w:r>
      <w:r w:rsidR="00745A57">
        <w:t> </w:t>
      </w:r>
      <w:r w:rsidRPr="00B07FE1">
        <w:t>lata:</w:t>
      </w:r>
    </w:p>
    <w:p w:rsidR="00B07FE1" w:rsidRPr="00B07FE1" w:rsidRDefault="00B07FE1" w:rsidP="00B07FE1">
      <w:pPr>
        <w:pStyle w:val="ZPKTzmpktartykuempunktem"/>
      </w:pPr>
      <w:r w:rsidRPr="00B07FE1">
        <w:t>1)</w:t>
      </w:r>
      <w:r>
        <w:tab/>
      </w:r>
      <w:r w:rsidRPr="00B07FE1">
        <w:t>skrócone sprawozdanie</w:t>
      </w:r>
      <w:r w:rsidR="00745A57" w:rsidRPr="00B07FE1">
        <w:t xml:space="preserve"> z</w:t>
      </w:r>
      <w:r w:rsidR="00745A57">
        <w:t> </w:t>
      </w:r>
      <w:r w:rsidRPr="00B07FE1">
        <w:t>doświadczeń związanych ze stosowaniem przepisów ustawy</w:t>
      </w:r>
      <w:r w:rsidR="00745A57" w:rsidRPr="00B07FE1">
        <w:t xml:space="preserve"> w</w:t>
      </w:r>
      <w:r w:rsidR="00745A57">
        <w:t> </w:t>
      </w:r>
      <w:r w:rsidRPr="00B07FE1">
        <w:t>zakresie zamkniętego użycia GMM;</w:t>
      </w:r>
    </w:p>
    <w:p w:rsidR="00B07FE1" w:rsidRPr="00B07FE1" w:rsidRDefault="00B07FE1" w:rsidP="00B07FE1">
      <w:pPr>
        <w:pStyle w:val="ZPKTzmpktartykuempunktem"/>
      </w:pPr>
      <w:r w:rsidRPr="00B07FE1">
        <w:t>2)</w:t>
      </w:r>
      <w:r>
        <w:tab/>
      </w:r>
      <w:r w:rsidRPr="00B07FE1">
        <w:t>sprawozdanie</w:t>
      </w:r>
      <w:r w:rsidR="00745A57" w:rsidRPr="00B07FE1">
        <w:t xml:space="preserve"> z</w:t>
      </w:r>
      <w:r w:rsidR="00745A57">
        <w:t> </w:t>
      </w:r>
      <w:r w:rsidRPr="00B07FE1">
        <w:t>działań związanych ze stosowaniem przepisów ustawy</w:t>
      </w:r>
      <w:r w:rsidR="00745A57" w:rsidRPr="00B07FE1">
        <w:t xml:space="preserve"> w</w:t>
      </w:r>
      <w:r w:rsidR="00745A57">
        <w:t> </w:t>
      </w:r>
      <w:r w:rsidRPr="00B07FE1">
        <w:t>zakresie zamierzonego uwolnienia GMO do środowiska</w:t>
      </w:r>
      <w:r w:rsidR="00745A57" w:rsidRPr="00B07FE1">
        <w:t xml:space="preserve"> i</w:t>
      </w:r>
      <w:r w:rsidR="00745A57">
        <w:t> </w:t>
      </w:r>
      <w:r w:rsidRPr="00B07FE1">
        <w:t>wprowadzenia do obrotu.</w:t>
      </w:r>
      <w:r w:rsidR="00745A57">
        <w:t>”</w:t>
      </w:r>
      <w:r w:rsidRPr="00B07FE1">
        <w:t>;</w:t>
      </w:r>
    </w:p>
    <w:p w:rsidR="00B07FE1" w:rsidRPr="00B07FE1" w:rsidRDefault="00B07FE1" w:rsidP="00B07FE1">
      <w:pPr>
        <w:pStyle w:val="PKTpunkt"/>
      </w:pPr>
      <w:r w:rsidRPr="00B07FE1">
        <w:lastRenderedPageBreak/>
        <w:t>16)</w:t>
      </w:r>
      <w:r>
        <w:tab/>
      </w:r>
      <w:r w:rsidRPr="00B07FE1">
        <w:t>uchyla się</w:t>
      </w:r>
      <w:r w:rsidR="00745A57">
        <w:t xml:space="preserve"> art. </w:t>
      </w:r>
      <w:r w:rsidRPr="00B07FE1">
        <w:t>15;</w:t>
      </w:r>
    </w:p>
    <w:p w:rsidR="00B07FE1" w:rsidRPr="00B07FE1" w:rsidRDefault="00B07FE1" w:rsidP="005E40DD">
      <w:pPr>
        <w:pStyle w:val="PKTpunkt"/>
        <w:keepNext/>
      </w:pPr>
      <w:r w:rsidRPr="00B07FE1">
        <w:t>17)</w:t>
      </w:r>
      <w:r>
        <w:tab/>
      </w:r>
      <w:r w:rsidRPr="00B07FE1">
        <w:t>po</w:t>
      </w:r>
      <w:r w:rsidR="00745A57">
        <w:t xml:space="preserve"> art. </w:t>
      </w:r>
      <w:r w:rsidRPr="00B07FE1">
        <w:t>1</w:t>
      </w:r>
      <w:r w:rsidR="00745A57" w:rsidRPr="00B07FE1">
        <w:t>5</w:t>
      </w:r>
      <w:r w:rsidR="00745A57">
        <w:t> </w:t>
      </w:r>
      <w:r w:rsidRPr="00B07FE1">
        <w:t>dodaje się</w:t>
      </w:r>
      <w:r w:rsidR="00745A57">
        <w:t xml:space="preserve"> art. </w:t>
      </w:r>
      <w:r w:rsidRPr="00B07FE1">
        <w:t>15a–15c</w:t>
      </w:r>
      <w:r w:rsidR="00745A57" w:rsidRPr="00B07FE1">
        <w:t xml:space="preserve"> w</w:t>
      </w:r>
      <w:r w:rsidR="00745A57">
        <w:t> </w:t>
      </w:r>
      <w:r w:rsidRPr="00B07FE1">
        <w:t>brzmieniu:</w:t>
      </w:r>
    </w:p>
    <w:p w:rsidR="00B07FE1" w:rsidRPr="00B07FE1" w:rsidRDefault="00745A57" w:rsidP="00B07FE1">
      <w:pPr>
        <w:pStyle w:val="ZARTzmartartykuempunktem"/>
      </w:pPr>
      <w:r>
        <w:t>„</w:t>
      </w:r>
      <w:r w:rsidR="00B07FE1" w:rsidRPr="00B07FE1">
        <w:t>Art.</w:t>
      </w:r>
      <w:r w:rsidR="00B07FE1">
        <w:t> </w:t>
      </w:r>
      <w:r w:rsidR="00B07FE1" w:rsidRPr="00B07FE1">
        <w:t>15a.</w:t>
      </w:r>
      <w:r w:rsidR="00B07FE1">
        <w:t> </w:t>
      </w:r>
      <w:r w:rsidR="00B07FE1" w:rsidRPr="00B07FE1">
        <w:t>1. Zamknięte użycie GMM lub GMO prowadzi się wyłącznie</w:t>
      </w:r>
      <w:r w:rsidRPr="00B07FE1">
        <w:t xml:space="preserve"> w</w:t>
      </w:r>
      <w:r>
        <w:t> </w:t>
      </w:r>
      <w:r w:rsidR="00B07FE1" w:rsidRPr="00B07FE1">
        <w:t>zakładach inżynierii genetycznej.</w:t>
      </w:r>
    </w:p>
    <w:p w:rsidR="00B07FE1" w:rsidRPr="00B07FE1" w:rsidRDefault="00B07FE1" w:rsidP="00B07FE1">
      <w:pPr>
        <w:pStyle w:val="ZUSTzmustartykuempunktem"/>
      </w:pPr>
      <w:r w:rsidRPr="00B07FE1">
        <w:t>2.</w:t>
      </w:r>
      <w:r>
        <w:t> </w:t>
      </w:r>
      <w:r w:rsidRPr="00B07FE1">
        <w:t>Prowadzenie zakładu inżynierii genetycznej,</w:t>
      </w:r>
      <w:r w:rsidR="00745A57" w:rsidRPr="00B07FE1">
        <w:t xml:space="preserve"> w</w:t>
      </w:r>
      <w:r w:rsidR="00745A57">
        <w:t> </w:t>
      </w:r>
      <w:r w:rsidRPr="00B07FE1">
        <w:t>którym ma być prowadzone zamknięte użycie GMM lub GMO, wymaga uzyskania zezwolenia ministra właściwego do spraw środowiska.</w:t>
      </w:r>
    </w:p>
    <w:p w:rsidR="00B07FE1" w:rsidRPr="00B07FE1" w:rsidRDefault="00B07FE1" w:rsidP="00B07FE1">
      <w:pPr>
        <w:pStyle w:val="ZUSTzmustartykuempunktem"/>
      </w:pPr>
      <w:r w:rsidRPr="00B07FE1">
        <w:t>3.</w:t>
      </w:r>
      <w:r>
        <w:t> </w:t>
      </w:r>
      <w:r w:rsidRPr="00B07FE1">
        <w:t>Minister właściwy do spraw środowiska wydaje zezwolenie na prowadzenie zakładu inżynierii genetycznej, jeżeli są spełnione warunki</w:t>
      </w:r>
      <w:r w:rsidR="00745A57" w:rsidRPr="00B07FE1">
        <w:t xml:space="preserve"> w</w:t>
      </w:r>
      <w:r w:rsidR="00745A57">
        <w:t> </w:t>
      </w:r>
      <w:r w:rsidRPr="00B07FE1">
        <w:t>zakresie bezpieczeństwa wymagane dla prowadzenia tego rodzaju działalności.</w:t>
      </w:r>
    </w:p>
    <w:p w:rsidR="00B07FE1" w:rsidRPr="00B07FE1" w:rsidRDefault="00B07FE1" w:rsidP="005E40DD">
      <w:pPr>
        <w:pStyle w:val="ZARTzmartartykuempunktem"/>
        <w:keepNext/>
      </w:pPr>
      <w:r w:rsidRPr="00B07FE1">
        <w:t>Art.</w:t>
      </w:r>
      <w:r>
        <w:t> </w:t>
      </w:r>
      <w:r w:rsidRPr="00B07FE1">
        <w:t>15b.</w:t>
      </w:r>
      <w:r>
        <w:t> </w:t>
      </w:r>
      <w:r w:rsidRPr="00B07FE1">
        <w:t>1. Wniosek</w:t>
      </w:r>
      <w:r w:rsidR="00745A57" w:rsidRPr="00B07FE1">
        <w:t xml:space="preserve"> o</w:t>
      </w:r>
      <w:r w:rsidR="00745A57">
        <w:t> </w:t>
      </w:r>
      <w:r w:rsidRPr="00B07FE1">
        <w:t>wydanie zezwolenia na prowadzenie zakładu inżynierii genetycznej,</w:t>
      </w:r>
      <w:r w:rsidR="00745A57" w:rsidRPr="00B07FE1">
        <w:t xml:space="preserve"> w</w:t>
      </w:r>
      <w:r w:rsidR="00745A57">
        <w:t> </w:t>
      </w:r>
      <w:r w:rsidRPr="00B07FE1">
        <w:t>którym ma być prowadzone zamknięte użycie GMM lub GMO, zawiera:</w:t>
      </w:r>
    </w:p>
    <w:p w:rsidR="00B07FE1" w:rsidRPr="00B07FE1" w:rsidRDefault="00B07FE1" w:rsidP="00B07FE1">
      <w:pPr>
        <w:pStyle w:val="ZPKTzmpktartykuempunktem"/>
      </w:pPr>
      <w:r w:rsidRPr="00B07FE1">
        <w:t>1)</w:t>
      </w:r>
      <w:r>
        <w:tab/>
      </w:r>
      <w:r w:rsidRPr="00B07FE1">
        <w:t>imię</w:t>
      </w:r>
      <w:r w:rsidR="00745A57" w:rsidRPr="00B07FE1">
        <w:t xml:space="preserve"> i</w:t>
      </w:r>
      <w:r w:rsidR="00745A57">
        <w:t> </w:t>
      </w:r>
      <w:r w:rsidRPr="00B07FE1">
        <w:t>nazwisko oraz adres</w:t>
      </w:r>
      <w:r w:rsidR="00745A57" w:rsidRPr="00B07FE1">
        <w:t xml:space="preserve"> i</w:t>
      </w:r>
      <w:r w:rsidR="00745A57">
        <w:t> </w:t>
      </w:r>
      <w:r w:rsidRPr="00B07FE1">
        <w:t>miejsce zamieszkania albo nazwę oraz adres</w:t>
      </w:r>
      <w:r w:rsidR="00745A57" w:rsidRPr="00B07FE1">
        <w:t xml:space="preserve"> i</w:t>
      </w:r>
      <w:r w:rsidR="00745A57">
        <w:t> </w:t>
      </w:r>
      <w:r w:rsidRPr="00B07FE1">
        <w:t>siedzibę wnioskodawcy,</w:t>
      </w:r>
      <w:r w:rsidR="00745A57" w:rsidRPr="00B07FE1">
        <w:t xml:space="preserve"> a</w:t>
      </w:r>
      <w:r w:rsidR="00745A57">
        <w:t> </w:t>
      </w:r>
      <w:r w:rsidR="00745A57" w:rsidRPr="00B07FE1">
        <w:t>w</w:t>
      </w:r>
      <w:r w:rsidR="00745A57">
        <w:t> </w:t>
      </w:r>
      <w:r w:rsidRPr="00B07FE1">
        <w:t>przypadku gdy wnioskodawcą jest osoba fizyczna prowadząca działalność gospodarczą, zamiast adresu</w:t>
      </w:r>
      <w:r w:rsidR="00745A57" w:rsidRPr="00B07FE1">
        <w:t xml:space="preserve"> i</w:t>
      </w:r>
      <w:r w:rsidR="00745A57">
        <w:t> </w:t>
      </w:r>
      <w:r w:rsidRPr="00B07FE1">
        <w:t>miejsca zamieszkania tej osoby – adres i miejsce wykonywania działalności, jeżeli są inne niż adres</w:t>
      </w:r>
      <w:r w:rsidR="00745A57" w:rsidRPr="00B07FE1">
        <w:t xml:space="preserve"> i</w:t>
      </w:r>
      <w:r w:rsidR="00745A57">
        <w:t> </w:t>
      </w:r>
      <w:r w:rsidRPr="00B07FE1">
        <w:t>miejsce zamieszkania tej osoby;</w:t>
      </w:r>
    </w:p>
    <w:p w:rsidR="00B07FE1" w:rsidRPr="00B07FE1" w:rsidRDefault="00B07FE1" w:rsidP="00B07FE1">
      <w:pPr>
        <w:pStyle w:val="ZPKTzmpktartykuempunktem"/>
      </w:pPr>
      <w:r w:rsidRPr="00B07FE1">
        <w:t>2)</w:t>
      </w:r>
      <w:r>
        <w:tab/>
      </w:r>
      <w:r w:rsidRPr="00B07FE1">
        <w:t>adres zakładu inżynierii genetycznej;</w:t>
      </w:r>
    </w:p>
    <w:p w:rsidR="00B07FE1" w:rsidRPr="00B07FE1" w:rsidRDefault="00B07FE1" w:rsidP="00B07FE1">
      <w:pPr>
        <w:pStyle w:val="ZPKTzmpktartykuempunktem"/>
      </w:pPr>
      <w:r w:rsidRPr="00B07FE1">
        <w:t>3)</w:t>
      </w:r>
      <w:r>
        <w:tab/>
      </w:r>
      <w:r w:rsidRPr="00B07FE1">
        <w:t>imię</w:t>
      </w:r>
      <w:r w:rsidR="00745A57" w:rsidRPr="00B07FE1">
        <w:t xml:space="preserve"> i</w:t>
      </w:r>
      <w:r w:rsidR="00745A57">
        <w:t> </w:t>
      </w:r>
      <w:r w:rsidRPr="00B07FE1">
        <w:t>nazwisko osoby, która będzie kierować zakładem inżynierii genetycznej, oraz informacje</w:t>
      </w:r>
      <w:r w:rsidR="00745A57" w:rsidRPr="00B07FE1">
        <w:t xml:space="preserve"> o</w:t>
      </w:r>
      <w:r w:rsidR="00745A57">
        <w:t> </w:t>
      </w:r>
      <w:r w:rsidRPr="00B07FE1">
        <w:t>jej kwalifik</w:t>
      </w:r>
      <w:r w:rsidRPr="00B07FE1">
        <w:t>a</w:t>
      </w:r>
      <w:r w:rsidRPr="00B07FE1">
        <w:t>cjach zawodowych;</w:t>
      </w:r>
    </w:p>
    <w:p w:rsidR="00B07FE1" w:rsidRPr="00B07FE1" w:rsidRDefault="00B07FE1" w:rsidP="00B07FE1">
      <w:pPr>
        <w:pStyle w:val="ZPKTzmpktartykuempunktem"/>
      </w:pPr>
      <w:r w:rsidRPr="00B07FE1">
        <w:t>4)</w:t>
      </w:r>
      <w:r>
        <w:tab/>
      </w:r>
      <w:r w:rsidRPr="00B07FE1">
        <w:t>imię</w:t>
      </w:r>
      <w:r w:rsidR="00745A57" w:rsidRPr="00B07FE1">
        <w:t xml:space="preserve"> i</w:t>
      </w:r>
      <w:r w:rsidR="00745A57">
        <w:t> </w:t>
      </w:r>
      <w:r w:rsidRPr="00B07FE1">
        <w:t>nazwisko osoby, która będzie odpowiedzialna za bezpieczeństwo zamkniętego użycia GMM lub GMO, oraz informacje</w:t>
      </w:r>
      <w:r w:rsidR="00745A57" w:rsidRPr="00B07FE1">
        <w:t xml:space="preserve"> o</w:t>
      </w:r>
      <w:r w:rsidR="00745A57">
        <w:t> </w:t>
      </w:r>
      <w:r w:rsidRPr="00B07FE1">
        <w:t>jej kwalifikacjach zawodowych;</w:t>
      </w:r>
    </w:p>
    <w:p w:rsidR="00B07FE1" w:rsidRPr="00B07FE1" w:rsidRDefault="00B07FE1" w:rsidP="00B07FE1">
      <w:pPr>
        <w:pStyle w:val="ZPKTzmpktartykuempunktem"/>
      </w:pPr>
      <w:r w:rsidRPr="00B07FE1">
        <w:t>5)</w:t>
      </w:r>
      <w:r>
        <w:tab/>
      </w:r>
      <w:r w:rsidRPr="00B07FE1">
        <w:t>opis pomieszczeń zakładu inżynierii genetycznej oraz urządzeń, które będą wykorzystywane podczas zamkni</w:t>
      </w:r>
      <w:r w:rsidRPr="00B07FE1">
        <w:t>ę</w:t>
      </w:r>
      <w:r w:rsidRPr="00B07FE1">
        <w:t>tego użycia GMM lub GMO;</w:t>
      </w:r>
    </w:p>
    <w:p w:rsidR="00B07FE1" w:rsidRPr="00B07FE1" w:rsidRDefault="00B07FE1" w:rsidP="00B07FE1">
      <w:pPr>
        <w:pStyle w:val="ZPKTzmpktartykuempunktem"/>
      </w:pPr>
      <w:r w:rsidRPr="00B07FE1">
        <w:t>6)</w:t>
      </w:r>
      <w:r>
        <w:tab/>
      </w:r>
      <w:r w:rsidRPr="00B07FE1">
        <w:t>informacje</w:t>
      </w:r>
      <w:r w:rsidR="00745A57" w:rsidRPr="00B07FE1">
        <w:t xml:space="preserve"> o</w:t>
      </w:r>
      <w:r w:rsidR="00745A57">
        <w:t> </w:t>
      </w:r>
      <w:r w:rsidRPr="00B07FE1">
        <w:t>czynnościach planowanych podczas zamkniętego użycia GMM lub GMO;</w:t>
      </w:r>
    </w:p>
    <w:p w:rsidR="00B07FE1" w:rsidRPr="00B07FE1" w:rsidRDefault="00B07FE1" w:rsidP="00B07FE1">
      <w:pPr>
        <w:pStyle w:val="ZPKTzmpktartykuempunktem"/>
      </w:pPr>
      <w:r w:rsidRPr="00B07FE1">
        <w:t>7)</w:t>
      </w:r>
      <w:r>
        <w:tab/>
      </w:r>
      <w:r w:rsidRPr="00B07FE1">
        <w:t>określenie kategorii planowanego zamkniętego użycia GMM lub GMO;</w:t>
      </w:r>
    </w:p>
    <w:p w:rsidR="00B07FE1" w:rsidRPr="00B07FE1" w:rsidRDefault="00B07FE1" w:rsidP="00B07FE1">
      <w:pPr>
        <w:pStyle w:val="ZPKTzmpktartykuempunktem"/>
      </w:pPr>
      <w:r w:rsidRPr="00B07FE1">
        <w:t>8)</w:t>
      </w:r>
      <w:r>
        <w:tab/>
      </w:r>
      <w:r w:rsidRPr="00B07FE1">
        <w:t>informacje</w:t>
      </w:r>
      <w:r w:rsidR="00745A57" w:rsidRPr="00B07FE1">
        <w:t xml:space="preserve"> o</w:t>
      </w:r>
      <w:r w:rsidR="00745A57">
        <w:t> </w:t>
      </w:r>
      <w:r w:rsidRPr="00B07FE1">
        <w:t>wprowadzonych środkach bezpieczeństwa, które będą stosowane podczas zamkniętego użycia GMM lub GMO;</w:t>
      </w:r>
    </w:p>
    <w:p w:rsidR="00B07FE1" w:rsidRPr="00B07FE1" w:rsidRDefault="00B07FE1" w:rsidP="00B07FE1">
      <w:pPr>
        <w:pStyle w:val="ZPKTzmpktartykuempunktem"/>
      </w:pPr>
      <w:r w:rsidRPr="00B07FE1">
        <w:t>9)</w:t>
      </w:r>
      <w:r>
        <w:tab/>
      </w:r>
      <w:r w:rsidRPr="00B07FE1">
        <w:t>informacje</w:t>
      </w:r>
      <w:r w:rsidR="00745A57" w:rsidRPr="00B07FE1">
        <w:t xml:space="preserve"> o</w:t>
      </w:r>
      <w:r w:rsidR="00745A57">
        <w:t> </w:t>
      </w:r>
      <w:r w:rsidRPr="00B07FE1">
        <w:t>rodzaju</w:t>
      </w:r>
      <w:r w:rsidR="00745A57" w:rsidRPr="00B07FE1">
        <w:t xml:space="preserve"> i</w:t>
      </w:r>
      <w:r w:rsidR="00745A57">
        <w:t> </w:t>
      </w:r>
      <w:r w:rsidRPr="00B07FE1">
        <w:t>postaci odpadów powstających podczas zamkniętego użycia GMM lub GMO oraz</w:t>
      </w:r>
      <w:r w:rsidR="00745A57" w:rsidRPr="00B07FE1">
        <w:t xml:space="preserve"> o</w:t>
      </w:r>
      <w:r w:rsidR="00745A57">
        <w:t> </w:t>
      </w:r>
      <w:r w:rsidRPr="00B07FE1">
        <w:t>sposobie postępowania</w:t>
      </w:r>
      <w:r w:rsidR="00745A57" w:rsidRPr="00B07FE1">
        <w:t xml:space="preserve"> z</w:t>
      </w:r>
      <w:r w:rsidR="00745A57">
        <w:t> </w:t>
      </w:r>
      <w:r w:rsidRPr="00B07FE1">
        <w:t>tymi odpadami,</w:t>
      </w:r>
      <w:r w:rsidR="00745A57" w:rsidRPr="00B07FE1">
        <w:t xml:space="preserve"> w</w:t>
      </w:r>
      <w:r w:rsidR="00745A57">
        <w:t> </w:t>
      </w:r>
      <w:r w:rsidRPr="00B07FE1">
        <w:t>tym miejscu ich przeznaczenia.</w:t>
      </w:r>
    </w:p>
    <w:p w:rsidR="00B07FE1" w:rsidRPr="00B07FE1" w:rsidRDefault="00B07FE1" w:rsidP="00B07FE1">
      <w:pPr>
        <w:pStyle w:val="ZUSTzmustartykuempunktem"/>
      </w:pPr>
      <w:r w:rsidRPr="00B07FE1">
        <w:t>2.</w:t>
      </w:r>
      <w:r w:rsidR="00745A57">
        <w:t> </w:t>
      </w:r>
      <w:r w:rsidR="00745A57" w:rsidRPr="00B07FE1">
        <w:t>W</w:t>
      </w:r>
      <w:r w:rsidR="00745A57">
        <w:t> </w:t>
      </w:r>
      <w:r w:rsidRPr="00B07FE1">
        <w:t>przypadku gdy</w:t>
      </w:r>
      <w:r w:rsidR="00745A57" w:rsidRPr="00B07FE1">
        <w:t xml:space="preserve"> w</w:t>
      </w:r>
      <w:r w:rsidR="00745A57">
        <w:t> </w:t>
      </w:r>
      <w:r w:rsidRPr="00B07FE1">
        <w:t>zakładzie inżynierii genetycznej planuje się prowadzić zamknięte użycie GMM lub GMO</w:t>
      </w:r>
      <w:r w:rsidR="00745A57" w:rsidRPr="00B07FE1">
        <w:t xml:space="preserve"> z</w:t>
      </w:r>
      <w:r w:rsidR="00745A57">
        <w:t> </w:t>
      </w:r>
      <w:r w:rsidRPr="00B07FE1">
        <w:t>wykorzystaniem zwierząt, do wniosku</w:t>
      </w:r>
      <w:r w:rsidR="00745A57" w:rsidRPr="00B07FE1">
        <w:t xml:space="preserve"> o</w:t>
      </w:r>
      <w:r w:rsidR="00745A57">
        <w:t> </w:t>
      </w:r>
      <w:r w:rsidRPr="00B07FE1">
        <w:t>wydanie zezwolenia na prowadzenie zakładu inżynierii genetycznej,</w:t>
      </w:r>
      <w:r w:rsidR="00745A57" w:rsidRPr="00B07FE1">
        <w:t xml:space="preserve"> w</w:t>
      </w:r>
      <w:r w:rsidR="00745A57">
        <w:t> </w:t>
      </w:r>
      <w:r w:rsidRPr="00B07FE1">
        <w:t>którym ma być prowadzone zamknięte użycie GMM lub GMO, dołącza się oświadczenie</w:t>
      </w:r>
      <w:r w:rsidR="00745A57" w:rsidRPr="00B07FE1">
        <w:t xml:space="preserve"> o</w:t>
      </w:r>
      <w:r w:rsidR="00745A57">
        <w:t> </w:t>
      </w:r>
      <w:r w:rsidRPr="00B07FE1">
        <w:t>wpisaniu tego zakładu do wykazu jednostek hodowlanych, prowadzonego przez ministra właściwego do spraw nauki na podstawie przep</w:t>
      </w:r>
      <w:r w:rsidRPr="00B07FE1">
        <w:t>i</w:t>
      </w:r>
      <w:r w:rsidRPr="00B07FE1">
        <w:t>sów</w:t>
      </w:r>
      <w:r w:rsidR="00745A57" w:rsidRPr="00B07FE1">
        <w:t xml:space="preserve"> o</w:t>
      </w:r>
      <w:r w:rsidR="00745A57">
        <w:t> </w:t>
      </w:r>
      <w:r w:rsidRPr="00B07FE1">
        <w:t>doświadczeniach na zwierzętach.</w:t>
      </w:r>
    </w:p>
    <w:p w:rsidR="00B07FE1" w:rsidRPr="00B07FE1" w:rsidRDefault="00B07FE1" w:rsidP="005E40DD">
      <w:pPr>
        <w:pStyle w:val="ZARTzmartartykuempunktem"/>
        <w:keepNext/>
      </w:pPr>
      <w:r w:rsidRPr="00B07FE1">
        <w:t>Art.</w:t>
      </w:r>
      <w:r>
        <w:t> </w:t>
      </w:r>
      <w:r w:rsidRPr="00B07FE1">
        <w:t>15c.</w:t>
      </w:r>
      <w:r>
        <w:t> </w:t>
      </w:r>
      <w:r w:rsidRPr="00B07FE1">
        <w:t>1. Minister właściwy do spraw środowiska wydaje zezwolenie na prowadzenie zakładu inżynierii g</w:t>
      </w:r>
      <w:r w:rsidRPr="00B07FE1">
        <w:t>e</w:t>
      </w:r>
      <w:r w:rsidRPr="00B07FE1">
        <w:t>netycznej,</w:t>
      </w:r>
      <w:r w:rsidR="00745A57" w:rsidRPr="00B07FE1">
        <w:t xml:space="preserve"> w</w:t>
      </w:r>
      <w:r w:rsidR="00745A57">
        <w:t> </w:t>
      </w:r>
      <w:r w:rsidRPr="00B07FE1">
        <w:t>którym ma być prowadzone zamknięte użycie GMM lub GMO, po uzyskaniu opinii właściwych ze względu na położenie tego zakładu:</w:t>
      </w:r>
    </w:p>
    <w:p w:rsidR="00B07FE1" w:rsidRPr="00B07FE1" w:rsidRDefault="00B07FE1" w:rsidP="00B07FE1">
      <w:pPr>
        <w:pStyle w:val="ZPKTzmpktartykuempunktem"/>
      </w:pPr>
      <w:r w:rsidRPr="00B07FE1">
        <w:t>1)</w:t>
      </w:r>
      <w:r>
        <w:tab/>
      </w:r>
      <w:r w:rsidRPr="00B07FE1">
        <w:t>państwowego wojewódzkiego inspektora sanitarnego –</w:t>
      </w:r>
      <w:r w:rsidR="00745A57" w:rsidRPr="00B07FE1">
        <w:t xml:space="preserve"> w</w:t>
      </w:r>
      <w:r w:rsidR="00745A57">
        <w:t> </w:t>
      </w:r>
      <w:r w:rsidRPr="00B07FE1">
        <w:t>zakresie warunków higieny pracy;</w:t>
      </w:r>
    </w:p>
    <w:p w:rsidR="00B07FE1" w:rsidRPr="00B07FE1" w:rsidRDefault="00B07FE1" w:rsidP="00B07FE1">
      <w:pPr>
        <w:pStyle w:val="ZPKTzmpktartykuempunktem"/>
      </w:pPr>
      <w:r w:rsidRPr="00B07FE1">
        <w:t>2)</w:t>
      </w:r>
      <w:r>
        <w:tab/>
      </w:r>
      <w:r w:rsidRPr="00B07FE1">
        <w:t>okręgowego inspektora pracy –</w:t>
      </w:r>
      <w:r w:rsidR="00745A57" w:rsidRPr="00B07FE1">
        <w:t xml:space="preserve"> w</w:t>
      </w:r>
      <w:r w:rsidR="00745A57">
        <w:t> </w:t>
      </w:r>
      <w:r w:rsidRPr="00B07FE1">
        <w:t>zakresie spełniania wymagań bezpieczeństwa i higieny pracy przez obiekty, pomieszczenia, stanowiska</w:t>
      </w:r>
      <w:r w:rsidR="00745A57" w:rsidRPr="00B07FE1">
        <w:t xml:space="preserve"> i</w:t>
      </w:r>
      <w:r w:rsidR="00745A57">
        <w:t> </w:t>
      </w:r>
      <w:r w:rsidRPr="00B07FE1">
        <w:t>procesy pracy.</w:t>
      </w:r>
    </w:p>
    <w:p w:rsidR="00B07FE1" w:rsidRPr="00B07FE1" w:rsidRDefault="00B07FE1" w:rsidP="00B07FE1">
      <w:pPr>
        <w:pStyle w:val="ZUSTzmustartykuempunktem"/>
      </w:pPr>
      <w:r w:rsidRPr="00B07FE1">
        <w:t>2.</w:t>
      </w:r>
      <w:r>
        <w:t> </w:t>
      </w:r>
      <w:r w:rsidRPr="00B07FE1">
        <w:t>Minister właściwy do spraw środowiska występuje</w:t>
      </w:r>
      <w:r w:rsidR="00745A57" w:rsidRPr="00B07FE1">
        <w:t xml:space="preserve"> o</w:t>
      </w:r>
      <w:r w:rsidR="00745A57">
        <w:t> </w:t>
      </w:r>
      <w:r w:rsidRPr="00B07FE1">
        <w:t>opinię</w:t>
      </w:r>
      <w:r w:rsidR="00745A57" w:rsidRPr="00B07FE1">
        <w:t xml:space="preserve"> w</w:t>
      </w:r>
      <w:r w:rsidR="00745A57">
        <w:t> </w:t>
      </w:r>
      <w:r w:rsidRPr="00B07FE1">
        <w:t xml:space="preserve">terminie </w:t>
      </w:r>
      <w:r w:rsidR="00745A57" w:rsidRPr="00B07FE1">
        <w:t>5</w:t>
      </w:r>
      <w:r w:rsidR="00745A57">
        <w:t> </w:t>
      </w:r>
      <w:r w:rsidRPr="00B07FE1">
        <w:t>dni od dnia otrzymania wniosku</w:t>
      </w:r>
      <w:r w:rsidR="00745A57" w:rsidRPr="00B07FE1">
        <w:t xml:space="preserve"> o</w:t>
      </w:r>
      <w:r w:rsidR="00745A57">
        <w:t> </w:t>
      </w:r>
      <w:r w:rsidRPr="00B07FE1">
        <w:t>wydanie zezwolenia na prowadzenie zakładu inżynierii genetycznej,</w:t>
      </w:r>
      <w:r w:rsidR="00745A57" w:rsidRPr="00B07FE1">
        <w:t xml:space="preserve"> w</w:t>
      </w:r>
      <w:r w:rsidR="00745A57">
        <w:t> </w:t>
      </w:r>
      <w:r w:rsidRPr="00B07FE1">
        <w:t>którym ma być prowadzone zamknięte uż</w:t>
      </w:r>
      <w:r w:rsidRPr="00B07FE1">
        <w:t>y</w:t>
      </w:r>
      <w:r w:rsidRPr="00B07FE1">
        <w:t>cie GMM lub GMO, przedkładając kopię wniosku.</w:t>
      </w:r>
    </w:p>
    <w:p w:rsidR="00B07FE1" w:rsidRPr="00B07FE1" w:rsidRDefault="00B07FE1" w:rsidP="00B07FE1">
      <w:pPr>
        <w:pStyle w:val="ZUSTzmustartykuempunktem"/>
      </w:pPr>
      <w:r w:rsidRPr="00B07FE1">
        <w:t>3.</w:t>
      </w:r>
      <w:r>
        <w:t> </w:t>
      </w:r>
      <w:r w:rsidRPr="00B07FE1">
        <w:t>Organy,</w:t>
      </w:r>
      <w:r w:rsidR="00745A57" w:rsidRPr="00B07FE1">
        <w:t xml:space="preserve"> o</w:t>
      </w:r>
      <w:r w:rsidR="00745A57">
        <w:t> </w:t>
      </w:r>
      <w:r w:rsidRPr="00B07FE1">
        <w:t>których mowa</w:t>
      </w:r>
      <w:r w:rsidR="00745A57" w:rsidRPr="00B07FE1">
        <w:t xml:space="preserve"> w</w:t>
      </w:r>
      <w:r w:rsidR="00745A57">
        <w:t> ust. </w:t>
      </w:r>
      <w:r w:rsidRPr="00B07FE1">
        <w:t>1, wydają opinię</w:t>
      </w:r>
      <w:r w:rsidR="00745A57" w:rsidRPr="00B07FE1">
        <w:t xml:space="preserve"> w</w:t>
      </w:r>
      <w:r w:rsidR="00745A57">
        <w:t> </w:t>
      </w:r>
      <w:r w:rsidRPr="00B07FE1">
        <w:t>terminie 1</w:t>
      </w:r>
      <w:r w:rsidR="00745A57" w:rsidRPr="00B07FE1">
        <w:t>5</w:t>
      </w:r>
      <w:r w:rsidR="00745A57">
        <w:t> </w:t>
      </w:r>
      <w:r w:rsidRPr="00B07FE1">
        <w:t>dni od dnia otrzymania kopii wniosku</w:t>
      </w:r>
      <w:r w:rsidR="00745A57" w:rsidRPr="00B07FE1">
        <w:t xml:space="preserve"> o</w:t>
      </w:r>
      <w:r w:rsidR="00745A57">
        <w:t> </w:t>
      </w:r>
      <w:r w:rsidRPr="00B07FE1">
        <w:t>wydanie zezwolenia na prowadzenie zakładu inżynierii genetycznej,</w:t>
      </w:r>
      <w:r w:rsidR="00745A57" w:rsidRPr="00B07FE1">
        <w:t xml:space="preserve"> w</w:t>
      </w:r>
      <w:r w:rsidR="00745A57">
        <w:t> </w:t>
      </w:r>
      <w:r w:rsidRPr="00B07FE1">
        <w:t>którym ma być prowadzone zamknięte uż</w:t>
      </w:r>
      <w:r w:rsidRPr="00B07FE1">
        <w:t>y</w:t>
      </w:r>
      <w:r w:rsidRPr="00B07FE1">
        <w:t>cie GMM lub GMO, po uprzednim przeprowadzeniu kontroli.</w:t>
      </w:r>
      <w:r w:rsidR="00745A57">
        <w:t>”</w:t>
      </w:r>
      <w:r w:rsidRPr="00B07FE1">
        <w:t>;</w:t>
      </w:r>
    </w:p>
    <w:p w:rsidR="00B07FE1" w:rsidRPr="00B07FE1" w:rsidRDefault="00B07FE1" w:rsidP="005E40DD">
      <w:pPr>
        <w:pStyle w:val="PKTpunkt"/>
        <w:keepNext/>
      </w:pPr>
      <w:r w:rsidRPr="00B07FE1">
        <w:t>18)</w:t>
      </w:r>
      <w:r>
        <w:tab/>
      </w:r>
      <w:r w:rsidRPr="00B07FE1">
        <w:t xml:space="preserve">po rozdziale </w:t>
      </w:r>
      <w:r w:rsidR="00745A57" w:rsidRPr="00B07FE1">
        <w:t>2</w:t>
      </w:r>
      <w:r w:rsidR="00745A57">
        <w:t> </w:t>
      </w:r>
      <w:r w:rsidRPr="00B07FE1">
        <w:t>dodaje się rozdział 2a</w:t>
      </w:r>
      <w:r w:rsidR="00745A57" w:rsidRPr="00B07FE1">
        <w:t xml:space="preserve"> w</w:t>
      </w:r>
      <w:r w:rsidR="00745A57">
        <w:t> </w:t>
      </w:r>
      <w:r w:rsidRPr="00B07FE1">
        <w:t>brzmieniu:</w:t>
      </w:r>
    </w:p>
    <w:p w:rsidR="00B07FE1" w:rsidRPr="00B07FE1" w:rsidRDefault="00745A57" w:rsidP="00B07FE1">
      <w:pPr>
        <w:pStyle w:val="ZROZDZODDZOZNzmoznrozdzoddzartykuempunktem"/>
      </w:pPr>
      <w:r>
        <w:t>„</w:t>
      </w:r>
      <w:r w:rsidR="00B07FE1" w:rsidRPr="00B07FE1">
        <w:t>Rozdział 2a</w:t>
      </w:r>
    </w:p>
    <w:p w:rsidR="00B07FE1" w:rsidRPr="00B07FE1" w:rsidRDefault="00B07FE1" w:rsidP="005E40DD">
      <w:pPr>
        <w:pStyle w:val="ZROZDZODDZPRZEDMzmprzedmrozdzoddzartykuempunktem"/>
      </w:pPr>
      <w:r w:rsidRPr="00B07FE1">
        <w:t>Zamknięte użycie GMM</w:t>
      </w:r>
    </w:p>
    <w:p w:rsidR="00B07FE1" w:rsidRPr="00B07FE1" w:rsidRDefault="00B07FE1" w:rsidP="005E40DD">
      <w:pPr>
        <w:pStyle w:val="ZARTzmartartykuempunktem"/>
        <w:keepNext/>
      </w:pPr>
      <w:r w:rsidRPr="00B07FE1">
        <w:t>Art.</w:t>
      </w:r>
      <w:r>
        <w:t> </w:t>
      </w:r>
      <w:r w:rsidRPr="00B07FE1">
        <w:t>15d.</w:t>
      </w:r>
      <w:r>
        <w:t> </w:t>
      </w:r>
      <w:r w:rsidRPr="00B07FE1">
        <w:t>1.</w:t>
      </w:r>
      <w:r w:rsidR="00745A57" w:rsidRPr="00B07FE1">
        <w:t xml:space="preserve"> W</w:t>
      </w:r>
      <w:r w:rsidR="00745A57">
        <w:t> </w:t>
      </w:r>
      <w:r w:rsidRPr="00B07FE1">
        <w:t>zależności od stopnia zagrożenia dla zdrowia ludzi</w:t>
      </w:r>
      <w:r w:rsidR="00745A57" w:rsidRPr="00B07FE1">
        <w:t xml:space="preserve"> i</w:t>
      </w:r>
      <w:r w:rsidR="00745A57">
        <w:t> </w:t>
      </w:r>
      <w:r w:rsidRPr="00B07FE1">
        <w:t>dla środowiska wyróżnia się cztery kateg</w:t>
      </w:r>
      <w:r w:rsidRPr="00B07FE1">
        <w:t>o</w:t>
      </w:r>
      <w:r w:rsidRPr="00B07FE1">
        <w:t>rie zamkniętego użycia GMM:</w:t>
      </w:r>
    </w:p>
    <w:p w:rsidR="00B07FE1" w:rsidRPr="00B07FE1" w:rsidRDefault="00B07FE1" w:rsidP="00B07FE1">
      <w:pPr>
        <w:pStyle w:val="ZPKTzmpktartykuempunktem"/>
      </w:pPr>
      <w:r w:rsidRPr="00B07FE1">
        <w:t>1)</w:t>
      </w:r>
      <w:r>
        <w:tab/>
      </w:r>
      <w:r w:rsidRPr="00B07FE1">
        <w:t>kategoria</w:t>
      </w:r>
      <w:r w:rsidR="00745A57" w:rsidRPr="00B07FE1">
        <w:t xml:space="preserve"> I</w:t>
      </w:r>
      <w:r w:rsidR="00745A57">
        <w:t> </w:t>
      </w:r>
      <w:r w:rsidRPr="00B07FE1">
        <w:t>– działania niepowodujące zagrożeń lub powodujące znikome zagrożenia;</w:t>
      </w:r>
    </w:p>
    <w:p w:rsidR="00B07FE1" w:rsidRPr="00B07FE1" w:rsidRDefault="00B07FE1" w:rsidP="00B07FE1">
      <w:pPr>
        <w:pStyle w:val="ZPKTzmpktartykuempunktem"/>
      </w:pPr>
      <w:r w:rsidRPr="00B07FE1">
        <w:lastRenderedPageBreak/>
        <w:t>2)</w:t>
      </w:r>
      <w:r>
        <w:tab/>
      </w:r>
      <w:r w:rsidRPr="00B07FE1">
        <w:t>kategoria II – działania powodujące niewielkie zagrożenia;</w:t>
      </w:r>
    </w:p>
    <w:p w:rsidR="00B07FE1" w:rsidRPr="00B07FE1" w:rsidRDefault="00B07FE1" w:rsidP="00B07FE1">
      <w:pPr>
        <w:pStyle w:val="ZPKTzmpktartykuempunktem"/>
      </w:pPr>
      <w:r w:rsidRPr="00B07FE1">
        <w:t>3)</w:t>
      </w:r>
      <w:r>
        <w:tab/>
      </w:r>
      <w:r w:rsidRPr="00B07FE1">
        <w:t>kategoria III – działania powodujące umiarkowane zagrożenia;</w:t>
      </w:r>
    </w:p>
    <w:p w:rsidR="00B07FE1" w:rsidRPr="00B07FE1" w:rsidRDefault="00B07FE1" w:rsidP="00B07FE1">
      <w:pPr>
        <w:pStyle w:val="ZPKTzmpktartykuempunktem"/>
      </w:pPr>
      <w:r w:rsidRPr="00B07FE1">
        <w:t>4)</w:t>
      </w:r>
      <w:r>
        <w:tab/>
      </w:r>
      <w:r w:rsidRPr="00B07FE1">
        <w:t>kategoria IV – działania powodujące duże zagrożenia.</w:t>
      </w:r>
    </w:p>
    <w:p w:rsidR="00B07FE1" w:rsidRPr="00B07FE1" w:rsidRDefault="00B07FE1" w:rsidP="005E40DD">
      <w:pPr>
        <w:pStyle w:val="ZUSTzmustartykuempunktem"/>
        <w:keepNext/>
      </w:pPr>
      <w:r w:rsidRPr="00B07FE1">
        <w:t>2.</w:t>
      </w:r>
      <w:r>
        <w:t> </w:t>
      </w:r>
      <w:r w:rsidRPr="00B07FE1">
        <w:t>Zaliczenia zamkniętego użycia GMM do jednej</w:t>
      </w:r>
      <w:r w:rsidR="00745A57" w:rsidRPr="00B07FE1">
        <w:t xml:space="preserve"> z</w:t>
      </w:r>
      <w:r w:rsidR="00745A57">
        <w:t> </w:t>
      </w:r>
      <w:r w:rsidRPr="00B07FE1">
        <w:t>kategorii dokonuje zgłaszający lub wnioskodawca na po</w:t>
      </w:r>
      <w:r w:rsidRPr="00B07FE1">
        <w:t>d</w:t>
      </w:r>
      <w:r w:rsidRPr="00B07FE1">
        <w:t>stawie oceny zagrożenia,</w:t>
      </w:r>
      <w:r w:rsidR="00745A57" w:rsidRPr="00B07FE1">
        <w:t xml:space="preserve"> z</w:t>
      </w:r>
      <w:r w:rsidR="00745A57">
        <w:t> </w:t>
      </w:r>
      <w:r w:rsidRPr="00B07FE1">
        <w:t>tym że do:</w:t>
      </w:r>
    </w:p>
    <w:p w:rsidR="00B07FE1" w:rsidRPr="00B07FE1" w:rsidRDefault="00B07FE1" w:rsidP="005E40DD">
      <w:pPr>
        <w:pStyle w:val="ZPKTzmpktartykuempunktem"/>
        <w:keepNext/>
      </w:pPr>
      <w:r w:rsidRPr="00B07FE1">
        <w:t>1)</w:t>
      </w:r>
      <w:r>
        <w:tab/>
      </w:r>
      <w:r w:rsidRPr="00B07FE1">
        <w:t>I kategorii może zostać zaliczone zamknięte użycie GMM spełniające następujące warunki:</w:t>
      </w:r>
    </w:p>
    <w:p w:rsidR="00B07FE1" w:rsidRPr="00B07FE1" w:rsidRDefault="00B07FE1" w:rsidP="00B07FE1">
      <w:pPr>
        <w:pStyle w:val="ZLITwPKTzmlitwpktartykuempunktem"/>
      </w:pPr>
      <w:r w:rsidRPr="00B07FE1">
        <w:t>a)</w:t>
      </w:r>
      <w:r>
        <w:tab/>
      </w:r>
      <w:r w:rsidRPr="00B07FE1">
        <w:t>istnieje znikome prawdopodobieństwo, że biorca lub organizm macierzysty wywołają choroby</w:t>
      </w:r>
      <w:r w:rsidR="00745A57" w:rsidRPr="00B07FE1">
        <w:t xml:space="preserve"> w</w:t>
      </w:r>
      <w:r w:rsidR="00745A57">
        <w:t> </w:t>
      </w:r>
      <w:r w:rsidRPr="00B07FE1">
        <w:t>organizmie ludzkim, zwierzęcym lub roślinnym,</w:t>
      </w:r>
    </w:p>
    <w:p w:rsidR="00B07FE1" w:rsidRPr="00B07FE1" w:rsidRDefault="00B07FE1" w:rsidP="00B07FE1">
      <w:pPr>
        <w:pStyle w:val="ZLITwPKTzmlitwpktartykuempunktem"/>
      </w:pPr>
      <w:r w:rsidRPr="00B07FE1">
        <w:t>b)</w:t>
      </w:r>
      <w:r>
        <w:tab/>
      </w:r>
      <w:r w:rsidRPr="00B07FE1">
        <w:t>wektor</w:t>
      </w:r>
      <w:r w:rsidR="00745A57" w:rsidRPr="00B07FE1">
        <w:t xml:space="preserve"> i</w:t>
      </w:r>
      <w:r w:rsidR="00745A57">
        <w:t> </w:t>
      </w:r>
      <w:r w:rsidRPr="00B07FE1">
        <w:t>insert są tego rodzaju, że nie spowodują</w:t>
      </w:r>
      <w:r w:rsidR="00745A57" w:rsidRPr="00B07FE1">
        <w:t xml:space="preserve"> w</w:t>
      </w:r>
      <w:r w:rsidR="00745A57">
        <w:t> </w:t>
      </w:r>
      <w:r w:rsidRPr="00B07FE1">
        <w:t>GMM zmian mogących wywołać choroby u ludzi, zwierząt lub roślin albo szkodliwe skutki dla środowiska,</w:t>
      </w:r>
    </w:p>
    <w:p w:rsidR="00B07FE1" w:rsidRPr="00B07FE1" w:rsidRDefault="00B07FE1" w:rsidP="00B07FE1">
      <w:pPr>
        <w:pStyle w:val="ZLITwPKTzmlitwpktartykuempunktem"/>
      </w:pPr>
      <w:r w:rsidRPr="00B07FE1">
        <w:t>c)</w:t>
      </w:r>
      <w:r>
        <w:tab/>
      </w:r>
      <w:r w:rsidRPr="00B07FE1">
        <w:t xml:space="preserve">istnieje znikome prawdopodobieństwo, że GMM wywoła choroby u ludzi, zwierząt lub roślin albo </w:t>
      </w:r>
      <w:proofErr w:type="spellStart"/>
      <w:r w:rsidRPr="00B07FE1">
        <w:t>szkod</w:t>
      </w:r>
      <w:proofErr w:type="spellEnd"/>
      <w:r w:rsidR="00276707">
        <w:t>-</w:t>
      </w:r>
      <w:r w:rsidR="00276707">
        <w:br/>
      </w:r>
      <w:proofErr w:type="spellStart"/>
      <w:r w:rsidRPr="00B07FE1">
        <w:t>liwe</w:t>
      </w:r>
      <w:proofErr w:type="spellEnd"/>
      <w:r w:rsidRPr="00B07FE1">
        <w:t xml:space="preserve"> skutki dla środowiska,</w:t>
      </w:r>
    </w:p>
    <w:p w:rsidR="00B07FE1" w:rsidRPr="00B07FE1" w:rsidRDefault="00B07FE1" w:rsidP="00B07FE1">
      <w:pPr>
        <w:pStyle w:val="ZLITwPKTzmlitwpktartykuempunktem"/>
      </w:pPr>
      <w:r w:rsidRPr="00B07FE1">
        <w:t>d)</w:t>
      </w:r>
      <w:r>
        <w:tab/>
      </w:r>
      <w:r w:rsidRPr="00B07FE1">
        <w:t>do zamkniętego użycia GMM wykorzystuje się mikroorganizmy zaliczone do kategorii</w:t>
      </w:r>
      <w:r w:rsidR="00745A57" w:rsidRPr="00B07FE1">
        <w:t xml:space="preserve"> I</w:t>
      </w:r>
      <w:r w:rsidR="00745A57">
        <w:t> </w:t>
      </w:r>
      <w:r w:rsidR="00745A57" w:rsidRPr="00B07FE1">
        <w:t>w</w:t>
      </w:r>
      <w:r w:rsidR="00745A57">
        <w:t> </w:t>
      </w:r>
      <w:r w:rsidRPr="00B07FE1">
        <w:t>klasyfikacji mikroorganizmów, które są wykorzystywane podczas zamkniętego użycia GMM, określonej</w:t>
      </w:r>
      <w:r w:rsidR="00745A57" w:rsidRPr="00B07FE1">
        <w:t xml:space="preserve"> w</w:t>
      </w:r>
      <w:r w:rsidR="00745A57">
        <w:t> </w:t>
      </w:r>
      <w:r w:rsidRPr="00B07FE1">
        <w:t>rozporządzeniu wydanym na podstawie</w:t>
      </w:r>
      <w:r w:rsidR="00745A57">
        <w:t xml:space="preserve"> art. </w:t>
      </w:r>
      <w:r w:rsidRPr="00B07FE1">
        <w:t>6a;</w:t>
      </w:r>
    </w:p>
    <w:p w:rsidR="00B07FE1" w:rsidRPr="00B07FE1" w:rsidRDefault="00B07FE1" w:rsidP="005E40DD">
      <w:pPr>
        <w:pStyle w:val="ZPKTzmpktartykuempunktem"/>
        <w:keepNext/>
      </w:pPr>
      <w:r w:rsidRPr="00B07FE1">
        <w:t>2)</w:t>
      </w:r>
      <w:r>
        <w:tab/>
      </w:r>
      <w:r w:rsidRPr="00B07FE1">
        <w:t>II kategorii może zostać zaliczone zamknięte użycie GMM spełniające następujące warunki:</w:t>
      </w:r>
    </w:p>
    <w:p w:rsidR="00B07FE1" w:rsidRPr="00B07FE1" w:rsidRDefault="00B07FE1" w:rsidP="00B07FE1">
      <w:pPr>
        <w:pStyle w:val="ZLITwPKTzmlitwpktartykuempunktem"/>
      </w:pPr>
      <w:r w:rsidRPr="00B07FE1">
        <w:t>a)</w:t>
      </w:r>
      <w:r>
        <w:tab/>
      </w:r>
      <w:r w:rsidRPr="00B07FE1">
        <w:t>istnieje niewielkie prawdopodobieństwo, że biorca lub organizm macierzysty wywołają choroby</w:t>
      </w:r>
      <w:r w:rsidR="00745A57" w:rsidRPr="00B07FE1">
        <w:t xml:space="preserve"> w</w:t>
      </w:r>
      <w:r w:rsidR="00745A57">
        <w:t> </w:t>
      </w:r>
      <w:r w:rsidRPr="00B07FE1">
        <w:t>organizmie ludzkim, zwierzęcym lub roślinnym,</w:t>
      </w:r>
    </w:p>
    <w:p w:rsidR="00B07FE1" w:rsidRPr="00B07FE1" w:rsidRDefault="00B07FE1" w:rsidP="00B07FE1">
      <w:pPr>
        <w:pStyle w:val="ZLITwPKTzmlitwpktartykuempunktem"/>
      </w:pPr>
      <w:r w:rsidRPr="00B07FE1">
        <w:t>b)</w:t>
      </w:r>
      <w:r>
        <w:tab/>
      </w:r>
      <w:r w:rsidRPr="00B07FE1">
        <w:t>wektor</w:t>
      </w:r>
      <w:r w:rsidR="00745A57" w:rsidRPr="00B07FE1">
        <w:t xml:space="preserve"> i</w:t>
      </w:r>
      <w:r w:rsidR="00745A57">
        <w:t> </w:t>
      </w:r>
      <w:r w:rsidRPr="00B07FE1">
        <w:t>insert są tego rodzaju, że mogą spowodować</w:t>
      </w:r>
      <w:r w:rsidR="00745A57" w:rsidRPr="00B07FE1">
        <w:t xml:space="preserve"> w</w:t>
      </w:r>
      <w:r w:rsidR="00745A57">
        <w:t> </w:t>
      </w:r>
      <w:r w:rsidRPr="00B07FE1">
        <w:t>GMM niewielkie zmiany mogące wywołać chor</w:t>
      </w:r>
      <w:r w:rsidRPr="00B07FE1">
        <w:t>o</w:t>
      </w:r>
      <w:r w:rsidRPr="00B07FE1">
        <w:t>by u ludzi, zwierząt lub roślin albo szkodliwe skutki dla środowiska,</w:t>
      </w:r>
    </w:p>
    <w:p w:rsidR="00B07FE1" w:rsidRPr="00B07FE1" w:rsidRDefault="00B07FE1" w:rsidP="00B07FE1">
      <w:pPr>
        <w:pStyle w:val="ZLITwPKTzmlitwpktartykuempunktem"/>
      </w:pPr>
      <w:r w:rsidRPr="00B07FE1">
        <w:t>c)</w:t>
      </w:r>
      <w:r>
        <w:tab/>
      </w:r>
      <w:r w:rsidRPr="00276707">
        <w:rPr>
          <w:spacing w:val="-2"/>
        </w:rPr>
        <w:t xml:space="preserve">istnieje niewielkie prawdopodobieństwo, że GMM wywoła choroby u ludzi, zwierząt lub roślin albo </w:t>
      </w:r>
      <w:proofErr w:type="spellStart"/>
      <w:r w:rsidRPr="00276707">
        <w:rPr>
          <w:spacing w:val="-2"/>
        </w:rPr>
        <w:t>szkod</w:t>
      </w:r>
      <w:proofErr w:type="spellEnd"/>
      <w:r w:rsidR="00276707">
        <w:rPr>
          <w:spacing w:val="-2"/>
        </w:rPr>
        <w:t>-</w:t>
      </w:r>
      <w:r w:rsidR="00276707">
        <w:rPr>
          <w:spacing w:val="-2"/>
        </w:rPr>
        <w:br/>
      </w:r>
      <w:proofErr w:type="spellStart"/>
      <w:r w:rsidRPr="00276707">
        <w:rPr>
          <w:spacing w:val="-2"/>
        </w:rPr>
        <w:t>liwe</w:t>
      </w:r>
      <w:proofErr w:type="spellEnd"/>
      <w:r w:rsidRPr="00276707">
        <w:rPr>
          <w:spacing w:val="-2"/>
        </w:rPr>
        <w:t xml:space="preserve"> skutki dla środowiska,</w:t>
      </w:r>
    </w:p>
    <w:p w:rsidR="00B07FE1" w:rsidRPr="00B07FE1" w:rsidRDefault="00B07FE1" w:rsidP="00B07FE1">
      <w:pPr>
        <w:pStyle w:val="ZLITwPKTzmlitwpktartykuempunktem"/>
      </w:pPr>
      <w:r w:rsidRPr="00B07FE1">
        <w:t>d)</w:t>
      </w:r>
      <w:r>
        <w:tab/>
      </w:r>
      <w:r w:rsidRPr="00B07FE1">
        <w:t>do zamkniętego użycia GMM wykorzystuje się mikroorganizmy zaliczone do kategorii II</w:t>
      </w:r>
      <w:r w:rsidR="00745A57" w:rsidRPr="00B07FE1">
        <w:t xml:space="preserve"> w</w:t>
      </w:r>
      <w:r w:rsidR="00745A57">
        <w:t> </w:t>
      </w:r>
      <w:r w:rsidRPr="00B07FE1">
        <w:t>klasyfikacji mikroorganizmów, które są wykorzystywane podczas zamkniętego użycia GMM, określonej</w:t>
      </w:r>
      <w:r w:rsidR="00745A57" w:rsidRPr="00B07FE1">
        <w:t xml:space="preserve"> w</w:t>
      </w:r>
      <w:r w:rsidR="00745A57">
        <w:t> </w:t>
      </w:r>
      <w:r w:rsidRPr="00B07FE1">
        <w:t>rozporządzeniu wydanym na podstawie</w:t>
      </w:r>
      <w:r w:rsidR="00745A57">
        <w:t xml:space="preserve"> art. </w:t>
      </w:r>
      <w:r w:rsidRPr="00B07FE1">
        <w:t>6a;</w:t>
      </w:r>
    </w:p>
    <w:p w:rsidR="00B07FE1" w:rsidRPr="00B07FE1" w:rsidRDefault="00B07FE1" w:rsidP="005E40DD">
      <w:pPr>
        <w:pStyle w:val="ZPKTzmpktartykuempunktem"/>
        <w:keepNext/>
      </w:pPr>
      <w:r w:rsidRPr="00B07FE1">
        <w:t>3)</w:t>
      </w:r>
      <w:r>
        <w:tab/>
      </w:r>
      <w:r w:rsidRPr="00B07FE1">
        <w:t>III kategorii może zostać zaliczone zamknięte użycie GMM spełniające następujące warunki:</w:t>
      </w:r>
    </w:p>
    <w:p w:rsidR="00B07FE1" w:rsidRPr="00B07FE1" w:rsidRDefault="00B07FE1" w:rsidP="00B07FE1">
      <w:pPr>
        <w:pStyle w:val="ZLITwPKTzmlitwpktartykuempunktem"/>
      </w:pPr>
      <w:r w:rsidRPr="00B07FE1">
        <w:t>a)</w:t>
      </w:r>
      <w:r>
        <w:tab/>
      </w:r>
      <w:r w:rsidRPr="00B07FE1">
        <w:t>istnieje umiarkowane prawdopodobieństwo, że biorca lub organizm macierzysty wywołają choroby</w:t>
      </w:r>
      <w:r w:rsidR="00745A57" w:rsidRPr="00B07FE1">
        <w:t xml:space="preserve"> w</w:t>
      </w:r>
      <w:r w:rsidR="00745A57">
        <w:t> </w:t>
      </w:r>
      <w:r w:rsidRPr="00B07FE1">
        <w:t>organizmie ludzkim, zwierzęcym lub roślinnym,</w:t>
      </w:r>
    </w:p>
    <w:p w:rsidR="00B07FE1" w:rsidRPr="00B07FE1" w:rsidRDefault="00B07FE1" w:rsidP="00B07FE1">
      <w:pPr>
        <w:pStyle w:val="ZLITwPKTzmlitwpktartykuempunktem"/>
      </w:pPr>
      <w:r w:rsidRPr="00B07FE1">
        <w:t>b)</w:t>
      </w:r>
      <w:r>
        <w:tab/>
      </w:r>
      <w:r w:rsidRPr="00B07FE1">
        <w:t>wektor</w:t>
      </w:r>
      <w:r w:rsidR="00745A57" w:rsidRPr="00B07FE1">
        <w:t xml:space="preserve"> i</w:t>
      </w:r>
      <w:r w:rsidR="00745A57">
        <w:t> </w:t>
      </w:r>
      <w:r w:rsidRPr="00B07FE1">
        <w:t>insert są tego rodzaju, że mogą spowodować</w:t>
      </w:r>
      <w:r w:rsidR="00745A57" w:rsidRPr="00B07FE1">
        <w:t xml:space="preserve"> w</w:t>
      </w:r>
      <w:r w:rsidR="00745A57">
        <w:t> </w:t>
      </w:r>
      <w:r w:rsidRPr="00B07FE1">
        <w:t>GMM umiarkowane zmiany mogące wywołać choroby u ludzi, zwierząt lub roślin albo szkodliwe skutki dla środowiska,</w:t>
      </w:r>
    </w:p>
    <w:p w:rsidR="00B07FE1" w:rsidRPr="00B07FE1" w:rsidRDefault="00B07FE1" w:rsidP="00B07FE1">
      <w:pPr>
        <w:pStyle w:val="ZLITwPKTzmlitwpktartykuempunktem"/>
      </w:pPr>
      <w:r w:rsidRPr="00B07FE1">
        <w:t>c)</w:t>
      </w:r>
      <w:r>
        <w:tab/>
      </w:r>
      <w:r w:rsidRPr="00B07FE1">
        <w:t>istnieje umiarkowane prawdopodobieństwo, że GMM wywoła choroby u ludzi, zwierząt lub roślin albo szkodliwe skutki dla środowiska, ale dostępne są środki medyczne, które można zastosować</w:t>
      </w:r>
      <w:r w:rsidR="00745A57" w:rsidRPr="00B07FE1">
        <w:t xml:space="preserve"> w</w:t>
      </w:r>
      <w:r w:rsidR="00745A57">
        <w:t> </w:t>
      </w:r>
      <w:r w:rsidRPr="00B07FE1">
        <w:t>celu lecz</w:t>
      </w:r>
      <w:r w:rsidRPr="00B07FE1">
        <w:t>e</w:t>
      </w:r>
      <w:r w:rsidRPr="00B07FE1">
        <w:t>nia chorób przez nie wywołanych oraz środki biobójcze do ich dekontaminacji,</w:t>
      </w:r>
    </w:p>
    <w:p w:rsidR="00B07FE1" w:rsidRPr="00B07FE1" w:rsidRDefault="00B07FE1" w:rsidP="00B07FE1">
      <w:pPr>
        <w:pStyle w:val="ZLITwPKTzmlitwpktartykuempunktem"/>
      </w:pPr>
      <w:r w:rsidRPr="00B07FE1">
        <w:t>d)</w:t>
      </w:r>
      <w:r>
        <w:tab/>
      </w:r>
      <w:r w:rsidRPr="00B07FE1">
        <w:t>do zamkniętego użycia GMM wykorzystuje się mikroorganizmy zaliczone do kategorii III</w:t>
      </w:r>
      <w:r w:rsidR="00745A57" w:rsidRPr="00B07FE1">
        <w:t xml:space="preserve"> w</w:t>
      </w:r>
      <w:r w:rsidR="00745A57">
        <w:t> </w:t>
      </w:r>
      <w:r w:rsidRPr="00B07FE1">
        <w:t>klasyfikacji mikroorganizmów, które są wykorzystywane podczas zamkniętego użycia GMM, określonej</w:t>
      </w:r>
      <w:r w:rsidR="00745A57" w:rsidRPr="00B07FE1">
        <w:t xml:space="preserve"> w</w:t>
      </w:r>
      <w:r w:rsidR="00745A57">
        <w:t> </w:t>
      </w:r>
      <w:r w:rsidRPr="00B07FE1">
        <w:t>rozporządzeniu wydanym na podstawie</w:t>
      </w:r>
      <w:r w:rsidR="00745A57">
        <w:t xml:space="preserve"> art. </w:t>
      </w:r>
      <w:r w:rsidRPr="00B07FE1">
        <w:t>6a;</w:t>
      </w:r>
    </w:p>
    <w:p w:rsidR="00B07FE1" w:rsidRPr="00B07FE1" w:rsidRDefault="00B07FE1" w:rsidP="005E40DD">
      <w:pPr>
        <w:pStyle w:val="ZPKTzmpktartykuempunktem"/>
        <w:keepNext/>
      </w:pPr>
      <w:r w:rsidRPr="00B07FE1">
        <w:t>4)</w:t>
      </w:r>
      <w:r>
        <w:tab/>
      </w:r>
      <w:r w:rsidRPr="00B07FE1">
        <w:t>IV kategorii może zostać zaliczone zamknięte użycie GMM spełniające następujące warunki:</w:t>
      </w:r>
    </w:p>
    <w:p w:rsidR="00B07FE1" w:rsidRPr="00B07FE1" w:rsidRDefault="00B07FE1" w:rsidP="00B07FE1">
      <w:pPr>
        <w:pStyle w:val="ZLITwPKTzmlitwpktartykuempunktem"/>
      </w:pPr>
      <w:r w:rsidRPr="00B07FE1">
        <w:t>a)</w:t>
      </w:r>
      <w:r>
        <w:tab/>
      </w:r>
      <w:r w:rsidRPr="00B07FE1">
        <w:t>istnieje duże prawdopodobieństwo, że biorca lub organizm macierzysty wywołają choroby</w:t>
      </w:r>
      <w:r w:rsidR="00745A57" w:rsidRPr="00B07FE1">
        <w:t xml:space="preserve"> w</w:t>
      </w:r>
      <w:r w:rsidR="00745A57">
        <w:t> </w:t>
      </w:r>
      <w:r w:rsidRPr="00B07FE1">
        <w:t>organizmie ludzkim, zwierzęcym lub roślinnym,</w:t>
      </w:r>
    </w:p>
    <w:p w:rsidR="00B07FE1" w:rsidRPr="00B07FE1" w:rsidRDefault="00B07FE1" w:rsidP="00B07FE1">
      <w:pPr>
        <w:pStyle w:val="ZLITwPKTzmlitwpktartykuempunktem"/>
      </w:pPr>
      <w:r w:rsidRPr="00B07FE1">
        <w:t>b)</w:t>
      </w:r>
      <w:r>
        <w:tab/>
      </w:r>
      <w:r w:rsidRPr="00B07FE1">
        <w:t>wektor</w:t>
      </w:r>
      <w:r w:rsidR="00745A57" w:rsidRPr="00B07FE1">
        <w:t xml:space="preserve"> i</w:t>
      </w:r>
      <w:r w:rsidR="00745A57">
        <w:t> </w:t>
      </w:r>
      <w:r w:rsidRPr="00B07FE1">
        <w:t>insert są tego rodzaju, że mogą spowodować</w:t>
      </w:r>
      <w:r w:rsidR="00745A57" w:rsidRPr="00B07FE1">
        <w:t xml:space="preserve"> w</w:t>
      </w:r>
      <w:r w:rsidR="00745A57">
        <w:t> </w:t>
      </w:r>
      <w:r w:rsidRPr="00B07FE1">
        <w:t>GMM duże zmiany mogące wywołać</w:t>
      </w:r>
      <w:r w:rsidR="00A61BA9">
        <w:t xml:space="preserve"> choroby u </w:t>
      </w:r>
      <w:r w:rsidRPr="00B07FE1">
        <w:t>ludzi, zwierząt lub roślin albo szkodliwe skutki dla środowiska,</w:t>
      </w:r>
    </w:p>
    <w:p w:rsidR="00B07FE1" w:rsidRPr="00B07FE1" w:rsidRDefault="00B07FE1" w:rsidP="00B07FE1">
      <w:pPr>
        <w:pStyle w:val="ZLITwPKTzmlitwpktartykuempunktem"/>
      </w:pPr>
      <w:r w:rsidRPr="00B07FE1">
        <w:t>c)</w:t>
      </w:r>
      <w:r>
        <w:tab/>
      </w:r>
      <w:r w:rsidRPr="00B07FE1">
        <w:t>istnieje duże prawdopodobieństwo, że GMM wywoła choroby u ludzi, zwierząt lub roślin albo szkodliwe skutki dla środowiska,</w:t>
      </w:r>
      <w:r w:rsidR="00745A57" w:rsidRPr="00B07FE1">
        <w:t xml:space="preserve"> a</w:t>
      </w:r>
      <w:r w:rsidR="00745A57">
        <w:t> </w:t>
      </w:r>
      <w:r w:rsidRPr="00B07FE1">
        <w:t>nie są znane środki medyczne pozwalające na ich leczenie,</w:t>
      </w:r>
    </w:p>
    <w:p w:rsidR="00B07FE1" w:rsidRPr="00B07FE1" w:rsidRDefault="00B07FE1" w:rsidP="00B07FE1">
      <w:pPr>
        <w:pStyle w:val="ZLITwPKTzmlitwpktartykuempunktem"/>
      </w:pPr>
      <w:r w:rsidRPr="00B07FE1">
        <w:t>d)</w:t>
      </w:r>
      <w:r>
        <w:tab/>
      </w:r>
      <w:r w:rsidRPr="00B07FE1">
        <w:t>do zamkniętego użycia GMM wykorzystuje się mikroorganizmy zaliczone do kategorii IV</w:t>
      </w:r>
      <w:r w:rsidR="00745A57" w:rsidRPr="00B07FE1">
        <w:t xml:space="preserve"> w</w:t>
      </w:r>
      <w:r w:rsidR="00745A57">
        <w:t> </w:t>
      </w:r>
      <w:r w:rsidRPr="00B07FE1">
        <w:t>klasyfikacji mikroorganizmów, które są wykorzystywane podczas zamkniętego użycia GMM, określonej</w:t>
      </w:r>
      <w:r w:rsidR="00745A57" w:rsidRPr="00B07FE1">
        <w:t xml:space="preserve"> w</w:t>
      </w:r>
      <w:r w:rsidR="00745A57">
        <w:t> </w:t>
      </w:r>
      <w:r w:rsidRPr="00B07FE1">
        <w:t>rozporządzeniu wydanym na podstawie</w:t>
      </w:r>
      <w:r w:rsidR="00745A57">
        <w:t xml:space="preserve"> art. </w:t>
      </w:r>
      <w:r w:rsidRPr="00B07FE1">
        <w:t>6a.</w:t>
      </w:r>
    </w:p>
    <w:p w:rsidR="00B07FE1" w:rsidRPr="00B07FE1" w:rsidRDefault="00B07FE1" w:rsidP="00A61BA9">
      <w:pPr>
        <w:pStyle w:val="ZUSTzmustartykuempunktem"/>
        <w:spacing w:before="120"/>
      </w:pPr>
      <w:r w:rsidRPr="00B07FE1">
        <w:t>3.</w:t>
      </w:r>
      <w:r>
        <w:t> </w:t>
      </w:r>
      <w:r w:rsidRPr="00B07FE1">
        <w:t>Przesłanką wpływającą na podwyższenie lub obniżenie kategorii zamkniętego użycia GMM jest skala z</w:t>
      </w:r>
      <w:r w:rsidRPr="00B07FE1">
        <w:t>a</w:t>
      </w:r>
      <w:r w:rsidRPr="00B07FE1">
        <w:t>mkniętego użycia GMM.</w:t>
      </w:r>
    </w:p>
    <w:p w:rsidR="00B07FE1" w:rsidRPr="00B07FE1" w:rsidRDefault="00B07FE1" w:rsidP="00A61BA9">
      <w:pPr>
        <w:pStyle w:val="ZUSTzmustartykuempunktem"/>
        <w:spacing w:before="120"/>
      </w:pPr>
      <w:r w:rsidRPr="00B07FE1">
        <w:t>4.</w:t>
      </w:r>
      <w:r>
        <w:t> </w:t>
      </w:r>
      <w:r w:rsidRPr="00B07FE1">
        <w:t>Zgłaszający lub wnioskodawca,</w:t>
      </w:r>
      <w:r w:rsidR="00745A57" w:rsidRPr="00B07FE1">
        <w:t xml:space="preserve"> w</w:t>
      </w:r>
      <w:r w:rsidR="00745A57">
        <w:t> </w:t>
      </w:r>
      <w:r w:rsidRPr="00B07FE1">
        <w:t>przypadku wątpliwości, do której kategorii powinno zostać zaliczone z</w:t>
      </w:r>
      <w:r w:rsidRPr="00B07FE1">
        <w:t>a</w:t>
      </w:r>
      <w:r w:rsidRPr="00B07FE1">
        <w:t>mknięte użycie GMM,</w:t>
      </w:r>
      <w:r w:rsidR="00745A57" w:rsidRPr="00B07FE1">
        <w:t xml:space="preserve"> w</w:t>
      </w:r>
      <w:r w:rsidR="00745A57">
        <w:t> </w:t>
      </w:r>
      <w:r w:rsidRPr="00B07FE1">
        <w:t>porozumieniu</w:t>
      </w:r>
      <w:r w:rsidR="00745A57" w:rsidRPr="00B07FE1">
        <w:t xml:space="preserve"> z</w:t>
      </w:r>
      <w:r w:rsidR="00745A57">
        <w:t> </w:t>
      </w:r>
      <w:r w:rsidRPr="00B07FE1">
        <w:t>ministrem właściwym do spraw środowiska ustala tę kategorię</w:t>
      </w:r>
      <w:r w:rsidR="00745A57" w:rsidRPr="00B07FE1">
        <w:t xml:space="preserve"> i</w:t>
      </w:r>
      <w:r w:rsidR="00745A57">
        <w:t> </w:t>
      </w:r>
      <w:r w:rsidRPr="00B07FE1">
        <w:t>rodzaje środków bezpieczeństwa, które będą stosowane podczas zamkniętego użycia GMM.</w:t>
      </w:r>
    </w:p>
    <w:p w:rsidR="00B07FE1" w:rsidRPr="00B07FE1" w:rsidRDefault="00B07FE1" w:rsidP="005E40DD">
      <w:pPr>
        <w:pStyle w:val="ZARTzmartartykuempunktem"/>
        <w:keepNext/>
      </w:pPr>
      <w:r w:rsidRPr="00B07FE1">
        <w:lastRenderedPageBreak/>
        <w:t>Art.</w:t>
      </w:r>
      <w:r>
        <w:t> </w:t>
      </w:r>
      <w:r w:rsidRPr="00B07FE1">
        <w:t>15e.</w:t>
      </w:r>
      <w:r>
        <w:t> </w:t>
      </w:r>
      <w:r w:rsidRPr="00B07FE1">
        <w:t>Prowadzenie zamkniętego użycia GMM zaliczonych do:</w:t>
      </w:r>
    </w:p>
    <w:p w:rsidR="00B07FE1" w:rsidRPr="00B07FE1" w:rsidRDefault="00B07FE1" w:rsidP="00B07FE1">
      <w:pPr>
        <w:pStyle w:val="ZPKTzmpktartykuempunktem"/>
      </w:pPr>
      <w:r w:rsidRPr="00B07FE1">
        <w:t>1)</w:t>
      </w:r>
      <w:r>
        <w:tab/>
      </w:r>
      <w:r w:rsidRPr="00B07FE1">
        <w:t>I kategorii – wymaga zgłoszenia ministrowi właściwemu do spraw środowiska;</w:t>
      </w:r>
    </w:p>
    <w:p w:rsidR="00B07FE1" w:rsidRPr="00B07FE1" w:rsidRDefault="00B07FE1" w:rsidP="00B07FE1">
      <w:pPr>
        <w:pStyle w:val="ZPKTzmpktartykuempunktem"/>
      </w:pPr>
      <w:r w:rsidRPr="00B07FE1">
        <w:t>2)</w:t>
      </w:r>
      <w:r>
        <w:tab/>
      </w:r>
      <w:r w:rsidRPr="00B07FE1">
        <w:t>II, III</w:t>
      </w:r>
      <w:r w:rsidR="00745A57" w:rsidRPr="00B07FE1">
        <w:t xml:space="preserve"> i</w:t>
      </w:r>
      <w:r w:rsidR="00745A57">
        <w:t> </w:t>
      </w:r>
      <w:r w:rsidRPr="00B07FE1">
        <w:t>IV kategorii – wymaga uzyskania zgody ministra właściwego do spraw środowiska.</w:t>
      </w:r>
    </w:p>
    <w:p w:rsidR="00B07FE1" w:rsidRPr="00B07FE1" w:rsidRDefault="00B07FE1" w:rsidP="005E40DD">
      <w:pPr>
        <w:pStyle w:val="ZARTzmartartykuempunktem"/>
        <w:keepNext/>
      </w:pPr>
      <w:r w:rsidRPr="00B07FE1">
        <w:t>Art.</w:t>
      </w:r>
      <w:r>
        <w:t> </w:t>
      </w:r>
      <w:r w:rsidRPr="00B07FE1">
        <w:t>15f.</w:t>
      </w:r>
      <w:r>
        <w:t> </w:t>
      </w:r>
      <w:r w:rsidRPr="00B07FE1">
        <w:t>1. Zgłoszenie zamkniętego użycia GMM zaliczonych do</w:t>
      </w:r>
      <w:r w:rsidR="00745A57" w:rsidRPr="00B07FE1">
        <w:t xml:space="preserve"> I</w:t>
      </w:r>
      <w:r w:rsidR="00745A57">
        <w:t> </w:t>
      </w:r>
      <w:r w:rsidRPr="00B07FE1">
        <w:t>kategorii zawiera:</w:t>
      </w:r>
    </w:p>
    <w:p w:rsidR="00B07FE1" w:rsidRPr="00B07FE1" w:rsidRDefault="00B07FE1" w:rsidP="00B07FE1">
      <w:pPr>
        <w:pStyle w:val="ZPKTzmpktartykuempunktem"/>
      </w:pPr>
      <w:r w:rsidRPr="00B07FE1">
        <w:t>1)</w:t>
      </w:r>
      <w:r>
        <w:tab/>
      </w:r>
      <w:r w:rsidRPr="00B07FE1">
        <w:t>imię</w:t>
      </w:r>
      <w:r w:rsidR="00745A57" w:rsidRPr="00B07FE1">
        <w:t xml:space="preserve"> i</w:t>
      </w:r>
      <w:r w:rsidR="00745A57">
        <w:t> </w:t>
      </w:r>
      <w:r w:rsidRPr="00B07FE1">
        <w:t>nazwisko oraz adres</w:t>
      </w:r>
      <w:r w:rsidR="00745A57" w:rsidRPr="00B07FE1">
        <w:t xml:space="preserve"> i</w:t>
      </w:r>
      <w:r w:rsidR="00745A57">
        <w:t> </w:t>
      </w:r>
      <w:r w:rsidRPr="00B07FE1">
        <w:t>miejsce zamieszkania albo nazwę oraz adres</w:t>
      </w:r>
      <w:r w:rsidR="00745A57" w:rsidRPr="00B07FE1">
        <w:t xml:space="preserve"> i</w:t>
      </w:r>
      <w:r w:rsidR="00745A57">
        <w:t> </w:t>
      </w:r>
      <w:r w:rsidRPr="00B07FE1">
        <w:t>siedzibę zgłaszającego,</w:t>
      </w:r>
      <w:r w:rsidR="00745A57" w:rsidRPr="00B07FE1">
        <w:t xml:space="preserve"> a</w:t>
      </w:r>
      <w:r w:rsidR="00745A57">
        <w:t> </w:t>
      </w:r>
      <w:r w:rsidR="00745A57" w:rsidRPr="00B07FE1">
        <w:t>w</w:t>
      </w:r>
      <w:r w:rsidR="00745A57">
        <w:t> </w:t>
      </w:r>
      <w:r w:rsidRPr="00B07FE1">
        <w:t>przypadku gdy zgłaszającym jest osoba fizyczna prowadząca działalność gospodarczą, zamiast adresu</w:t>
      </w:r>
      <w:r w:rsidR="00745A57" w:rsidRPr="00B07FE1">
        <w:t xml:space="preserve"> i</w:t>
      </w:r>
      <w:r w:rsidR="00745A57">
        <w:t> </w:t>
      </w:r>
      <w:r w:rsidRPr="00B07FE1">
        <w:t>miejsca zamieszkania tej osoby – adres i miejsce wykonywania działalności, jeżeli są inne niż adres</w:t>
      </w:r>
      <w:r w:rsidR="00745A57" w:rsidRPr="00B07FE1">
        <w:t xml:space="preserve"> i</w:t>
      </w:r>
      <w:r w:rsidR="00745A57">
        <w:t> </w:t>
      </w:r>
      <w:r w:rsidRPr="00B07FE1">
        <w:t>miejsce zamieszkania tej osoby;</w:t>
      </w:r>
    </w:p>
    <w:p w:rsidR="00B07FE1" w:rsidRPr="00B07FE1" w:rsidRDefault="00B07FE1" w:rsidP="005E40DD">
      <w:pPr>
        <w:pStyle w:val="ZPKTzmpktartykuempunktem"/>
        <w:keepNext/>
      </w:pPr>
      <w:r w:rsidRPr="00B07FE1">
        <w:t>2)</w:t>
      </w:r>
      <w:r>
        <w:tab/>
      </w:r>
      <w:r w:rsidRPr="00B07FE1">
        <w:t>opis prac</w:t>
      </w:r>
      <w:r w:rsidR="00745A57" w:rsidRPr="00B07FE1">
        <w:t xml:space="preserve"> z</w:t>
      </w:r>
      <w:r w:rsidR="00745A57">
        <w:t> </w:t>
      </w:r>
      <w:r w:rsidRPr="00B07FE1">
        <w:t>wykorzystaniem GMM,</w:t>
      </w:r>
      <w:r w:rsidR="00745A57" w:rsidRPr="00B07FE1">
        <w:t xml:space="preserve"> z</w:t>
      </w:r>
      <w:r w:rsidR="00745A57">
        <w:t> </w:t>
      </w:r>
      <w:r w:rsidRPr="00B07FE1">
        <w:t>uwzględnieniem:</w:t>
      </w:r>
    </w:p>
    <w:p w:rsidR="00B07FE1" w:rsidRPr="00B07FE1" w:rsidRDefault="00B07FE1" w:rsidP="00B07FE1">
      <w:pPr>
        <w:pStyle w:val="ZLITwPKTzmlitwpktartykuempunktem"/>
      </w:pPr>
      <w:r w:rsidRPr="00B07FE1">
        <w:t>a)</w:t>
      </w:r>
      <w:r>
        <w:tab/>
      </w:r>
      <w:r w:rsidRPr="00B07FE1">
        <w:t>celu tych prac oraz okresu ich prowadzenia,</w:t>
      </w:r>
    </w:p>
    <w:p w:rsidR="00B07FE1" w:rsidRPr="00B07FE1" w:rsidRDefault="00B07FE1" w:rsidP="005E40DD">
      <w:pPr>
        <w:pStyle w:val="ZLITwPKTzmlitwpktartykuempunktem"/>
        <w:keepNext/>
      </w:pPr>
      <w:r w:rsidRPr="00B07FE1">
        <w:t>b)</w:t>
      </w:r>
      <w:r>
        <w:tab/>
      </w:r>
      <w:r w:rsidRPr="00B07FE1">
        <w:t>charakterystyki typu GMM,</w:t>
      </w:r>
      <w:r w:rsidR="00745A57" w:rsidRPr="00B07FE1">
        <w:t xml:space="preserve"> w</w:t>
      </w:r>
      <w:r w:rsidR="00745A57">
        <w:t> </w:t>
      </w:r>
      <w:r w:rsidRPr="00B07FE1">
        <w:t>tym:</w:t>
      </w:r>
    </w:p>
    <w:p w:rsidR="00B07FE1" w:rsidRPr="00B07FE1" w:rsidRDefault="00B07FE1" w:rsidP="00B07FE1">
      <w:pPr>
        <w:pStyle w:val="ZTIRwPKTzmtirwpktartykuempunktem"/>
      </w:pPr>
      <w:r w:rsidRPr="00B07FE1">
        <w:t>–</w:t>
      </w:r>
      <w:r>
        <w:tab/>
      </w:r>
      <w:r w:rsidRPr="00B07FE1">
        <w:t>wykorzystywanych dawcy</w:t>
      </w:r>
      <w:r w:rsidR="00745A57" w:rsidRPr="00B07FE1">
        <w:t xml:space="preserve"> i</w:t>
      </w:r>
      <w:r w:rsidR="00745A57">
        <w:t> </w:t>
      </w:r>
      <w:r w:rsidRPr="00B07FE1">
        <w:t>biorcy oraz stosowanego wektora,</w:t>
      </w:r>
    </w:p>
    <w:p w:rsidR="00B07FE1" w:rsidRPr="00B07FE1" w:rsidRDefault="00B07FE1" w:rsidP="00B07FE1">
      <w:pPr>
        <w:pStyle w:val="ZTIRwPKTzmtirwpktartykuempunktem"/>
      </w:pPr>
      <w:r w:rsidRPr="00B07FE1">
        <w:t>–</w:t>
      </w:r>
      <w:r>
        <w:tab/>
      </w:r>
      <w:r w:rsidRPr="00B07FE1">
        <w:t>źródła</w:t>
      </w:r>
      <w:r w:rsidR="00745A57" w:rsidRPr="00B07FE1">
        <w:t xml:space="preserve"> i</w:t>
      </w:r>
      <w:r w:rsidR="00745A57">
        <w:t> </w:t>
      </w:r>
      <w:r w:rsidRPr="00B07FE1">
        <w:t>funkcji kwasu nukleinowego używanego do modyfikacji genetycznej,</w:t>
      </w:r>
    </w:p>
    <w:p w:rsidR="00B07FE1" w:rsidRPr="00B07FE1" w:rsidRDefault="00B07FE1" w:rsidP="00B07FE1">
      <w:pPr>
        <w:pStyle w:val="ZTIRwPKTzmtirwpktartykuempunktem"/>
      </w:pPr>
      <w:r w:rsidRPr="00B07FE1">
        <w:t>–</w:t>
      </w:r>
      <w:r>
        <w:tab/>
      </w:r>
      <w:r w:rsidRPr="00B07FE1">
        <w:t>cech identyfikujących GMM;</w:t>
      </w:r>
    </w:p>
    <w:p w:rsidR="00B07FE1" w:rsidRPr="00B07FE1" w:rsidRDefault="00B07FE1" w:rsidP="00B07FE1">
      <w:pPr>
        <w:pStyle w:val="ZPKTzmpktartykuempunktem"/>
      </w:pPr>
      <w:r w:rsidRPr="00B07FE1">
        <w:t>3)</w:t>
      </w:r>
      <w:r>
        <w:tab/>
      </w:r>
      <w:r w:rsidRPr="00B07FE1">
        <w:t>dane</w:t>
      </w:r>
      <w:r w:rsidR="00745A57" w:rsidRPr="00B07FE1">
        <w:t xml:space="preserve"> o</w:t>
      </w:r>
      <w:r w:rsidR="00745A57">
        <w:t> </w:t>
      </w:r>
      <w:r w:rsidRPr="00B07FE1">
        <w:t>objętości kultur GMM wykorzystywanych podczas zamkniętego użycia GMM;</w:t>
      </w:r>
    </w:p>
    <w:p w:rsidR="00B07FE1" w:rsidRPr="00B07FE1" w:rsidRDefault="00B07FE1" w:rsidP="00B07FE1">
      <w:pPr>
        <w:pStyle w:val="ZPKTzmpktartykuempunktem"/>
      </w:pPr>
      <w:r w:rsidRPr="00B07FE1">
        <w:t>4)</w:t>
      </w:r>
      <w:r>
        <w:tab/>
      </w:r>
      <w:r w:rsidRPr="00B07FE1">
        <w:t>informacje</w:t>
      </w:r>
      <w:r w:rsidR="00745A57" w:rsidRPr="00B07FE1">
        <w:t xml:space="preserve"> o</w:t>
      </w:r>
      <w:r w:rsidR="00745A57">
        <w:t> </w:t>
      </w:r>
      <w:r w:rsidRPr="00B07FE1">
        <w:t>rodzaju</w:t>
      </w:r>
      <w:r w:rsidR="00745A57" w:rsidRPr="00B07FE1">
        <w:t xml:space="preserve"> i</w:t>
      </w:r>
      <w:r w:rsidR="00745A57">
        <w:t> </w:t>
      </w:r>
      <w:r w:rsidRPr="00B07FE1">
        <w:t>postaci odpadów powstających podczas zamkniętego użycia GMM oraz</w:t>
      </w:r>
      <w:r w:rsidR="00745A57" w:rsidRPr="00B07FE1">
        <w:t xml:space="preserve"> o</w:t>
      </w:r>
      <w:r w:rsidR="00745A57">
        <w:t> </w:t>
      </w:r>
      <w:r w:rsidRPr="00B07FE1">
        <w:t>sposobie p</w:t>
      </w:r>
      <w:r w:rsidRPr="00B07FE1">
        <w:t>o</w:t>
      </w:r>
      <w:r w:rsidRPr="00B07FE1">
        <w:t>stępowania</w:t>
      </w:r>
      <w:r w:rsidR="00745A57" w:rsidRPr="00B07FE1">
        <w:t xml:space="preserve"> z</w:t>
      </w:r>
      <w:r w:rsidR="00745A57">
        <w:t> </w:t>
      </w:r>
      <w:r w:rsidRPr="00B07FE1">
        <w:t>tymi odpadami,</w:t>
      </w:r>
      <w:r w:rsidR="00745A57" w:rsidRPr="00B07FE1">
        <w:t xml:space="preserve"> w</w:t>
      </w:r>
      <w:r w:rsidR="00745A57">
        <w:t> </w:t>
      </w:r>
      <w:r w:rsidRPr="00B07FE1">
        <w:t>tym miejscu ich przeznaczenia;</w:t>
      </w:r>
    </w:p>
    <w:p w:rsidR="00B07FE1" w:rsidRPr="00B07FE1" w:rsidRDefault="00B07FE1" w:rsidP="00B07FE1">
      <w:pPr>
        <w:pStyle w:val="ZPKTzmpktartykuempunktem"/>
      </w:pPr>
      <w:r w:rsidRPr="00B07FE1">
        <w:t>5)</w:t>
      </w:r>
      <w:r>
        <w:tab/>
      </w:r>
      <w:r w:rsidRPr="00B07FE1">
        <w:t>imiona</w:t>
      </w:r>
      <w:r w:rsidR="00745A57" w:rsidRPr="00B07FE1">
        <w:t xml:space="preserve"> i</w:t>
      </w:r>
      <w:r w:rsidR="00745A57">
        <w:t> </w:t>
      </w:r>
      <w:r w:rsidRPr="00B07FE1">
        <w:t>nazwiska osób, które będą kierować zamkniętym użyciem GMM, oraz informacje</w:t>
      </w:r>
      <w:r w:rsidR="00745A57" w:rsidRPr="00B07FE1">
        <w:t xml:space="preserve"> o</w:t>
      </w:r>
      <w:r w:rsidR="00745A57">
        <w:t> </w:t>
      </w:r>
      <w:r w:rsidRPr="00B07FE1">
        <w:t>ich kwalifikacjach zawodowych;</w:t>
      </w:r>
    </w:p>
    <w:p w:rsidR="00B07FE1" w:rsidRPr="00B07FE1" w:rsidRDefault="00B07FE1" w:rsidP="00B07FE1">
      <w:pPr>
        <w:pStyle w:val="ZPKTzmpktartykuempunktem"/>
      </w:pPr>
      <w:r w:rsidRPr="00B07FE1">
        <w:t>6)</w:t>
      </w:r>
      <w:r>
        <w:tab/>
      </w:r>
      <w:r w:rsidRPr="00B07FE1">
        <w:t>imię</w:t>
      </w:r>
      <w:r w:rsidR="00745A57" w:rsidRPr="00B07FE1">
        <w:t xml:space="preserve"> i</w:t>
      </w:r>
      <w:r w:rsidR="00745A57">
        <w:t> </w:t>
      </w:r>
      <w:r w:rsidRPr="00B07FE1">
        <w:t>nazwisko osoby, która będzie odpowiedzialna za bezpieczeństwo zamkniętego użycia GMM, oraz i</w:t>
      </w:r>
      <w:r w:rsidRPr="00B07FE1">
        <w:t>n</w:t>
      </w:r>
      <w:r w:rsidRPr="00B07FE1">
        <w:t>formacje</w:t>
      </w:r>
      <w:r w:rsidR="00745A57" w:rsidRPr="00B07FE1">
        <w:t xml:space="preserve"> o</w:t>
      </w:r>
      <w:r w:rsidR="00745A57">
        <w:t> </w:t>
      </w:r>
      <w:r w:rsidRPr="00B07FE1">
        <w:t>jej kwalifikacjach zawodowych;</w:t>
      </w:r>
    </w:p>
    <w:p w:rsidR="00B07FE1" w:rsidRPr="00B07FE1" w:rsidRDefault="00B07FE1" w:rsidP="00B07FE1">
      <w:pPr>
        <w:pStyle w:val="ZPKTzmpktartykuempunktem"/>
      </w:pPr>
      <w:r w:rsidRPr="00B07FE1">
        <w:t>7)</w:t>
      </w:r>
      <w:r>
        <w:tab/>
      </w:r>
      <w:r w:rsidRPr="00B07FE1">
        <w:t>informacje</w:t>
      </w:r>
      <w:r w:rsidR="00745A57" w:rsidRPr="00B07FE1">
        <w:t xml:space="preserve"> o</w:t>
      </w:r>
      <w:r w:rsidR="00745A57">
        <w:t> </w:t>
      </w:r>
      <w:r w:rsidRPr="00B07FE1">
        <w:t>komisjach do spraw bezpieczeństwa biologicznego, które mogą zostać powołane;</w:t>
      </w:r>
    </w:p>
    <w:p w:rsidR="00B07FE1" w:rsidRPr="00B07FE1" w:rsidRDefault="00B07FE1" w:rsidP="00B07FE1">
      <w:pPr>
        <w:pStyle w:val="ZPKTzmpktartykuempunktem"/>
      </w:pPr>
      <w:r w:rsidRPr="00B07FE1">
        <w:t>8)</w:t>
      </w:r>
      <w:r>
        <w:tab/>
      </w:r>
      <w:r w:rsidRPr="00B07FE1">
        <w:t>opis pomieszczeń zakładu inżynierii genetycznej,</w:t>
      </w:r>
      <w:r w:rsidR="00745A57" w:rsidRPr="00B07FE1">
        <w:t xml:space="preserve"> w</w:t>
      </w:r>
      <w:r w:rsidR="00745A57">
        <w:t> </w:t>
      </w:r>
      <w:r w:rsidRPr="00B07FE1">
        <w:t>tym urządzeń, które będą wykorzystywane podczas z</w:t>
      </w:r>
      <w:r w:rsidRPr="00B07FE1">
        <w:t>a</w:t>
      </w:r>
      <w:r w:rsidRPr="00B07FE1">
        <w:t>mkniętego użycia GMM;</w:t>
      </w:r>
    </w:p>
    <w:p w:rsidR="00B07FE1" w:rsidRPr="00B07FE1" w:rsidRDefault="00B07FE1" w:rsidP="00B07FE1">
      <w:pPr>
        <w:pStyle w:val="ZPKTzmpktartykuempunktem"/>
      </w:pPr>
      <w:r w:rsidRPr="00B07FE1">
        <w:t>9)</w:t>
      </w:r>
      <w:r>
        <w:tab/>
      </w:r>
      <w:r w:rsidRPr="00B07FE1">
        <w:t>informacje</w:t>
      </w:r>
      <w:r w:rsidR="00745A57" w:rsidRPr="00B07FE1">
        <w:t xml:space="preserve"> o</w:t>
      </w:r>
      <w:r w:rsidR="00745A57">
        <w:t> </w:t>
      </w:r>
      <w:r w:rsidRPr="00B07FE1">
        <w:t>wprowadzonych środkach bezpieczeństwa, które będą stosowane podczas zamkniętego użycia GMM.</w:t>
      </w:r>
    </w:p>
    <w:p w:rsidR="00B07FE1" w:rsidRPr="00B07FE1" w:rsidRDefault="00B07FE1" w:rsidP="00B07FE1">
      <w:pPr>
        <w:pStyle w:val="ZUSTzmustartykuempunktem"/>
      </w:pPr>
      <w:r w:rsidRPr="00B07FE1">
        <w:t>2.</w:t>
      </w:r>
      <w:r>
        <w:t> </w:t>
      </w:r>
      <w:r w:rsidRPr="00B07FE1">
        <w:t>Do zgłoszenia zamkniętego użycia GMM zaliczonych do</w:t>
      </w:r>
      <w:r w:rsidR="00745A57" w:rsidRPr="00B07FE1">
        <w:t xml:space="preserve"> I</w:t>
      </w:r>
      <w:r w:rsidR="00745A57">
        <w:t> </w:t>
      </w:r>
      <w:r w:rsidRPr="00B07FE1">
        <w:t>kategorii dołącza się ocenę zagrożenia.</w:t>
      </w:r>
    </w:p>
    <w:p w:rsidR="00B07FE1" w:rsidRPr="00B07FE1" w:rsidRDefault="00B07FE1" w:rsidP="00B07FE1">
      <w:pPr>
        <w:pStyle w:val="ZUSTzmustartykuempunktem"/>
      </w:pPr>
      <w:r w:rsidRPr="00B07FE1">
        <w:t>3.</w:t>
      </w:r>
      <w:r>
        <w:t> </w:t>
      </w:r>
      <w:r w:rsidRPr="00B07FE1">
        <w:t>Zgłoszenia zamkniętego użycia GMM zaliczonych do</w:t>
      </w:r>
      <w:r w:rsidR="00745A57" w:rsidRPr="00B07FE1">
        <w:t xml:space="preserve"> I</w:t>
      </w:r>
      <w:r w:rsidR="00745A57">
        <w:t> </w:t>
      </w:r>
      <w:r w:rsidRPr="00B07FE1">
        <w:t>kategorii dokonuje się</w:t>
      </w:r>
      <w:r w:rsidR="00745A57" w:rsidRPr="00B07FE1">
        <w:t xml:space="preserve"> w</w:t>
      </w:r>
      <w:r w:rsidR="00745A57">
        <w:t> </w:t>
      </w:r>
      <w:r w:rsidRPr="00B07FE1">
        <w:t>terminie co najmniej 3</w:t>
      </w:r>
      <w:r w:rsidR="00745A57" w:rsidRPr="00B07FE1">
        <w:t>0</w:t>
      </w:r>
      <w:r w:rsidR="00745A57">
        <w:t> </w:t>
      </w:r>
      <w:r w:rsidRPr="00B07FE1">
        <w:t>dni przed dniem zamierzonego rozpoczęcia tego działania.</w:t>
      </w:r>
    </w:p>
    <w:p w:rsidR="00B07FE1" w:rsidRPr="00B07FE1" w:rsidRDefault="00B07FE1" w:rsidP="00B07FE1">
      <w:pPr>
        <w:pStyle w:val="ZUSTzmustartykuempunktem"/>
      </w:pPr>
      <w:r w:rsidRPr="00B07FE1">
        <w:t>4.</w:t>
      </w:r>
      <w:r>
        <w:t> </w:t>
      </w:r>
      <w:r w:rsidRPr="00B07FE1">
        <w:t>Do zamkniętego użycia GMM zaliczonych do</w:t>
      </w:r>
      <w:r w:rsidR="00745A57" w:rsidRPr="00B07FE1">
        <w:t xml:space="preserve"> I</w:t>
      </w:r>
      <w:r w:rsidR="00745A57">
        <w:t> </w:t>
      </w:r>
      <w:r w:rsidRPr="00B07FE1">
        <w:t>kategorii można przystąpić, jeżeli minister właściwy do spraw środowiska nie wniesie sprzeciwu,</w:t>
      </w:r>
      <w:r w:rsidR="00745A57" w:rsidRPr="00B07FE1">
        <w:t xml:space="preserve"> w</w:t>
      </w:r>
      <w:r w:rsidR="00745A57">
        <w:t> </w:t>
      </w:r>
      <w:r w:rsidRPr="00B07FE1">
        <w:t>drodze decyzji,</w:t>
      </w:r>
      <w:r w:rsidR="00745A57" w:rsidRPr="00B07FE1">
        <w:t xml:space="preserve"> w</w:t>
      </w:r>
      <w:r w:rsidR="00745A57">
        <w:t> </w:t>
      </w:r>
      <w:r w:rsidRPr="00B07FE1">
        <w:t>terminie 3</w:t>
      </w:r>
      <w:r w:rsidR="00745A57" w:rsidRPr="00B07FE1">
        <w:t>0</w:t>
      </w:r>
      <w:r w:rsidR="00745A57">
        <w:t> </w:t>
      </w:r>
      <w:r w:rsidRPr="00B07FE1">
        <w:t>dni od dnia otrzymania zgłoszenia.</w:t>
      </w:r>
    </w:p>
    <w:p w:rsidR="00B07FE1" w:rsidRPr="00B07FE1" w:rsidRDefault="00B07FE1" w:rsidP="005E40DD">
      <w:pPr>
        <w:pStyle w:val="ZUSTzmustartykuempunktem"/>
        <w:keepNext/>
      </w:pPr>
      <w:r w:rsidRPr="00B07FE1">
        <w:t>5.</w:t>
      </w:r>
      <w:r>
        <w:t> </w:t>
      </w:r>
      <w:r w:rsidRPr="00B07FE1">
        <w:t>Minister właściwy do spraw środowiska wnosi sprzeciw, jeżeli:</w:t>
      </w:r>
    </w:p>
    <w:p w:rsidR="00B07FE1" w:rsidRPr="00B07FE1" w:rsidRDefault="00B07FE1" w:rsidP="00B07FE1">
      <w:pPr>
        <w:pStyle w:val="ZPKTzmpktartykuempunktem"/>
      </w:pPr>
      <w:r w:rsidRPr="00B07FE1">
        <w:t>1)</w:t>
      </w:r>
      <w:r>
        <w:tab/>
      </w:r>
      <w:r w:rsidRPr="00B07FE1">
        <w:t>zgłoszenie dotyczy zamkniętego użycia GMM, które powinno być zaliczone do II, III lub IV kategorii;</w:t>
      </w:r>
      <w:r w:rsidR="00745A57" w:rsidRPr="00B07FE1">
        <w:t xml:space="preserve"> w</w:t>
      </w:r>
      <w:r w:rsidR="00745A57">
        <w:t> </w:t>
      </w:r>
      <w:r w:rsidRPr="00B07FE1">
        <w:t>sprzeciwie minister właściwy do spraw środowiska może nałożyć obowiązek uzyskania zgody na zamknięte użycie GMM zaliczonych do II, III lub IV kategorii;</w:t>
      </w:r>
    </w:p>
    <w:p w:rsidR="00B07FE1" w:rsidRPr="00B07FE1" w:rsidRDefault="00B07FE1" w:rsidP="00B07FE1">
      <w:pPr>
        <w:pStyle w:val="ZPKTzmpktartykuempunktem"/>
      </w:pPr>
      <w:r w:rsidRPr="00B07FE1">
        <w:t>2)</w:t>
      </w:r>
      <w:r>
        <w:tab/>
      </w:r>
      <w:r w:rsidRPr="00B07FE1">
        <w:t>sposób postępowania</w:t>
      </w:r>
      <w:r w:rsidR="00745A57" w:rsidRPr="00B07FE1">
        <w:t xml:space="preserve"> z</w:t>
      </w:r>
      <w:r w:rsidR="00745A57">
        <w:t> </w:t>
      </w:r>
      <w:r w:rsidRPr="00B07FE1">
        <w:t>odpadami,</w:t>
      </w:r>
      <w:r w:rsidR="00745A57" w:rsidRPr="00B07FE1">
        <w:t xml:space="preserve"> o</w:t>
      </w:r>
      <w:r w:rsidR="00745A57">
        <w:t> </w:t>
      </w:r>
      <w:r w:rsidRPr="00B07FE1">
        <w:t>których mowa</w:t>
      </w:r>
      <w:r w:rsidR="00745A57" w:rsidRPr="00B07FE1">
        <w:t xml:space="preserve"> w</w:t>
      </w:r>
      <w:r w:rsidR="00745A57">
        <w:t> ust. </w:t>
      </w:r>
      <w:r w:rsidR="00745A57" w:rsidRPr="00B07FE1">
        <w:t>1</w:t>
      </w:r>
      <w:r w:rsidR="00745A57">
        <w:t xml:space="preserve"> pkt </w:t>
      </w:r>
      <w:r w:rsidRPr="00B07FE1">
        <w:t>4, jest nieodpowiedni;</w:t>
      </w:r>
    </w:p>
    <w:p w:rsidR="00B07FE1" w:rsidRPr="00B07FE1" w:rsidRDefault="00B07FE1" w:rsidP="00B07FE1">
      <w:pPr>
        <w:pStyle w:val="ZPKTzmpktartykuempunktem"/>
      </w:pPr>
      <w:r w:rsidRPr="00B07FE1">
        <w:t>3)</w:t>
      </w:r>
      <w:r>
        <w:tab/>
      </w:r>
      <w:r w:rsidRPr="00B07FE1">
        <w:t>kwalifikacje zawodowe,</w:t>
      </w:r>
      <w:r w:rsidR="00745A57" w:rsidRPr="00B07FE1">
        <w:t xml:space="preserve"> o</w:t>
      </w:r>
      <w:r w:rsidR="00745A57">
        <w:t> </w:t>
      </w:r>
      <w:r w:rsidRPr="00B07FE1">
        <w:t>których mowa</w:t>
      </w:r>
      <w:r w:rsidR="00745A57" w:rsidRPr="00B07FE1">
        <w:t xml:space="preserve"> w</w:t>
      </w:r>
      <w:r w:rsidR="00745A57">
        <w:t> ust. </w:t>
      </w:r>
      <w:r w:rsidR="00745A57" w:rsidRPr="00B07FE1">
        <w:t>1</w:t>
      </w:r>
      <w:r w:rsidR="00745A57">
        <w:t xml:space="preserve"> pkt </w:t>
      </w:r>
      <w:r w:rsidR="00745A57" w:rsidRPr="00B07FE1">
        <w:t>5</w:t>
      </w:r>
      <w:r w:rsidR="00745A57">
        <w:t xml:space="preserve"> i </w:t>
      </w:r>
      <w:r w:rsidRPr="00B07FE1">
        <w:t>6, są nieodpowiednie do zamierzonego rodzaju dzi</w:t>
      </w:r>
      <w:r w:rsidRPr="00B07FE1">
        <w:t>a</w:t>
      </w:r>
      <w:r w:rsidRPr="00B07FE1">
        <w:t>łalności;</w:t>
      </w:r>
    </w:p>
    <w:p w:rsidR="00B07FE1" w:rsidRPr="00B07FE1" w:rsidRDefault="00B07FE1" w:rsidP="00B07FE1">
      <w:pPr>
        <w:pStyle w:val="ZPKTzmpktartykuempunktem"/>
      </w:pPr>
      <w:r w:rsidRPr="00B07FE1">
        <w:t>4)</w:t>
      </w:r>
      <w:r>
        <w:tab/>
      </w:r>
      <w:r w:rsidRPr="00B07FE1">
        <w:t>pomieszczenia,</w:t>
      </w:r>
      <w:r w:rsidR="00745A57" w:rsidRPr="00B07FE1">
        <w:t xml:space="preserve"> o</w:t>
      </w:r>
      <w:r w:rsidR="00745A57">
        <w:t> </w:t>
      </w:r>
      <w:r w:rsidRPr="00B07FE1">
        <w:t>których mowa</w:t>
      </w:r>
      <w:r w:rsidR="00745A57" w:rsidRPr="00B07FE1">
        <w:t xml:space="preserve"> w</w:t>
      </w:r>
      <w:r w:rsidR="00745A57">
        <w:t> ust. </w:t>
      </w:r>
      <w:r w:rsidR="00745A57" w:rsidRPr="00B07FE1">
        <w:t>1</w:t>
      </w:r>
      <w:r w:rsidR="00745A57">
        <w:t xml:space="preserve"> pkt </w:t>
      </w:r>
      <w:r w:rsidRPr="00B07FE1">
        <w:t>8, nie zapewniają spełnienia warunków do prowadzenia danego rodzaju działalności;</w:t>
      </w:r>
    </w:p>
    <w:p w:rsidR="00B07FE1" w:rsidRPr="00B07FE1" w:rsidRDefault="00B07FE1" w:rsidP="00B07FE1">
      <w:pPr>
        <w:pStyle w:val="ZPKTzmpktartykuempunktem"/>
      </w:pPr>
      <w:r w:rsidRPr="00B07FE1">
        <w:t>5)</w:t>
      </w:r>
      <w:r>
        <w:tab/>
      </w:r>
      <w:r w:rsidRPr="00B07FE1">
        <w:t>wprowadzone środki bezpieczeństwa,</w:t>
      </w:r>
      <w:r w:rsidR="00745A57" w:rsidRPr="00B07FE1">
        <w:t xml:space="preserve"> o</w:t>
      </w:r>
      <w:r w:rsidR="00745A57">
        <w:t> </w:t>
      </w:r>
      <w:r w:rsidRPr="00B07FE1">
        <w:t>których mowa</w:t>
      </w:r>
      <w:r w:rsidR="00745A57" w:rsidRPr="00B07FE1">
        <w:t xml:space="preserve"> w</w:t>
      </w:r>
      <w:r w:rsidR="00745A57">
        <w:t> ust. </w:t>
      </w:r>
      <w:r w:rsidR="00745A57" w:rsidRPr="00B07FE1">
        <w:t>1</w:t>
      </w:r>
      <w:r w:rsidR="00745A57">
        <w:t xml:space="preserve"> pkt </w:t>
      </w:r>
      <w:r w:rsidRPr="00B07FE1">
        <w:t>9, są niewystarczające;</w:t>
      </w:r>
    </w:p>
    <w:p w:rsidR="00B07FE1" w:rsidRPr="00B07FE1" w:rsidRDefault="00B07FE1" w:rsidP="00B07FE1">
      <w:pPr>
        <w:pStyle w:val="ZPKTzmpktartykuempunktem"/>
      </w:pPr>
      <w:r w:rsidRPr="00B07FE1">
        <w:t>6)</w:t>
      </w:r>
      <w:r>
        <w:tab/>
      </w:r>
      <w:r w:rsidRPr="00B07FE1">
        <w:t>zgłoszenie nie zawiera informacji,</w:t>
      </w:r>
      <w:r w:rsidR="00745A57" w:rsidRPr="00B07FE1">
        <w:t xml:space="preserve"> o</w:t>
      </w:r>
      <w:r w:rsidR="00745A57">
        <w:t> </w:t>
      </w:r>
      <w:r w:rsidRPr="00B07FE1">
        <w:t>których mowa</w:t>
      </w:r>
      <w:r w:rsidR="00745A57" w:rsidRPr="00B07FE1">
        <w:t xml:space="preserve"> w</w:t>
      </w:r>
      <w:r w:rsidR="00745A57">
        <w:t> ust. </w:t>
      </w:r>
      <w:r w:rsidR="00745A57" w:rsidRPr="00B07FE1">
        <w:t>1</w:t>
      </w:r>
      <w:r w:rsidR="00745A57">
        <w:t xml:space="preserve"> pkt </w:t>
      </w:r>
      <w:r w:rsidRPr="00B07FE1">
        <w:t>1–8.</w:t>
      </w:r>
    </w:p>
    <w:p w:rsidR="00B07FE1" w:rsidRPr="00B07FE1" w:rsidRDefault="00B07FE1" w:rsidP="00B07FE1">
      <w:pPr>
        <w:pStyle w:val="ZUSTzmustartykuempunktem"/>
      </w:pPr>
      <w:r w:rsidRPr="00B07FE1">
        <w:t>6.</w:t>
      </w:r>
      <w:r>
        <w:t> </w:t>
      </w:r>
      <w:r w:rsidRPr="00B07FE1">
        <w:t>Ponowienie zamkniętego użycia GMM zaliczonych do</w:t>
      </w:r>
      <w:r w:rsidR="00745A57" w:rsidRPr="00B07FE1">
        <w:t xml:space="preserve"> I</w:t>
      </w:r>
      <w:r w:rsidR="00745A57">
        <w:t> </w:t>
      </w:r>
      <w:r w:rsidRPr="00B07FE1">
        <w:t>kategorii dokonywane przez ten sam podmiot,</w:t>
      </w:r>
      <w:r w:rsidR="00745A57" w:rsidRPr="00B07FE1">
        <w:t xml:space="preserve"> w</w:t>
      </w:r>
      <w:r w:rsidR="00745A57">
        <w:t> </w:t>
      </w:r>
      <w:r w:rsidRPr="00B07FE1">
        <w:t>tym samym miejscu</w:t>
      </w:r>
      <w:r w:rsidR="00745A57" w:rsidRPr="00B07FE1">
        <w:t xml:space="preserve"> i</w:t>
      </w:r>
      <w:r w:rsidR="00745A57">
        <w:t> </w:t>
      </w:r>
      <w:r w:rsidRPr="00B07FE1">
        <w:t>na tych samych zasadach nie wymaga zgłoszenia ministrowi właściwemu do spraw środow</w:t>
      </w:r>
      <w:r w:rsidRPr="00B07FE1">
        <w:t>i</w:t>
      </w:r>
      <w:r w:rsidRPr="00B07FE1">
        <w:t>ska.</w:t>
      </w:r>
    </w:p>
    <w:p w:rsidR="00B07FE1" w:rsidRPr="00B07FE1" w:rsidRDefault="00B07FE1" w:rsidP="005E40DD">
      <w:pPr>
        <w:pStyle w:val="ZARTzmartartykuempunktem"/>
        <w:keepNext/>
      </w:pPr>
      <w:r w:rsidRPr="00B07FE1">
        <w:t>Art.</w:t>
      </w:r>
      <w:r>
        <w:t> </w:t>
      </w:r>
      <w:r w:rsidRPr="00B07FE1">
        <w:t>15g.</w:t>
      </w:r>
      <w:r>
        <w:t> </w:t>
      </w:r>
      <w:r w:rsidRPr="00B07FE1">
        <w:t>1. Wniosek</w:t>
      </w:r>
      <w:r w:rsidR="00745A57" w:rsidRPr="00B07FE1">
        <w:t xml:space="preserve"> o</w:t>
      </w:r>
      <w:r w:rsidR="00745A57">
        <w:t> </w:t>
      </w:r>
      <w:r w:rsidRPr="00B07FE1">
        <w:t>wydanie zgody na zamknięte użycie GMM zaliczonych do II kategorii zawiera:</w:t>
      </w:r>
    </w:p>
    <w:p w:rsidR="00B07FE1" w:rsidRPr="00B07FE1" w:rsidRDefault="00B07FE1" w:rsidP="00B07FE1">
      <w:pPr>
        <w:pStyle w:val="ZPKTzmpktartykuempunktem"/>
      </w:pPr>
      <w:r w:rsidRPr="00B07FE1">
        <w:t>1)</w:t>
      </w:r>
      <w:r>
        <w:tab/>
      </w:r>
      <w:r w:rsidRPr="00B07FE1">
        <w:t>imię</w:t>
      </w:r>
      <w:r w:rsidR="00745A57" w:rsidRPr="00B07FE1">
        <w:t xml:space="preserve"> i</w:t>
      </w:r>
      <w:r w:rsidR="00745A57">
        <w:t> </w:t>
      </w:r>
      <w:r w:rsidRPr="00B07FE1">
        <w:t>nazwisko oraz adres</w:t>
      </w:r>
      <w:r w:rsidR="00745A57" w:rsidRPr="00B07FE1">
        <w:t xml:space="preserve"> i</w:t>
      </w:r>
      <w:r w:rsidR="00745A57">
        <w:t> </w:t>
      </w:r>
      <w:r w:rsidRPr="00B07FE1">
        <w:t>miejsce zamieszkania albo nazwę oraz adres</w:t>
      </w:r>
      <w:r w:rsidR="00745A57" w:rsidRPr="00B07FE1">
        <w:t xml:space="preserve"> i</w:t>
      </w:r>
      <w:r w:rsidR="00745A57">
        <w:t> </w:t>
      </w:r>
      <w:r w:rsidRPr="00B07FE1">
        <w:t>siedzibę wnioskodawcy,</w:t>
      </w:r>
      <w:r w:rsidR="00745A57" w:rsidRPr="00B07FE1">
        <w:t xml:space="preserve"> a</w:t>
      </w:r>
      <w:r w:rsidR="00745A57">
        <w:t> </w:t>
      </w:r>
      <w:r w:rsidR="00745A57" w:rsidRPr="00B07FE1">
        <w:t>w</w:t>
      </w:r>
      <w:r w:rsidR="00745A57">
        <w:t> </w:t>
      </w:r>
      <w:r w:rsidRPr="00B07FE1">
        <w:t>przypadku gdy wnioskodawcą jest osoba fizyczna prowadząca działalność gospodarczą, zamiast adresu</w:t>
      </w:r>
      <w:r w:rsidR="00745A57" w:rsidRPr="00B07FE1">
        <w:t xml:space="preserve"> </w:t>
      </w:r>
      <w:r w:rsidR="00745A57" w:rsidRPr="00B07FE1">
        <w:lastRenderedPageBreak/>
        <w:t>i</w:t>
      </w:r>
      <w:r w:rsidR="00745A57">
        <w:t> </w:t>
      </w:r>
      <w:r w:rsidRPr="00B07FE1">
        <w:t>miejsca zamieszkania tej osoby – adres i miejsce wykonywania działalności, jeżeli są inne niż adres</w:t>
      </w:r>
      <w:r w:rsidR="00745A57" w:rsidRPr="00B07FE1">
        <w:t xml:space="preserve"> i</w:t>
      </w:r>
      <w:r w:rsidR="00745A57">
        <w:t> </w:t>
      </w:r>
      <w:r w:rsidRPr="00B07FE1">
        <w:t>miejsce zamieszkania tej osoby;</w:t>
      </w:r>
    </w:p>
    <w:p w:rsidR="00B07FE1" w:rsidRPr="00B07FE1" w:rsidRDefault="00B07FE1" w:rsidP="005E40DD">
      <w:pPr>
        <w:pStyle w:val="ZPKTzmpktartykuempunktem"/>
        <w:keepNext/>
      </w:pPr>
      <w:r w:rsidRPr="00B07FE1">
        <w:t>2)</w:t>
      </w:r>
      <w:r>
        <w:tab/>
      </w:r>
      <w:r w:rsidRPr="00B07FE1">
        <w:t>opis prac</w:t>
      </w:r>
      <w:r w:rsidR="00745A57" w:rsidRPr="00B07FE1">
        <w:t xml:space="preserve"> z</w:t>
      </w:r>
      <w:r w:rsidR="00745A57">
        <w:t> </w:t>
      </w:r>
      <w:r w:rsidRPr="00B07FE1">
        <w:t>wykorzystaniem GMM,</w:t>
      </w:r>
      <w:r w:rsidR="00745A57" w:rsidRPr="00B07FE1">
        <w:t xml:space="preserve"> z</w:t>
      </w:r>
      <w:r w:rsidR="00745A57">
        <w:t> </w:t>
      </w:r>
      <w:r w:rsidRPr="00B07FE1">
        <w:t>uwzględnieniem:</w:t>
      </w:r>
    </w:p>
    <w:p w:rsidR="00B07FE1" w:rsidRPr="00B07FE1" w:rsidRDefault="00B07FE1" w:rsidP="00B07FE1">
      <w:pPr>
        <w:pStyle w:val="ZLITwPKTzmlitwpktartykuempunktem"/>
      </w:pPr>
      <w:r w:rsidRPr="00B07FE1">
        <w:t>a)</w:t>
      </w:r>
      <w:r>
        <w:tab/>
      </w:r>
      <w:r w:rsidRPr="00B07FE1">
        <w:t>celu tych prac,</w:t>
      </w:r>
    </w:p>
    <w:p w:rsidR="00B07FE1" w:rsidRPr="00B07FE1" w:rsidRDefault="00B07FE1" w:rsidP="005E40DD">
      <w:pPr>
        <w:pStyle w:val="ZLITwPKTzmlitwpktartykuempunktem"/>
        <w:keepNext/>
      </w:pPr>
      <w:r w:rsidRPr="00B07FE1">
        <w:t>b)</w:t>
      </w:r>
      <w:r>
        <w:tab/>
      </w:r>
      <w:r w:rsidRPr="00B07FE1">
        <w:t>charakterystyki typu GMM,</w:t>
      </w:r>
      <w:r w:rsidR="00745A57" w:rsidRPr="00B07FE1">
        <w:t xml:space="preserve"> w</w:t>
      </w:r>
      <w:r w:rsidR="00745A57">
        <w:t> </w:t>
      </w:r>
      <w:r w:rsidRPr="00B07FE1">
        <w:t>tym:</w:t>
      </w:r>
    </w:p>
    <w:p w:rsidR="00B07FE1" w:rsidRPr="00B07FE1" w:rsidRDefault="00B07FE1" w:rsidP="00B07FE1">
      <w:pPr>
        <w:pStyle w:val="ZTIRwPKTzmtirwpktartykuempunktem"/>
      </w:pPr>
      <w:r w:rsidRPr="00B07FE1">
        <w:t>–</w:t>
      </w:r>
      <w:r>
        <w:tab/>
      </w:r>
      <w:r w:rsidRPr="00B07FE1">
        <w:t>wykorzystywanych dawcy</w:t>
      </w:r>
      <w:r w:rsidR="00745A57" w:rsidRPr="00B07FE1">
        <w:t xml:space="preserve"> i</w:t>
      </w:r>
      <w:r w:rsidR="00745A57">
        <w:t> </w:t>
      </w:r>
      <w:r w:rsidRPr="00B07FE1">
        <w:t>biorcy oraz stosowanego wektora,</w:t>
      </w:r>
    </w:p>
    <w:p w:rsidR="00B07FE1" w:rsidRPr="00B07FE1" w:rsidRDefault="00B07FE1" w:rsidP="00B07FE1">
      <w:pPr>
        <w:pStyle w:val="ZTIRwPKTzmtirwpktartykuempunktem"/>
      </w:pPr>
      <w:r w:rsidRPr="00B07FE1">
        <w:t>–</w:t>
      </w:r>
      <w:r>
        <w:tab/>
      </w:r>
      <w:r w:rsidRPr="00B07FE1">
        <w:t>źródła</w:t>
      </w:r>
      <w:r w:rsidR="00745A57" w:rsidRPr="00B07FE1">
        <w:t xml:space="preserve"> i</w:t>
      </w:r>
      <w:r w:rsidR="00745A57">
        <w:t> </w:t>
      </w:r>
      <w:r w:rsidRPr="00B07FE1">
        <w:t>funkcji kwasu nukleinowego używanego do modyfikacji genetycznej,</w:t>
      </w:r>
    </w:p>
    <w:p w:rsidR="00B07FE1" w:rsidRPr="00B07FE1" w:rsidRDefault="00B07FE1" w:rsidP="00B07FE1">
      <w:pPr>
        <w:pStyle w:val="ZTIRwPKTzmtirwpktartykuempunktem"/>
      </w:pPr>
      <w:r w:rsidRPr="00B07FE1">
        <w:t>–</w:t>
      </w:r>
      <w:r>
        <w:tab/>
      </w:r>
      <w:r w:rsidRPr="00B07FE1">
        <w:t>cech identyfikujących GMM;</w:t>
      </w:r>
    </w:p>
    <w:p w:rsidR="00B07FE1" w:rsidRPr="00B07FE1" w:rsidRDefault="00B07FE1" w:rsidP="00B07FE1">
      <w:pPr>
        <w:pStyle w:val="ZPKTzmpktartykuempunktem"/>
      </w:pPr>
      <w:r w:rsidRPr="00B07FE1">
        <w:t>3)</w:t>
      </w:r>
      <w:r>
        <w:tab/>
      </w:r>
      <w:r w:rsidRPr="00B07FE1">
        <w:t>dane</w:t>
      </w:r>
      <w:r w:rsidR="00745A57" w:rsidRPr="00B07FE1">
        <w:t xml:space="preserve"> o</w:t>
      </w:r>
      <w:r w:rsidR="00745A57">
        <w:t> </w:t>
      </w:r>
      <w:r w:rsidRPr="00B07FE1">
        <w:t>objętości kultur GMM wykorzystywanych podczas zamkniętego użycia GMM;</w:t>
      </w:r>
    </w:p>
    <w:p w:rsidR="00B07FE1" w:rsidRPr="00B07FE1" w:rsidRDefault="00B07FE1" w:rsidP="00B07FE1">
      <w:pPr>
        <w:pStyle w:val="ZPKTzmpktartykuempunktem"/>
      </w:pPr>
      <w:r w:rsidRPr="00B07FE1">
        <w:t>4)</w:t>
      </w:r>
      <w:r>
        <w:tab/>
      </w:r>
      <w:r w:rsidRPr="00B07FE1">
        <w:t>informacje</w:t>
      </w:r>
      <w:r w:rsidR="00745A57" w:rsidRPr="00B07FE1">
        <w:t xml:space="preserve"> o</w:t>
      </w:r>
      <w:r w:rsidR="00745A57">
        <w:t> </w:t>
      </w:r>
      <w:r w:rsidRPr="00B07FE1">
        <w:t>rodzaju</w:t>
      </w:r>
      <w:r w:rsidR="00745A57" w:rsidRPr="00B07FE1">
        <w:t xml:space="preserve"> i</w:t>
      </w:r>
      <w:r w:rsidR="00745A57">
        <w:t> </w:t>
      </w:r>
      <w:r w:rsidRPr="00B07FE1">
        <w:t>postaci odpadów powstających podczas zamkniętego użycia GMM oraz</w:t>
      </w:r>
      <w:r w:rsidR="00745A57" w:rsidRPr="00B07FE1">
        <w:t xml:space="preserve"> o</w:t>
      </w:r>
      <w:r w:rsidR="00745A57">
        <w:t> </w:t>
      </w:r>
      <w:r w:rsidRPr="00B07FE1">
        <w:t>sposobie p</w:t>
      </w:r>
      <w:r w:rsidRPr="00B07FE1">
        <w:t>o</w:t>
      </w:r>
      <w:r w:rsidRPr="00B07FE1">
        <w:t>stępowania</w:t>
      </w:r>
      <w:r w:rsidR="00745A57" w:rsidRPr="00B07FE1">
        <w:t xml:space="preserve"> z</w:t>
      </w:r>
      <w:r w:rsidR="00745A57">
        <w:t> </w:t>
      </w:r>
      <w:r w:rsidRPr="00B07FE1">
        <w:t>tymi odpadami,</w:t>
      </w:r>
      <w:r w:rsidR="00745A57" w:rsidRPr="00B07FE1">
        <w:t xml:space="preserve"> w</w:t>
      </w:r>
      <w:r w:rsidR="00745A57">
        <w:t> </w:t>
      </w:r>
      <w:r w:rsidRPr="00B07FE1">
        <w:t>tym miejscu ich przeznaczenia;</w:t>
      </w:r>
    </w:p>
    <w:p w:rsidR="00B07FE1" w:rsidRPr="00B07FE1" w:rsidRDefault="00B07FE1" w:rsidP="00B07FE1">
      <w:pPr>
        <w:pStyle w:val="ZPKTzmpktartykuempunktem"/>
      </w:pPr>
      <w:r w:rsidRPr="00B07FE1">
        <w:t>5)</w:t>
      </w:r>
      <w:r>
        <w:tab/>
      </w:r>
      <w:r w:rsidRPr="00B07FE1">
        <w:t>imiona</w:t>
      </w:r>
      <w:r w:rsidR="00745A57" w:rsidRPr="00B07FE1">
        <w:t xml:space="preserve"> i</w:t>
      </w:r>
      <w:r w:rsidR="00745A57">
        <w:t> </w:t>
      </w:r>
      <w:r w:rsidRPr="00B07FE1">
        <w:t>nazwiska osób, które będą kierować zamkniętym użyciem GMM, oraz informacje</w:t>
      </w:r>
      <w:r w:rsidR="00745A57" w:rsidRPr="00B07FE1">
        <w:t xml:space="preserve"> o</w:t>
      </w:r>
      <w:r w:rsidR="00745A57">
        <w:t> </w:t>
      </w:r>
      <w:r w:rsidRPr="00B07FE1">
        <w:t>ich kwalifikacjach zawodowych;</w:t>
      </w:r>
    </w:p>
    <w:p w:rsidR="00B07FE1" w:rsidRPr="00B07FE1" w:rsidRDefault="00B07FE1" w:rsidP="00B07FE1">
      <w:pPr>
        <w:pStyle w:val="ZPKTzmpktartykuempunktem"/>
      </w:pPr>
      <w:r w:rsidRPr="00B07FE1">
        <w:t>6)</w:t>
      </w:r>
      <w:r>
        <w:tab/>
      </w:r>
      <w:r w:rsidRPr="00B07FE1">
        <w:t>imię</w:t>
      </w:r>
      <w:r w:rsidR="00745A57" w:rsidRPr="00B07FE1">
        <w:t xml:space="preserve"> i</w:t>
      </w:r>
      <w:r w:rsidR="00745A57">
        <w:t> </w:t>
      </w:r>
      <w:r w:rsidRPr="00B07FE1">
        <w:t>nazwisko osoby, która będzie odpowiedzialna za bezpieczeństwo zamkniętego użycia GMM, oraz i</w:t>
      </w:r>
      <w:r w:rsidRPr="00B07FE1">
        <w:t>n</w:t>
      </w:r>
      <w:r w:rsidRPr="00B07FE1">
        <w:t>formacje</w:t>
      </w:r>
      <w:r w:rsidR="00745A57" w:rsidRPr="00B07FE1">
        <w:t xml:space="preserve"> o</w:t>
      </w:r>
      <w:r w:rsidR="00745A57">
        <w:t> </w:t>
      </w:r>
      <w:r w:rsidRPr="00B07FE1">
        <w:t>jej kwalifikacjach zawodowych;</w:t>
      </w:r>
    </w:p>
    <w:p w:rsidR="00B07FE1" w:rsidRPr="00B07FE1" w:rsidRDefault="00B07FE1" w:rsidP="00B07FE1">
      <w:pPr>
        <w:pStyle w:val="ZPKTzmpktartykuempunktem"/>
      </w:pPr>
      <w:r w:rsidRPr="00B07FE1">
        <w:t>7)</w:t>
      </w:r>
      <w:r>
        <w:tab/>
      </w:r>
      <w:r w:rsidRPr="00B07FE1">
        <w:t>informacje</w:t>
      </w:r>
      <w:r w:rsidR="00745A57" w:rsidRPr="00B07FE1">
        <w:t xml:space="preserve"> o</w:t>
      </w:r>
      <w:r w:rsidR="00745A57">
        <w:t> </w:t>
      </w:r>
      <w:r w:rsidRPr="00B07FE1">
        <w:t>komisjach do spraw bezpieczeństwa biologicznego, które planuje się powołać;</w:t>
      </w:r>
    </w:p>
    <w:p w:rsidR="00B07FE1" w:rsidRPr="00B07FE1" w:rsidRDefault="00B07FE1" w:rsidP="00B07FE1">
      <w:pPr>
        <w:pStyle w:val="ZPKTzmpktartykuempunktem"/>
      </w:pPr>
      <w:r w:rsidRPr="00B07FE1">
        <w:t>8)</w:t>
      </w:r>
      <w:r>
        <w:tab/>
      </w:r>
      <w:r w:rsidRPr="00B07FE1">
        <w:t>informacje</w:t>
      </w:r>
      <w:r w:rsidR="00745A57" w:rsidRPr="00B07FE1">
        <w:t xml:space="preserve"> o</w:t>
      </w:r>
      <w:r w:rsidR="00745A57">
        <w:t> </w:t>
      </w:r>
      <w:r w:rsidRPr="00B07FE1">
        <w:t>wprowadzonych środkach bezpieczeństwa, które będą stosowane podczas zamkniętego użycia GMM;</w:t>
      </w:r>
    </w:p>
    <w:p w:rsidR="00B07FE1" w:rsidRPr="00B07FE1" w:rsidRDefault="00B07FE1" w:rsidP="00B07FE1">
      <w:pPr>
        <w:pStyle w:val="ZPKTzmpktartykuempunktem"/>
      </w:pPr>
      <w:r w:rsidRPr="00B07FE1">
        <w:t>9)</w:t>
      </w:r>
      <w:r>
        <w:tab/>
      </w:r>
      <w:r w:rsidRPr="00B07FE1">
        <w:t>opis pomieszczeń zakładu inżynierii genetycznej,</w:t>
      </w:r>
      <w:r w:rsidR="00745A57" w:rsidRPr="00B07FE1">
        <w:t xml:space="preserve"> w</w:t>
      </w:r>
      <w:r w:rsidR="00745A57">
        <w:t> </w:t>
      </w:r>
      <w:r w:rsidRPr="00B07FE1">
        <w:t>tym urządzeń, które będą wykorzystywane podczas z</w:t>
      </w:r>
      <w:r w:rsidRPr="00B07FE1">
        <w:t>a</w:t>
      </w:r>
      <w:r w:rsidRPr="00B07FE1">
        <w:t>mkniętego użycia GMM;</w:t>
      </w:r>
    </w:p>
    <w:p w:rsidR="00B07FE1" w:rsidRPr="00B07FE1" w:rsidRDefault="00B07FE1" w:rsidP="00B07FE1">
      <w:pPr>
        <w:pStyle w:val="ZPKTzmpktartykuempunktem"/>
      </w:pPr>
      <w:r w:rsidRPr="00B07FE1">
        <w:t>10)</w:t>
      </w:r>
      <w:r>
        <w:tab/>
      </w:r>
      <w:r w:rsidRPr="00B07FE1">
        <w:t>datę wydania zezwolenia na prowadzenie zakładu inżynierii genetycznej,</w:t>
      </w:r>
      <w:r w:rsidR="00745A57" w:rsidRPr="00B07FE1">
        <w:t xml:space="preserve"> w</w:t>
      </w:r>
      <w:r w:rsidR="00745A57">
        <w:t> </w:t>
      </w:r>
      <w:r w:rsidRPr="00B07FE1">
        <w:t>którym ma być prowadzone z</w:t>
      </w:r>
      <w:r w:rsidRPr="00B07FE1">
        <w:t>a</w:t>
      </w:r>
      <w:r w:rsidRPr="00B07FE1">
        <w:t>mknięte użycie GMM.</w:t>
      </w:r>
    </w:p>
    <w:p w:rsidR="00B07FE1" w:rsidRPr="00B07FE1" w:rsidRDefault="00B07FE1" w:rsidP="005E40DD">
      <w:pPr>
        <w:pStyle w:val="ZUSTzmustartykuempunktem"/>
        <w:keepNext/>
      </w:pPr>
      <w:r w:rsidRPr="00B07FE1">
        <w:t>2.</w:t>
      </w:r>
      <w:r>
        <w:t> </w:t>
      </w:r>
      <w:r w:rsidRPr="00B07FE1">
        <w:t>Do wniosku</w:t>
      </w:r>
      <w:r w:rsidR="00745A57" w:rsidRPr="00B07FE1">
        <w:t xml:space="preserve"> o</w:t>
      </w:r>
      <w:r w:rsidR="00745A57">
        <w:t> </w:t>
      </w:r>
      <w:r w:rsidRPr="00B07FE1">
        <w:t>wydanie zgody na zamknięte użycie GMM zaliczonych do II kategorii dołącza się:</w:t>
      </w:r>
    </w:p>
    <w:p w:rsidR="00B07FE1" w:rsidRPr="00B07FE1" w:rsidRDefault="00B07FE1" w:rsidP="00B07FE1">
      <w:pPr>
        <w:pStyle w:val="ZPKTzmpktartykuempunktem"/>
      </w:pPr>
      <w:r w:rsidRPr="00B07FE1">
        <w:t>1)</w:t>
      </w:r>
      <w:r>
        <w:tab/>
      </w:r>
      <w:r w:rsidRPr="00B07FE1">
        <w:t>ocenę zagrożenia;</w:t>
      </w:r>
    </w:p>
    <w:p w:rsidR="00B07FE1" w:rsidRPr="00B07FE1" w:rsidRDefault="00B07FE1" w:rsidP="00B07FE1">
      <w:pPr>
        <w:pStyle w:val="ZPKTzmpktartykuempunktem"/>
      </w:pPr>
      <w:r w:rsidRPr="00B07FE1">
        <w:t>2)</w:t>
      </w:r>
      <w:r>
        <w:tab/>
      </w:r>
      <w:r w:rsidRPr="00B07FE1">
        <w:t>kopie wewnętrznych regulaminów bezpieczeństwa dla osób biorących udział w zamkniętym użyciu GMM, ze szczególnym uwzględnieniem środków bezpieczeństwa, które powinny być zastosowane</w:t>
      </w:r>
      <w:r w:rsidR="00745A57" w:rsidRPr="00B07FE1">
        <w:t xml:space="preserve"> w</w:t>
      </w:r>
      <w:r w:rsidR="00745A57">
        <w:t> </w:t>
      </w:r>
      <w:r w:rsidRPr="00B07FE1">
        <w:t>przypadku awarii;</w:t>
      </w:r>
    </w:p>
    <w:p w:rsidR="00B07FE1" w:rsidRPr="00B07FE1" w:rsidRDefault="00B07FE1" w:rsidP="00B07FE1">
      <w:pPr>
        <w:pStyle w:val="ZPKTzmpktartykuempunktem"/>
      </w:pPr>
      <w:r w:rsidRPr="00B07FE1">
        <w:t>3)</w:t>
      </w:r>
      <w:r>
        <w:tab/>
      </w:r>
      <w:r w:rsidRPr="00B07FE1">
        <w:t>kopie oświadczeń osób biorących udział</w:t>
      </w:r>
      <w:r w:rsidR="00745A57" w:rsidRPr="00B07FE1">
        <w:t xml:space="preserve"> w</w:t>
      </w:r>
      <w:r w:rsidR="00745A57">
        <w:t> </w:t>
      </w:r>
      <w:r w:rsidRPr="00B07FE1">
        <w:t>zamkniętym użyciu GMM o zapoznaniu się</w:t>
      </w:r>
      <w:r w:rsidR="00745A57" w:rsidRPr="00B07FE1">
        <w:t xml:space="preserve"> z</w:t>
      </w:r>
      <w:r w:rsidR="00745A57">
        <w:t> </w:t>
      </w:r>
      <w:r w:rsidRPr="00B07FE1">
        <w:t>treścią regulaminów bezpieczeństwa,</w:t>
      </w:r>
      <w:r w:rsidR="00745A57" w:rsidRPr="00B07FE1">
        <w:t xml:space="preserve"> o</w:t>
      </w:r>
      <w:r w:rsidR="00745A57">
        <w:t> </w:t>
      </w:r>
      <w:r w:rsidRPr="00B07FE1">
        <w:t>których mowa</w:t>
      </w:r>
      <w:r w:rsidR="00745A57" w:rsidRPr="00B07FE1">
        <w:t xml:space="preserve"> w</w:t>
      </w:r>
      <w:r w:rsidR="00745A57">
        <w:t> pkt </w:t>
      </w:r>
      <w:r w:rsidRPr="00B07FE1">
        <w:t>2;</w:t>
      </w:r>
    </w:p>
    <w:p w:rsidR="00B07FE1" w:rsidRPr="00B07FE1" w:rsidRDefault="00B07FE1" w:rsidP="00B07FE1">
      <w:pPr>
        <w:pStyle w:val="ZPKTzmpktartykuempunktem"/>
      </w:pPr>
      <w:r w:rsidRPr="00B07FE1">
        <w:t>4)</w:t>
      </w:r>
      <w:r>
        <w:tab/>
      </w:r>
      <w:r w:rsidRPr="00B07FE1">
        <w:t>szczegółowe informacje</w:t>
      </w:r>
      <w:r w:rsidR="00745A57" w:rsidRPr="00B07FE1">
        <w:t xml:space="preserve"> o</w:t>
      </w:r>
      <w:r w:rsidR="00745A57">
        <w:t> </w:t>
      </w:r>
      <w:r w:rsidRPr="00B07FE1">
        <w:t>sposobach przeciwdziałania skutkom awarii,</w:t>
      </w:r>
      <w:r w:rsidR="00745A57" w:rsidRPr="00B07FE1">
        <w:t xml:space="preserve"> w</w:t>
      </w:r>
      <w:r w:rsidR="00745A57">
        <w:t> </w:t>
      </w:r>
      <w:r w:rsidRPr="00B07FE1">
        <w:t>tym o środkach alarmowych.</w:t>
      </w:r>
    </w:p>
    <w:p w:rsidR="00B07FE1" w:rsidRPr="00B07FE1" w:rsidRDefault="00B07FE1" w:rsidP="00B07FE1">
      <w:pPr>
        <w:pStyle w:val="ZARTzmartartykuempunktem"/>
      </w:pPr>
      <w:r w:rsidRPr="00B07FE1">
        <w:t>Art.</w:t>
      </w:r>
      <w:r>
        <w:t> </w:t>
      </w:r>
      <w:r w:rsidRPr="00B07FE1">
        <w:t>15h.</w:t>
      </w:r>
      <w:r>
        <w:t> </w:t>
      </w:r>
      <w:r w:rsidRPr="00B07FE1">
        <w:t>1. Wniosek</w:t>
      </w:r>
      <w:r w:rsidR="00745A57" w:rsidRPr="00B07FE1">
        <w:t xml:space="preserve"> o</w:t>
      </w:r>
      <w:r w:rsidR="00745A57">
        <w:t> </w:t>
      </w:r>
      <w:r w:rsidRPr="00B07FE1">
        <w:t>wydanie zgody na zamknięte użycie GMM zaliczonych do III lub IV kategorii oprócz elementów,</w:t>
      </w:r>
      <w:r w:rsidR="00745A57" w:rsidRPr="00B07FE1">
        <w:t xml:space="preserve"> o</w:t>
      </w:r>
      <w:r w:rsidR="00745A57">
        <w:t> </w:t>
      </w:r>
      <w:r w:rsidRPr="00B07FE1">
        <w:t>których mowa</w:t>
      </w:r>
      <w:r w:rsidR="00745A57" w:rsidRPr="00B07FE1">
        <w:t xml:space="preserve"> w</w:t>
      </w:r>
      <w:r w:rsidR="00745A57">
        <w:t> art. </w:t>
      </w:r>
      <w:r w:rsidRPr="00B07FE1">
        <w:t>15g</w:t>
      </w:r>
      <w:r w:rsidR="00745A57">
        <w:t xml:space="preserve"> ust. </w:t>
      </w:r>
      <w:r w:rsidRPr="00B07FE1">
        <w:t>1, zawiera określenie rodzajów środków, które należy podjąć</w:t>
      </w:r>
      <w:r w:rsidR="00745A57" w:rsidRPr="00B07FE1">
        <w:t xml:space="preserve"> w</w:t>
      </w:r>
      <w:r w:rsidR="00745A57">
        <w:t> </w:t>
      </w:r>
      <w:r w:rsidRPr="00B07FE1">
        <w:t>przypadku awarii.</w:t>
      </w:r>
    </w:p>
    <w:p w:rsidR="00B07FE1" w:rsidRPr="00B07FE1" w:rsidRDefault="00B07FE1" w:rsidP="00B07FE1">
      <w:pPr>
        <w:pStyle w:val="ZUSTzmustartykuempunktem"/>
      </w:pPr>
      <w:r w:rsidRPr="00B07FE1">
        <w:t>2.</w:t>
      </w:r>
      <w:r>
        <w:t> </w:t>
      </w:r>
      <w:r w:rsidRPr="00B07FE1">
        <w:t>Do wniosku</w:t>
      </w:r>
      <w:r w:rsidR="00745A57" w:rsidRPr="00B07FE1">
        <w:t xml:space="preserve"> o</w:t>
      </w:r>
      <w:r w:rsidR="00745A57">
        <w:t> </w:t>
      </w:r>
      <w:r w:rsidRPr="00B07FE1">
        <w:t>wydanie zgody na zamknięte użycie GMM zaliczonych do III lub IV kategorii oprócz eleme</w:t>
      </w:r>
      <w:r w:rsidRPr="00B07FE1">
        <w:t>n</w:t>
      </w:r>
      <w:r w:rsidRPr="00B07FE1">
        <w:t>tów,</w:t>
      </w:r>
      <w:r w:rsidR="00745A57" w:rsidRPr="00B07FE1">
        <w:t xml:space="preserve"> o</w:t>
      </w:r>
      <w:r w:rsidR="00745A57">
        <w:t> </w:t>
      </w:r>
      <w:r w:rsidRPr="00B07FE1">
        <w:t>których mowa</w:t>
      </w:r>
      <w:r w:rsidR="00745A57" w:rsidRPr="00B07FE1">
        <w:t xml:space="preserve"> w</w:t>
      </w:r>
      <w:r w:rsidR="00745A57">
        <w:t> art. </w:t>
      </w:r>
      <w:r w:rsidRPr="00B07FE1">
        <w:t>15g</w:t>
      </w:r>
      <w:r w:rsidR="00745A57">
        <w:t xml:space="preserve"> ust. </w:t>
      </w:r>
      <w:r w:rsidRPr="00B07FE1">
        <w:t>2, dołącza się plan postępowania na wypadek awarii,</w:t>
      </w:r>
      <w:r w:rsidR="00745A57" w:rsidRPr="00B07FE1">
        <w:t xml:space="preserve"> o</w:t>
      </w:r>
      <w:r w:rsidR="00745A57">
        <w:t> </w:t>
      </w:r>
      <w:r w:rsidRPr="00B07FE1">
        <w:t>którym mowa</w:t>
      </w:r>
      <w:r w:rsidR="00745A57" w:rsidRPr="00B07FE1">
        <w:t xml:space="preserve"> w</w:t>
      </w:r>
      <w:r w:rsidR="00745A57">
        <w:t> art. </w:t>
      </w:r>
      <w:r w:rsidRPr="00B07FE1">
        <w:t>15o.</w:t>
      </w:r>
    </w:p>
    <w:p w:rsidR="00B07FE1" w:rsidRPr="00B07FE1" w:rsidRDefault="00B07FE1" w:rsidP="00B07FE1">
      <w:pPr>
        <w:pStyle w:val="ZARTzmartartykuempunktem"/>
      </w:pPr>
      <w:r w:rsidRPr="00B07FE1">
        <w:t>Art.</w:t>
      </w:r>
      <w:r>
        <w:t> </w:t>
      </w:r>
      <w:r w:rsidRPr="00B07FE1">
        <w:t>15i.</w:t>
      </w:r>
      <w:r>
        <w:t> </w:t>
      </w:r>
      <w:r w:rsidRPr="00B07FE1">
        <w:t>1. Przed wydaniem zezwolenia na prowadzenie zakładu inżynierii genetycznej,</w:t>
      </w:r>
      <w:r w:rsidR="00745A57" w:rsidRPr="00B07FE1">
        <w:t xml:space="preserve"> w</w:t>
      </w:r>
      <w:r w:rsidR="00745A57">
        <w:t> </w:t>
      </w:r>
      <w:r w:rsidRPr="00B07FE1">
        <w:t>którym ma być prowadzone zamknięte użycie GMM, lub zgody na zamknięte użycie GMM minister właściwy do spraw środowiska dokonuje kontrolnego sprawdzenia danych podanych we wniosku</w:t>
      </w:r>
      <w:r w:rsidR="00745A57" w:rsidRPr="00B07FE1">
        <w:t xml:space="preserve"> o</w:t>
      </w:r>
      <w:r w:rsidR="00745A57">
        <w:t> </w:t>
      </w:r>
      <w:r w:rsidRPr="00B07FE1">
        <w:t>wydanie zezwolenia lub zgody,</w:t>
      </w:r>
      <w:r w:rsidR="00745A57" w:rsidRPr="00B07FE1">
        <w:t xml:space="preserve"> w</w:t>
      </w:r>
      <w:r w:rsidR="00745A57">
        <w:t> </w:t>
      </w:r>
      <w:r w:rsidRPr="00B07FE1">
        <w:t>celu stwie</w:t>
      </w:r>
      <w:r w:rsidRPr="00B07FE1">
        <w:t>r</w:t>
      </w:r>
      <w:r w:rsidRPr="00B07FE1">
        <w:t>dzenia, czy wnioskodawca spełnia warunki</w:t>
      </w:r>
      <w:r w:rsidR="00745A57" w:rsidRPr="00B07FE1">
        <w:t xml:space="preserve"> w</w:t>
      </w:r>
      <w:r w:rsidR="00745A57">
        <w:t> </w:t>
      </w:r>
      <w:r w:rsidRPr="00B07FE1">
        <w:t>zakresie bezpieczeństwa wymagane do prowadzenia danego rodzaju działalności.</w:t>
      </w:r>
    </w:p>
    <w:p w:rsidR="00B07FE1" w:rsidRPr="00B07FE1" w:rsidRDefault="00B07FE1" w:rsidP="005E40DD">
      <w:pPr>
        <w:pStyle w:val="ZUSTzmustartykuempunktem"/>
        <w:keepNext/>
      </w:pPr>
      <w:r w:rsidRPr="00B07FE1">
        <w:t>2.</w:t>
      </w:r>
      <w:r>
        <w:t> </w:t>
      </w:r>
      <w:r w:rsidRPr="00B07FE1">
        <w:t>Minister właściwy do spraw środowiska odmawia wydania zezwolenia na prowadzenie zakładu inżynierii genetycznej,</w:t>
      </w:r>
      <w:r w:rsidR="00745A57" w:rsidRPr="00B07FE1">
        <w:t xml:space="preserve"> w</w:t>
      </w:r>
      <w:r w:rsidR="00745A57">
        <w:t> </w:t>
      </w:r>
      <w:r w:rsidRPr="00B07FE1">
        <w:t>którym ma być prowadzone zamknięte użycie GMM, jeżeli:</w:t>
      </w:r>
    </w:p>
    <w:p w:rsidR="00B07FE1" w:rsidRPr="00B07FE1" w:rsidRDefault="00B07FE1" w:rsidP="00B07FE1">
      <w:pPr>
        <w:pStyle w:val="ZPKTzmpktartykuempunktem"/>
      </w:pPr>
      <w:r w:rsidRPr="00B07FE1">
        <w:t>1)</w:t>
      </w:r>
      <w:r>
        <w:tab/>
      </w:r>
      <w:r w:rsidRPr="00B07FE1">
        <w:t>kwalifikacje zawodowe,</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00745A57" w:rsidRPr="00B07FE1">
        <w:t>3</w:t>
      </w:r>
      <w:r w:rsidR="00745A57">
        <w:t xml:space="preserve"> i </w:t>
      </w:r>
      <w:r w:rsidRPr="00B07FE1">
        <w:t>4, są nieodpowiednie do zamierzonego rodz</w:t>
      </w:r>
      <w:r w:rsidRPr="00B07FE1">
        <w:t>a</w:t>
      </w:r>
      <w:r w:rsidRPr="00B07FE1">
        <w:t>ju działalności;</w:t>
      </w:r>
    </w:p>
    <w:p w:rsidR="00B07FE1" w:rsidRPr="00B07FE1" w:rsidRDefault="00B07FE1" w:rsidP="00B07FE1">
      <w:pPr>
        <w:pStyle w:val="ZPKTzmpktartykuempunktem"/>
      </w:pPr>
      <w:r w:rsidRPr="00B07FE1">
        <w:t>2)</w:t>
      </w:r>
      <w:r>
        <w:tab/>
      </w:r>
      <w:r w:rsidRPr="00B07FE1">
        <w:t>pomieszczenia,</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Pr="00B07FE1">
        <w:t>5, nie zapewniają spełnienia warunków do prowadzenia danego rodzaju działalności;</w:t>
      </w:r>
    </w:p>
    <w:p w:rsidR="00B07FE1" w:rsidRPr="00B07FE1" w:rsidRDefault="00B07FE1" w:rsidP="00B07FE1">
      <w:pPr>
        <w:pStyle w:val="ZPKTzmpktartykuempunktem"/>
      </w:pPr>
      <w:r w:rsidRPr="00B07FE1">
        <w:t>3)</w:t>
      </w:r>
      <w:r>
        <w:tab/>
      </w:r>
      <w:r w:rsidRPr="00B07FE1">
        <w:t>wprowadzone środki bezpieczeństwa,</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Pr="00B07FE1">
        <w:t>8, są niewystarczające;</w:t>
      </w:r>
    </w:p>
    <w:p w:rsidR="00B07FE1" w:rsidRPr="00B07FE1" w:rsidRDefault="00B07FE1" w:rsidP="00B07FE1">
      <w:pPr>
        <w:pStyle w:val="ZPKTzmpktartykuempunktem"/>
      </w:pPr>
      <w:r w:rsidRPr="00B07FE1">
        <w:t>4)</w:t>
      </w:r>
      <w:r>
        <w:tab/>
      </w:r>
      <w:r w:rsidRPr="00B07FE1">
        <w:t>sposób postępowania</w:t>
      </w:r>
      <w:r w:rsidR="00745A57" w:rsidRPr="00B07FE1">
        <w:t xml:space="preserve"> z</w:t>
      </w:r>
      <w:r w:rsidR="00745A57">
        <w:t> </w:t>
      </w:r>
      <w:r w:rsidRPr="00B07FE1">
        <w:t>odpadami,</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Pr="00B07FE1">
        <w:t>9, jest nieodpowiedni.</w:t>
      </w:r>
    </w:p>
    <w:p w:rsidR="00B07FE1" w:rsidRPr="00B07FE1" w:rsidRDefault="00B07FE1" w:rsidP="005E40DD">
      <w:pPr>
        <w:pStyle w:val="ZUSTzmustartykuempunktem"/>
        <w:keepNext/>
      </w:pPr>
      <w:r w:rsidRPr="00B07FE1">
        <w:t>3.</w:t>
      </w:r>
      <w:r>
        <w:t> </w:t>
      </w:r>
      <w:r w:rsidRPr="00B07FE1">
        <w:t>Minister właściwy do spraw środowiska odmawia wydania zgody na zamknięte użycie GMM, jeżeli:</w:t>
      </w:r>
    </w:p>
    <w:p w:rsidR="00B07FE1" w:rsidRPr="00B07FE1" w:rsidRDefault="00B07FE1" w:rsidP="00B07FE1">
      <w:pPr>
        <w:pStyle w:val="ZPKTzmpktartykuempunktem"/>
      </w:pPr>
      <w:r w:rsidRPr="00B07FE1">
        <w:t>1)</w:t>
      </w:r>
      <w:r>
        <w:tab/>
      </w:r>
      <w:r w:rsidRPr="00B07FE1">
        <w:t>sposób postępowania</w:t>
      </w:r>
      <w:r w:rsidR="00745A57" w:rsidRPr="00B07FE1">
        <w:t xml:space="preserve"> z</w:t>
      </w:r>
      <w:r w:rsidR="00745A57">
        <w:t> </w:t>
      </w:r>
      <w:r w:rsidRPr="00B07FE1">
        <w:t>odpadami,</w:t>
      </w:r>
      <w:r w:rsidR="00745A57" w:rsidRPr="00B07FE1">
        <w:t xml:space="preserve"> o</w:t>
      </w:r>
      <w:r w:rsidR="00745A57">
        <w:t> </w:t>
      </w:r>
      <w:r w:rsidRPr="00B07FE1">
        <w:t>których mowa</w:t>
      </w:r>
      <w:r w:rsidR="00745A57" w:rsidRPr="00B07FE1">
        <w:t xml:space="preserve"> w</w:t>
      </w:r>
      <w:r w:rsidR="00745A57">
        <w:t> art. </w:t>
      </w:r>
      <w:r w:rsidRPr="00B07FE1">
        <w:t>15g</w:t>
      </w:r>
      <w:r w:rsidR="00745A57">
        <w:t xml:space="preserve"> ust. </w:t>
      </w:r>
      <w:r w:rsidR="00745A57" w:rsidRPr="00B07FE1">
        <w:t>1</w:t>
      </w:r>
      <w:r w:rsidR="00745A57">
        <w:t xml:space="preserve"> pkt </w:t>
      </w:r>
      <w:r w:rsidRPr="00B07FE1">
        <w:t>4, jest nieodpowiedni;</w:t>
      </w:r>
    </w:p>
    <w:p w:rsidR="00B07FE1" w:rsidRPr="00B07FE1" w:rsidRDefault="00B07FE1" w:rsidP="00B07FE1">
      <w:pPr>
        <w:pStyle w:val="ZPKTzmpktartykuempunktem"/>
      </w:pPr>
      <w:r w:rsidRPr="00B07FE1">
        <w:lastRenderedPageBreak/>
        <w:t>2)</w:t>
      </w:r>
      <w:r>
        <w:tab/>
      </w:r>
      <w:r w:rsidRPr="00B07FE1">
        <w:t>kwalifikacje zawodowe,</w:t>
      </w:r>
      <w:r w:rsidR="00745A57" w:rsidRPr="00B07FE1">
        <w:t xml:space="preserve"> o</w:t>
      </w:r>
      <w:r w:rsidR="00745A57">
        <w:t> </w:t>
      </w:r>
      <w:r w:rsidRPr="00B07FE1">
        <w:t>których mowa</w:t>
      </w:r>
      <w:r w:rsidR="00745A57" w:rsidRPr="00B07FE1">
        <w:t xml:space="preserve"> w</w:t>
      </w:r>
      <w:r w:rsidR="00745A57">
        <w:t> art. </w:t>
      </w:r>
      <w:r w:rsidRPr="00B07FE1">
        <w:t>15g</w:t>
      </w:r>
      <w:r w:rsidR="00745A57">
        <w:t xml:space="preserve"> ust. </w:t>
      </w:r>
      <w:r w:rsidR="00745A57" w:rsidRPr="00B07FE1">
        <w:t>1</w:t>
      </w:r>
      <w:r w:rsidR="00745A57">
        <w:t xml:space="preserve"> pkt </w:t>
      </w:r>
      <w:r w:rsidR="00745A57" w:rsidRPr="00B07FE1">
        <w:t>5</w:t>
      </w:r>
      <w:r w:rsidR="00745A57">
        <w:t xml:space="preserve"> i </w:t>
      </w:r>
      <w:r w:rsidRPr="00B07FE1">
        <w:t>6, są nieodpowiednie do zamierzonego rodz</w:t>
      </w:r>
      <w:r w:rsidRPr="00B07FE1">
        <w:t>a</w:t>
      </w:r>
      <w:r w:rsidRPr="00B07FE1">
        <w:t>ju działalności;</w:t>
      </w:r>
    </w:p>
    <w:p w:rsidR="00B07FE1" w:rsidRPr="00B07FE1" w:rsidRDefault="00B07FE1" w:rsidP="00B07FE1">
      <w:pPr>
        <w:pStyle w:val="ZPKTzmpktartykuempunktem"/>
      </w:pPr>
      <w:r w:rsidRPr="00B07FE1">
        <w:t>3)</w:t>
      </w:r>
      <w:r>
        <w:tab/>
      </w:r>
      <w:r w:rsidRPr="00B07FE1">
        <w:t>wprowadzone środki bezpieczeństwa,</w:t>
      </w:r>
      <w:r w:rsidR="00745A57" w:rsidRPr="00B07FE1">
        <w:t xml:space="preserve"> o</w:t>
      </w:r>
      <w:r w:rsidR="00745A57">
        <w:t> </w:t>
      </w:r>
      <w:r w:rsidRPr="00B07FE1">
        <w:t>których mowa</w:t>
      </w:r>
      <w:r w:rsidR="00745A57" w:rsidRPr="00B07FE1">
        <w:t xml:space="preserve"> w</w:t>
      </w:r>
      <w:r w:rsidR="00745A57">
        <w:t> art. </w:t>
      </w:r>
      <w:r w:rsidRPr="00B07FE1">
        <w:t>15g</w:t>
      </w:r>
      <w:r w:rsidR="00745A57">
        <w:t xml:space="preserve"> ust. </w:t>
      </w:r>
      <w:r w:rsidR="00745A57" w:rsidRPr="00B07FE1">
        <w:t>1</w:t>
      </w:r>
      <w:r w:rsidR="00745A57">
        <w:t xml:space="preserve"> pkt </w:t>
      </w:r>
      <w:r w:rsidRPr="00B07FE1">
        <w:t>8, są niewystarczające;</w:t>
      </w:r>
    </w:p>
    <w:p w:rsidR="00B07FE1" w:rsidRPr="00B07FE1" w:rsidRDefault="00B07FE1" w:rsidP="00B07FE1">
      <w:pPr>
        <w:pStyle w:val="ZPKTzmpktartykuempunktem"/>
      </w:pPr>
      <w:r w:rsidRPr="00B07FE1">
        <w:t>4)</w:t>
      </w:r>
      <w:r>
        <w:tab/>
      </w:r>
      <w:r w:rsidRPr="00B07FE1">
        <w:t>pomieszczenia,</w:t>
      </w:r>
      <w:r w:rsidR="00745A57" w:rsidRPr="00B07FE1">
        <w:t xml:space="preserve"> o</w:t>
      </w:r>
      <w:r w:rsidR="00745A57">
        <w:t> </w:t>
      </w:r>
      <w:r w:rsidRPr="00B07FE1">
        <w:t>których mowa</w:t>
      </w:r>
      <w:r w:rsidR="00745A57" w:rsidRPr="00B07FE1">
        <w:t xml:space="preserve"> w</w:t>
      </w:r>
      <w:r w:rsidR="00745A57">
        <w:t> art. </w:t>
      </w:r>
      <w:r w:rsidRPr="00B07FE1">
        <w:t>15g</w:t>
      </w:r>
      <w:r w:rsidR="00745A57">
        <w:t xml:space="preserve"> ust. </w:t>
      </w:r>
      <w:r w:rsidR="00745A57" w:rsidRPr="00B07FE1">
        <w:t>1</w:t>
      </w:r>
      <w:r w:rsidR="00745A57">
        <w:t xml:space="preserve"> pkt </w:t>
      </w:r>
      <w:r w:rsidRPr="00B07FE1">
        <w:t>9, nie zapewniają spełnienia warunków do prowadzenia danego rodzaju działalności.</w:t>
      </w:r>
    </w:p>
    <w:p w:rsidR="00B07FE1" w:rsidRPr="00B07FE1" w:rsidRDefault="00B07FE1" w:rsidP="00B07FE1">
      <w:pPr>
        <w:pStyle w:val="ZARTzmartartykuempunktem"/>
      </w:pPr>
      <w:r w:rsidRPr="00B07FE1">
        <w:t>Art.</w:t>
      </w:r>
      <w:r>
        <w:t> </w:t>
      </w:r>
      <w:r w:rsidRPr="00B07FE1">
        <w:t>15j.</w:t>
      </w:r>
      <w:r>
        <w:t> </w:t>
      </w:r>
      <w:r w:rsidRPr="00B07FE1">
        <w:t>1. Zezwolenie na prowadzenie zakładu inżynierii genetycznej,</w:t>
      </w:r>
      <w:r w:rsidR="00745A57" w:rsidRPr="00B07FE1">
        <w:t xml:space="preserve"> w</w:t>
      </w:r>
      <w:r w:rsidR="00745A57">
        <w:t> </w:t>
      </w:r>
      <w:r w:rsidRPr="00B07FE1">
        <w:t>którym ma być prowadzone z</w:t>
      </w:r>
      <w:r w:rsidRPr="00B07FE1">
        <w:t>a</w:t>
      </w:r>
      <w:r w:rsidRPr="00B07FE1">
        <w:t>mknięte użycie GMM, wydaje się</w:t>
      </w:r>
      <w:r w:rsidR="00745A57" w:rsidRPr="00B07FE1">
        <w:t xml:space="preserve"> w</w:t>
      </w:r>
      <w:r w:rsidR="00745A57">
        <w:t> </w:t>
      </w:r>
      <w:r w:rsidRPr="00B07FE1">
        <w:t>terminie 4</w:t>
      </w:r>
      <w:r w:rsidR="00745A57" w:rsidRPr="00B07FE1">
        <w:t>5</w:t>
      </w:r>
      <w:r w:rsidR="00745A57">
        <w:t> </w:t>
      </w:r>
      <w:r w:rsidRPr="00B07FE1">
        <w:t>dni od dnia złożenia wniosku</w:t>
      </w:r>
      <w:r w:rsidR="00745A57" w:rsidRPr="00B07FE1">
        <w:t xml:space="preserve"> o</w:t>
      </w:r>
      <w:r w:rsidR="00745A57">
        <w:t> </w:t>
      </w:r>
      <w:r w:rsidRPr="00B07FE1">
        <w:t>jego wydanie.</w:t>
      </w:r>
    </w:p>
    <w:p w:rsidR="00B07FE1" w:rsidRPr="00B07FE1" w:rsidRDefault="00B07FE1" w:rsidP="005E40DD">
      <w:pPr>
        <w:pStyle w:val="ZUSTzmustartykuempunktem"/>
        <w:keepNext/>
      </w:pPr>
      <w:r w:rsidRPr="00B07FE1">
        <w:t>2.</w:t>
      </w:r>
      <w:r>
        <w:t> </w:t>
      </w:r>
      <w:r w:rsidRPr="00B07FE1">
        <w:t>Zgodę na zamknięte użycie GMM zaliczonych do:</w:t>
      </w:r>
    </w:p>
    <w:p w:rsidR="00B07FE1" w:rsidRPr="00B07FE1" w:rsidRDefault="00B07FE1" w:rsidP="00B07FE1">
      <w:pPr>
        <w:pStyle w:val="ZPKTzmpktartykuempunktem"/>
      </w:pPr>
      <w:r w:rsidRPr="00B07FE1">
        <w:t>1)</w:t>
      </w:r>
      <w:r>
        <w:tab/>
      </w:r>
      <w:r w:rsidRPr="00B07FE1">
        <w:t>II kategorii – wydaje się</w:t>
      </w:r>
      <w:r w:rsidR="00745A57" w:rsidRPr="00B07FE1">
        <w:t xml:space="preserve"> w</w:t>
      </w:r>
      <w:r w:rsidR="00745A57">
        <w:t> </w:t>
      </w:r>
      <w:r w:rsidRPr="00B07FE1">
        <w:t>terminie 4</w:t>
      </w:r>
      <w:r w:rsidR="00745A57" w:rsidRPr="00B07FE1">
        <w:t>5</w:t>
      </w:r>
      <w:r w:rsidR="00745A57">
        <w:t> </w:t>
      </w:r>
      <w:r w:rsidRPr="00B07FE1">
        <w:t>dni od dnia złożenia wniosku</w:t>
      </w:r>
      <w:r w:rsidR="00745A57" w:rsidRPr="00B07FE1">
        <w:t xml:space="preserve"> o</w:t>
      </w:r>
      <w:r w:rsidR="00745A57">
        <w:t> </w:t>
      </w:r>
      <w:r w:rsidRPr="00B07FE1">
        <w:t>jej wydanie;</w:t>
      </w:r>
    </w:p>
    <w:p w:rsidR="00B07FE1" w:rsidRPr="00B07FE1" w:rsidRDefault="00B07FE1" w:rsidP="00B07FE1">
      <w:pPr>
        <w:pStyle w:val="ZPKTzmpktartykuempunktem"/>
      </w:pPr>
      <w:r w:rsidRPr="00B07FE1">
        <w:t>2)</w:t>
      </w:r>
      <w:r>
        <w:tab/>
      </w:r>
      <w:r w:rsidRPr="00B07FE1">
        <w:t>III lub IV kategorii – wydaje się</w:t>
      </w:r>
      <w:r w:rsidR="00745A57" w:rsidRPr="00B07FE1">
        <w:t xml:space="preserve"> w</w:t>
      </w:r>
      <w:r w:rsidR="00745A57">
        <w:t> </w:t>
      </w:r>
      <w:r w:rsidRPr="00B07FE1">
        <w:t>terminie 9</w:t>
      </w:r>
      <w:r w:rsidR="00745A57" w:rsidRPr="00B07FE1">
        <w:t>0</w:t>
      </w:r>
      <w:r w:rsidR="00745A57">
        <w:t> </w:t>
      </w:r>
      <w:r w:rsidRPr="00B07FE1">
        <w:t>dni od dnia złożenia wniosku</w:t>
      </w:r>
      <w:r w:rsidR="00745A57" w:rsidRPr="00B07FE1">
        <w:t xml:space="preserve"> o</w:t>
      </w:r>
      <w:r w:rsidR="00745A57">
        <w:t> </w:t>
      </w:r>
      <w:r w:rsidRPr="00B07FE1">
        <w:t>jej wydanie.</w:t>
      </w:r>
    </w:p>
    <w:p w:rsidR="00B07FE1" w:rsidRPr="00B07FE1" w:rsidRDefault="00B07FE1" w:rsidP="00B07FE1">
      <w:pPr>
        <w:pStyle w:val="ZUSTzmustartykuempunktem"/>
      </w:pPr>
      <w:r w:rsidRPr="00B07FE1">
        <w:t>3.</w:t>
      </w:r>
      <w:r w:rsidR="00745A57">
        <w:t> </w:t>
      </w:r>
      <w:r w:rsidR="00745A57" w:rsidRPr="00B07FE1">
        <w:t>W</w:t>
      </w:r>
      <w:r w:rsidR="00745A57">
        <w:t> </w:t>
      </w:r>
      <w:r w:rsidRPr="00B07FE1">
        <w:t>przypadku gdy zamknięte użycie GMM zaliczonych do III lub IV kategorii było już objęte zgodą na z</w:t>
      </w:r>
      <w:r w:rsidRPr="00B07FE1">
        <w:t>a</w:t>
      </w:r>
      <w:r w:rsidRPr="00B07FE1">
        <w:t>mknięte użycie GMM, termin,</w:t>
      </w:r>
      <w:r w:rsidR="00745A57" w:rsidRPr="00B07FE1">
        <w:t xml:space="preserve"> o</w:t>
      </w:r>
      <w:r w:rsidR="00745A57">
        <w:t> </w:t>
      </w:r>
      <w:r w:rsidRPr="00B07FE1">
        <w:t>którym mowa</w:t>
      </w:r>
      <w:r w:rsidR="00745A57" w:rsidRPr="00B07FE1">
        <w:t xml:space="preserve"> w</w:t>
      </w:r>
      <w:r w:rsidR="00745A57">
        <w:t> ust. </w:t>
      </w:r>
      <w:r w:rsidR="00745A57" w:rsidRPr="00B07FE1">
        <w:t>2</w:t>
      </w:r>
      <w:r w:rsidR="00745A57">
        <w:t xml:space="preserve"> pkt </w:t>
      </w:r>
      <w:r w:rsidRPr="00B07FE1">
        <w:t>2, wynosi 4</w:t>
      </w:r>
      <w:r w:rsidR="00745A57" w:rsidRPr="00B07FE1">
        <w:t>5</w:t>
      </w:r>
      <w:r w:rsidR="00745A57">
        <w:t> </w:t>
      </w:r>
      <w:r w:rsidRPr="00B07FE1">
        <w:t>dni.</w:t>
      </w:r>
    </w:p>
    <w:p w:rsidR="00B07FE1" w:rsidRPr="00B07FE1" w:rsidRDefault="00B07FE1" w:rsidP="00B07FE1">
      <w:pPr>
        <w:pStyle w:val="ZUSTzmustartykuempunktem"/>
      </w:pPr>
      <w:r w:rsidRPr="00B07FE1">
        <w:t>4.</w:t>
      </w:r>
      <w:r>
        <w:t> </w:t>
      </w:r>
      <w:r w:rsidRPr="00B07FE1">
        <w:t>Termin wydania zezwolenia na prowadzenie zakładu inżynierii genetycznej, w którym ma być prowadzone zamknięte użycie GMM, lub zgody na zamknięte użycie GMM przedłuża się</w:t>
      </w:r>
      <w:r w:rsidR="00745A57" w:rsidRPr="00B07FE1">
        <w:t xml:space="preserve"> o</w:t>
      </w:r>
      <w:r w:rsidR="00745A57">
        <w:t> </w:t>
      </w:r>
      <w:r w:rsidRPr="00B07FE1">
        <w:t xml:space="preserve">okres konsultacji wymaganych na podstawie przepisów ustawy z dnia </w:t>
      </w:r>
      <w:r w:rsidR="00745A57" w:rsidRPr="00B07FE1">
        <w:t>3</w:t>
      </w:r>
      <w:r w:rsidR="00745A57">
        <w:t> </w:t>
      </w:r>
      <w:r w:rsidRPr="00B07FE1">
        <w:t>października 200</w:t>
      </w:r>
      <w:r w:rsidR="00745A57" w:rsidRPr="00B07FE1">
        <w:t>8</w:t>
      </w:r>
      <w:r w:rsidR="00745A57">
        <w:t> </w:t>
      </w:r>
      <w:r w:rsidRPr="00B07FE1">
        <w:t>r.</w:t>
      </w:r>
      <w:r w:rsidR="00745A57" w:rsidRPr="00B07FE1">
        <w:t xml:space="preserve"> o</w:t>
      </w:r>
      <w:r w:rsidR="00745A57">
        <w:t> </w:t>
      </w:r>
      <w:r w:rsidRPr="00B07FE1">
        <w:t>udostępnianiu informacji</w:t>
      </w:r>
      <w:r w:rsidR="00745A57" w:rsidRPr="00B07FE1">
        <w:t xml:space="preserve"> o</w:t>
      </w:r>
      <w:r w:rsidR="00745A57">
        <w:t> </w:t>
      </w:r>
      <w:r w:rsidRPr="00B07FE1">
        <w:t>środowisku</w:t>
      </w:r>
      <w:r w:rsidR="00745A57" w:rsidRPr="00B07FE1">
        <w:t xml:space="preserve"> i</w:t>
      </w:r>
      <w:r w:rsidR="00745A57">
        <w:t> </w:t>
      </w:r>
      <w:r w:rsidRPr="00B07FE1">
        <w:t>jego ochronie, udziale społeczeństwa</w:t>
      </w:r>
      <w:r w:rsidR="00745A57" w:rsidRPr="00B07FE1">
        <w:t xml:space="preserve"> w</w:t>
      </w:r>
      <w:r w:rsidR="00745A57">
        <w:t> </w:t>
      </w:r>
      <w:r w:rsidRPr="00B07FE1">
        <w:t>ochronie środowiska oraz</w:t>
      </w:r>
      <w:r w:rsidR="00745A57" w:rsidRPr="00B07FE1">
        <w:t xml:space="preserve"> o</w:t>
      </w:r>
      <w:r w:rsidR="00745A57">
        <w:t> </w:t>
      </w:r>
      <w:r w:rsidRPr="00B07FE1">
        <w:t>ocenach oddziaływania na środowisko.</w:t>
      </w:r>
    </w:p>
    <w:p w:rsidR="00B07FE1" w:rsidRPr="00B07FE1" w:rsidRDefault="00B07FE1" w:rsidP="00B07FE1">
      <w:pPr>
        <w:pStyle w:val="ZUSTzmustartykuempunktem"/>
      </w:pPr>
      <w:r w:rsidRPr="00B07FE1">
        <w:t>5.</w:t>
      </w:r>
      <w:r w:rsidR="00745A57">
        <w:t> </w:t>
      </w:r>
      <w:r w:rsidR="00745A57" w:rsidRPr="00B07FE1">
        <w:t>W</w:t>
      </w:r>
      <w:r w:rsidR="00745A57">
        <w:t> </w:t>
      </w:r>
      <w:r w:rsidRPr="00B07FE1">
        <w:t>przypadku stwierdzenia, że zamknięte użycie GMM zostało zaliczone do innej kategorii niż powinno z</w:t>
      </w:r>
      <w:r w:rsidRPr="00B07FE1">
        <w:t>o</w:t>
      </w:r>
      <w:r w:rsidRPr="00B07FE1">
        <w:t>stać zaliczone, minister właściwy do spraw środowiska wzywa wnioskodawcę do zmiany tej kategorii.</w:t>
      </w:r>
    </w:p>
    <w:p w:rsidR="00B07FE1" w:rsidRPr="00B07FE1" w:rsidRDefault="00B07FE1" w:rsidP="00B07FE1">
      <w:pPr>
        <w:pStyle w:val="ZUSTzmustartykuempunktem"/>
      </w:pPr>
      <w:r w:rsidRPr="00B07FE1">
        <w:t>6.</w:t>
      </w:r>
      <w:r w:rsidR="00745A57">
        <w:t> </w:t>
      </w:r>
      <w:r w:rsidR="00745A57" w:rsidRPr="00B07FE1">
        <w:t>W</w:t>
      </w:r>
      <w:r w:rsidR="00745A57">
        <w:t> </w:t>
      </w:r>
      <w:r w:rsidRPr="00B07FE1">
        <w:t>przypadku gdy wnioskodawca odmówi zmiany kategorii zamkniętego użycia GMM, minister właściwy do spraw środowiska odmawia wydania zgody na zamknięte użycie GMM.</w:t>
      </w:r>
    </w:p>
    <w:p w:rsidR="00B07FE1" w:rsidRPr="00B07FE1" w:rsidRDefault="00B07FE1" w:rsidP="005E40DD">
      <w:pPr>
        <w:pStyle w:val="ZUSTzmustartykuempunktem"/>
        <w:keepNext/>
      </w:pPr>
      <w:r w:rsidRPr="00B07FE1">
        <w:t>7.</w:t>
      </w:r>
      <w:r>
        <w:t> </w:t>
      </w:r>
      <w:r w:rsidRPr="00B07FE1">
        <w:t>Jeżeli wynika to</w:t>
      </w:r>
      <w:r w:rsidR="00745A57" w:rsidRPr="00B07FE1">
        <w:t xml:space="preserve"> z</w:t>
      </w:r>
      <w:r w:rsidR="00745A57">
        <w:t> </w:t>
      </w:r>
      <w:r w:rsidRPr="00B07FE1">
        <w:t>konieczności ochrony zdrowia ludzi lub ochrony środowiska, minister właściwy do spraw środowiska może:</w:t>
      </w:r>
    </w:p>
    <w:p w:rsidR="00B07FE1" w:rsidRPr="00B07FE1" w:rsidRDefault="00B07FE1" w:rsidP="00B07FE1">
      <w:pPr>
        <w:pStyle w:val="ZPKTzmpktartykuempunktem"/>
      </w:pPr>
      <w:r w:rsidRPr="00B07FE1">
        <w:t>1)</w:t>
      </w:r>
      <w:r>
        <w:tab/>
      </w:r>
      <w:r w:rsidRPr="00B07FE1">
        <w:t xml:space="preserve">wydać zgodę na zamknięte użycie GMM na czas określony, nie dłuższy niż </w:t>
      </w:r>
      <w:r w:rsidR="00745A57" w:rsidRPr="00B07FE1">
        <w:t>5</w:t>
      </w:r>
      <w:r w:rsidR="00745A57">
        <w:t> </w:t>
      </w:r>
      <w:r w:rsidRPr="00B07FE1">
        <w:t>lat;</w:t>
      </w:r>
    </w:p>
    <w:p w:rsidR="00B07FE1" w:rsidRPr="00B07FE1" w:rsidRDefault="00B07FE1" w:rsidP="00B07FE1">
      <w:pPr>
        <w:pStyle w:val="ZPKTzmpktartykuempunktem"/>
      </w:pPr>
      <w:r w:rsidRPr="00B07FE1">
        <w:t>2)</w:t>
      </w:r>
      <w:r>
        <w:tab/>
      </w:r>
      <w:r w:rsidRPr="00B07FE1">
        <w:t>w zgodzie na zamknięte użycie GMM określić dodatkowe rodzaje środków bezpieczeństwa, które powinny być stosowane podczas zamkniętego użycia GMM.</w:t>
      </w:r>
    </w:p>
    <w:p w:rsidR="00B07FE1" w:rsidRPr="00B07FE1" w:rsidRDefault="00B07FE1" w:rsidP="00B07FE1">
      <w:pPr>
        <w:pStyle w:val="ZARTzmartartykuempunktem"/>
      </w:pPr>
      <w:r w:rsidRPr="00B07FE1">
        <w:t>Art.</w:t>
      </w:r>
      <w:r>
        <w:t> </w:t>
      </w:r>
      <w:r w:rsidRPr="00B07FE1">
        <w:t>15k.</w:t>
      </w:r>
      <w:r>
        <w:t> </w:t>
      </w:r>
      <w:r w:rsidRPr="00B07FE1">
        <w:t>Zezwolenie na prowadzenie zakładu inżynierii genetycznej,</w:t>
      </w:r>
      <w:r w:rsidR="00745A57" w:rsidRPr="00B07FE1">
        <w:t xml:space="preserve"> w</w:t>
      </w:r>
      <w:r w:rsidR="00745A57">
        <w:t> </w:t>
      </w:r>
      <w:r w:rsidRPr="00B07FE1">
        <w:t>którym ma być prowadzone zamknięte użycie GMM, oraz zgodę na zamknięte użycie GMM wydaje się na czas nieokreślony,</w:t>
      </w:r>
      <w:r w:rsidR="00745A57" w:rsidRPr="00B07FE1">
        <w:t xml:space="preserve"> z</w:t>
      </w:r>
      <w:r w:rsidR="00745A57">
        <w:t> </w:t>
      </w:r>
      <w:r w:rsidRPr="00B07FE1">
        <w:t>wyłączeniem przypadku,</w:t>
      </w:r>
      <w:r w:rsidR="00745A57" w:rsidRPr="00B07FE1">
        <w:t xml:space="preserve"> o</w:t>
      </w:r>
      <w:r w:rsidR="00745A57">
        <w:t> </w:t>
      </w:r>
      <w:r w:rsidRPr="00B07FE1">
        <w:t>którym mowa</w:t>
      </w:r>
      <w:r w:rsidR="00745A57" w:rsidRPr="00B07FE1">
        <w:t xml:space="preserve"> w</w:t>
      </w:r>
      <w:r w:rsidR="00745A57">
        <w:t> </w:t>
      </w:r>
      <w:r w:rsidRPr="00B07FE1">
        <w:t>art.15j</w:t>
      </w:r>
      <w:r w:rsidR="00745A57">
        <w:t xml:space="preserve"> ust. </w:t>
      </w:r>
      <w:r w:rsidR="00745A57" w:rsidRPr="00B07FE1">
        <w:t>7</w:t>
      </w:r>
      <w:r w:rsidR="00745A57">
        <w:t xml:space="preserve"> pkt </w:t>
      </w:r>
      <w:r w:rsidRPr="00B07FE1">
        <w:t>1.</w:t>
      </w:r>
    </w:p>
    <w:p w:rsidR="00B07FE1" w:rsidRPr="00B07FE1" w:rsidRDefault="00B07FE1" w:rsidP="00B07FE1">
      <w:pPr>
        <w:pStyle w:val="ZARTzmartartykuempunktem"/>
      </w:pPr>
      <w:r w:rsidRPr="00B07FE1">
        <w:t>Art.</w:t>
      </w:r>
      <w:r>
        <w:t> </w:t>
      </w:r>
      <w:r w:rsidRPr="00B07FE1">
        <w:t>15l.</w:t>
      </w:r>
      <w:r>
        <w:t> </w:t>
      </w:r>
      <w:r w:rsidRPr="00B07FE1">
        <w:t>1. Ponowienie zamkniętego użycia GMM zaliczonych do II kategorii dokonywane przez ten sam podmiot,</w:t>
      </w:r>
      <w:r w:rsidR="00745A57" w:rsidRPr="00B07FE1">
        <w:t xml:space="preserve"> w</w:t>
      </w:r>
      <w:r w:rsidR="00745A57">
        <w:t> </w:t>
      </w:r>
      <w:r w:rsidRPr="00B07FE1">
        <w:t>tym samym miejscu</w:t>
      </w:r>
      <w:r w:rsidR="00745A57" w:rsidRPr="00B07FE1">
        <w:t xml:space="preserve"> i</w:t>
      </w:r>
      <w:r w:rsidR="00745A57">
        <w:t> </w:t>
      </w:r>
      <w:r w:rsidRPr="00B07FE1">
        <w:t>na tych samych zasadach, na podstawie których wydano zgodę na zamknięte uż</w:t>
      </w:r>
      <w:r w:rsidRPr="00B07FE1">
        <w:t>y</w:t>
      </w:r>
      <w:r w:rsidRPr="00B07FE1">
        <w:t>cie GMM zaliczonych do II kategorii, wymaga zgłoszenia ministrowi właściwemu do spraw środowiska.</w:t>
      </w:r>
    </w:p>
    <w:p w:rsidR="00B07FE1" w:rsidRPr="00B07FE1" w:rsidRDefault="00B07FE1" w:rsidP="00B07FE1">
      <w:pPr>
        <w:pStyle w:val="ZUSTzmustartykuempunktem"/>
      </w:pPr>
      <w:r w:rsidRPr="00B07FE1">
        <w:t>2.</w:t>
      </w:r>
      <w:r>
        <w:t> </w:t>
      </w:r>
      <w:r w:rsidRPr="00B07FE1">
        <w:t>Zgłoszenia dokonuje się przed terminem zamierzonego ponownego zamkniętego użycia GMM.</w:t>
      </w:r>
    </w:p>
    <w:p w:rsidR="00B07FE1" w:rsidRPr="00B07FE1" w:rsidRDefault="00B07FE1" w:rsidP="00B07FE1">
      <w:pPr>
        <w:pStyle w:val="ZUSTzmustartykuempunktem"/>
      </w:pPr>
      <w:r w:rsidRPr="00B07FE1">
        <w:t>3.</w:t>
      </w:r>
      <w:r>
        <w:t> </w:t>
      </w:r>
      <w:r w:rsidRPr="00B07FE1">
        <w:t>Zgłoszenie zawiera elementy określone</w:t>
      </w:r>
      <w:r w:rsidR="00745A57" w:rsidRPr="00B07FE1">
        <w:t xml:space="preserve"> w</w:t>
      </w:r>
      <w:r w:rsidR="00745A57">
        <w:t> art. </w:t>
      </w:r>
      <w:r w:rsidRPr="00B07FE1">
        <w:t>15g.</w:t>
      </w:r>
    </w:p>
    <w:p w:rsidR="00B07FE1" w:rsidRPr="00B07FE1" w:rsidRDefault="00B07FE1" w:rsidP="00B07FE1">
      <w:pPr>
        <w:pStyle w:val="ZUSTzmustartykuempunktem"/>
      </w:pPr>
      <w:r w:rsidRPr="00B07FE1">
        <w:t>4.</w:t>
      </w:r>
      <w:r>
        <w:t> </w:t>
      </w:r>
      <w:r w:rsidRPr="00B07FE1">
        <w:t>Podmiot,</w:t>
      </w:r>
      <w:r w:rsidR="00745A57" w:rsidRPr="00B07FE1">
        <w:t xml:space="preserve"> o</w:t>
      </w:r>
      <w:r w:rsidR="00745A57">
        <w:t> </w:t>
      </w:r>
      <w:r w:rsidRPr="00B07FE1">
        <w:t>którym mowa</w:t>
      </w:r>
      <w:r w:rsidR="00745A57" w:rsidRPr="00B07FE1">
        <w:t xml:space="preserve"> w</w:t>
      </w:r>
      <w:r w:rsidR="00745A57">
        <w:t> ust. </w:t>
      </w:r>
      <w:r w:rsidRPr="00B07FE1">
        <w:t>1, może także po dokonaniu zgłoszenia wystąpić</w:t>
      </w:r>
      <w:r w:rsidR="00745A57" w:rsidRPr="00B07FE1">
        <w:t xml:space="preserve"> o</w:t>
      </w:r>
      <w:r w:rsidR="00745A57">
        <w:t> </w:t>
      </w:r>
      <w:r w:rsidRPr="00B07FE1">
        <w:t>wydanie zgody na z</w:t>
      </w:r>
      <w:r w:rsidRPr="00B07FE1">
        <w:t>a</w:t>
      </w:r>
      <w:r w:rsidRPr="00B07FE1">
        <w:t>mknięte użycie GMM zaliczonych do II kategorii. W takim przypadku wszczęte postępowanie</w:t>
      </w:r>
      <w:r w:rsidR="00745A57" w:rsidRPr="00B07FE1">
        <w:t xml:space="preserve"> w</w:t>
      </w:r>
      <w:r w:rsidR="00745A57">
        <w:t> </w:t>
      </w:r>
      <w:r w:rsidRPr="00B07FE1">
        <w:t>sprawie przyjęcia zgłoszenia prowadzi się jako postępowanie</w:t>
      </w:r>
      <w:r w:rsidR="00745A57" w:rsidRPr="00B07FE1">
        <w:t xml:space="preserve"> o</w:t>
      </w:r>
      <w:r w:rsidR="00745A57">
        <w:t> </w:t>
      </w:r>
      <w:r w:rsidRPr="00B07FE1">
        <w:t>wydanie zgody na zamknięte użycie GMM zaliczonych do II kategorii, którą organ wydaje</w:t>
      </w:r>
      <w:r w:rsidR="00745A57" w:rsidRPr="00B07FE1">
        <w:t xml:space="preserve"> w</w:t>
      </w:r>
      <w:r w:rsidR="00745A57">
        <w:t> </w:t>
      </w:r>
      <w:r w:rsidRPr="00B07FE1">
        <w:t>terminie 4</w:t>
      </w:r>
      <w:r w:rsidR="00745A57" w:rsidRPr="00B07FE1">
        <w:t>5</w:t>
      </w:r>
      <w:r w:rsidR="00745A57">
        <w:t> </w:t>
      </w:r>
      <w:r w:rsidRPr="00B07FE1">
        <w:t>dni od dnia dokonania zgłoszenia.</w:t>
      </w:r>
    </w:p>
    <w:p w:rsidR="00B07FE1" w:rsidRPr="00B07FE1" w:rsidRDefault="00B07FE1" w:rsidP="005E40DD">
      <w:pPr>
        <w:pStyle w:val="ZARTzmartartykuempunktem"/>
        <w:keepNext/>
      </w:pPr>
      <w:r w:rsidRPr="00B07FE1">
        <w:t>Art.</w:t>
      </w:r>
      <w:r>
        <w:t> </w:t>
      </w:r>
      <w:r w:rsidRPr="00B07FE1">
        <w:t>15m.</w:t>
      </w:r>
      <w:r>
        <w:t> </w:t>
      </w:r>
      <w:r w:rsidRPr="00B07FE1">
        <w:t>1. Minister właściwy do spraw środowiska:</w:t>
      </w:r>
    </w:p>
    <w:p w:rsidR="00B07FE1" w:rsidRPr="00B07FE1" w:rsidRDefault="00B07FE1" w:rsidP="00B07FE1">
      <w:pPr>
        <w:pStyle w:val="ZPKTzmpktartykuempunktem"/>
      </w:pPr>
      <w:r w:rsidRPr="00B07FE1">
        <w:t>1)</w:t>
      </w:r>
      <w:r>
        <w:tab/>
      </w:r>
      <w:r w:rsidRPr="00B07FE1">
        <w:t>cofa zezwolenie na prowadzenie zakładu inżynierii genetycznej,</w:t>
      </w:r>
      <w:r w:rsidR="00745A57" w:rsidRPr="00B07FE1">
        <w:t xml:space="preserve"> w</w:t>
      </w:r>
      <w:r w:rsidR="00745A57">
        <w:t> </w:t>
      </w:r>
      <w:r w:rsidRPr="00B07FE1">
        <w:t>którym jest lub ma być prowadzone z</w:t>
      </w:r>
      <w:r w:rsidRPr="00B07FE1">
        <w:t>a</w:t>
      </w:r>
      <w:r w:rsidRPr="00B07FE1">
        <w:t>mknięte użycie GMM, gdy stwierdził, że przestały być spełnione warunki</w:t>
      </w:r>
      <w:r w:rsidR="00745A57" w:rsidRPr="00B07FE1">
        <w:t xml:space="preserve"> w</w:t>
      </w:r>
      <w:r w:rsidR="00745A57">
        <w:t> </w:t>
      </w:r>
      <w:r w:rsidRPr="00B07FE1">
        <w:t>zakresie bezpieczeństwa niezbę</w:t>
      </w:r>
      <w:r w:rsidRPr="00B07FE1">
        <w:t>d</w:t>
      </w:r>
      <w:r w:rsidRPr="00B07FE1">
        <w:t>ne do prowadzenia tego zakładu;</w:t>
      </w:r>
    </w:p>
    <w:p w:rsidR="00B07FE1" w:rsidRPr="00B07FE1" w:rsidRDefault="00B07FE1" w:rsidP="005E40DD">
      <w:pPr>
        <w:pStyle w:val="ZPKTzmpktartykuempunktem"/>
        <w:keepNext/>
      </w:pPr>
      <w:r w:rsidRPr="00B07FE1">
        <w:t>2)</w:t>
      </w:r>
      <w:r>
        <w:tab/>
      </w:r>
      <w:r w:rsidRPr="00B07FE1">
        <w:t>cofa zgodę na zamknięte użycie GMM, jeżeli:</w:t>
      </w:r>
    </w:p>
    <w:p w:rsidR="00B07FE1" w:rsidRPr="00B07FE1" w:rsidRDefault="00B07FE1" w:rsidP="005E40DD">
      <w:pPr>
        <w:pStyle w:val="ZLITwPKTzmlitwpktartykuempunktem"/>
        <w:keepNext/>
      </w:pPr>
      <w:r w:rsidRPr="00B07FE1">
        <w:t>a)</w:t>
      </w:r>
      <w:r>
        <w:tab/>
      </w:r>
      <w:r w:rsidRPr="00B07FE1">
        <w:t>na podstawie przeprowadzonej kontroli stwierdził, że:</w:t>
      </w:r>
    </w:p>
    <w:p w:rsidR="00B07FE1" w:rsidRPr="00B07FE1" w:rsidRDefault="00B07FE1" w:rsidP="00B07FE1">
      <w:pPr>
        <w:pStyle w:val="ZTIRwPKTzmtirwpktartykuempunktem"/>
      </w:pPr>
      <w:r w:rsidRPr="00B07FE1">
        <w:t>–</w:t>
      </w:r>
      <w:r>
        <w:tab/>
      </w:r>
      <w:r w:rsidRPr="00B07FE1">
        <w:t>dokonujący zamkniętego użycia GMM narusza warunki</w:t>
      </w:r>
      <w:r w:rsidR="00745A57" w:rsidRPr="00B07FE1">
        <w:t xml:space="preserve"> w</w:t>
      </w:r>
      <w:r w:rsidR="00745A57">
        <w:t> </w:t>
      </w:r>
      <w:r w:rsidRPr="00B07FE1">
        <w:t>zakresie bezpieczeństwa określone</w:t>
      </w:r>
      <w:r w:rsidR="00745A57" w:rsidRPr="00B07FE1">
        <w:t xml:space="preserve"> w</w:t>
      </w:r>
      <w:r w:rsidR="00745A57">
        <w:t> </w:t>
      </w:r>
      <w:r w:rsidRPr="00B07FE1">
        <w:t>zgodzie albo nie doprowadził stanu faktycznego do stanu określonego</w:t>
      </w:r>
      <w:r w:rsidR="00745A57" w:rsidRPr="00B07FE1">
        <w:t xml:space="preserve"> w</w:t>
      </w:r>
      <w:r w:rsidR="00745A57">
        <w:t> </w:t>
      </w:r>
      <w:r w:rsidRPr="00B07FE1">
        <w:t>zgodzie</w:t>
      </w:r>
      <w:r w:rsidR="00745A57" w:rsidRPr="00B07FE1">
        <w:t xml:space="preserve"> w</w:t>
      </w:r>
      <w:r w:rsidR="00745A57">
        <w:t> </w:t>
      </w:r>
      <w:r w:rsidRPr="00B07FE1">
        <w:t>terminie wyzn</w:t>
      </w:r>
      <w:r w:rsidRPr="00B07FE1">
        <w:t>a</w:t>
      </w:r>
      <w:r w:rsidRPr="00B07FE1">
        <w:t>czonym przez podmiot przeprowadzający kontrolę,</w:t>
      </w:r>
    </w:p>
    <w:p w:rsidR="00B07FE1" w:rsidRPr="00B07FE1" w:rsidRDefault="00B07FE1" w:rsidP="00B07FE1">
      <w:pPr>
        <w:pStyle w:val="ZTIRwPKTzmtirwpktartykuempunktem"/>
      </w:pPr>
      <w:r w:rsidRPr="00B07FE1">
        <w:t>–</w:t>
      </w:r>
      <w:r>
        <w:tab/>
      </w:r>
      <w:r w:rsidRPr="00B07FE1">
        <w:t>zastosowane środki bezpieczeństwa nie stanowią wystarczającej gwarancji uniknięcia poważnych lub niemożliwych do naprawienia skutków awarii,</w:t>
      </w:r>
    </w:p>
    <w:p w:rsidR="00B07FE1" w:rsidRPr="00B07FE1" w:rsidRDefault="00B07FE1" w:rsidP="00B07FE1">
      <w:pPr>
        <w:pStyle w:val="ZLITwPKTzmlitwpktartykuempunktem"/>
      </w:pPr>
      <w:r w:rsidRPr="00B07FE1">
        <w:t>b)</w:t>
      </w:r>
      <w:r>
        <w:tab/>
      </w:r>
      <w:r w:rsidRPr="00B07FE1">
        <w:t>zamknięte użycie GMM przestało spełniać warunki</w:t>
      </w:r>
      <w:r w:rsidR="00745A57" w:rsidRPr="00B07FE1">
        <w:t xml:space="preserve"> w</w:t>
      </w:r>
      <w:r w:rsidR="00745A57">
        <w:t> </w:t>
      </w:r>
      <w:r w:rsidRPr="00B07FE1">
        <w:t>zakresie bezpieczeństwa wymagane do prowadzenia danego rodzaju działalności;</w:t>
      </w:r>
    </w:p>
    <w:p w:rsidR="00B07FE1" w:rsidRPr="00B07FE1" w:rsidRDefault="00B07FE1" w:rsidP="005E40DD">
      <w:pPr>
        <w:pStyle w:val="ZPKTzmpktartykuempunktem"/>
        <w:keepNext/>
      </w:pPr>
      <w:r w:rsidRPr="00B07FE1">
        <w:lastRenderedPageBreak/>
        <w:t>3)</w:t>
      </w:r>
      <w:r>
        <w:tab/>
      </w:r>
      <w:r w:rsidRPr="00B07FE1">
        <w:t>nakazuje zaprzestanie prowadzenia działań zamkniętego użycia GMM albo zawieszenie ich prowadzenia do czasu usunięcia wskazanych uchybień, jeżeli:</w:t>
      </w:r>
    </w:p>
    <w:p w:rsidR="00B07FE1" w:rsidRPr="00B07FE1" w:rsidRDefault="00B07FE1" w:rsidP="005E40DD">
      <w:pPr>
        <w:pStyle w:val="ZLITwPKTzmlitwpktartykuempunktem"/>
        <w:keepNext/>
      </w:pPr>
      <w:r w:rsidRPr="00B07FE1">
        <w:t>a)</w:t>
      </w:r>
      <w:r>
        <w:tab/>
      </w:r>
      <w:r w:rsidRPr="00B07FE1">
        <w:t>na podstawie przeprowadzonej kontroli,</w:t>
      </w:r>
      <w:r w:rsidR="00745A57" w:rsidRPr="00B07FE1">
        <w:t xml:space="preserve"> o</w:t>
      </w:r>
      <w:r w:rsidR="00745A57">
        <w:t> </w:t>
      </w:r>
      <w:r w:rsidRPr="00B07FE1">
        <w:t>której mowa</w:t>
      </w:r>
      <w:r w:rsidR="00745A57" w:rsidRPr="00B07FE1">
        <w:t xml:space="preserve"> w</w:t>
      </w:r>
      <w:r w:rsidR="00745A57">
        <w:t> art. </w:t>
      </w:r>
      <w:r w:rsidRPr="00B07FE1">
        <w:t>1</w:t>
      </w:r>
      <w:r w:rsidR="00745A57" w:rsidRPr="00B07FE1">
        <w:t>1</w:t>
      </w:r>
      <w:r w:rsidR="00745A57">
        <w:t xml:space="preserve"> ust. </w:t>
      </w:r>
      <w:r w:rsidRPr="00B07FE1">
        <w:t>1, stwierdził, że dokonujący zamkni</w:t>
      </w:r>
      <w:r w:rsidRPr="00B07FE1">
        <w:t>ę</w:t>
      </w:r>
      <w:r w:rsidRPr="00B07FE1">
        <w:t>tego użycia GMM:</w:t>
      </w:r>
    </w:p>
    <w:p w:rsidR="00B07FE1" w:rsidRPr="00B07FE1" w:rsidRDefault="00B07FE1" w:rsidP="00B07FE1">
      <w:pPr>
        <w:pStyle w:val="ZTIRwPKTzmtirwpktartykuempunktem"/>
      </w:pPr>
      <w:r w:rsidRPr="00B07FE1">
        <w:t>–</w:t>
      </w:r>
      <w:r>
        <w:tab/>
      </w:r>
      <w:r w:rsidRPr="00B07FE1">
        <w:t>zaliczonych do</w:t>
      </w:r>
      <w:r w:rsidR="00745A57" w:rsidRPr="00B07FE1">
        <w:t xml:space="preserve"> I</w:t>
      </w:r>
      <w:r w:rsidR="00745A57">
        <w:t> </w:t>
      </w:r>
      <w:r w:rsidRPr="00B07FE1">
        <w:t>kategorii, narusza warunki zgłoszenia,</w:t>
      </w:r>
      <w:r w:rsidR="00745A57" w:rsidRPr="00B07FE1">
        <w:t xml:space="preserve"> o</w:t>
      </w:r>
      <w:r w:rsidR="00745A57">
        <w:t> </w:t>
      </w:r>
      <w:r w:rsidRPr="00B07FE1">
        <w:t>którym mowa</w:t>
      </w:r>
      <w:r w:rsidR="00745A57" w:rsidRPr="00B07FE1">
        <w:t xml:space="preserve"> w</w:t>
      </w:r>
      <w:r w:rsidR="00745A57">
        <w:t> art. </w:t>
      </w:r>
      <w:r w:rsidRPr="00B07FE1">
        <w:t>15f</w:t>
      </w:r>
      <w:r w:rsidR="00745A57">
        <w:t xml:space="preserve"> ust. </w:t>
      </w:r>
      <w:r w:rsidRPr="00B07FE1">
        <w:t>1,</w:t>
      </w:r>
    </w:p>
    <w:p w:rsidR="00B07FE1" w:rsidRPr="00B07FE1" w:rsidRDefault="00B07FE1" w:rsidP="00B07FE1">
      <w:pPr>
        <w:pStyle w:val="ZTIRwPKTzmtirwpktartykuempunktem"/>
      </w:pPr>
      <w:r w:rsidRPr="00B07FE1">
        <w:t>–</w:t>
      </w:r>
      <w:r>
        <w:tab/>
      </w:r>
      <w:r w:rsidRPr="00B07FE1">
        <w:t>zaliczonych do II kategorii, narusza warunki określone we wniosku, o którym mowa</w:t>
      </w:r>
      <w:r w:rsidR="00745A57" w:rsidRPr="00B07FE1">
        <w:t xml:space="preserve"> w</w:t>
      </w:r>
      <w:r w:rsidR="00745A57">
        <w:t> art. </w:t>
      </w:r>
      <w:r w:rsidRPr="00B07FE1">
        <w:t>15g,</w:t>
      </w:r>
    </w:p>
    <w:p w:rsidR="00B07FE1" w:rsidRPr="00B07FE1" w:rsidRDefault="00B07FE1" w:rsidP="00B07FE1">
      <w:pPr>
        <w:pStyle w:val="ZLITwPKTzmlitwpktartykuempunktem"/>
      </w:pPr>
      <w:r w:rsidRPr="00B07FE1">
        <w:t>b)</w:t>
      </w:r>
      <w:r>
        <w:tab/>
      </w:r>
      <w:r w:rsidRPr="00B07FE1">
        <w:t>uzyskał istotną informację dotyczącą oceny ryzyka zamkniętego użycia GMM;</w:t>
      </w:r>
    </w:p>
    <w:p w:rsidR="00B07FE1" w:rsidRPr="00B07FE1" w:rsidRDefault="00B07FE1" w:rsidP="005E40DD">
      <w:pPr>
        <w:pStyle w:val="ZPKTzmpktartykuempunktem"/>
        <w:keepNext/>
      </w:pPr>
      <w:r w:rsidRPr="00B07FE1">
        <w:t>4)</w:t>
      </w:r>
      <w:r>
        <w:tab/>
      </w:r>
      <w:r w:rsidRPr="00B07FE1">
        <w:t>cofa zgodę na zamknięte użycie GMM zaliczonych do III lub IV kategorii także w przypadku:</w:t>
      </w:r>
    </w:p>
    <w:p w:rsidR="00B07FE1" w:rsidRPr="00B07FE1" w:rsidRDefault="00B07FE1" w:rsidP="00B07FE1">
      <w:pPr>
        <w:pStyle w:val="ZLITwPKTzmlitwpktartykuempunktem"/>
      </w:pPr>
      <w:r w:rsidRPr="00B07FE1">
        <w:t>a)</w:t>
      </w:r>
      <w:r>
        <w:tab/>
      </w:r>
      <w:r w:rsidRPr="00B07FE1">
        <w:t>nieprzekazania</w:t>
      </w:r>
      <w:r w:rsidR="00745A57" w:rsidRPr="00B07FE1">
        <w:t xml:space="preserve"> w</w:t>
      </w:r>
      <w:r w:rsidR="00745A57">
        <w:t> </w:t>
      </w:r>
      <w:r w:rsidRPr="00B07FE1">
        <w:t>terminie dokumentów, które stanowią dowód ustanowienia zabezpieczenia,</w:t>
      </w:r>
      <w:r w:rsidR="00745A57" w:rsidRPr="00B07FE1">
        <w:t xml:space="preserve"> o</w:t>
      </w:r>
      <w:r w:rsidR="00745A57">
        <w:t> </w:t>
      </w:r>
      <w:r w:rsidRPr="00B07FE1">
        <w:t>którym mowa</w:t>
      </w:r>
      <w:r w:rsidR="00745A57" w:rsidRPr="00B07FE1">
        <w:t xml:space="preserve"> w</w:t>
      </w:r>
      <w:r w:rsidR="00745A57">
        <w:t> art. </w:t>
      </w:r>
      <w:r w:rsidRPr="00B07FE1">
        <w:t>15r</w:t>
      </w:r>
      <w:r w:rsidR="00745A57">
        <w:t xml:space="preserve"> ust. </w:t>
      </w:r>
      <w:r w:rsidRPr="00B07FE1">
        <w:t>1,</w:t>
      </w:r>
    </w:p>
    <w:p w:rsidR="00B07FE1" w:rsidRPr="00B07FE1" w:rsidRDefault="00B07FE1" w:rsidP="00B07FE1">
      <w:pPr>
        <w:pStyle w:val="ZLITwPKTzmlitwpktartykuempunktem"/>
      </w:pPr>
      <w:r w:rsidRPr="00B07FE1">
        <w:t>b)</w:t>
      </w:r>
      <w:r>
        <w:tab/>
      </w:r>
      <w:r w:rsidRPr="00B07FE1">
        <w:t>nieuzupełnienia zabezpieczenia,</w:t>
      </w:r>
      <w:r w:rsidR="00745A57" w:rsidRPr="00B07FE1">
        <w:t xml:space="preserve"> o</w:t>
      </w:r>
      <w:r w:rsidR="00745A57">
        <w:t> </w:t>
      </w:r>
      <w:r w:rsidRPr="00B07FE1">
        <w:t>którym mowa</w:t>
      </w:r>
      <w:r w:rsidR="00745A57" w:rsidRPr="00B07FE1">
        <w:t xml:space="preserve"> w</w:t>
      </w:r>
      <w:r w:rsidR="00745A57">
        <w:t> art. </w:t>
      </w:r>
      <w:r w:rsidRPr="00B07FE1">
        <w:t>15r</w:t>
      </w:r>
      <w:r w:rsidR="00745A57">
        <w:t xml:space="preserve"> ust. </w:t>
      </w:r>
      <w:r w:rsidRPr="00B07FE1">
        <w:t>1, zgodnie</w:t>
      </w:r>
      <w:r w:rsidR="00745A57" w:rsidRPr="00B07FE1">
        <w:t xml:space="preserve"> z</w:t>
      </w:r>
      <w:r w:rsidR="00745A57">
        <w:t> art. </w:t>
      </w:r>
      <w:r w:rsidRPr="00B07FE1">
        <w:t>15r</w:t>
      </w:r>
      <w:r w:rsidR="00745A57">
        <w:t xml:space="preserve"> ust. </w:t>
      </w:r>
      <w:r w:rsidRPr="00B07FE1">
        <w:t>5.</w:t>
      </w:r>
    </w:p>
    <w:p w:rsidR="00B07FE1" w:rsidRPr="00B07FE1" w:rsidRDefault="00B07FE1" w:rsidP="00B07FE1">
      <w:pPr>
        <w:pStyle w:val="ZUSTzmustartykuempunktem"/>
      </w:pPr>
      <w:r w:rsidRPr="00B07FE1">
        <w:t>2.</w:t>
      </w:r>
      <w:r>
        <w:t> </w:t>
      </w:r>
      <w:r w:rsidRPr="00B07FE1">
        <w:t>Wydanie, odmowa wydania</w:t>
      </w:r>
      <w:r w:rsidR="00745A57" w:rsidRPr="00B07FE1">
        <w:t xml:space="preserve"> i</w:t>
      </w:r>
      <w:r w:rsidR="00745A57">
        <w:t> </w:t>
      </w:r>
      <w:r w:rsidRPr="00B07FE1">
        <w:t>cofnięcie zezwolenia na prowadzenie zakładu inżynierii genetycznej,</w:t>
      </w:r>
      <w:r w:rsidR="00745A57" w:rsidRPr="00B07FE1">
        <w:t xml:space="preserve"> w</w:t>
      </w:r>
      <w:r w:rsidR="00745A57">
        <w:t> </w:t>
      </w:r>
      <w:r w:rsidRPr="00B07FE1">
        <w:t>którym jest lub ma być prowadzone zamknięte użycie GMM, wydanie, odmowa wydania</w:t>
      </w:r>
      <w:r w:rsidR="00745A57" w:rsidRPr="00B07FE1">
        <w:t xml:space="preserve"> i</w:t>
      </w:r>
      <w:r w:rsidR="00745A57">
        <w:t> </w:t>
      </w:r>
      <w:r w:rsidRPr="00B07FE1">
        <w:t>cofnięcie zgody na zamknięte użycie GMM oraz wydan</w:t>
      </w:r>
      <w:r w:rsidR="00B12D56">
        <w:t xml:space="preserve">ie </w:t>
      </w:r>
      <w:r w:rsidRPr="00B07FE1">
        <w:t>nakazu zaprzestania prowadzenia działań zamkniętego użycia albo zawieszenia ich pr</w:t>
      </w:r>
      <w:r w:rsidRPr="00B07FE1">
        <w:t>o</w:t>
      </w:r>
      <w:r w:rsidRPr="00B07FE1">
        <w:t>wadzenia następuje</w:t>
      </w:r>
      <w:r w:rsidR="00745A57" w:rsidRPr="00B07FE1">
        <w:t xml:space="preserve"> w</w:t>
      </w:r>
      <w:r w:rsidR="00745A57">
        <w:t> </w:t>
      </w:r>
      <w:r w:rsidRPr="00B07FE1">
        <w:t>drodze decyzji administracyjnej.</w:t>
      </w:r>
    </w:p>
    <w:p w:rsidR="00B07FE1" w:rsidRPr="00B07FE1" w:rsidRDefault="00B07FE1" w:rsidP="00B07FE1">
      <w:pPr>
        <w:pStyle w:val="ZUSTzmustartykuempunktem"/>
      </w:pPr>
      <w:r w:rsidRPr="00B07FE1">
        <w:t>3.</w:t>
      </w:r>
      <w:r>
        <w:t> </w:t>
      </w:r>
      <w:r w:rsidRPr="00B07FE1">
        <w:t>Decyzje</w:t>
      </w:r>
      <w:r w:rsidR="00745A57" w:rsidRPr="00B07FE1">
        <w:t xml:space="preserve"> o</w:t>
      </w:r>
      <w:r w:rsidR="00745A57">
        <w:t> </w:t>
      </w:r>
      <w:r w:rsidRPr="00B07FE1">
        <w:t>cofnięciu zezwolenia na prowadzenie zakładu inżynierii genetycznej,</w:t>
      </w:r>
      <w:r w:rsidR="00745A57" w:rsidRPr="00B07FE1">
        <w:t xml:space="preserve"> w</w:t>
      </w:r>
      <w:r w:rsidR="00745A57">
        <w:t> </w:t>
      </w:r>
      <w:r w:rsidRPr="00B07FE1">
        <w:t>którym jest lub ma być prowadzone zamknięte użycie GMM, cofnięciu zgody na zamknięte użycie GMM oraz</w:t>
      </w:r>
      <w:r w:rsidR="00745A57" w:rsidRPr="00B07FE1">
        <w:t xml:space="preserve"> o</w:t>
      </w:r>
      <w:r w:rsidR="00745A57">
        <w:t> </w:t>
      </w:r>
      <w:r w:rsidRPr="00B07FE1">
        <w:t>nakazie zaprzestania pr</w:t>
      </w:r>
      <w:r w:rsidRPr="00B07FE1">
        <w:t>o</w:t>
      </w:r>
      <w:r w:rsidRPr="00B07FE1">
        <w:t>wadzenia działań zamkniętego użycia GMM albo zawieszeniu ich prowadzenia podlegają natychmiastowemu wyk</w:t>
      </w:r>
      <w:r w:rsidRPr="00B07FE1">
        <w:t>o</w:t>
      </w:r>
      <w:r w:rsidRPr="00B07FE1">
        <w:t>naniu.</w:t>
      </w:r>
    </w:p>
    <w:p w:rsidR="00B07FE1" w:rsidRPr="00B07FE1" w:rsidRDefault="00B07FE1" w:rsidP="005E40DD">
      <w:pPr>
        <w:pStyle w:val="ZARTzmartartykuempunktem"/>
        <w:keepNext/>
      </w:pPr>
      <w:r w:rsidRPr="00B07FE1">
        <w:t>Art.</w:t>
      </w:r>
      <w:r>
        <w:t> </w:t>
      </w:r>
      <w:r w:rsidRPr="00B07FE1">
        <w:t>15n.</w:t>
      </w:r>
      <w:r>
        <w:t> </w:t>
      </w:r>
      <w:r w:rsidRPr="00B07FE1">
        <w:t>Minister właściwy do spraw środowiska</w:t>
      </w:r>
      <w:r w:rsidR="00745A57" w:rsidRPr="00B07FE1">
        <w:t xml:space="preserve"> w</w:t>
      </w:r>
      <w:r w:rsidR="00745A57">
        <w:t> </w:t>
      </w:r>
      <w:r w:rsidRPr="00B07FE1">
        <w:t>porozumieniu</w:t>
      </w:r>
      <w:r w:rsidR="00745A57" w:rsidRPr="00B07FE1">
        <w:t xml:space="preserve"> z</w:t>
      </w:r>
      <w:r w:rsidR="00745A57">
        <w:t> </w:t>
      </w:r>
      <w:r w:rsidRPr="00B07FE1">
        <w:t>ministrem właściwym do spraw nauki, ministrem właściwym do spraw rolnictwa oraz ministrem właściwym do spraw zdrowia określi,</w:t>
      </w:r>
      <w:r w:rsidR="00745A57" w:rsidRPr="00B07FE1">
        <w:t xml:space="preserve"> w</w:t>
      </w:r>
      <w:r w:rsidR="00745A57">
        <w:t> </w:t>
      </w:r>
      <w:r w:rsidRPr="00B07FE1">
        <w:t>drodze rozporz</w:t>
      </w:r>
      <w:r w:rsidRPr="00B07FE1">
        <w:t>ą</w:t>
      </w:r>
      <w:r w:rsidRPr="00B07FE1">
        <w:t>dzenia, wzór:</w:t>
      </w:r>
    </w:p>
    <w:p w:rsidR="00B07FE1" w:rsidRPr="00B07FE1" w:rsidRDefault="00B07FE1" w:rsidP="00B07FE1">
      <w:pPr>
        <w:pStyle w:val="ZPKTzmpktartykuempunktem"/>
      </w:pPr>
      <w:r w:rsidRPr="00B07FE1">
        <w:t>1)</w:t>
      </w:r>
      <w:r>
        <w:tab/>
      </w:r>
      <w:r w:rsidRPr="00B07FE1">
        <w:t>wniosku</w:t>
      </w:r>
      <w:r w:rsidR="00745A57" w:rsidRPr="00B07FE1">
        <w:t xml:space="preserve"> o</w:t>
      </w:r>
      <w:r w:rsidR="00745A57">
        <w:t> </w:t>
      </w:r>
      <w:r w:rsidRPr="00B07FE1">
        <w:t>wydanie zezwolenia na prowadzenie zakładu inżynierii genetycznej, w którym ma być prowadzone zamknięte użycie GMM,</w:t>
      </w:r>
    </w:p>
    <w:p w:rsidR="00B07FE1" w:rsidRPr="00B07FE1" w:rsidRDefault="00B07FE1" w:rsidP="00B07FE1">
      <w:pPr>
        <w:pStyle w:val="ZPKTzmpktartykuempunktem"/>
      </w:pPr>
      <w:r w:rsidRPr="00B07FE1">
        <w:t>2)</w:t>
      </w:r>
      <w:r>
        <w:tab/>
      </w:r>
      <w:r w:rsidRPr="00B07FE1">
        <w:t>zgłoszenia prowadzenia zamkniętego użycia GMM zaliczonych do</w:t>
      </w:r>
      <w:r w:rsidR="00745A57" w:rsidRPr="00B07FE1">
        <w:t xml:space="preserve"> I</w:t>
      </w:r>
      <w:r w:rsidR="00745A57">
        <w:t> </w:t>
      </w:r>
      <w:r w:rsidRPr="00B07FE1">
        <w:t>lub II kategorii,</w:t>
      </w:r>
    </w:p>
    <w:p w:rsidR="00B07FE1" w:rsidRPr="00B07FE1" w:rsidRDefault="00B07FE1" w:rsidP="00B07FE1">
      <w:pPr>
        <w:pStyle w:val="ZPKTzmpktartykuempunktem"/>
      </w:pPr>
      <w:r w:rsidRPr="00B07FE1">
        <w:t>3)</w:t>
      </w:r>
      <w:r>
        <w:tab/>
      </w:r>
      <w:r w:rsidRPr="00B07FE1">
        <w:t>wniosku</w:t>
      </w:r>
      <w:r w:rsidR="00745A57" w:rsidRPr="00B07FE1">
        <w:t xml:space="preserve"> o</w:t>
      </w:r>
      <w:r w:rsidR="00745A57">
        <w:t> </w:t>
      </w:r>
      <w:r w:rsidRPr="00B07FE1">
        <w:t>wydanie zgody na zamknięte użycie GMM zaliczonych do II, III</w:t>
      </w:r>
      <w:r w:rsidR="00745A57" w:rsidRPr="00B07FE1">
        <w:t xml:space="preserve"> i</w:t>
      </w:r>
      <w:r w:rsidR="00745A57">
        <w:t> </w:t>
      </w:r>
      <w:r w:rsidRPr="00B07FE1">
        <w:t>IV kategorii</w:t>
      </w:r>
    </w:p>
    <w:p w:rsidR="00B07FE1" w:rsidRPr="00B07FE1" w:rsidRDefault="00B07FE1" w:rsidP="00AD46C1">
      <w:pPr>
        <w:pStyle w:val="ZCZWSP2TIRzmczciwsplnejpodwtirartykuempunktem"/>
      </w:pPr>
      <w:r w:rsidRPr="00B07FE1">
        <w:t>–</w:t>
      </w:r>
      <w:r>
        <w:t> </w:t>
      </w:r>
      <w:r w:rsidRPr="00B07FE1">
        <w:t>mając na względzie ujednolicenie formy składanych zgłoszeń oraz wniosków.</w:t>
      </w:r>
    </w:p>
    <w:p w:rsidR="00B07FE1" w:rsidRPr="007F0343" w:rsidRDefault="00B07FE1" w:rsidP="00B07FE1">
      <w:pPr>
        <w:pStyle w:val="ZARTzmartartykuempunktem"/>
        <w:rPr>
          <w:spacing w:val="-2"/>
        </w:rPr>
      </w:pPr>
      <w:r w:rsidRPr="00B07FE1">
        <w:t>Art.</w:t>
      </w:r>
      <w:r>
        <w:t> </w:t>
      </w:r>
      <w:r w:rsidRPr="00B07FE1">
        <w:t>15o.</w:t>
      </w:r>
      <w:r>
        <w:t> </w:t>
      </w:r>
      <w:r w:rsidRPr="00B07FE1">
        <w:t>1. Przed wniesieniem wniosku</w:t>
      </w:r>
      <w:r w:rsidR="00745A57" w:rsidRPr="00B07FE1">
        <w:t xml:space="preserve"> o</w:t>
      </w:r>
      <w:r w:rsidR="00745A57">
        <w:t> </w:t>
      </w:r>
      <w:r w:rsidRPr="00B07FE1">
        <w:t>wydanie zgody na zamknięte użyci</w:t>
      </w:r>
      <w:r w:rsidR="007F0343">
        <w:t xml:space="preserve">e GMM zaliczonych do III lub </w:t>
      </w:r>
      <w:r w:rsidR="007F0343" w:rsidRPr="007F0343">
        <w:rPr>
          <w:spacing w:val="-2"/>
        </w:rPr>
        <w:t>IV </w:t>
      </w:r>
      <w:r w:rsidRPr="007F0343">
        <w:rPr>
          <w:spacing w:val="-2"/>
        </w:rPr>
        <w:t>kategorii, podmiot, który zamierza prowadzić takie działania, przygotowuje plan postępowania na wypadek awarii.</w:t>
      </w:r>
    </w:p>
    <w:p w:rsidR="00B07FE1" w:rsidRPr="00B07FE1" w:rsidRDefault="00B07FE1" w:rsidP="00B07FE1">
      <w:pPr>
        <w:pStyle w:val="ZUSTzmustartykuempunktem"/>
      </w:pPr>
      <w:r w:rsidRPr="00B07FE1">
        <w:t>2.</w:t>
      </w:r>
      <w:r>
        <w:t> </w:t>
      </w:r>
      <w:r w:rsidRPr="00B07FE1">
        <w:t>Podmiot, który zamierza prowadzić zamknięte użycie GMM zaliczonych do III lub IV kategorii, przed prz</w:t>
      </w:r>
      <w:r w:rsidRPr="00B07FE1">
        <w:t>y</w:t>
      </w:r>
      <w:r w:rsidRPr="00B07FE1">
        <w:t>gotowaniem planu postępowania na wypadek awarii, powołuje komisję do spraw awarii, jako organ doradczy</w:t>
      </w:r>
      <w:r w:rsidR="00745A57" w:rsidRPr="00B07FE1">
        <w:t xml:space="preserve"> w</w:t>
      </w:r>
      <w:r w:rsidR="00745A57">
        <w:t> </w:t>
      </w:r>
      <w:r w:rsidRPr="00B07FE1">
        <w:t>sprawach dotyczących tego planu.</w:t>
      </w:r>
      <w:r w:rsidR="00745A57" w:rsidRPr="00B07FE1">
        <w:t xml:space="preserve"> W</w:t>
      </w:r>
      <w:r w:rsidR="00745A57">
        <w:t> </w:t>
      </w:r>
      <w:r w:rsidRPr="00B07FE1">
        <w:t>skład komisji wchodzą osoby wybrane spośród osób, które będą brały udział w zamkniętym użyciu GMM.</w:t>
      </w:r>
    </w:p>
    <w:p w:rsidR="00B07FE1" w:rsidRPr="00B07FE1" w:rsidRDefault="00B07FE1" w:rsidP="005E40DD">
      <w:pPr>
        <w:pStyle w:val="ZUSTzmustartykuempunktem"/>
        <w:keepNext/>
      </w:pPr>
      <w:r w:rsidRPr="00B07FE1">
        <w:t>3.</w:t>
      </w:r>
      <w:r>
        <w:t> </w:t>
      </w:r>
      <w:r w:rsidRPr="00B07FE1">
        <w:t>Projekt planu postępowania na wypadek awarii zawiera:</w:t>
      </w:r>
    </w:p>
    <w:p w:rsidR="00B07FE1" w:rsidRPr="00B07FE1" w:rsidRDefault="00B07FE1" w:rsidP="00B07FE1">
      <w:pPr>
        <w:pStyle w:val="ZPKTzmpktartykuempunktem"/>
      </w:pPr>
      <w:r w:rsidRPr="00B07FE1">
        <w:t>1)</w:t>
      </w:r>
      <w:r>
        <w:tab/>
      </w:r>
      <w:r w:rsidRPr="00B07FE1">
        <w:t>imię</w:t>
      </w:r>
      <w:r w:rsidR="00745A57" w:rsidRPr="00B07FE1">
        <w:t xml:space="preserve"> i</w:t>
      </w:r>
      <w:r w:rsidR="00745A57">
        <w:t> </w:t>
      </w:r>
      <w:r w:rsidRPr="00B07FE1">
        <w:t>nazwisko oraz adres</w:t>
      </w:r>
      <w:r w:rsidR="00745A57" w:rsidRPr="00B07FE1">
        <w:t xml:space="preserve"> i</w:t>
      </w:r>
      <w:r w:rsidR="00745A57">
        <w:t> </w:t>
      </w:r>
      <w:r w:rsidRPr="00B07FE1">
        <w:t>miejsce zamieszkania albo nazwę oraz adres</w:t>
      </w:r>
      <w:r w:rsidR="00745A57" w:rsidRPr="00B07FE1">
        <w:t xml:space="preserve"> i</w:t>
      </w:r>
      <w:r w:rsidR="00745A57">
        <w:t> </w:t>
      </w:r>
      <w:r w:rsidRPr="00B07FE1">
        <w:t>siedzibę podmiotu, który zamierza prowadzić zamknięte użycie GMM zaliczonych do III lub IV kategorii,</w:t>
      </w:r>
      <w:r w:rsidR="00745A57" w:rsidRPr="00B07FE1">
        <w:t xml:space="preserve"> a</w:t>
      </w:r>
      <w:r w:rsidR="00745A57">
        <w:t> </w:t>
      </w:r>
      <w:r w:rsidR="00745A57" w:rsidRPr="00B07FE1">
        <w:t>w</w:t>
      </w:r>
      <w:r w:rsidR="00745A57">
        <w:t> </w:t>
      </w:r>
      <w:r w:rsidRPr="00B07FE1">
        <w:t>przypadku gdy podmiot ten jest osobą fizyczną prowadzącą działalność gospodarczą, zamiast adresu</w:t>
      </w:r>
      <w:r w:rsidR="00745A57" w:rsidRPr="00B07FE1">
        <w:t xml:space="preserve"> i</w:t>
      </w:r>
      <w:r w:rsidR="00745A57">
        <w:t> </w:t>
      </w:r>
      <w:r w:rsidRPr="00B07FE1">
        <w:t>miejsca zamieszkania tej osoby – adres i miejsce wykonywania działalności, jeżeli są inne niż adres</w:t>
      </w:r>
      <w:r w:rsidR="00745A57" w:rsidRPr="00B07FE1">
        <w:t xml:space="preserve"> i</w:t>
      </w:r>
      <w:r w:rsidR="00745A57">
        <w:t> </w:t>
      </w:r>
      <w:r w:rsidRPr="00B07FE1">
        <w:t>miejsce zamieszkania tej osoby;</w:t>
      </w:r>
    </w:p>
    <w:p w:rsidR="00B07FE1" w:rsidRPr="00B07FE1" w:rsidRDefault="00B07FE1" w:rsidP="00B07FE1">
      <w:pPr>
        <w:pStyle w:val="ZPKTzmpktartykuempunktem"/>
      </w:pPr>
      <w:r w:rsidRPr="00B07FE1">
        <w:t>2)</w:t>
      </w:r>
      <w:r>
        <w:tab/>
      </w:r>
      <w:r w:rsidRPr="00B07FE1">
        <w:t>wskazanie zagrożenia, jakie</w:t>
      </w:r>
      <w:r w:rsidR="00745A57" w:rsidRPr="00B07FE1">
        <w:t xml:space="preserve"> z</w:t>
      </w:r>
      <w:r w:rsidR="00745A57">
        <w:t> </w:t>
      </w:r>
      <w:r w:rsidRPr="00B07FE1">
        <w:t>położenia zakładu inżynierii genetycznej,</w:t>
      </w:r>
      <w:r w:rsidR="00745A57" w:rsidRPr="00B07FE1">
        <w:t xml:space="preserve"> w</w:t>
      </w:r>
      <w:r w:rsidR="00745A57">
        <w:t> </w:t>
      </w:r>
      <w:r w:rsidRPr="00B07FE1">
        <w:t>którym ma być prowadzone z</w:t>
      </w:r>
      <w:r w:rsidRPr="00B07FE1">
        <w:t>a</w:t>
      </w:r>
      <w:r w:rsidRPr="00B07FE1">
        <w:t>mknięte użycie GMM zaliczonych do III lub IV kategorii, wynika dla zdrowia ludzi lub dla środowiska;</w:t>
      </w:r>
    </w:p>
    <w:p w:rsidR="00B07FE1" w:rsidRPr="00B07FE1" w:rsidRDefault="00B07FE1" w:rsidP="00B07FE1">
      <w:pPr>
        <w:pStyle w:val="ZPKTzmpktartykuempunktem"/>
      </w:pPr>
      <w:r w:rsidRPr="00B07FE1">
        <w:t>3)</w:t>
      </w:r>
      <w:r>
        <w:tab/>
      </w:r>
      <w:r w:rsidRPr="00B07FE1">
        <w:t>wskazanie rodzajów środków bezpieczeństwa,</w:t>
      </w:r>
      <w:r w:rsidR="00745A57" w:rsidRPr="00B07FE1">
        <w:t xml:space="preserve"> w</w:t>
      </w:r>
      <w:r w:rsidR="00745A57">
        <w:t> </w:t>
      </w:r>
      <w:r w:rsidRPr="00B07FE1">
        <w:t>tym środków alarmowych, oraz procedur</w:t>
      </w:r>
      <w:r w:rsidR="00745A57" w:rsidRPr="00B07FE1">
        <w:t xml:space="preserve"> i</w:t>
      </w:r>
      <w:r w:rsidR="00745A57">
        <w:t> </w:t>
      </w:r>
      <w:r w:rsidRPr="00B07FE1">
        <w:t>planów mających na celu sprawdzanie ich skuteczności.</w:t>
      </w:r>
    </w:p>
    <w:p w:rsidR="00B07FE1" w:rsidRPr="00B07FE1" w:rsidRDefault="00B07FE1" w:rsidP="005E40DD">
      <w:pPr>
        <w:pStyle w:val="ZARTzmartartykuempunktem"/>
        <w:keepNext/>
      </w:pPr>
      <w:r w:rsidRPr="00B07FE1">
        <w:t>Art.</w:t>
      </w:r>
      <w:r>
        <w:t> </w:t>
      </w:r>
      <w:r w:rsidRPr="00B07FE1">
        <w:t>15p.</w:t>
      </w:r>
      <w:r>
        <w:t> </w:t>
      </w:r>
      <w:r w:rsidRPr="00B07FE1">
        <w:t>1. Projekt planu postępowania na wypadek awarii podmiot, który zamierza prowadzić zamknięte uż</w:t>
      </w:r>
      <w:r w:rsidRPr="00B07FE1">
        <w:t>y</w:t>
      </w:r>
      <w:r w:rsidRPr="00B07FE1">
        <w:t>cie GMM zaliczonych do III lub IV kategorii, przekazuje:</w:t>
      </w:r>
    </w:p>
    <w:p w:rsidR="00B07FE1" w:rsidRPr="00B07FE1" w:rsidRDefault="00B07FE1" w:rsidP="00B07FE1">
      <w:pPr>
        <w:pStyle w:val="ZPKTzmpktartykuempunktem"/>
      </w:pPr>
      <w:r w:rsidRPr="00B07FE1">
        <w:t>1)</w:t>
      </w:r>
      <w:r>
        <w:tab/>
      </w:r>
      <w:r w:rsidRPr="00B07FE1">
        <w:t>ministrowi właściwemu do spraw środowiska;</w:t>
      </w:r>
    </w:p>
    <w:p w:rsidR="00B07FE1" w:rsidRPr="00B07FE1" w:rsidRDefault="00B07FE1" w:rsidP="00B07FE1">
      <w:pPr>
        <w:pStyle w:val="ZPKTzmpktartykuempunktem"/>
      </w:pPr>
      <w:r w:rsidRPr="00B07FE1">
        <w:t>2)</w:t>
      </w:r>
      <w:r>
        <w:tab/>
      </w:r>
      <w:r w:rsidRPr="00B07FE1">
        <w:t>Szefowi Agencji Bezpieczeństwa Wewnętrznego;</w:t>
      </w:r>
      <w:bookmarkStart w:id="0" w:name="_GoBack"/>
      <w:bookmarkEnd w:id="0"/>
    </w:p>
    <w:p w:rsidR="00B07FE1" w:rsidRPr="00B07FE1" w:rsidRDefault="00B07FE1" w:rsidP="00B07FE1">
      <w:pPr>
        <w:pStyle w:val="ZPKTzmpktartykuempunktem"/>
      </w:pPr>
      <w:r w:rsidRPr="00B07FE1">
        <w:t>3)</w:t>
      </w:r>
      <w:r>
        <w:tab/>
      </w:r>
      <w:r w:rsidRPr="00B07FE1">
        <w:t>właściwym ze względu na miejsce położenia zakładu inżynierii genetycznej, w którym ma być prowadzone zamknięte użycie GMM zaliczonych do III lub IV kategorii: wojewodzie, państwowemu wojewódzkiemu i</w:t>
      </w:r>
      <w:r w:rsidRPr="00B07FE1">
        <w:t>n</w:t>
      </w:r>
      <w:r w:rsidRPr="00B07FE1">
        <w:t>spektorowi sanitarnemu, wojewódzkiemu lekarzowi weterynarii, Głównemu Inspektorowi Sanitarnemu Min</w:t>
      </w:r>
      <w:r w:rsidRPr="00B07FE1">
        <w:t>i</w:t>
      </w:r>
      <w:r w:rsidRPr="00B07FE1">
        <w:t>sterstwa Spraw Wewnętrznych oraz komendantowi Wojskowego Ośrodka Medycyny Prewencyjnej.</w:t>
      </w:r>
    </w:p>
    <w:p w:rsidR="00B07FE1" w:rsidRPr="00B07FE1" w:rsidRDefault="00B07FE1" w:rsidP="00B07FE1">
      <w:pPr>
        <w:pStyle w:val="ZUSTzmustartykuempunktem"/>
      </w:pPr>
      <w:r w:rsidRPr="00B07FE1">
        <w:lastRenderedPageBreak/>
        <w:t>2.</w:t>
      </w:r>
      <w:r>
        <w:t> </w:t>
      </w:r>
      <w:r w:rsidRPr="00B07FE1">
        <w:t>Organy,</w:t>
      </w:r>
      <w:r w:rsidR="00745A57" w:rsidRPr="00B07FE1">
        <w:t xml:space="preserve"> o</w:t>
      </w:r>
      <w:r w:rsidR="00745A57">
        <w:t> </w:t>
      </w:r>
      <w:r w:rsidRPr="00B07FE1">
        <w:t>których mowa</w:t>
      </w:r>
      <w:r w:rsidR="00745A57" w:rsidRPr="00B07FE1">
        <w:t xml:space="preserve"> w</w:t>
      </w:r>
      <w:r w:rsidR="00745A57">
        <w:t> ust. </w:t>
      </w:r>
      <w:r w:rsidR="00745A57" w:rsidRPr="00B07FE1">
        <w:t>1</w:t>
      </w:r>
      <w:r w:rsidR="00745A57">
        <w:t xml:space="preserve"> pkt </w:t>
      </w:r>
      <w:r w:rsidR="00745A57" w:rsidRPr="00B07FE1">
        <w:t>2</w:t>
      </w:r>
      <w:r w:rsidR="00745A57">
        <w:t xml:space="preserve"> i </w:t>
      </w:r>
      <w:r w:rsidRPr="00B07FE1">
        <w:t>3, przekazują ministrowi właściwemu do spraw środowiska uwagi do projektu planu postępowania na wypadek awarii w terminie 2</w:t>
      </w:r>
      <w:r w:rsidR="00745A57" w:rsidRPr="00B07FE1">
        <w:t>1</w:t>
      </w:r>
      <w:r w:rsidR="00745A57">
        <w:t> </w:t>
      </w:r>
      <w:r w:rsidRPr="00B07FE1">
        <w:t>dni od dnia jego otrzymania.</w:t>
      </w:r>
    </w:p>
    <w:p w:rsidR="00B07FE1" w:rsidRPr="00B07FE1" w:rsidRDefault="00B07FE1" w:rsidP="00B07FE1">
      <w:pPr>
        <w:pStyle w:val="ZUSTzmustartykuempunktem"/>
      </w:pPr>
      <w:r w:rsidRPr="00B07FE1">
        <w:t>3.</w:t>
      </w:r>
      <w:r>
        <w:t> </w:t>
      </w:r>
      <w:r w:rsidRPr="00B07FE1">
        <w:t>Minister właściwy do spraw środowiska przekazuje projekt planu postępowania na wypadek awarii właśc</w:t>
      </w:r>
      <w:r w:rsidRPr="00B07FE1">
        <w:t>i</w:t>
      </w:r>
      <w:r w:rsidRPr="00B07FE1">
        <w:t>wym organom innych niż Rzeczpospolita Polska państw członkowskich, których terytoria mogłyby zostać narażone na skutki awarii, wyznaczając termin na zajęcie stanowiska, nie dłuższy jednak niż 3</w:t>
      </w:r>
      <w:r w:rsidR="00745A57" w:rsidRPr="00B07FE1">
        <w:t>0</w:t>
      </w:r>
      <w:r w:rsidR="00745A57">
        <w:t> </w:t>
      </w:r>
      <w:r w:rsidRPr="00B07FE1">
        <w:t>dni.</w:t>
      </w:r>
    </w:p>
    <w:p w:rsidR="00B07FE1" w:rsidRPr="00B07FE1" w:rsidRDefault="00B07FE1" w:rsidP="00B07FE1">
      <w:pPr>
        <w:pStyle w:val="ZUSTzmustartykuempunktem"/>
      </w:pPr>
      <w:r w:rsidRPr="00B07FE1">
        <w:t>4.</w:t>
      </w:r>
      <w:r>
        <w:t> </w:t>
      </w:r>
      <w:r w:rsidRPr="00B07FE1">
        <w:t>Minister właściwy do spraw środowiska przekazuje podmiotowi, który zamierza prowadzić zamknięte uż</w:t>
      </w:r>
      <w:r w:rsidRPr="00B07FE1">
        <w:t>y</w:t>
      </w:r>
      <w:r w:rsidRPr="00B07FE1">
        <w:t>cie GMM zaliczonych do III lub IV kategorii, uwagi,</w:t>
      </w:r>
      <w:r w:rsidR="00745A57" w:rsidRPr="00B07FE1">
        <w:t xml:space="preserve"> o</w:t>
      </w:r>
      <w:r w:rsidR="00745A57">
        <w:t> </w:t>
      </w:r>
      <w:r w:rsidRPr="00B07FE1">
        <w:t>których mowa</w:t>
      </w:r>
      <w:r w:rsidR="00745A57" w:rsidRPr="00B07FE1">
        <w:t xml:space="preserve"> w</w:t>
      </w:r>
      <w:r w:rsidR="00745A57">
        <w:t> ust. </w:t>
      </w:r>
      <w:r w:rsidRPr="00B07FE1">
        <w:t>2, oraz wyniki konsultacji przeprow</w:t>
      </w:r>
      <w:r w:rsidRPr="00B07FE1">
        <w:t>a</w:t>
      </w:r>
      <w:r w:rsidRPr="00B07FE1">
        <w:t>dzonych zgodnie</w:t>
      </w:r>
      <w:r w:rsidR="00745A57" w:rsidRPr="00B07FE1">
        <w:t xml:space="preserve"> z</w:t>
      </w:r>
      <w:r w:rsidR="00745A57">
        <w:t> ust. </w:t>
      </w:r>
      <w:r w:rsidRPr="00B07FE1">
        <w:t>3.</w:t>
      </w:r>
    </w:p>
    <w:p w:rsidR="00B07FE1" w:rsidRPr="00B07FE1" w:rsidRDefault="00B07FE1" w:rsidP="00B07FE1">
      <w:pPr>
        <w:pStyle w:val="ZUSTzmustartykuempunktem"/>
      </w:pPr>
      <w:r w:rsidRPr="00B07FE1">
        <w:t>5.</w:t>
      </w:r>
      <w:r>
        <w:t> </w:t>
      </w:r>
      <w:r w:rsidRPr="00B07FE1">
        <w:t>Wojewoda właściwy ze względu na miejsce położenia zakładu inżynierii genetycznej,</w:t>
      </w:r>
      <w:r w:rsidR="00745A57" w:rsidRPr="00B07FE1">
        <w:t xml:space="preserve"> w</w:t>
      </w:r>
      <w:r w:rsidR="00745A57">
        <w:t> </w:t>
      </w:r>
      <w:r w:rsidRPr="00B07FE1">
        <w:t>którym ma być prowadzone zamknięte użycie GMM zaliczonych do III lub IV kategorii,</w:t>
      </w:r>
      <w:r w:rsidR="00745A57" w:rsidRPr="00B07FE1">
        <w:t xml:space="preserve"> w</w:t>
      </w:r>
      <w:r w:rsidR="00745A57">
        <w:t> </w:t>
      </w:r>
      <w:r w:rsidRPr="00B07FE1">
        <w:t xml:space="preserve">terminie </w:t>
      </w:r>
      <w:r w:rsidR="00745A57" w:rsidRPr="00B07FE1">
        <w:t>7</w:t>
      </w:r>
      <w:r w:rsidR="00745A57">
        <w:t> </w:t>
      </w:r>
      <w:r w:rsidRPr="00B07FE1">
        <w:t>dni od dnia otrzymania proje</w:t>
      </w:r>
      <w:r w:rsidRPr="00B07FE1">
        <w:t>k</w:t>
      </w:r>
      <w:r w:rsidRPr="00B07FE1">
        <w:t>tu planu postępowania na wypadek awarii, udostępnia go do publicznego wglądu, podaje do wiadomości</w:t>
      </w:r>
      <w:r w:rsidR="00745A57" w:rsidRPr="00B07FE1">
        <w:t xml:space="preserve"> w</w:t>
      </w:r>
      <w:r w:rsidR="00745A57">
        <w:t> </w:t>
      </w:r>
      <w:r w:rsidRPr="00B07FE1">
        <w:t>sposób zwyczajowo przyjęty na obszarze województwa, udostępnia</w:t>
      </w:r>
      <w:r w:rsidR="00745A57" w:rsidRPr="00B07FE1">
        <w:t xml:space="preserve"> w</w:t>
      </w:r>
      <w:r w:rsidR="00745A57">
        <w:t> </w:t>
      </w:r>
      <w:r w:rsidRPr="00B07FE1">
        <w:t>Biuletynie Informacji Publicznej na stronie podmi</w:t>
      </w:r>
      <w:r w:rsidRPr="00B07FE1">
        <w:t>o</w:t>
      </w:r>
      <w:r w:rsidRPr="00B07FE1">
        <w:t>towej obsługującego go urzędu</w:t>
      </w:r>
      <w:r w:rsidR="00745A57" w:rsidRPr="00B07FE1">
        <w:t xml:space="preserve"> i</w:t>
      </w:r>
      <w:r w:rsidR="00745A57">
        <w:t> </w:t>
      </w:r>
      <w:r w:rsidRPr="00B07FE1">
        <w:t>informuje</w:t>
      </w:r>
      <w:r w:rsidR="00745A57" w:rsidRPr="00B07FE1">
        <w:t xml:space="preserve"> o</w:t>
      </w:r>
      <w:r w:rsidR="00745A57">
        <w:t> </w:t>
      </w:r>
      <w:r w:rsidRPr="00B07FE1">
        <w:t>możliwości składania uwag do tego projektu we wskazanym miejscu oraz</w:t>
      </w:r>
      <w:r w:rsidR="00745A57" w:rsidRPr="00B07FE1">
        <w:t xml:space="preserve"> w</w:t>
      </w:r>
      <w:r w:rsidR="00745A57">
        <w:t> </w:t>
      </w:r>
      <w:r w:rsidRPr="00B07FE1">
        <w:t>terminie nie krótszym niż 2</w:t>
      </w:r>
      <w:r w:rsidR="00745A57" w:rsidRPr="00B07FE1">
        <w:t>1</w:t>
      </w:r>
      <w:r w:rsidR="00745A57">
        <w:t> </w:t>
      </w:r>
      <w:r w:rsidRPr="00B07FE1">
        <w:t>dni od dnia jego udostępnienia.</w:t>
      </w:r>
    </w:p>
    <w:p w:rsidR="00B07FE1" w:rsidRPr="00B07FE1" w:rsidRDefault="00B07FE1" w:rsidP="00B07FE1">
      <w:pPr>
        <w:pStyle w:val="ZUSTzmustartykuempunktem"/>
      </w:pPr>
      <w:r w:rsidRPr="00B07FE1">
        <w:t>6.</w:t>
      </w:r>
      <w:r>
        <w:t> </w:t>
      </w:r>
      <w:r w:rsidRPr="00B07FE1">
        <w:t>Wojewoda przekazuje uwagi zgłoszone do projektu planu postępowania na wypadek awarii podmiotowi, który zamierza prowadzić zamknięte użycie GMM zaliczonych do III lub IV kategorii.</w:t>
      </w:r>
    </w:p>
    <w:p w:rsidR="00B07FE1" w:rsidRPr="00B07FE1" w:rsidRDefault="00B07FE1" w:rsidP="00B07FE1">
      <w:pPr>
        <w:pStyle w:val="ZARTzmartartykuempunktem"/>
      </w:pPr>
      <w:r w:rsidRPr="00B07FE1">
        <w:t>Art.</w:t>
      </w:r>
      <w:r>
        <w:t> </w:t>
      </w:r>
      <w:r w:rsidRPr="00B07FE1">
        <w:t>15q.</w:t>
      </w:r>
      <w:r>
        <w:t> </w:t>
      </w:r>
      <w:r w:rsidRPr="00B07FE1">
        <w:t>1. Podmiot, który zamierza prowadzić zamknięte użycie GMM zaliczonych do III lub IV kategorii, przygotowując plan postępowania na wypadek awarii, rozpatruje wyniki konsultacji,</w:t>
      </w:r>
      <w:r w:rsidR="00745A57" w:rsidRPr="00B07FE1">
        <w:t xml:space="preserve"> o</w:t>
      </w:r>
      <w:r w:rsidR="00745A57">
        <w:t> </w:t>
      </w:r>
      <w:r w:rsidRPr="00B07FE1">
        <w:t>których mowa</w:t>
      </w:r>
      <w:r w:rsidR="00745A57" w:rsidRPr="00B07FE1">
        <w:t xml:space="preserve"> w</w:t>
      </w:r>
      <w:r w:rsidR="00745A57">
        <w:t> art. </w:t>
      </w:r>
      <w:r w:rsidRPr="00B07FE1">
        <w:t>15p</w:t>
      </w:r>
      <w:r w:rsidR="00745A57">
        <w:t xml:space="preserve"> ust. </w:t>
      </w:r>
      <w:r w:rsidRPr="00B07FE1">
        <w:t>3, oraz uwagi, o których mowa</w:t>
      </w:r>
      <w:r w:rsidR="00745A57" w:rsidRPr="00B07FE1">
        <w:t xml:space="preserve"> w</w:t>
      </w:r>
      <w:r w:rsidR="00745A57">
        <w:t> art. </w:t>
      </w:r>
      <w:r w:rsidRPr="00B07FE1">
        <w:t>15p</w:t>
      </w:r>
      <w:r w:rsidR="00745A57">
        <w:t xml:space="preserve"> ust. </w:t>
      </w:r>
      <w:r w:rsidR="00745A57" w:rsidRPr="00B07FE1">
        <w:t>2</w:t>
      </w:r>
      <w:r w:rsidR="00745A57">
        <w:t xml:space="preserve"> i </w:t>
      </w:r>
      <w:r w:rsidRPr="00B07FE1">
        <w:t>6,</w:t>
      </w:r>
      <w:r w:rsidR="00745A57" w:rsidRPr="00B07FE1">
        <w:t xml:space="preserve"> a</w:t>
      </w:r>
      <w:r w:rsidR="00745A57">
        <w:t> </w:t>
      </w:r>
      <w:r w:rsidR="00745A57" w:rsidRPr="00B07FE1">
        <w:t>w</w:t>
      </w:r>
      <w:r w:rsidR="00745A57">
        <w:t> </w:t>
      </w:r>
      <w:r w:rsidRPr="00B07FE1">
        <w:t>przypadku nieuwzględnienia uwag</w:t>
      </w:r>
      <w:r w:rsidR="00745A57" w:rsidRPr="00B07FE1">
        <w:t xml:space="preserve"> i</w:t>
      </w:r>
      <w:r w:rsidR="00745A57">
        <w:t> </w:t>
      </w:r>
      <w:r w:rsidRPr="00B07FE1">
        <w:t>wyników konsult</w:t>
      </w:r>
      <w:r w:rsidRPr="00B07FE1">
        <w:t>a</w:t>
      </w:r>
      <w:r w:rsidRPr="00B07FE1">
        <w:t>cji przekazuje ministrowi właściwemu do spraw środowiska wyjaśnienie przyczyn ich nieuwzględnienia.</w:t>
      </w:r>
    </w:p>
    <w:p w:rsidR="00B07FE1" w:rsidRPr="00B07FE1" w:rsidRDefault="00B07FE1" w:rsidP="00B07FE1">
      <w:pPr>
        <w:pStyle w:val="ZUSTzmustartykuempunktem"/>
      </w:pPr>
      <w:r w:rsidRPr="00B07FE1">
        <w:t>2.</w:t>
      </w:r>
      <w:r>
        <w:t> </w:t>
      </w:r>
      <w:r w:rsidRPr="00B07FE1">
        <w:t>Plan postępowania na wypadek awarii przechowuje się</w:t>
      </w:r>
      <w:r w:rsidR="00745A57" w:rsidRPr="00B07FE1">
        <w:t xml:space="preserve"> w</w:t>
      </w:r>
      <w:r w:rsidR="00745A57">
        <w:t> </w:t>
      </w:r>
      <w:r w:rsidRPr="00B07FE1">
        <w:t>miejscu dokonywania zamkniętego użycia GMM zaliczonych do III lub IV kategorii oraz</w:t>
      </w:r>
      <w:r w:rsidR="00745A57" w:rsidRPr="00B07FE1">
        <w:t xml:space="preserve"> w</w:t>
      </w:r>
      <w:r w:rsidR="00745A57">
        <w:t> </w:t>
      </w:r>
      <w:r w:rsidRPr="00B07FE1">
        <w:t>siedzibie dokonującego zamkniętego użycia GMM zaliczonych do III lub IV kategorii,</w:t>
      </w:r>
      <w:r w:rsidR="00745A57" w:rsidRPr="00B07FE1">
        <w:t xml:space="preserve"> w</w:t>
      </w:r>
      <w:r w:rsidR="00745A57">
        <w:t> </w:t>
      </w:r>
      <w:r w:rsidRPr="00B07FE1">
        <w:t>sposób umożliwiający swobodny dostęp do tego planu,</w:t>
      </w:r>
      <w:r w:rsidR="00745A57" w:rsidRPr="00B07FE1">
        <w:t xml:space="preserve"> w</w:t>
      </w:r>
      <w:r w:rsidR="00745A57">
        <w:t> </w:t>
      </w:r>
      <w:r w:rsidRPr="00B07FE1">
        <w:t>szczególności</w:t>
      </w:r>
      <w:r w:rsidR="00745A57" w:rsidRPr="00B07FE1">
        <w:t xml:space="preserve"> w</w:t>
      </w:r>
      <w:r w:rsidR="00745A57">
        <w:t> </w:t>
      </w:r>
      <w:r w:rsidRPr="00B07FE1">
        <w:t>przypadku awarii.</w:t>
      </w:r>
    </w:p>
    <w:p w:rsidR="00B07FE1" w:rsidRPr="00B07FE1" w:rsidRDefault="00B07FE1" w:rsidP="005E40DD">
      <w:pPr>
        <w:pStyle w:val="ZUSTzmustartykuempunktem"/>
        <w:keepNext/>
      </w:pPr>
      <w:r w:rsidRPr="00B07FE1">
        <w:t>3.</w:t>
      </w:r>
      <w:r>
        <w:t> </w:t>
      </w:r>
      <w:r w:rsidRPr="00B07FE1">
        <w:t>Dokonujący zamkniętego użycia GMM zaliczonych do III lub IV kategorii:</w:t>
      </w:r>
    </w:p>
    <w:p w:rsidR="00B07FE1" w:rsidRPr="00B07FE1" w:rsidRDefault="00B07FE1" w:rsidP="00B07FE1">
      <w:pPr>
        <w:pStyle w:val="ZPKTzmpktartykuempunktem"/>
      </w:pPr>
      <w:r w:rsidRPr="00B07FE1">
        <w:t>1)</w:t>
      </w:r>
      <w:r>
        <w:tab/>
      </w:r>
      <w:r w:rsidRPr="00B07FE1">
        <w:t>zapoznaje</w:t>
      </w:r>
      <w:r w:rsidR="00745A57" w:rsidRPr="00B07FE1">
        <w:t xml:space="preserve"> z</w:t>
      </w:r>
      <w:r w:rsidR="00745A57">
        <w:t> </w:t>
      </w:r>
      <w:r w:rsidRPr="00B07FE1">
        <w:t>planem postępowania na wypadek awarii</w:t>
      </w:r>
      <w:r w:rsidR="00745A57" w:rsidRPr="00B07FE1">
        <w:t xml:space="preserve"> i</w:t>
      </w:r>
      <w:r w:rsidR="00745A57">
        <w:t> </w:t>
      </w:r>
      <w:r w:rsidR="00745A57" w:rsidRPr="00B07FE1">
        <w:t>z</w:t>
      </w:r>
      <w:r w:rsidR="00745A57">
        <w:t> </w:t>
      </w:r>
      <w:r w:rsidRPr="00B07FE1">
        <w:t>jego aktualizacją osoby narażone na bezpośrednie z</w:t>
      </w:r>
      <w:r w:rsidRPr="00B07FE1">
        <w:t>a</w:t>
      </w:r>
      <w:r w:rsidRPr="00B07FE1">
        <w:t>grożenie spowodowane niekontrolowanym rozprzestrzenianiem się GMM,</w:t>
      </w:r>
      <w:r w:rsidR="00745A57" w:rsidRPr="00B07FE1">
        <w:t xml:space="preserve"> w</w:t>
      </w:r>
      <w:r w:rsidR="00745A57">
        <w:t> </w:t>
      </w:r>
      <w:r w:rsidRPr="00B07FE1">
        <w:t>tym podaje treść tego planu do wiadomości w środkach masowego przekazu</w:t>
      </w:r>
      <w:r w:rsidR="00745A57" w:rsidRPr="00B07FE1">
        <w:t xml:space="preserve"> o</w:t>
      </w:r>
      <w:r w:rsidR="00745A57">
        <w:t> </w:t>
      </w:r>
      <w:r w:rsidRPr="00B07FE1">
        <w:t>zasięgu lokalnym lub na prowadzonej przez siebie stronie inte</w:t>
      </w:r>
      <w:r w:rsidRPr="00B07FE1">
        <w:t>r</w:t>
      </w:r>
      <w:r w:rsidRPr="00B07FE1">
        <w:t>netowej</w:t>
      </w:r>
      <w:r w:rsidR="00745A57" w:rsidRPr="00B07FE1">
        <w:t xml:space="preserve"> i</w:t>
      </w:r>
      <w:r w:rsidR="00745A57">
        <w:t> </w:t>
      </w:r>
      <w:r w:rsidR="00745A57" w:rsidRPr="00B07FE1">
        <w:t>w</w:t>
      </w:r>
      <w:r w:rsidR="00745A57">
        <w:t> </w:t>
      </w:r>
      <w:r w:rsidRPr="00B07FE1">
        <w:t>sposób zwyczajowo przyjęty na obszarze gminy lub gmin potencjalnie narażonych na skutki aw</w:t>
      </w:r>
      <w:r w:rsidRPr="00B07FE1">
        <w:t>a</w:t>
      </w:r>
      <w:r w:rsidRPr="00B07FE1">
        <w:t>rii;</w:t>
      </w:r>
    </w:p>
    <w:p w:rsidR="00B07FE1" w:rsidRPr="00B07FE1" w:rsidRDefault="00B07FE1" w:rsidP="005E40DD">
      <w:pPr>
        <w:pStyle w:val="ZPKTzmpktartykuempunktem"/>
        <w:keepNext/>
      </w:pPr>
      <w:r w:rsidRPr="00B07FE1">
        <w:t>2)</w:t>
      </w:r>
      <w:r>
        <w:tab/>
      </w:r>
      <w:r w:rsidRPr="00B07FE1">
        <w:t>dokonuje aktualizacji planu postępowania na wypadek awarii, zgodnie</w:t>
      </w:r>
      <w:r w:rsidR="00745A57" w:rsidRPr="00B07FE1">
        <w:t xml:space="preserve"> z</w:t>
      </w:r>
      <w:r w:rsidR="00745A57">
        <w:t> art. </w:t>
      </w:r>
      <w:r w:rsidRPr="00B07FE1">
        <w:t>15p oraz</w:t>
      </w:r>
      <w:r w:rsidR="00745A57">
        <w:t xml:space="preserve"> ust. </w:t>
      </w:r>
      <w:r w:rsidRPr="00B07FE1">
        <w:t>1:</w:t>
      </w:r>
    </w:p>
    <w:p w:rsidR="00B07FE1" w:rsidRPr="00B07FE1" w:rsidRDefault="00B07FE1" w:rsidP="00B07FE1">
      <w:pPr>
        <w:pStyle w:val="ZLITwPKTzmlitwpktartykuempunktem"/>
      </w:pPr>
      <w:r w:rsidRPr="00B07FE1">
        <w:t>a)</w:t>
      </w:r>
      <w:r>
        <w:tab/>
      </w:r>
      <w:r w:rsidRPr="00B07FE1">
        <w:t xml:space="preserve">co najmniej raz na </w:t>
      </w:r>
      <w:r w:rsidR="00745A57" w:rsidRPr="00B07FE1">
        <w:t>2</w:t>
      </w:r>
      <w:r w:rsidR="00745A57">
        <w:t> </w:t>
      </w:r>
      <w:r w:rsidRPr="00B07FE1">
        <w:t>lata – uwzględniając postęp techniki</w:t>
      </w:r>
      <w:r w:rsidR="00745A57" w:rsidRPr="00B07FE1">
        <w:t xml:space="preserve"> i</w:t>
      </w:r>
      <w:r w:rsidR="00745A57">
        <w:t> </w:t>
      </w:r>
      <w:r w:rsidRPr="00B07FE1">
        <w:t>rozwój wiedzy,</w:t>
      </w:r>
    </w:p>
    <w:p w:rsidR="00B07FE1" w:rsidRPr="00B07FE1" w:rsidRDefault="00B07FE1" w:rsidP="00B07FE1">
      <w:pPr>
        <w:pStyle w:val="ZLITwPKTzmlitwpktartykuempunktem"/>
      </w:pPr>
      <w:r w:rsidRPr="00B07FE1">
        <w:t>b)</w:t>
      </w:r>
      <w:r>
        <w:tab/>
      </w:r>
      <w:r w:rsidRPr="00B07FE1">
        <w:t>niezwłocznie –</w:t>
      </w:r>
      <w:r w:rsidR="00745A57" w:rsidRPr="00B07FE1">
        <w:t xml:space="preserve"> w</w:t>
      </w:r>
      <w:r w:rsidR="00745A57">
        <w:t> </w:t>
      </w:r>
      <w:r w:rsidRPr="00B07FE1">
        <w:t>przypadku stwierdzenia, że zastosowane rodzaje środków bezpieczeństwa nie są już w</w:t>
      </w:r>
      <w:r w:rsidRPr="00B07FE1">
        <w:t>y</w:t>
      </w:r>
      <w:r w:rsidRPr="00B07FE1">
        <w:t>starczające, albo gdy zachodzą przesłanki do zaliczenia danego zamkniętego użycia GMM do wyższej k</w:t>
      </w:r>
      <w:r w:rsidRPr="00B07FE1">
        <w:t>a</w:t>
      </w:r>
      <w:r w:rsidRPr="00B07FE1">
        <w:t>tegorii;</w:t>
      </w:r>
    </w:p>
    <w:p w:rsidR="00B07FE1" w:rsidRPr="00B07FE1" w:rsidRDefault="00B07FE1" w:rsidP="00B07FE1">
      <w:pPr>
        <w:pStyle w:val="ZPKTzmpktartykuempunktem"/>
      </w:pPr>
      <w:r w:rsidRPr="00B07FE1">
        <w:t>3)</w:t>
      </w:r>
      <w:r>
        <w:tab/>
      </w:r>
      <w:r w:rsidRPr="00B07FE1">
        <w:t>przekazuje ministrowi właściwemu do spraw środowiska plan postępowania na wypadek awarii oraz jego akt</w:t>
      </w:r>
      <w:r w:rsidRPr="00B07FE1">
        <w:t>u</w:t>
      </w:r>
      <w:r w:rsidRPr="00B07FE1">
        <w:t>alizację.</w:t>
      </w:r>
    </w:p>
    <w:p w:rsidR="00B07FE1" w:rsidRPr="00B07FE1" w:rsidRDefault="00B07FE1" w:rsidP="00AA2289">
      <w:pPr>
        <w:pStyle w:val="ZUSTzmustartykuempunktem"/>
        <w:spacing w:before="120"/>
      </w:pPr>
      <w:r w:rsidRPr="00B07FE1">
        <w:t>4.</w:t>
      </w:r>
      <w:r>
        <w:t> </w:t>
      </w:r>
      <w:r w:rsidRPr="00B07FE1">
        <w:t>Minister właściwy do spraw środowiska przekazuje plan postępowania na wypadek awarii oraz jego aktual</w:t>
      </w:r>
      <w:r w:rsidRPr="00B07FE1">
        <w:t>i</w:t>
      </w:r>
      <w:r w:rsidRPr="00B07FE1">
        <w:t>zację Komisji Europejskiej oraz podmiotom,</w:t>
      </w:r>
      <w:r w:rsidR="00745A57" w:rsidRPr="00B07FE1">
        <w:t xml:space="preserve"> o</w:t>
      </w:r>
      <w:r w:rsidR="00745A57">
        <w:t> </w:t>
      </w:r>
      <w:r w:rsidRPr="00B07FE1">
        <w:t>których mowa</w:t>
      </w:r>
      <w:r w:rsidR="00745A57" w:rsidRPr="00B07FE1">
        <w:t xml:space="preserve"> w</w:t>
      </w:r>
      <w:r w:rsidR="00745A57">
        <w:t> art. </w:t>
      </w:r>
      <w:r w:rsidRPr="00B07FE1">
        <w:t>15p</w:t>
      </w:r>
      <w:r w:rsidR="00745A57">
        <w:t xml:space="preserve"> ust. </w:t>
      </w:r>
      <w:r w:rsidR="00745A57" w:rsidRPr="00B07FE1">
        <w:t>1</w:t>
      </w:r>
      <w:r w:rsidR="00745A57">
        <w:t xml:space="preserve"> pkt </w:t>
      </w:r>
      <w:r w:rsidR="00745A57" w:rsidRPr="00B07FE1">
        <w:t>2</w:t>
      </w:r>
      <w:r w:rsidR="00745A57">
        <w:t xml:space="preserve"> i </w:t>
      </w:r>
      <w:r w:rsidR="00745A57" w:rsidRPr="00B07FE1">
        <w:t>3</w:t>
      </w:r>
      <w:r w:rsidR="00745A57">
        <w:t xml:space="preserve"> oraz ust. </w:t>
      </w:r>
      <w:r w:rsidRPr="00B07FE1">
        <w:t>3.</w:t>
      </w:r>
    </w:p>
    <w:p w:rsidR="00B07FE1" w:rsidRPr="00B07FE1" w:rsidRDefault="00B07FE1" w:rsidP="00B07FE1">
      <w:pPr>
        <w:pStyle w:val="ZARTzmartartykuempunktem"/>
      </w:pPr>
      <w:r w:rsidRPr="00B07FE1">
        <w:t>Art.</w:t>
      </w:r>
      <w:r>
        <w:t> </w:t>
      </w:r>
      <w:r w:rsidRPr="00B07FE1">
        <w:t>15r.</w:t>
      </w:r>
      <w:r>
        <w:t> </w:t>
      </w:r>
      <w:r w:rsidRPr="00B07FE1">
        <w:t>1.</w:t>
      </w:r>
      <w:r w:rsidR="00745A57" w:rsidRPr="00B07FE1">
        <w:t xml:space="preserve"> W</w:t>
      </w:r>
      <w:r w:rsidR="00745A57">
        <w:t> </w:t>
      </w:r>
      <w:r w:rsidRPr="00B07FE1">
        <w:t>przypadku gdy</w:t>
      </w:r>
      <w:r w:rsidR="00745A57" w:rsidRPr="00B07FE1">
        <w:t xml:space="preserve"> z</w:t>
      </w:r>
      <w:r w:rsidR="00745A57">
        <w:t> </w:t>
      </w:r>
      <w:r w:rsidRPr="00B07FE1">
        <w:t>oceny zagrożenia wynika, że GMM będące przedmiotem zamkniętego użycia może spowodować co najmniej umiarkowane zagrożenie dla zdrowia ludzi lub dla środowiska, minister właściwy do spraw środowiska</w:t>
      </w:r>
      <w:r w:rsidR="00745A57" w:rsidRPr="00B07FE1">
        <w:t xml:space="preserve"> w</w:t>
      </w:r>
      <w:r w:rsidR="00745A57">
        <w:t> </w:t>
      </w:r>
      <w:r w:rsidRPr="00B07FE1">
        <w:t>zgodzie na zamknięte użycie GMM zaliczonych do III lub IV kategorii określa wysokość</w:t>
      </w:r>
      <w:r w:rsidR="00745A57" w:rsidRPr="00B07FE1">
        <w:t xml:space="preserve"> i</w:t>
      </w:r>
      <w:r w:rsidR="00745A57">
        <w:t> </w:t>
      </w:r>
      <w:r w:rsidRPr="00B07FE1">
        <w:t>termin wniesienia zabezpieczenia na pokrycie kosztów usunięcia skutków awarii lub na pokrycie ewentualnych roszczeń</w:t>
      </w:r>
      <w:r w:rsidR="00745A57" w:rsidRPr="00B07FE1">
        <w:t xml:space="preserve"> z</w:t>
      </w:r>
      <w:r w:rsidR="00745A57">
        <w:t> </w:t>
      </w:r>
      <w:r w:rsidRPr="00B07FE1">
        <w:t>tytułu wyrządzenia szkody.</w:t>
      </w:r>
    </w:p>
    <w:p w:rsidR="00B07FE1" w:rsidRPr="00B07FE1" w:rsidRDefault="00B07FE1" w:rsidP="00AA2289">
      <w:pPr>
        <w:pStyle w:val="ZUSTzmustartykuempunktem"/>
        <w:spacing w:before="120"/>
      </w:pPr>
      <w:r w:rsidRPr="00B07FE1">
        <w:t>2.</w:t>
      </w:r>
      <w:r>
        <w:t> </w:t>
      </w:r>
      <w:r w:rsidRPr="00B07FE1">
        <w:t>Zabezpieczenie mogą stanowić umowa ubezpieczenia odpowiedzialności cywilnej, gwarancja bankowa lub poręczenie bankowe. Polisa ubezpieczeniowa potwierdzająca zawarcie umowy ubezpieczenia odpowiedzialności c</w:t>
      </w:r>
      <w:r w:rsidRPr="00B07FE1">
        <w:t>y</w:t>
      </w:r>
      <w:r w:rsidRPr="00B07FE1">
        <w:t>wilnej, gwarancja bankowa lub dokument potwierdzający poręczenie bankowe są przekazywane ministrowi właśc</w:t>
      </w:r>
      <w:r w:rsidRPr="00B07FE1">
        <w:t>i</w:t>
      </w:r>
      <w:r w:rsidRPr="00B07FE1">
        <w:t>wemu do spraw środowiska</w:t>
      </w:r>
      <w:r w:rsidR="00745A57" w:rsidRPr="00B07FE1">
        <w:t xml:space="preserve"> i</w:t>
      </w:r>
      <w:r w:rsidR="00745A57">
        <w:t> </w:t>
      </w:r>
      <w:r w:rsidRPr="00B07FE1">
        <w:t>stanowią dowód ustanowienia zabezpieczenia.</w:t>
      </w:r>
    </w:p>
    <w:p w:rsidR="00B07FE1" w:rsidRPr="00B07FE1" w:rsidRDefault="00B07FE1" w:rsidP="00AA2289">
      <w:pPr>
        <w:pStyle w:val="ZUSTzmustartykuempunktem"/>
        <w:spacing w:before="120"/>
      </w:pPr>
      <w:r w:rsidRPr="00B07FE1">
        <w:t>3.</w:t>
      </w:r>
      <w:r>
        <w:t> </w:t>
      </w:r>
      <w:r w:rsidRPr="00B07FE1">
        <w:t>Polisa ubezpieczeniowa potwierdzająca zawarcie umowy ubezpieczenia odpowiedzialności cywilnej, gw</w:t>
      </w:r>
      <w:r w:rsidRPr="00B07FE1">
        <w:t>a</w:t>
      </w:r>
      <w:r w:rsidRPr="00B07FE1">
        <w:t>rancja bankowa lub poręczenie bankowe stwierdzają, że bank lub zakład ubezpieczeń</w:t>
      </w:r>
      <w:r w:rsidR="00745A57" w:rsidRPr="00B07FE1">
        <w:t xml:space="preserve"> w</w:t>
      </w:r>
      <w:r w:rsidR="00745A57">
        <w:t> </w:t>
      </w:r>
      <w:r w:rsidRPr="00B07FE1">
        <w:t>przypadku wystąpienia sku</w:t>
      </w:r>
      <w:r w:rsidRPr="00B07FE1">
        <w:t>t</w:t>
      </w:r>
      <w:r w:rsidRPr="00B07FE1">
        <w:t>ków awarii lub wyrządzenia szkody, na wezwanie ministra właściwego do spraw środowiska przesłane po wydaniu decyzji,</w:t>
      </w:r>
      <w:r w:rsidR="00745A57" w:rsidRPr="00B07FE1">
        <w:t xml:space="preserve"> o</w:t>
      </w:r>
      <w:r w:rsidR="00745A57">
        <w:t> </w:t>
      </w:r>
      <w:r w:rsidRPr="00B07FE1">
        <w:t>której mowa</w:t>
      </w:r>
      <w:r w:rsidR="00745A57" w:rsidRPr="00B07FE1">
        <w:t xml:space="preserve"> w</w:t>
      </w:r>
      <w:r w:rsidR="00745A57">
        <w:t> ust. </w:t>
      </w:r>
      <w:r w:rsidRPr="00B07FE1">
        <w:t>6, dokona wypłaty kwoty w wysokości określonej</w:t>
      </w:r>
      <w:r w:rsidR="00745A57" w:rsidRPr="00B07FE1">
        <w:t xml:space="preserve"> w</w:t>
      </w:r>
      <w:r w:rsidR="00745A57">
        <w:t> </w:t>
      </w:r>
      <w:r w:rsidRPr="00B07FE1">
        <w:t>tym wezwaniu.</w:t>
      </w:r>
    </w:p>
    <w:p w:rsidR="00B07FE1" w:rsidRPr="00B07FE1" w:rsidRDefault="00B07FE1" w:rsidP="005E40DD">
      <w:pPr>
        <w:pStyle w:val="ZUSTzmustartykuempunktem"/>
        <w:keepNext/>
      </w:pPr>
      <w:r w:rsidRPr="00B07FE1">
        <w:lastRenderedPageBreak/>
        <w:t>4.</w:t>
      </w:r>
      <w:r>
        <w:t> </w:t>
      </w:r>
      <w:r w:rsidRPr="00B07FE1">
        <w:t>Zabezpieczenie ustala się</w:t>
      </w:r>
      <w:r w:rsidR="00745A57" w:rsidRPr="00B07FE1">
        <w:t xml:space="preserve"> w</w:t>
      </w:r>
      <w:r w:rsidR="00745A57">
        <w:t> </w:t>
      </w:r>
      <w:r w:rsidRPr="00B07FE1">
        <w:t>wysokości zapewniającej usunięcie skutków awarii lub pokrycie roszczeń</w:t>
      </w:r>
      <w:r w:rsidR="00745A57" w:rsidRPr="00B07FE1">
        <w:t xml:space="preserve"> z</w:t>
      </w:r>
      <w:r w:rsidR="00745A57">
        <w:t> </w:t>
      </w:r>
      <w:r w:rsidRPr="00B07FE1">
        <w:t>tytułu wyrządzenia szkody. Wysokość ustanawianego zabezpieczenia,</w:t>
      </w:r>
      <w:r w:rsidR="00745A57" w:rsidRPr="00B07FE1">
        <w:t xml:space="preserve"> w</w:t>
      </w:r>
      <w:r w:rsidR="00745A57">
        <w:t> </w:t>
      </w:r>
      <w:r w:rsidRPr="00B07FE1">
        <w:t>zależności od aktualnego stanu wiedzy</w:t>
      </w:r>
      <w:r w:rsidR="00745A57" w:rsidRPr="00B07FE1">
        <w:t xml:space="preserve"> i</w:t>
      </w:r>
      <w:r w:rsidR="00745A57">
        <w:t> </w:t>
      </w:r>
      <w:r w:rsidRPr="00B07FE1">
        <w:t>techniki, uwzględnia:</w:t>
      </w:r>
    </w:p>
    <w:p w:rsidR="00B07FE1" w:rsidRPr="00B07FE1" w:rsidRDefault="00B07FE1" w:rsidP="005E40DD">
      <w:pPr>
        <w:pStyle w:val="ZPKTzmpktartykuempunktem"/>
        <w:keepNext/>
      </w:pPr>
      <w:r w:rsidRPr="00B07FE1">
        <w:t>1)</w:t>
      </w:r>
      <w:r>
        <w:tab/>
      </w:r>
      <w:r w:rsidRPr="00B07FE1">
        <w:t>możliwe szkodliwe skutki związane</w:t>
      </w:r>
      <w:r w:rsidR="00745A57" w:rsidRPr="00B07FE1">
        <w:t xml:space="preserve"> z</w:t>
      </w:r>
      <w:r w:rsidR="00745A57">
        <w:t> </w:t>
      </w:r>
      <w:r w:rsidRPr="00B07FE1">
        <w:t>czynnościami wykonywanymi podczas zamkniętego użycia GMM zal</w:t>
      </w:r>
      <w:r w:rsidRPr="00B07FE1">
        <w:t>i</w:t>
      </w:r>
      <w:r w:rsidRPr="00B07FE1">
        <w:t>czonych do III lub IV kategorii,</w:t>
      </w:r>
      <w:r w:rsidR="00745A57" w:rsidRPr="00B07FE1">
        <w:t xml:space="preserve"> w</w:t>
      </w:r>
      <w:r w:rsidR="00745A57">
        <w:t> </w:t>
      </w:r>
      <w:r w:rsidRPr="00B07FE1">
        <w:t>tym:</w:t>
      </w:r>
    </w:p>
    <w:p w:rsidR="00B07FE1" w:rsidRPr="00B07FE1" w:rsidRDefault="00B07FE1" w:rsidP="00B07FE1">
      <w:pPr>
        <w:pStyle w:val="ZLITwPKTzmlitwpktartykuempunktem"/>
      </w:pPr>
      <w:r w:rsidRPr="00B07FE1">
        <w:t>a)</w:t>
      </w:r>
      <w:r>
        <w:tab/>
      </w:r>
      <w:r w:rsidRPr="00B07FE1">
        <w:t>charakterystykę środowiska narażonego na skutki awarii,</w:t>
      </w:r>
    </w:p>
    <w:p w:rsidR="00B07FE1" w:rsidRPr="00B07FE1" w:rsidRDefault="00B07FE1" w:rsidP="00B07FE1">
      <w:pPr>
        <w:pStyle w:val="ZLITwPKTzmlitwpktartykuempunktem"/>
      </w:pPr>
      <w:r w:rsidRPr="00B07FE1">
        <w:t>b)</w:t>
      </w:r>
      <w:r>
        <w:tab/>
      </w:r>
      <w:r w:rsidRPr="00B07FE1">
        <w:t>liczbę osób zagrożonych skutkami awarii;</w:t>
      </w:r>
    </w:p>
    <w:p w:rsidR="00B07FE1" w:rsidRPr="00B07FE1" w:rsidRDefault="00B07FE1" w:rsidP="00B07FE1">
      <w:pPr>
        <w:pStyle w:val="ZPKTzmpktartykuempunktem"/>
      </w:pPr>
      <w:r w:rsidRPr="00B07FE1">
        <w:t>2)</w:t>
      </w:r>
      <w:r>
        <w:tab/>
      </w:r>
      <w:r w:rsidRPr="00B07FE1">
        <w:t>skalę zamkniętego użycia GMM zaliczonych do III lub IV kategorii</w:t>
      </w:r>
      <w:r w:rsidR="00745A57" w:rsidRPr="00B07FE1">
        <w:t xml:space="preserve"> i</w:t>
      </w:r>
      <w:r w:rsidR="00745A57">
        <w:t> </w:t>
      </w:r>
      <w:r w:rsidRPr="00B07FE1">
        <w:t>ich rodzaj.</w:t>
      </w:r>
    </w:p>
    <w:p w:rsidR="00B07FE1" w:rsidRPr="00B07FE1" w:rsidRDefault="00B07FE1" w:rsidP="005E40DD">
      <w:pPr>
        <w:pStyle w:val="ZUSTzmustartykuempunktem"/>
        <w:keepNext/>
      </w:pPr>
      <w:r w:rsidRPr="00B07FE1">
        <w:t>5.</w:t>
      </w:r>
      <w:r>
        <w:t> </w:t>
      </w:r>
      <w:r w:rsidRPr="00B07FE1">
        <w:t>Dokonujący zamkniętego użycia GMM zaliczonych do III lub IV kategorii jest obowiązany do:</w:t>
      </w:r>
    </w:p>
    <w:p w:rsidR="00B07FE1" w:rsidRPr="00B07FE1" w:rsidRDefault="00B07FE1" w:rsidP="00B07FE1">
      <w:pPr>
        <w:pStyle w:val="ZPKTzmpktartykuempunktem"/>
      </w:pPr>
      <w:r w:rsidRPr="00B07FE1">
        <w:t>1)</w:t>
      </w:r>
      <w:r>
        <w:tab/>
      </w:r>
      <w:r w:rsidRPr="00B07FE1">
        <w:t>utrzymywania ustanowionego zabezpieczenia</w:t>
      </w:r>
      <w:r w:rsidR="00745A57" w:rsidRPr="00B07FE1">
        <w:t xml:space="preserve"> w</w:t>
      </w:r>
      <w:r w:rsidR="00745A57">
        <w:t> </w:t>
      </w:r>
      <w:r w:rsidRPr="00B07FE1">
        <w:t>wysokości określonej</w:t>
      </w:r>
      <w:r w:rsidR="00745A57" w:rsidRPr="00B07FE1">
        <w:t xml:space="preserve"> w</w:t>
      </w:r>
      <w:r w:rsidR="00745A57">
        <w:t> </w:t>
      </w:r>
      <w:r w:rsidRPr="00B07FE1">
        <w:t>zgodzie na zamknięte użycie GMM zaliczonych do III lub IV kategorii;</w:t>
      </w:r>
    </w:p>
    <w:p w:rsidR="00B07FE1" w:rsidRPr="00B07FE1" w:rsidRDefault="00B07FE1" w:rsidP="00B07FE1">
      <w:pPr>
        <w:pStyle w:val="ZPKTzmpktartykuempunktem"/>
      </w:pPr>
      <w:r w:rsidRPr="00B07FE1">
        <w:t>2)</w:t>
      </w:r>
      <w:r>
        <w:tab/>
      </w:r>
      <w:r w:rsidRPr="00B07FE1">
        <w:t>niezwłocznego uzupełniania ustanowionego zabezpieczenia do wysokości określonej w zgodzie na zamknięte użycie GMM zaliczonych do III lub IV kategorii.</w:t>
      </w:r>
    </w:p>
    <w:p w:rsidR="00B07FE1" w:rsidRPr="00B07FE1" w:rsidRDefault="00B07FE1" w:rsidP="005E40DD">
      <w:pPr>
        <w:pStyle w:val="ZUSTzmustartykuempunktem"/>
        <w:keepNext/>
      </w:pPr>
      <w:r w:rsidRPr="00B07FE1">
        <w:t>6.</w:t>
      </w:r>
      <w:r>
        <w:t> </w:t>
      </w:r>
      <w:r w:rsidRPr="00B07FE1">
        <w:t>Minister właściwy do spraw środowiska,</w:t>
      </w:r>
      <w:r w:rsidR="00745A57" w:rsidRPr="00B07FE1">
        <w:t xml:space="preserve"> w</w:t>
      </w:r>
      <w:r w:rsidR="00745A57">
        <w:t> </w:t>
      </w:r>
      <w:r w:rsidRPr="00B07FE1">
        <w:t>drodze decyzji, uruchamia środki pochodzące</w:t>
      </w:r>
      <w:r w:rsidR="00745A57" w:rsidRPr="00B07FE1">
        <w:t xml:space="preserve"> z</w:t>
      </w:r>
      <w:r w:rsidR="00745A57">
        <w:t> </w:t>
      </w:r>
      <w:r w:rsidRPr="00B07FE1">
        <w:t>zabezpieczenia:</w:t>
      </w:r>
    </w:p>
    <w:p w:rsidR="00B07FE1" w:rsidRPr="00B07FE1" w:rsidRDefault="00B07FE1" w:rsidP="00B07FE1">
      <w:pPr>
        <w:pStyle w:val="ZPKTzmpktartykuempunktem"/>
      </w:pPr>
      <w:r w:rsidRPr="00B07FE1">
        <w:t>1)</w:t>
      </w:r>
      <w:r>
        <w:tab/>
      </w:r>
      <w:r w:rsidRPr="00B07FE1">
        <w:t>w przypadku wystąpienia awarii,</w:t>
      </w:r>
    </w:p>
    <w:p w:rsidR="00B07FE1" w:rsidRPr="00B07FE1" w:rsidRDefault="00B07FE1" w:rsidP="00B07FE1">
      <w:pPr>
        <w:pStyle w:val="ZPKTzmpktartykuempunktem"/>
      </w:pPr>
      <w:r w:rsidRPr="00B07FE1">
        <w:t>2)</w:t>
      </w:r>
      <w:r>
        <w:tab/>
      </w:r>
      <w:r w:rsidRPr="00B07FE1">
        <w:t>na wniosek podmiotów, którym przysługują roszczenia</w:t>
      </w:r>
      <w:r w:rsidR="00745A57" w:rsidRPr="00B07FE1">
        <w:t xml:space="preserve"> z</w:t>
      </w:r>
      <w:r w:rsidR="00745A57">
        <w:t> </w:t>
      </w:r>
      <w:r w:rsidRPr="00B07FE1">
        <w:t>tytułu wyrządzonej szkody, stwierdzone prawomo</w:t>
      </w:r>
      <w:r w:rsidRPr="00B07FE1">
        <w:t>c</w:t>
      </w:r>
      <w:r w:rsidRPr="00B07FE1">
        <w:t>nym wyrokiem sądu albo wynikające</w:t>
      </w:r>
      <w:r w:rsidR="00745A57" w:rsidRPr="00B07FE1">
        <w:t xml:space="preserve"> z</w:t>
      </w:r>
      <w:r w:rsidR="00745A57">
        <w:t> </w:t>
      </w:r>
      <w:r w:rsidRPr="00B07FE1">
        <w:t>ugody zawartej przez strony</w:t>
      </w:r>
    </w:p>
    <w:p w:rsidR="00B07FE1" w:rsidRPr="00B07FE1" w:rsidRDefault="00AD46C1" w:rsidP="00AD46C1">
      <w:pPr>
        <w:pStyle w:val="ZCZWSP2TIRzmczciwsplnejpodwtirartykuempunktem"/>
      </w:pPr>
      <w:r>
        <w:t xml:space="preserve">– </w:t>
      </w:r>
      <w:r w:rsidR="00B07FE1" w:rsidRPr="00B07FE1">
        <w:t>chyba że dokonujący zamkniętego użycia GMM zaliczonych do III lub IV kategorii pokrył</w:t>
      </w:r>
      <w:r w:rsidR="00745A57" w:rsidRPr="00B07FE1">
        <w:t xml:space="preserve"> z</w:t>
      </w:r>
      <w:r w:rsidR="00745A57">
        <w:t> </w:t>
      </w:r>
      <w:r w:rsidR="00B07FE1" w:rsidRPr="00B07FE1">
        <w:t>własnych środków koszty usunięcia skutków awarii lub zaspokoił roszczenia z tytułu wyrządzonej szkody.</w:t>
      </w:r>
    </w:p>
    <w:p w:rsidR="00B07FE1" w:rsidRPr="00B07FE1" w:rsidRDefault="00B07FE1" w:rsidP="00B07FE1">
      <w:pPr>
        <w:pStyle w:val="ZUSTzmustartykuempunktem"/>
      </w:pPr>
      <w:r w:rsidRPr="00B07FE1">
        <w:t>7.</w:t>
      </w:r>
      <w:r>
        <w:t> </w:t>
      </w:r>
      <w:r w:rsidRPr="00B07FE1">
        <w:t>Minister właściwy do spraw środowiska, po wydaniu decyzji</w:t>
      </w:r>
      <w:r w:rsidR="00745A57" w:rsidRPr="00B07FE1">
        <w:t xml:space="preserve"> o</w:t>
      </w:r>
      <w:r w:rsidR="00745A57">
        <w:t> </w:t>
      </w:r>
      <w:r w:rsidRPr="00B07FE1">
        <w:t>cofnięciu zgody na zamknięte użycie GMM zaliczonych do III lub IV kategorii lub po stwierdzeniu jej wygaśnięcia, zwalnia ustanowione zabezpieczenie.</w:t>
      </w:r>
    </w:p>
    <w:p w:rsidR="00B07FE1" w:rsidRPr="00B07FE1" w:rsidRDefault="00B07FE1" w:rsidP="005E40DD">
      <w:pPr>
        <w:pStyle w:val="ZARTzmartartykuempunktem"/>
        <w:keepNext/>
      </w:pPr>
      <w:r w:rsidRPr="00B07FE1">
        <w:t>Art.</w:t>
      </w:r>
      <w:r>
        <w:t> </w:t>
      </w:r>
      <w:r w:rsidRPr="00B07FE1">
        <w:t>15s.</w:t>
      </w:r>
      <w:r>
        <w:t> </w:t>
      </w:r>
      <w:r w:rsidRPr="00B07FE1">
        <w:t>Dokonujący zamkniętego użycia GMM jest obowiązany do:</w:t>
      </w:r>
    </w:p>
    <w:p w:rsidR="00B07FE1" w:rsidRPr="00B07FE1" w:rsidRDefault="00B07FE1" w:rsidP="00B07FE1">
      <w:pPr>
        <w:pStyle w:val="ZPKTzmpktartykuempunktem"/>
      </w:pPr>
      <w:r w:rsidRPr="00B07FE1">
        <w:t>1)</w:t>
      </w:r>
      <w:r>
        <w:tab/>
      </w:r>
      <w:r w:rsidRPr="00B07FE1">
        <w:t>przechowywania oceny zagrożenia</w:t>
      </w:r>
      <w:r w:rsidR="00745A57" w:rsidRPr="00B07FE1">
        <w:t xml:space="preserve"> w</w:t>
      </w:r>
      <w:r w:rsidR="00745A57">
        <w:t> </w:t>
      </w:r>
      <w:r w:rsidRPr="00B07FE1">
        <w:t>miejscu wykonywania działalności gospodarczej lub</w:t>
      </w:r>
      <w:r w:rsidR="00745A57" w:rsidRPr="00B07FE1">
        <w:t xml:space="preserve"> w</w:t>
      </w:r>
      <w:r w:rsidR="00745A57">
        <w:t> </w:t>
      </w:r>
      <w:r w:rsidRPr="00B07FE1">
        <w:t>swojej siedzibie</w:t>
      </w:r>
      <w:r w:rsidR="00745A57" w:rsidRPr="00B07FE1">
        <w:t xml:space="preserve"> i</w:t>
      </w:r>
      <w:r w:rsidR="00745A57">
        <w:t> </w:t>
      </w:r>
      <w:r w:rsidRPr="00B07FE1">
        <w:t>jej udostępniania na każde żądanie ministra właściwego do spraw środowiska oraz podmiotów prowadzących kontrole, o których mowa</w:t>
      </w:r>
      <w:r w:rsidR="00745A57" w:rsidRPr="00B07FE1">
        <w:t xml:space="preserve"> w</w:t>
      </w:r>
      <w:r w:rsidR="00745A57">
        <w:t> art. </w:t>
      </w:r>
      <w:r w:rsidRPr="00B07FE1">
        <w:t>1</w:t>
      </w:r>
      <w:r w:rsidR="00745A57" w:rsidRPr="00B07FE1">
        <w:t>1</w:t>
      </w:r>
      <w:r w:rsidR="00745A57">
        <w:t xml:space="preserve"> ust. </w:t>
      </w:r>
      <w:r w:rsidR="00745A57" w:rsidRPr="00B07FE1">
        <w:t>1</w:t>
      </w:r>
      <w:r w:rsidR="00745A57">
        <w:t xml:space="preserve"> pkt </w:t>
      </w:r>
      <w:r w:rsidRPr="00B07FE1">
        <w:t>2;</w:t>
      </w:r>
    </w:p>
    <w:p w:rsidR="00B07FE1" w:rsidRPr="00B07FE1" w:rsidRDefault="00B07FE1" w:rsidP="00B07FE1">
      <w:pPr>
        <w:pStyle w:val="ZPKTzmpktartykuempunktem"/>
      </w:pPr>
      <w:r w:rsidRPr="00B07FE1">
        <w:t>2)</w:t>
      </w:r>
      <w:r>
        <w:tab/>
      </w:r>
      <w:r w:rsidRPr="00B07FE1">
        <w:t>przestrzegania wymagań dotyczących rodzajów środków bezpieczeństwa oraz sposobu postępowania</w:t>
      </w:r>
      <w:r w:rsidR="00745A57" w:rsidRPr="00B07FE1">
        <w:t xml:space="preserve"> z</w:t>
      </w:r>
      <w:r w:rsidR="00745A57">
        <w:t> </w:t>
      </w:r>
      <w:r w:rsidRPr="00B07FE1">
        <w:t>odpadami powstającymi podczas zamkniętego użycia GMM, przewidzianych dla poszczególnych kategorii zamkniętego użycia GMM;</w:t>
      </w:r>
    </w:p>
    <w:p w:rsidR="00B07FE1" w:rsidRPr="00B07FE1" w:rsidRDefault="00B07FE1" w:rsidP="005E40DD">
      <w:pPr>
        <w:pStyle w:val="ZPKTzmpktartykuempunktem"/>
        <w:keepNext/>
      </w:pPr>
      <w:r w:rsidRPr="00B07FE1">
        <w:t>3)</w:t>
      </w:r>
      <w:r>
        <w:tab/>
      </w:r>
      <w:r w:rsidRPr="00B07FE1">
        <w:t>niezwłocznego poinformowania ministra właściwego do spraw środowiska oraz podmiotów,</w:t>
      </w:r>
      <w:r w:rsidR="00745A57" w:rsidRPr="00B07FE1">
        <w:t xml:space="preserve"> o</w:t>
      </w:r>
      <w:r w:rsidR="00745A57">
        <w:t> </w:t>
      </w:r>
      <w:r w:rsidRPr="00B07FE1">
        <w:t>których mowa</w:t>
      </w:r>
      <w:r w:rsidR="00745A57" w:rsidRPr="00B07FE1">
        <w:t xml:space="preserve"> w</w:t>
      </w:r>
      <w:r w:rsidR="00745A57">
        <w:t> art. </w:t>
      </w:r>
      <w:r w:rsidRPr="00B07FE1">
        <w:t>15p</w:t>
      </w:r>
      <w:r w:rsidR="00745A57">
        <w:t xml:space="preserve"> ust. </w:t>
      </w:r>
      <w:r w:rsidR="00745A57" w:rsidRPr="00B07FE1">
        <w:t>1</w:t>
      </w:r>
      <w:r w:rsidR="00745A57">
        <w:t xml:space="preserve"> pkt </w:t>
      </w:r>
      <w:r w:rsidR="00745A57" w:rsidRPr="00B07FE1">
        <w:t>2</w:t>
      </w:r>
      <w:r w:rsidR="00745A57">
        <w:t xml:space="preserve"> i </w:t>
      </w:r>
      <w:r w:rsidRPr="00B07FE1">
        <w:t>3, o:</w:t>
      </w:r>
    </w:p>
    <w:p w:rsidR="00B07FE1" w:rsidRPr="00B07FE1" w:rsidRDefault="00B07FE1" w:rsidP="00B07FE1">
      <w:pPr>
        <w:pStyle w:val="ZLITwPKTzmlitwpktartykuempunktem"/>
      </w:pPr>
      <w:r w:rsidRPr="00B07FE1">
        <w:t>a)</w:t>
      </w:r>
      <w:r>
        <w:tab/>
      </w:r>
      <w:r w:rsidRPr="00B07FE1">
        <w:t>każdej zmianie warunków zamkniętego użycia GMM, która może mieć wpływ na zwiększenie zagrożenia dla zdrowia ludzi lub dla środowiska,</w:t>
      </w:r>
    </w:p>
    <w:p w:rsidR="00B07FE1" w:rsidRPr="00B07FE1" w:rsidRDefault="00B07FE1" w:rsidP="00B07FE1">
      <w:pPr>
        <w:pStyle w:val="ZLITwPKTzmlitwpktartykuempunktem"/>
      </w:pPr>
      <w:r w:rsidRPr="00B07FE1">
        <w:t>b)</w:t>
      </w:r>
      <w:r>
        <w:tab/>
      </w:r>
      <w:r w:rsidRPr="00B07FE1">
        <w:t>zmianach danych,</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art. </w:t>
      </w:r>
      <w:r w:rsidRPr="00B07FE1">
        <w:t>15f</w:t>
      </w:r>
      <w:r w:rsidR="00745A57">
        <w:t xml:space="preserve"> ust. </w:t>
      </w:r>
      <w:r w:rsidRPr="00B07FE1">
        <w:t>1,</w:t>
      </w:r>
      <w:r w:rsidR="00745A57">
        <w:t xml:space="preserve"> art. </w:t>
      </w:r>
      <w:r w:rsidRPr="00B07FE1">
        <w:t>15g</w:t>
      </w:r>
      <w:r w:rsidR="00745A57">
        <w:t xml:space="preserve"> ust. </w:t>
      </w:r>
      <w:r w:rsidRPr="00B07FE1">
        <w:t>1,</w:t>
      </w:r>
      <w:r w:rsidR="00745A57">
        <w:t xml:space="preserve"> art. </w:t>
      </w:r>
      <w:r w:rsidRPr="00B07FE1">
        <w:t>15h</w:t>
      </w:r>
      <w:r w:rsidR="00745A57">
        <w:t xml:space="preserve"> ust. </w:t>
      </w:r>
      <w:r w:rsidR="00745A57" w:rsidRPr="00B07FE1">
        <w:t>1</w:t>
      </w:r>
      <w:r w:rsidR="00745A57">
        <w:t xml:space="preserve"> oraz art. </w:t>
      </w:r>
      <w:r w:rsidRPr="00B07FE1">
        <w:t>15o</w:t>
      </w:r>
      <w:r w:rsidR="00745A57">
        <w:t xml:space="preserve"> ust. </w:t>
      </w:r>
      <w:r w:rsidRPr="00B07FE1">
        <w:t>3;</w:t>
      </w:r>
    </w:p>
    <w:p w:rsidR="00B07FE1" w:rsidRPr="00B07FE1" w:rsidRDefault="00B07FE1" w:rsidP="005E40DD">
      <w:pPr>
        <w:pStyle w:val="ZPKTzmpktartykuempunktem"/>
        <w:keepNext/>
      </w:pPr>
      <w:r w:rsidRPr="00B07FE1">
        <w:t>4)</w:t>
      </w:r>
      <w:r>
        <w:tab/>
      </w:r>
      <w:r w:rsidRPr="00B07FE1">
        <w:t>podejmowania działań zapewniających bezpieczeństwo pracy</w:t>
      </w:r>
      <w:r w:rsidR="00745A57" w:rsidRPr="00B07FE1">
        <w:t xml:space="preserve"> z</w:t>
      </w:r>
      <w:r w:rsidR="00745A57">
        <w:t> </w:t>
      </w:r>
      <w:r w:rsidRPr="00B07FE1">
        <w:t>mikroorganizmami</w:t>
      </w:r>
      <w:r w:rsidR="00745A57" w:rsidRPr="00B07FE1">
        <w:t xml:space="preserve"> i</w:t>
      </w:r>
      <w:r w:rsidR="00745A57">
        <w:t> </w:t>
      </w:r>
      <w:r w:rsidRPr="00B07FE1">
        <w:t>przestrzegania ogólnych zasad bezpieczeństwa,</w:t>
      </w:r>
      <w:r w:rsidR="00745A57" w:rsidRPr="00B07FE1">
        <w:t xml:space="preserve"> w</w:t>
      </w:r>
      <w:r w:rsidR="00745A57">
        <w:t> </w:t>
      </w:r>
      <w:r w:rsidRPr="00B07FE1">
        <w:t>szczególności do:</w:t>
      </w:r>
    </w:p>
    <w:p w:rsidR="00B07FE1" w:rsidRPr="00B07FE1" w:rsidRDefault="00B07FE1" w:rsidP="00B07FE1">
      <w:pPr>
        <w:pStyle w:val="ZLITwPKTzmlitwpktartykuempunktem"/>
      </w:pPr>
      <w:r w:rsidRPr="00B07FE1">
        <w:t>a)</w:t>
      </w:r>
      <w:r>
        <w:tab/>
      </w:r>
      <w:r w:rsidRPr="00B07FE1">
        <w:t>utrzymania miejsca dokonywania zamkniętego użycia GMM na możliwie najniższym poziomie narażenia na działanie wywoływane przez GMM,</w:t>
      </w:r>
    </w:p>
    <w:p w:rsidR="00B07FE1" w:rsidRPr="00B07FE1" w:rsidRDefault="00B07FE1" w:rsidP="00B07FE1">
      <w:pPr>
        <w:pStyle w:val="ZLITwPKTzmlitwpktartykuempunktem"/>
      </w:pPr>
      <w:r w:rsidRPr="00B07FE1">
        <w:t>b)</w:t>
      </w:r>
      <w:r>
        <w:tab/>
      </w:r>
      <w:r w:rsidRPr="00B07FE1">
        <w:t>stosowania technicznych środków kontroli źródła zagrożenia</w:t>
      </w:r>
      <w:r w:rsidR="00745A57" w:rsidRPr="00B07FE1">
        <w:t xml:space="preserve"> i</w:t>
      </w:r>
      <w:r w:rsidR="00745A57">
        <w:t> </w:t>
      </w:r>
      <w:r w:rsidRPr="00B07FE1">
        <w:t>wprowadzenia obowiązku stosowania przez osoby biorące udział</w:t>
      </w:r>
      <w:r w:rsidR="00745A57" w:rsidRPr="00B07FE1">
        <w:t xml:space="preserve"> w</w:t>
      </w:r>
      <w:r w:rsidR="00745A57">
        <w:t> </w:t>
      </w:r>
      <w:r w:rsidRPr="00B07FE1">
        <w:t>zamkniętym użyciu GMM środków ochrony indywidualnej</w:t>
      </w:r>
      <w:r w:rsidR="00745A57" w:rsidRPr="00B07FE1">
        <w:t xml:space="preserve"> i</w:t>
      </w:r>
      <w:r w:rsidR="00745A57">
        <w:t> </w:t>
      </w:r>
      <w:r w:rsidRPr="00B07FE1">
        <w:t>sprzętu dostosowan</w:t>
      </w:r>
      <w:r w:rsidRPr="00B07FE1">
        <w:t>e</w:t>
      </w:r>
      <w:r w:rsidRPr="00B07FE1">
        <w:t>go do kategorii zamkniętego użycia GMM,</w:t>
      </w:r>
    </w:p>
    <w:p w:rsidR="00B07FE1" w:rsidRPr="00B07FE1" w:rsidRDefault="00B07FE1" w:rsidP="00B07FE1">
      <w:pPr>
        <w:pStyle w:val="ZLITwPKTzmlitwpktartykuempunktem"/>
      </w:pPr>
      <w:r w:rsidRPr="00B07FE1">
        <w:t>c)</w:t>
      </w:r>
      <w:r>
        <w:tab/>
      </w:r>
      <w:r w:rsidRPr="00B07FE1">
        <w:t>kontroli stanu urządzeń</w:t>
      </w:r>
      <w:r w:rsidR="00745A57" w:rsidRPr="00B07FE1">
        <w:t xml:space="preserve"> i</w:t>
      </w:r>
      <w:r w:rsidR="00745A57">
        <w:t> </w:t>
      </w:r>
      <w:r w:rsidRPr="00B07FE1">
        <w:t>zabezpieczeń potwierdzonej protokołem kontroli,</w:t>
      </w:r>
    </w:p>
    <w:p w:rsidR="00B07FE1" w:rsidRPr="00B07FE1" w:rsidRDefault="00B07FE1" w:rsidP="00B07FE1">
      <w:pPr>
        <w:pStyle w:val="ZLITwPKTzmlitwpktartykuempunktem"/>
      </w:pPr>
      <w:r w:rsidRPr="00B07FE1">
        <w:t>d)</w:t>
      </w:r>
      <w:r>
        <w:tab/>
      </w:r>
      <w:r w:rsidRPr="00B07FE1">
        <w:t>sprawdzania obecności GMM poza zakładem inżynierii genetycznej, jeżeli są to mikroorganizmy określ</w:t>
      </w:r>
      <w:r w:rsidRPr="00B07FE1">
        <w:t>o</w:t>
      </w:r>
      <w:r w:rsidRPr="00B07FE1">
        <w:t>ne</w:t>
      </w:r>
      <w:r w:rsidR="00745A57" w:rsidRPr="00B07FE1">
        <w:t xml:space="preserve"> w</w:t>
      </w:r>
      <w:r w:rsidR="00745A57">
        <w:t> </w:t>
      </w:r>
      <w:r w:rsidRPr="00B07FE1">
        <w:t>przepisach wydanych na podstawie</w:t>
      </w:r>
      <w:r w:rsidR="00745A57">
        <w:t xml:space="preserve"> art. </w:t>
      </w:r>
      <w:r w:rsidRPr="00B07FE1">
        <w:t>222</w:t>
      </w:r>
      <w:r w:rsidRPr="00B07FE1">
        <w:rPr>
          <w:rStyle w:val="IGindeksgrny"/>
        </w:rPr>
        <w:t>1</w:t>
      </w:r>
      <w:r w:rsidR="00745A57">
        <w:t xml:space="preserve"> § </w:t>
      </w:r>
      <w:r w:rsidR="00745A57" w:rsidRPr="00B07FE1">
        <w:t>3</w:t>
      </w:r>
      <w:r w:rsidR="00745A57">
        <w:t> </w:t>
      </w:r>
      <w:r w:rsidRPr="00B07FE1">
        <w:t>ustawy</w:t>
      </w:r>
      <w:r w:rsidR="00745A57" w:rsidRPr="00B07FE1">
        <w:t xml:space="preserve"> z</w:t>
      </w:r>
      <w:r w:rsidR="00745A57">
        <w:t> </w:t>
      </w:r>
      <w:r w:rsidRPr="00B07FE1">
        <w:t>dnia 2</w:t>
      </w:r>
      <w:r w:rsidR="00745A57" w:rsidRPr="00B07FE1">
        <w:t>6</w:t>
      </w:r>
      <w:r w:rsidR="00745A57">
        <w:t> </w:t>
      </w:r>
      <w:r w:rsidRPr="00B07FE1">
        <w:t>czerwca 197</w:t>
      </w:r>
      <w:r w:rsidR="00745A57" w:rsidRPr="00B07FE1">
        <w:t>4</w:t>
      </w:r>
      <w:r w:rsidR="00745A57">
        <w:t> </w:t>
      </w:r>
      <w:r w:rsidRPr="00B07FE1">
        <w:t>r. – Kodeks pracy –</w:t>
      </w:r>
      <w:r w:rsidR="00745A57" w:rsidRPr="00B07FE1">
        <w:t xml:space="preserve"> w</w:t>
      </w:r>
      <w:r w:rsidR="00745A57">
        <w:t> </w:t>
      </w:r>
      <w:r w:rsidRPr="00B07FE1">
        <w:t>przypadku zamkniętego użycia GMM zaliczonych do III lub IV kategorii,</w:t>
      </w:r>
    </w:p>
    <w:p w:rsidR="00B07FE1" w:rsidRPr="00B07FE1" w:rsidRDefault="00B07FE1" w:rsidP="00B07FE1">
      <w:pPr>
        <w:pStyle w:val="ZLITwPKTzmlitwpktartykuempunktem"/>
      </w:pPr>
      <w:r w:rsidRPr="00B07FE1">
        <w:t>e)</w:t>
      </w:r>
      <w:r>
        <w:tab/>
      </w:r>
      <w:r w:rsidRPr="00B07FE1">
        <w:t>zapewnienia osobom biorącym udział</w:t>
      </w:r>
      <w:r w:rsidR="00745A57" w:rsidRPr="00B07FE1">
        <w:t xml:space="preserve"> w</w:t>
      </w:r>
      <w:r w:rsidR="00745A57">
        <w:t> </w:t>
      </w:r>
      <w:r w:rsidRPr="00B07FE1">
        <w:t xml:space="preserve">zamkniętym użyciu GMM, co najmniej raz na </w:t>
      </w:r>
      <w:r w:rsidR="00745A57" w:rsidRPr="00B07FE1">
        <w:t>2</w:t>
      </w:r>
      <w:r w:rsidR="00745A57">
        <w:t> </w:t>
      </w:r>
      <w:r w:rsidRPr="00B07FE1">
        <w:t>lata, uczestnictwa</w:t>
      </w:r>
      <w:r w:rsidR="00745A57" w:rsidRPr="00B07FE1">
        <w:t xml:space="preserve"> w</w:t>
      </w:r>
      <w:r w:rsidR="00745A57">
        <w:t> </w:t>
      </w:r>
      <w:r w:rsidRPr="00B07FE1">
        <w:t>szkoleniu</w:t>
      </w:r>
      <w:r w:rsidR="00745A57" w:rsidRPr="00B07FE1">
        <w:t xml:space="preserve"> w</w:t>
      </w:r>
      <w:r w:rsidR="00745A57">
        <w:t> </w:t>
      </w:r>
      <w:r w:rsidRPr="00B07FE1">
        <w:t>dziedzinie bezpieczeństwa</w:t>
      </w:r>
      <w:r w:rsidR="00745A57" w:rsidRPr="00B07FE1">
        <w:t xml:space="preserve"> i</w:t>
      </w:r>
      <w:r w:rsidR="00745A57">
        <w:t> </w:t>
      </w:r>
      <w:r w:rsidRPr="00B07FE1">
        <w:t>higieny pracy, przeprowadzanym</w:t>
      </w:r>
      <w:r w:rsidR="00745A57" w:rsidRPr="00B07FE1">
        <w:t xml:space="preserve"> w</w:t>
      </w:r>
      <w:r w:rsidR="00745A57">
        <w:t> </w:t>
      </w:r>
      <w:r w:rsidRPr="00B07FE1">
        <w:t>trybie określonym</w:t>
      </w:r>
      <w:r w:rsidR="00745A57" w:rsidRPr="00B07FE1">
        <w:t xml:space="preserve"> w</w:t>
      </w:r>
      <w:r w:rsidR="00745A57">
        <w:t> </w:t>
      </w:r>
      <w:r w:rsidRPr="00B07FE1">
        <w:t>przepisach wydanych na podstawie</w:t>
      </w:r>
      <w:r w:rsidR="00745A57">
        <w:t xml:space="preserve"> art. </w:t>
      </w:r>
      <w:r w:rsidRPr="00B07FE1">
        <w:t>237</w:t>
      </w:r>
      <w:r w:rsidRPr="00B07FE1">
        <w:rPr>
          <w:rStyle w:val="IGindeksgrny"/>
        </w:rPr>
        <w:t>5</w:t>
      </w:r>
      <w:r w:rsidRPr="00B07FE1">
        <w:t xml:space="preserve"> ustawy</w:t>
      </w:r>
      <w:r w:rsidR="00745A57" w:rsidRPr="00B07FE1">
        <w:t xml:space="preserve"> z</w:t>
      </w:r>
      <w:r w:rsidR="00745A57">
        <w:t> </w:t>
      </w:r>
      <w:r w:rsidRPr="00B07FE1">
        <w:t>dnia 2</w:t>
      </w:r>
      <w:r w:rsidR="00745A57" w:rsidRPr="00B07FE1">
        <w:t>6</w:t>
      </w:r>
      <w:r w:rsidR="00745A57">
        <w:t> </w:t>
      </w:r>
      <w:r w:rsidRPr="00B07FE1">
        <w:t>czerwca 197</w:t>
      </w:r>
      <w:r w:rsidR="00745A57" w:rsidRPr="00B07FE1">
        <w:t>4</w:t>
      </w:r>
      <w:r w:rsidR="00745A57">
        <w:t> </w:t>
      </w:r>
      <w:r w:rsidRPr="00B07FE1">
        <w:t>r. – Kodeks pracy,</w:t>
      </w:r>
    </w:p>
    <w:p w:rsidR="00B07FE1" w:rsidRPr="00B07FE1" w:rsidRDefault="00B07FE1" w:rsidP="00B07FE1">
      <w:pPr>
        <w:pStyle w:val="ZLITwPKTzmlitwpktartykuempunktem"/>
      </w:pPr>
      <w:r w:rsidRPr="00B07FE1">
        <w:t>f)</w:t>
      </w:r>
      <w:r>
        <w:tab/>
      </w:r>
      <w:r w:rsidRPr="00B07FE1">
        <w:t>utworzenia wewnętrznych komisji do spraw bezpieczeństwa biologicznego,</w:t>
      </w:r>
    </w:p>
    <w:p w:rsidR="00B07FE1" w:rsidRPr="00B07FE1" w:rsidRDefault="00B07FE1" w:rsidP="005E40DD">
      <w:pPr>
        <w:pStyle w:val="ZLITwPKTzmlitwpktartykuempunktem"/>
        <w:keepNext/>
      </w:pPr>
      <w:r w:rsidRPr="00B07FE1">
        <w:lastRenderedPageBreak/>
        <w:t>g)</w:t>
      </w:r>
      <w:r>
        <w:tab/>
      </w:r>
      <w:r w:rsidRPr="00B07FE1">
        <w:t>wprowadzenia wewnętrznych regulaminów bezpieczeństwa dla osób biorących udział</w:t>
      </w:r>
      <w:r w:rsidR="00745A57" w:rsidRPr="00B07FE1">
        <w:t xml:space="preserve"> w</w:t>
      </w:r>
      <w:r w:rsidR="00745A57">
        <w:t> </w:t>
      </w:r>
      <w:r w:rsidRPr="00B07FE1">
        <w:t>zamkniętym uż</w:t>
      </w:r>
      <w:r w:rsidRPr="00B07FE1">
        <w:t>y</w:t>
      </w:r>
      <w:r w:rsidRPr="00B07FE1">
        <w:t>ciu GMM, określających:</w:t>
      </w:r>
    </w:p>
    <w:p w:rsidR="00B07FE1" w:rsidRPr="00B07FE1" w:rsidRDefault="00B07FE1" w:rsidP="00B07FE1">
      <w:pPr>
        <w:pStyle w:val="ZTIRwPKTzmtirwpktartykuempunktem"/>
      </w:pPr>
      <w:r w:rsidRPr="00B07FE1">
        <w:t>–</w:t>
      </w:r>
      <w:r>
        <w:tab/>
      </w:r>
      <w:r w:rsidRPr="00B07FE1">
        <w:t>sposób prowadzenia pisemnej dokumentacji czynności wykonywanych podczas zamkniętego użycia GMM,</w:t>
      </w:r>
    </w:p>
    <w:p w:rsidR="00B07FE1" w:rsidRPr="00B07FE1" w:rsidRDefault="00B07FE1" w:rsidP="00B07FE1">
      <w:pPr>
        <w:pStyle w:val="ZTIRwPKTzmtirwpktartykuempunktem"/>
      </w:pPr>
      <w:r w:rsidRPr="00B07FE1">
        <w:t>–</w:t>
      </w:r>
      <w:r>
        <w:tab/>
      </w:r>
      <w:r w:rsidRPr="00B07FE1">
        <w:t>tryb postępowania</w:t>
      </w:r>
      <w:r w:rsidR="00745A57" w:rsidRPr="00B07FE1">
        <w:t xml:space="preserve"> w</w:t>
      </w:r>
      <w:r w:rsidR="00745A57">
        <w:t> </w:t>
      </w:r>
      <w:r w:rsidRPr="00B07FE1">
        <w:t>przypadku rozprzestrzeniania się GMM,</w:t>
      </w:r>
      <w:r w:rsidR="00745A57" w:rsidRPr="00B07FE1">
        <w:t xml:space="preserve"> w</w:t>
      </w:r>
      <w:r w:rsidR="00745A57">
        <w:t> </w:t>
      </w:r>
      <w:r w:rsidRPr="00B07FE1">
        <w:t>tym rodzaj środków dezynfekcyjnych</w:t>
      </w:r>
      <w:r w:rsidR="00745A57" w:rsidRPr="00B07FE1">
        <w:t xml:space="preserve"> i</w:t>
      </w:r>
      <w:r w:rsidR="00745A57">
        <w:t> </w:t>
      </w:r>
      <w:r w:rsidRPr="00B07FE1">
        <w:t>sposób ich stosowania,</w:t>
      </w:r>
    </w:p>
    <w:p w:rsidR="00B07FE1" w:rsidRPr="00B07FE1" w:rsidRDefault="00B07FE1" w:rsidP="00B07FE1">
      <w:pPr>
        <w:pStyle w:val="ZTIRwPKTzmtirwpktartykuempunktem"/>
      </w:pPr>
      <w:r w:rsidRPr="00B07FE1">
        <w:t>–</w:t>
      </w:r>
      <w:r>
        <w:tab/>
      </w:r>
      <w:r w:rsidRPr="00B07FE1">
        <w:t>rodzaj urządzeń do mycia</w:t>
      </w:r>
      <w:r w:rsidR="00745A57" w:rsidRPr="00B07FE1">
        <w:t xml:space="preserve"> i</w:t>
      </w:r>
      <w:r w:rsidR="00745A57">
        <w:t> </w:t>
      </w:r>
      <w:r w:rsidRPr="00B07FE1">
        <w:t>odkażania udostępnionych tym osobom,</w:t>
      </w:r>
    </w:p>
    <w:p w:rsidR="00B07FE1" w:rsidRPr="00B07FE1" w:rsidRDefault="00B07FE1" w:rsidP="00B07FE1">
      <w:pPr>
        <w:pStyle w:val="ZTIRwPKTzmtirwpktartykuempunktem"/>
      </w:pPr>
      <w:r w:rsidRPr="00B07FE1">
        <w:t>–</w:t>
      </w:r>
      <w:r>
        <w:tab/>
      </w:r>
      <w:r w:rsidRPr="00B07FE1">
        <w:t>sposób oznakowania miejsc dokonywania zamkniętego użycia GMM przy zastosowaniu znaków z</w:t>
      </w:r>
      <w:r w:rsidRPr="00B07FE1">
        <w:t>a</w:t>
      </w:r>
      <w:r w:rsidRPr="00B07FE1">
        <w:t>grożenia biologicznego,</w:t>
      </w:r>
    </w:p>
    <w:p w:rsidR="00B07FE1" w:rsidRPr="00B07FE1" w:rsidRDefault="00B07FE1" w:rsidP="00B07FE1">
      <w:pPr>
        <w:pStyle w:val="ZLITwPKTzmlitwpktartykuempunktem"/>
      </w:pPr>
      <w:r w:rsidRPr="00B07FE1">
        <w:t>h)</w:t>
      </w:r>
      <w:r>
        <w:tab/>
      </w:r>
      <w:r w:rsidRPr="00B07FE1">
        <w:t>zapewnienia przestrzegania zakazu: jedzenia, picia, palenia, stosowania kosmetyków</w:t>
      </w:r>
      <w:r w:rsidR="00745A57" w:rsidRPr="00B07FE1">
        <w:t xml:space="preserve"> i</w:t>
      </w:r>
      <w:r w:rsidR="00745A57">
        <w:t> </w:t>
      </w:r>
      <w:r w:rsidRPr="00B07FE1">
        <w:t>pipet doustnych oraz przechowywania żywności</w:t>
      </w:r>
      <w:r w:rsidR="00745A57" w:rsidRPr="00B07FE1">
        <w:t xml:space="preserve"> w</w:t>
      </w:r>
      <w:r w:rsidR="00745A57">
        <w:t> </w:t>
      </w:r>
      <w:r w:rsidRPr="00B07FE1">
        <w:t>miejscu dokonywania zamkniętego użycia GMM,</w:t>
      </w:r>
    </w:p>
    <w:p w:rsidR="00B07FE1" w:rsidRPr="00B07FE1" w:rsidRDefault="00B07FE1" w:rsidP="00B07FE1">
      <w:pPr>
        <w:pStyle w:val="ZLITwPKTzmlitwpktartykuempunktem"/>
      </w:pPr>
      <w:r w:rsidRPr="00B07FE1">
        <w:t>i)</w:t>
      </w:r>
      <w:r>
        <w:tab/>
      </w:r>
      <w:r w:rsidRPr="00B07FE1">
        <w:t>zapewnienia,</w:t>
      </w:r>
      <w:r w:rsidR="00745A57" w:rsidRPr="00B07FE1">
        <w:t xml:space="preserve"> w</w:t>
      </w:r>
      <w:r w:rsidR="00745A57">
        <w:t> </w:t>
      </w:r>
      <w:r w:rsidRPr="00B07FE1">
        <w:t>razie potrzeby, miejsca do bezpiecznego magazynowania zakażonego sprzętu laboratory</w:t>
      </w:r>
      <w:r w:rsidRPr="00B07FE1">
        <w:t>j</w:t>
      </w:r>
      <w:r w:rsidRPr="00B07FE1">
        <w:t>nego</w:t>
      </w:r>
      <w:r w:rsidR="00745A57" w:rsidRPr="00B07FE1">
        <w:t xml:space="preserve"> i</w:t>
      </w:r>
      <w:r w:rsidR="00745A57">
        <w:t> </w:t>
      </w:r>
      <w:r w:rsidRPr="00B07FE1">
        <w:t>innych materiałów wykorzystywanych podczas zamkniętego użycia GMM;</w:t>
      </w:r>
    </w:p>
    <w:p w:rsidR="00B07FE1" w:rsidRPr="00B07FE1" w:rsidRDefault="00B07FE1" w:rsidP="00B07FE1">
      <w:pPr>
        <w:pStyle w:val="ZPKTzmpktartykuempunktem"/>
      </w:pPr>
      <w:r w:rsidRPr="00B07FE1">
        <w:t>5)</w:t>
      </w:r>
      <w:r>
        <w:tab/>
      </w:r>
      <w:r w:rsidRPr="00B07FE1">
        <w:t>przechowywania pisemnych oświadczeń osób biorących udział</w:t>
      </w:r>
      <w:r w:rsidR="00745A57" w:rsidRPr="00B07FE1">
        <w:t xml:space="preserve"> w</w:t>
      </w:r>
      <w:r w:rsidR="00745A57">
        <w:t> </w:t>
      </w:r>
      <w:r w:rsidRPr="00B07FE1">
        <w:t>zamkniętym użyciu GMM</w:t>
      </w:r>
      <w:r w:rsidR="00745A57" w:rsidRPr="00B07FE1">
        <w:t xml:space="preserve"> o</w:t>
      </w:r>
      <w:r w:rsidR="00745A57">
        <w:t> </w:t>
      </w:r>
      <w:r w:rsidRPr="00B07FE1">
        <w:t>zapoznaniu się</w:t>
      </w:r>
      <w:r w:rsidR="00745A57" w:rsidRPr="00B07FE1">
        <w:t xml:space="preserve"> z</w:t>
      </w:r>
      <w:r w:rsidR="00745A57">
        <w:t> </w:t>
      </w:r>
      <w:r w:rsidRPr="00B07FE1">
        <w:t xml:space="preserve">treścią wewnętrznych regulaminów bezpieczeństwa przez </w:t>
      </w:r>
      <w:r w:rsidR="00745A57" w:rsidRPr="00B07FE1">
        <w:t>5</w:t>
      </w:r>
      <w:r w:rsidR="00745A57">
        <w:t> </w:t>
      </w:r>
      <w:r w:rsidRPr="00B07FE1">
        <w:t>lat od dnia zakończenia zamkniętego użycia – w przypadku GMM zaliczonych do</w:t>
      </w:r>
      <w:r w:rsidR="00745A57" w:rsidRPr="00B07FE1">
        <w:t xml:space="preserve"> I</w:t>
      </w:r>
      <w:r w:rsidR="00745A57">
        <w:t> </w:t>
      </w:r>
      <w:r w:rsidRPr="00B07FE1">
        <w:t>kategorii lub przez 1</w:t>
      </w:r>
      <w:r w:rsidR="00745A57" w:rsidRPr="00B07FE1">
        <w:t>0</w:t>
      </w:r>
      <w:r w:rsidR="00745A57">
        <w:t> </w:t>
      </w:r>
      <w:r w:rsidRPr="00B07FE1">
        <w:t>lat od dnia zakończenia zamkniętego użycia –</w:t>
      </w:r>
      <w:r w:rsidR="00745A57" w:rsidRPr="00B07FE1">
        <w:t xml:space="preserve"> w</w:t>
      </w:r>
      <w:r w:rsidR="00745A57">
        <w:t> </w:t>
      </w:r>
      <w:r w:rsidRPr="00B07FE1">
        <w:t>przypadku GMM zaliczonych do II, III lub IV kategorii i udostępniania tych oświadczeń na żądanie podmi</w:t>
      </w:r>
      <w:r w:rsidRPr="00B07FE1">
        <w:t>o</w:t>
      </w:r>
      <w:r w:rsidRPr="00B07FE1">
        <w:t>tów prowadzących kontrole, o których mowa</w:t>
      </w:r>
      <w:r w:rsidR="00745A57" w:rsidRPr="00B07FE1">
        <w:t xml:space="preserve"> w</w:t>
      </w:r>
      <w:r w:rsidR="00745A57">
        <w:t> art. </w:t>
      </w:r>
      <w:r w:rsidRPr="00B07FE1">
        <w:t>1</w:t>
      </w:r>
      <w:r w:rsidR="00745A57" w:rsidRPr="00B07FE1">
        <w:t>1</w:t>
      </w:r>
      <w:r w:rsidR="00745A57">
        <w:t xml:space="preserve"> ust. </w:t>
      </w:r>
      <w:r w:rsidR="00745A57" w:rsidRPr="00B07FE1">
        <w:t>1</w:t>
      </w:r>
      <w:r w:rsidR="00745A57">
        <w:t xml:space="preserve"> pkt </w:t>
      </w:r>
      <w:r w:rsidRPr="00B07FE1">
        <w:t>2;</w:t>
      </w:r>
    </w:p>
    <w:p w:rsidR="00B07FE1" w:rsidRPr="00B07FE1" w:rsidRDefault="00B07FE1" w:rsidP="00B07FE1">
      <w:pPr>
        <w:pStyle w:val="ZPKTzmpktartykuempunktem"/>
      </w:pPr>
      <w:r w:rsidRPr="00B07FE1">
        <w:t>6)</w:t>
      </w:r>
      <w:r>
        <w:tab/>
      </w:r>
      <w:r w:rsidRPr="00B07FE1">
        <w:t>prowadzenia ewidencji</w:t>
      </w:r>
      <w:r w:rsidR="00745A57" w:rsidRPr="00B07FE1">
        <w:t xml:space="preserve"> i</w:t>
      </w:r>
      <w:r w:rsidR="00745A57">
        <w:t> </w:t>
      </w:r>
      <w:r w:rsidRPr="00B07FE1">
        <w:t xml:space="preserve">dokumentacji dokonywania zamkniętego użycia GMM i ich przechowywania przez </w:t>
      </w:r>
      <w:r w:rsidR="00745A57" w:rsidRPr="00B07FE1">
        <w:t>5</w:t>
      </w:r>
      <w:r w:rsidR="00745A57">
        <w:t> </w:t>
      </w:r>
      <w:r w:rsidRPr="00B07FE1">
        <w:t>lat od dnia zakończenia tych działań oraz udostępniania niezwłocznie na żądanie ministra właściwego do spraw środowiska</w:t>
      </w:r>
      <w:r w:rsidR="00745A57" w:rsidRPr="00B07FE1">
        <w:t xml:space="preserve"> i</w:t>
      </w:r>
      <w:r w:rsidR="00745A57">
        <w:t> </w:t>
      </w:r>
      <w:r w:rsidRPr="00B07FE1">
        <w:t>podmiotów prowadzących kontrole,</w:t>
      </w:r>
      <w:r w:rsidR="00745A57" w:rsidRPr="00B07FE1">
        <w:t xml:space="preserve"> o</w:t>
      </w:r>
      <w:r w:rsidR="00745A57">
        <w:t> </w:t>
      </w:r>
      <w:r w:rsidRPr="00B07FE1">
        <w:t>których mowa</w:t>
      </w:r>
      <w:r w:rsidR="00745A57" w:rsidRPr="00B07FE1">
        <w:t xml:space="preserve"> w</w:t>
      </w:r>
      <w:r w:rsidR="00745A57">
        <w:t> art. </w:t>
      </w:r>
      <w:r w:rsidRPr="00B07FE1">
        <w:t>1</w:t>
      </w:r>
      <w:r w:rsidR="00745A57" w:rsidRPr="00B07FE1">
        <w:t>1</w:t>
      </w:r>
      <w:r w:rsidR="00745A57">
        <w:t xml:space="preserve"> ust. </w:t>
      </w:r>
      <w:r w:rsidR="00745A57" w:rsidRPr="00B07FE1">
        <w:t>1</w:t>
      </w:r>
      <w:r w:rsidR="00745A57">
        <w:t xml:space="preserve"> pkt </w:t>
      </w:r>
      <w:r w:rsidRPr="00B07FE1">
        <w:t>2.</w:t>
      </w:r>
    </w:p>
    <w:p w:rsidR="00B07FE1" w:rsidRPr="00B07FE1" w:rsidRDefault="00B07FE1" w:rsidP="005E40DD">
      <w:pPr>
        <w:pStyle w:val="ZARTzmartartykuempunktem"/>
        <w:keepNext/>
      </w:pPr>
      <w:r w:rsidRPr="00B07FE1">
        <w:t>Art.</w:t>
      </w:r>
      <w:r>
        <w:t> </w:t>
      </w:r>
      <w:r w:rsidRPr="00B07FE1">
        <w:t>15t.</w:t>
      </w:r>
      <w:r>
        <w:t> </w:t>
      </w:r>
      <w:r w:rsidRPr="00B07FE1">
        <w:t>1.</w:t>
      </w:r>
      <w:r w:rsidR="00745A57" w:rsidRPr="00B07FE1">
        <w:t xml:space="preserve"> W</w:t>
      </w:r>
      <w:r w:rsidR="00745A57">
        <w:t> </w:t>
      </w:r>
      <w:r w:rsidRPr="00B07FE1">
        <w:t>przypadku awarii dokonujący zamkniętego użycia GMM niezwłocznie:</w:t>
      </w:r>
    </w:p>
    <w:p w:rsidR="00B07FE1" w:rsidRPr="00B07FE1" w:rsidRDefault="00B07FE1" w:rsidP="00B07FE1">
      <w:pPr>
        <w:pStyle w:val="ZPKTzmpktartykuempunktem"/>
      </w:pPr>
      <w:r w:rsidRPr="00B07FE1">
        <w:t>1)</w:t>
      </w:r>
      <w:r>
        <w:tab/>
      </w:r>
      <w:r w:rsidRPr="00B07FE1">
        <w:t>podejmuje działania ratownicze</w:t>
      </w:r>
      <w:r w:rsidR="00745A57" w:rsidRPr="00B07FE1">
        <w:t xml:space="preserve"> i</w:t>
      </w:r>
      <w:r w:rsidR="00745A57">
        <w:t> </w:t>
      </w:r>
      <w:r w:rsidRPr="00B07FE1">
        <w:t>przystępuje do usuwania skutków awarii;</w:t>
      </w:r>
    </w:p>
    <w:p w:rsidR="00B07FE1" w:rsidRPr="00B07FE1" w:rsidRDefault="00B07FE1" w:rsidP="00B07FE1">
      <w:pPr>
        <w:pStyle w:val="ZPKTzmpktartykuempunktem"/>
      </w:pPr>
      <w:r w:rsidRPr="00B07FE1">
        <w:t>2)</w:t>
      </w:r>
      <w:r>
        <w:tab/>
      </w:r>
      <w:r w:rsidRPr="00B07FE1">
        <w:t>przekazuje zawiadomienie</w:t>
      </w:r>
      <w:r w:rsidR="00745A57" w:rsidRPr="00B07FE1">
        <w:t xml:space="preserve"> o</w:t>
      </w:r>
      <w:r w:rsidR="00745A57">
        <w:t> </w:t>
      </w:r>
      <w:r w:rsidRPr="00B07FE1">
        <w:t>awarii podmiotom,</w:t>
      </w:r>
      <w:r w:rsidR="00745A57" w:rsidRPr="00B07FE1">
        <w:t xml:space="preserve"> o</w:t>
      </w:r>
      <w:r w:rsidR="00745A57">
        <w:t> </w:t>
      </w:r>
      <w:r w:rsidRPr="00B07FE1">
        <w:t>których mowa</w:t>
      </w:r>
      <w:r w:rsidR="00745A57" w:rsidRPr="00B07FE1">
        <w:t xml:space="preserve"> w</w:t>
      </w:r>
      <w:r w:rsidR="00745A57">
        <w:t> art. </w:t>
      </w:r>
      <w:r w:rsidRPr="00B07FE1">
        <w:t>15p</w:t>
      </w:r>
      <w:r w:rsidR="00745A57">
        <w:t xml:space="preserve"> ust. </w:t>
      </w:r>
      <w:r w:rsidRPr="00B07FE1">
        <w:t>1.</w:t>
      </w:r>
    </w:p>
    <w:p w:rsidR="00B07FE1" w:rsidRPr="00B07FE1" w:rsidRDefault="00B07FE1" w:rsidP="005E40DD">
      <w:pPr>
        <w:pStyle w:val="ZUSTzmustartykuempunktem"/>
        <w:keepNext/>
      </w:pPr>
      <w:r w:rsidRPr="00B07FE1">
        <w:t>2.</w:t>
      </w:r>
      <w:r>
        <w:t> </w:t>
      </w:r>
      <w:r w:rsidRPr="00B07FE1">
        <w:t>Zawiadomienie</w:t>
      </w:r>
      <w:r w:rsidR="00745A57" w:rsidRPr="00B07FE1">
        <w:t xml:space="preserve"> o</w:t>
      </w:r>
      <w:r w:rsidR="00745A57">
        <w:t> </w:t>
      </w:r>
      <w:r w:rsidRPr="00B07FE1">
        <w:t>awarii zawiera:</w:t>
      </w:r>
    </w:p>
    <w:p w:rsidR="00B07FE1" w:rsidRPr="00B07FE1" w:rsidRDefault="00B07FE1" w:rsidP="00B07FE1">
      <w:pPr>
        <w:pStyle w:val="ZPKTzmpktartykuempunktem"/>
      </w:pPr>
      <w:r w:rsidRPr="00B07FE1">
        <w:t>1)</w:t>
      </w:r>
      <w:r>
        <w:tab/>
      </w:r>
      <w:r w:rsidRPr="00B07FE1">
        <w:t>informacje</w:t>
      </w:r>
      <w:r w:rsidR="00745A57" w:rsidRPr="00B07FE1">
        <w:t xml:space="preserve"> o</w:t>
      </w:r>
      <w:r w:rsidR="00745A57">
        <w:t> </w:t>
      </w:r>
      <w:r w:rsidRPr="00B07FE1">
        <w:t>okolicznościach awarii;</w:t>
      </w:r>
    </w:p>
    <w:p w:rsidR="00B07FE1" w:rsidRPr="00B07FE1" w:rsidRDefault="00B07FE1" w:rsidP="00B07FE1">
      <w:pPr>
        <w:pStyle w:val="ZPKTzmpktartykuempunktem"/>
      </w:pPr>
      <w:r w:rsidRPr="00B07FE1">
        <w:t>2)</w:t>
      </w:r>
      <w:r>
        <w:tab/>
      </w:r>
      <w:r w:rsidRPr="00B07FE1">
        <w:t>nazwę, rodzaj</w:t>
      </w:r>
      <w:r w:rsidR="00745A57" w:rsidRPr="00B07FE1">
        <w:t xml:space="preserve"> i</w:t>
      </w:r>
      <w:r w:rsidR="00745A57">
        <w:t> </w:t>
      </w:r>
      <w:r w:rsidRPr="00B07FE1">
        <w:t>ilość uwolnionych GMM oraz charakterystykę zagrożenia, które może wystąpić;</w:t>
      </w:r>
    </w:p>
    <w:p w:rsidR="00B07FE1" w:rsidRPr="00B07FE1" w:rsidRDefault="00B07FE1" w:rsidP="00B07FE1">
      <w:pPr>
        <w:pStyle w:val="ZPKTzmpktartykuempunktem"/>
      </w:pPr>
      <w:r w:rsidRPr="00B07FE1">
        <w:t>3)</w:t>
      </w:r>
      <w:r>
        <w:tab/>
      </w:r>
      <w:r w:rsidRPr="00B07FE1">
        <w:t>informacje</w:t>
      </w:r>
      <w:r w:rsidR="00745A57" w:rsidRPr="00B07FE1">
        <w:t xml:space="preserve"> o</w:t>
      </w:r>
      <w:r w:rsidR="00745A57">
        <w:t> </w:t>
      </w:r>
      <w:r w:rsidRPr="00B07FE1">
        <w:t>dotychczas podjętych działaniach ograniczających skutki awarii</w:t>
      </w:r>
      <w:r w:rsidR="00745A57" w:rsidRPr="00B07FE1">
        <w:t xml:space="preserve"> i</w:t>
      </w:r>
      <w:r w:rsidR="00745A57">
        <w:t> </w:t>
      </w:r>
      <w:r w:rsidRPr="00B07FE1">
        <w:t>ich skuteczności;</w:t>
      </w:r>
    </w:p>
    <w:p w:rsidR="00B07FE1" w:rsidRPr="00B07FE1" w:rsidRDefault="00B07FE1" w:rsidP="00B07FE1">
      <w:pPr>
        <w:pStyle w:val="ZPKTzmpktartykuempunktem"/>
      </w:pPr>
      <w:r w:rsidRPr="00B07FE1">
        <w:t>4)</w:t>
      </w:r>
      <w:r>
        <w:tab/>
      </w:r>
      <w:r w:rsidRPr="00B07FE1">
        <w:t>wstępną ocenę rozmiarów awarii</w:t>
      </w:r>
      <w:r w:rsidR="00745A57" w:rsidRPr="00B07FE1">
        <w:t xml:space="preserve"> i</w:t>
      </w:r>
      <w:r w:rsidR="00745A57">
        <w:t> </w:t>
      </w:r>
      <w:r w:rsidRPr="00B07FE1">
        <w:t>jej skutków dla zdrowia ludzi lub dla środowiska.</w:t>
      </w:r>
    </w:p>
    <w:p w:rsidR="00B07FE1" w:rsidRPr="00B07FE1" w:rsidRDefault="00B07FE1" w:rsidP="00B07FE1">
      <w:pPr>
        <w:pStyle w:val="ZUSTzmustartykuempunktem"/>
      </w:pPr>
      <w:r w:rsidRPr="00B07FE1">
        <w:t>3.</w:t>
      </w:r>
      <w:r>
        <w:t> </w:t>
      </w:r>
      <w:r w:rsidRPr="00B07FE1">
        <w:t>Po otrzymaniu informacji</w:t>
      </w:r>
      <w:r w:rsidR="00745A57" w:rsidRPr="00B07FE1">
        <w:t xml:space="preserve"> o</w:t>
      </w:r>
      <w:r w:rsidR="00745A57">
        <w:t> </w:t>
      </w:r>
      <w:r w:rsidRPr="00B07FE1">
        <w:t>awarii lub po uzyskaniu</w:t>
      </w:r>
      <w:r w:rsidR="00745A57" w:rsidRPr="00B07FE1">
        <w:t xml:space="preserve"> o</w:t>
      </w:r>
      <w:r w:rsidR="00745A57">
        <w:t> </w:t>
      </w:r>
      <w:r w:rsidRPr="00B07FE1">
        <w:t>niej informacji</w:t>
      </w:r>
      <w:r w:rsidR="00745A57" w:rsidRPr="00B07FE1">
        <w:t xml:space="preserve"> z</w:t>
      </w:r>
      <w:r w:rsidR="00745A57">
        <w:t> </w:t>
      </w:r>
      <w:r w:rsidRPr="00B07FE1">
        <w:t>urzędu minister właściwy do spraw środowiska,</w:t>
      </w:r>
      <w:r w:rsidR="00745A57" w:rsidRPr="00B07FE1">
        <w:t xml:space="preserve"> w</w:t>
      </w:r>
      <w:r w:rsidR="00745A57">
        <w:t> </w:t>
      </w:r>
      <w:r w:rsidRPr="00B07FE1">
        <w:t>drodze komunikatu, informuje</w:t>
      </w:r>
      <w:r w:rsidR="00745A57" w:rsidRPr="00B07FE1">
        <w:t xml:space="preserve"> o</w:t>
      </w:r>
      <w:r w:rsidR="00745A57">
        <w:t> </w:t>
      </w:r>
      <w:r w:rsidRPr="00B07FE1">
        <w:t>wystąpieniu awarii.</w:t>
      </w:r>
    </w:p>
    <w:p w:rsidR="00B07FE1" w:rsidRPr="00B07FE1" w:rsidRDefault="00B07FE1" w:rsidP="005E40DD">
      <w:pPr>
        <w:pStyle w:val="ZUSTzmustartykuempunktem"/>
        <w:keepNext/>
      </w:pPr>
      <w:r w:rsidRPr="00B07FE1">
        <w:t>4.</w:t>
      </w:r>
      <w:r w:rsidR="00745A57">
        <w:t> </w:t>
      </w:r>
      <w:r w:rsidR="00745A57" w:rsidRPr="00B07FE1">
        <w:t>W</w:t>
      </w:r>
      <w:r w:rsidR="00745A57">
        <w:t> </w:t>
      </w:r>
      <w:r w:rsidRPr="00B07FE1">
        <w:t>komunikacie podaje się:</w:t>
      </w:r>
    </w:p>
    <w:p w:rsidR="00B07FE1" w:rsidRPr="00B07FE1" w:rsidRDefault="00B07FE1" w:rsidP="00B07FE1">
      <w:pPr>
        <w:pStyle w:val="ZPKTzmpktartykuempunktem"/>
      </w:pPr>
      <w:r w:rsidRPr="00B07FE1">
        <w:t>1)</w:t>
      </w:r>
      <w:r>
        <w:tab/>
      </w:r>
      <w:r w:rsidRPr="00B07FE1">
        <w:t>przyczyny awarii;</w:t>
      </w:r>
    </w:p>
    <w:p w:rsidR="00B07FE1" w:rsidRPr="00B07FE1" w:rsidRDefault="00B07FE1" w:rsidP="00B07FE1">
      <w:pPr>
        <w:pStyle w:val="ZPKTzmpktartykuempunktem"/>
      </w:pPr>
      <w:r w:rsidRPr="00B07FE1">
        <w:t>2)</w:t>
      </w:r>
      <w:r>
        <w:tab/>
      </w:r>
      <w:r w:rsidRPr="00B07FE1">
        <w:t>skutki awarii,</w:t>
      </w:r>
      <w:r w:rsidR="00745A57" w:rsidRPr="00B07FE1">
        <w:t xml:space="preserve"> w</w:t>
      </w:r>
      <w:r w:rsidR="00745A57">
        <w:t> </w:t>
      </w:r>
      <w:r w:rsidRPr="00B07FE1">
        <w:t>tym dotyczące zagrożenia dla ludzi lub środowiska.</w:t>
      </w:r>
    </w:p>
    <w:p w:rsidR="00B07FE1" w:rsidRPr="00B07FE1" w:rsidRDefault="00B07FE1" w:rsidP="00B07FE1">
      <w:pPr>
        <w:pStyle w:val="ZUSTzmustartykuempunktem"/>
      </w:pPr>
      <w:r w:rsidRPr="00B07FE1">
        <w:t>5.</w:t>
      </w:r>
      <w:r>
        <w:t> </w:t>
      </w:r>
      <w:r w:rsidRPr="00B07FE1">
        <w:t>Komunikat ogłasza się</w:t>
      </w:r>
      <w:r w:rsidR="00745A57" w:rsidRPr="00B07FE1">
        <w:t xml:space="preserve"> w</w:t>
      </w:r>
      <w:r w:rsidR="00745A57">
        <w:t> </w:t>
      </w:r>
      <w:r w:rsidRPr="00B07FE1">
        <w:t xml:space="preserve">Dzienniku Urzędowym Rzeczypospolitej Polskiej </w:t>
      </w:r>
      <w:r w:rsidR="00745A57">
        <w:t>„</w:t>
      </w:r>
      <w:r w:rsidRPr="00B07FE1">
        <w:t>Monitor Polski</w:t>
      </w:r>
      <w:r w:rsidR="00745A57">
        <w:t>”</w:t>
      </w:r>
      <w:r w:rsidRPr="00B07FE1">
        <w:t>,</w:t>
      </w:r>
      <w:r w:rsidR="00745A57" w:rsidRPr="00B07FE1">
        <w:t xml:space="preserve"> a</w:t>
      </w:r>
      <w:r w:rsidR="00745A57">
        <w:t> </w:t>
      </w:r>
      <w:r w:rsidRPr="00B07FE1">
        <w:t>ponadto p</w:t>
      </w:r>
      <w:r w:rsidRPr="00B07FE1">
        <w:t>o</w:t>
      </w:r>
      <w:r w:rsidRPr="00B07FE1">
        <w:t>daje do publicznej wiadomości,</w:t>
      </w:r>
      <w:r w:rsidR="00745A57" w:rsidRPr="00B07FE1">
        <w:t xml:space="preserve"> w</w:t>
      </w:r>
      <w:r w:rsidR="00745A57">
        <w:t> </w:t>
      </w:r>
      <w:r w:rsidRPr="00B07FE1">
        <w:t>drodze obwieszczenia wojewody właściwego ze względu na miejsce wystąpienia awarii przez rozplakatowanie</w:t>
      </w:r>
      <w:r w:rsidR="00745A57" w:rsidRPr="00B07FE1">
        <w:t xml:space="preserve"> w</w:t>
      </w:r>
      <w:r w:rsidR="00745A57">
        <w:t> </w:t>
      </w:r>
      <w:r w:rsidRPr="00B07FE1">
        <w:t>miejscach publicznych,</w:t>
      </w:r>
      <w:r w:rsidR="00745A57" w:rsidRPr="00B07FE1">
        <w:t xml:space="preserve"> a</w:t>
      </w:r>
      <w:r w:rsidR="00745A57">
        <w:t> </w:t>
      </w:r>
      <w:r w:rsidRPr="00B07FE1">
        <w:t>także</w:t>
      </w:r>
      <w:r w:rsidR="00745A57" w:rsidRPr="00B07FE1">
        <w:t xml:space="preserve"> w</w:t>
      </w:r>
      <w:r w:rsidR="00745A57">
        <w:t> </w:t>
      </w:r>
      <w:r w:rsidRPr="00B07FE1">
        <w:t>sposób zwyczajowo przyjęty na danym obszarze.</w:t>
      </w:r>
    </w:p>
    <w:p w:rsidR="00B07FE1" w:rsidRPr="00B07FE1" w:rsidRDefault="00B07FE1" w:rsidP="00B07FE1">
      <w:pPr>
        <w:pStyle w:val="ZUSTzmustartykuempunktem"/>
      </w:pPr>
      <w:r w:rsidRPr="00B07FE1">
        <w:t>6.</w:t>
      </w:r>
      <w:r>
        <w:t> </w:t>
      </w:r>
      <w:r w:rsidRPr="00B07FE1">
        <w:t>Redaktorzy naczelni dzienników oraz nadawcy programów radiowych i telewizyjnych są obowiązani do ni</w:t>
      </w:r>
      <w:r w:rsidRPr="00B07FE1">
        <w:t>e</w:t>
      </w:r>
      <w:r w:rsidRPr="00B07FE1">
        <w:t>zwłocznego, nieodpłatnego podania do publicznej wiadomości komunikatu ministra właściwego do spraw środow</w:t>
      </w:r>
      <w:r w:rsidRPr="00B07FE1">
        <w:t>i</w:t>
      </w:r>
      <w:r w:rsidRPr="00B07FE1">
        <w:t>ska</w:t>
      </w:r>
      <w:r w:rsidR="00745A57" w:rsidRPr="00B07FE1">
        <w:t xml:space="preserve"> o</w:t>
      </w:r>
      <w:r w:rsidR="00745A57">
        <w:t> </w:t>
      </w:r>
      <w:r w:rsidRPr="00B07FE1">
        <w:t>wystąpieniu awarii.</w:t>
      </w:r>
    </w:p>
    <w:p w:rsidR="00B07FE1" w:rsidRPr="00B07FE1" w:rsidRDefault="00B07FE1" w:rsidP="005E40DD">
      <w:pPr>
        <w:pStyle w:val="ZARTzmartartykuempunktem"/>
        <w:keepNext/>
      </w:pPr>
      <w:r w:rsidRPr="00B07FE1">
        <w:t>Art.</w:t>
      </w:r>
      <w:r>
        <w:t> </w:t>
      </w:r>
      <w:r w:rsidRPr="00B07FE1">
        <w:t>15u.</w:t>
      </w:r>
      <w:r>
        <w:t> </w:t>
      </w:r>
      <w:r w:rsidRPr="00B07FE1">
        <w:t>1. Po otrzymaniu zawiadomienia</w:t>
      </w:r>
      <w:r w:rsidR="00745A57" w:rsidRPr="00B07FE1">
        <w:t xml:space="preserve"> o</w:t>
      </w:r>
      <w:r w:rsidR="00745A57">
        <w:t> </w:t>
      </w:r>
      <w:r w:rsidRPr="00B07FE1">
        <w:t>awarii lub po uzyskaniu</w:t>
      </w:r>
      <w:r w:rsidR="00745A57" w:rsidRPr="00B07FE1">
        <w:t xml:space="preserve"> o</w:t>
      </w:r>
      <w:r w:rsidR="00745A57">
        <w:t> </w:t>
      </w:r>
      <w:r w:rsidRPr="00B07FE1">
        <w:t>niej informacji</w:t>
      </w:r>
      <w:r w:rsidR="00745A57" w:rsidRPr="00B07FE1">
        <w:t xml:space="preserve"> z</w:t>
      </w:r>
      <w:r w:rsidR="00745A57">
        <w:t> </w:t>
      </w:r>
      <w:r w:rsidRPr="00B07FE1">
        <w:t xml:space="preserve">urzędu minister </w:t>
      </w:r>
      <w:proofErr w:type="spellStart"/>
      <w:r w:rsidRPr="00B07FE1">
        <w:t>właś</w:t>
      </w:r>
      <w:proofErr w:type="spellEnd"/>
      <w:r w:rsidR="00CC5DF8">
        <w:t>-</w:t>
      </w:r>
      <w:r w:rsidR="00CC5DF8">
        <w:br/>
      </w:r>
      <w:proofErr w:type="spellStart"/>
      <w:r w:rsidRPr="00B07FE1">
        <w:t>ciwy</w:t>
      </w:r>
      <w:proofErr w:type="spellEnd"/>
      <w:r w:rsidRPr="00B07FE1">
        <w:t xml:space="preserve"> do spraw środowiska niezwłocznie:</w:t>
      </w:r>
    </w:p>
    <w:p w:rsidR="00B07FE1" w:rsidRPr="00B07FE1" w:rsidRDefault="00B07FE1" w:rsidP="00B07FE1">
      <w:pPr>
        <w:pStyle w:val="ZPKTzmpktartykuempunktem"/>
      </w:pPr>
      <w:r w:rsidRPr="00B07FE1">
        <w:t>1)</w:t>
      </w:r>
      <w:r>
        <w:tab/>
      </w:r>
      <w:r w:rsidRPr="00B07FE1">
        <w:t>przekazuje je właściwym organom innych niż Rzeczpospolita Polska państw członkowskich, których terytoria mogą zostać narażone na skutki awarii;</w:t>
      </w:r>
    </w:p>
    <w:p w:rsidR="00B07FE1" w:rsidRPr="00B07FE1" w:rsidRDefault="00B07FE1" w:rsidP="00B07FE1">
      <w:pPr>
        <w:pStyle w:val="ZPKTzmpktartykuempunktem"/>
      </w:pPr>
      <w:r w:rsidRPr="00B07FE1">
        <w:t>2)</w:t>
      </w:r>
      <w:r>
        <w:tab/>
      </w:r>
      <w:r w:rsidRPr="00B07FE1">
        <w:t>powiadamia</w:t>
      </w:r>
      <w:r w:rsidR="00745A57" w:rsidRPr="00B07FE1">
        <w:t xml:space="preserve"> o</w:t>
      </w:r>
      <w:r w:rsidR="00745A57">
        <w:t> </w:t>
      </w:r>
      <w:r w:rsidRPr="00B07FE1">
        <w:t>awarii Komisję Europejską.</w:t>
      </w:r>
    </w:p>
    <w:p w:rsidR="00B07FE1" w:rsidRPr="00B07FE1" w:rsidRDefault="00B07FE1" w:rsidP="005E40DD">
      <w:pPr>
        <w:pStyle w:val="ZUSTzmustartykuempunktem"/>
        <w:keepNext/>
      </w:pPr>
      <w:r w:rsidRPr="00B07FE1">
        <w:t>2.</w:t>
      </w:r>
      <w:r>
        <w:t> </w:t>
      </w:r>
      <w:r w:rsidRPr="00B07FE1">
        <w:t>Powiadomienie,</w:t>
      </w:r>
      <w:r w:rsidR="00745A57" w:rsidRPr="00B07FE1">
        <w:t xml:space="preserve"> o</w:t>
      </w:r>
      <w:r w:rsidR="00745A57">
        <w:t> </w:t>
      </w:r>
      <w:r w:rsidRPr="00B07FE1">
        <w:t>którym mowa</w:t>
      </w:r>
      <w:r w:rsidR="00745A57" w:rsidRPr="00B07FE1">
        <w:t xml:space="preserve"> w</w:t>
      </w:r>
      <w:r w:rsidR="00745A57">
        <w:t> ust. </w:t>
      </w:r>
      <w:r w:rsidR="00745A57" w:rsidRPr="00B07FE1">
        <w:t>1</w:t>
      </w:r>
      <w:r w:rsidR="00745A57">
        <w:t xml:space="preserve"> pkt </w:t>
      </w:r>
      <w:r w:rsidRPr="00B07FE1">
        <w:t>2, zawiera:</w:t>
      </w:r>
    </w:p>
    <w:p w:rsidR="00B07FE1" w:rsidRPr="00B07FE1" w:rsidRDefault="00B07FE1" w:rsidP="00B07FE1">
      <w:pPr>
        <w:pStyle w:val="ZPKTzmpktartykuempunktem"/>
      </w:pPr>
      <w:r w:rsidRPr="00B07FE1">
        <w:t>1)</w:t>
      </w:r>
      <w:r>
        <w:tab/>
      </w:r>
      <w:r w:rsidRPr="00B07FE1">
        <w:t>szczegółowy opis okoliczności awarii;</w:t>
      </w:r>
    </w:p>
    <w:p w:rsidR="00B07FE1" w:rsidRPr="00B07FE1" w:rsidRDefault="00B07FE1" w:rsidP="00B07FE1">
      <w:pPr>
        <w:pStyle w:val="ZPKTzmpktartykuempunktem"/>
      </w:pPr>
      <w:r w:rsidRPr="00B07FE1">
        <w:t>2)</w:t>
      </w:r>
      <w:r>
        <w:tab/>
      </w:r>
      <w:r w:rsidRPr="00B07FE1">
        <w:t>informacje</w:t>
      </w:r>
      <w:r w:rsidR="00745A57" w:rsidRPr="00B07FE1">
        <w:t xml:space="preserve"> o</w:t>
      </w:r>
      <w:r w:rsidR="00745A57">
        <w:t> </w:t>
      </w:r>
      <w:r w:rsidRPr="00B07FE1">
        <w:t>nazwie, rodzaju</w:t>
      </w:r>
      <w:r w:rsidR="00745A57" w:rsidRPr="00B07FE1">
        <w:t xml:space="preserve"> i</w:t>
      </w:r>
      <w:r w:rsidR="00745A57">
        <w:t> </w:t>
      </w:r>
      <w:r w:rsidRPr="00B07FE1">
        <w:t>ilości uwolnionych GMM;</w:t>
      </w:r>
    </w:p>
    <w:p w:rsidR="00B07FE1" w:rsidRPr="00B07FE1" w:rsidRDefault="00B07FE1" w:rsidP="00B07FE1">
      <w:pPr>
        <w:pStyle w:val="ZPKTzmpktartykuempunktem"/>
      </w:pPr>
      <w:r w:rsidRPr="00B07FE1">
        <w:t>3)</w:t>
      </w:r>
      <w:r>
        <w:tab/>
      </w:r>
      <w:r w:rsidRPr="00B07FE1">
        <w:t>opis podjętych działań ograniczających skutki awarii</w:t>
      </w:r>
      <w:r w:rsidR="00745A57" w:rsidRPr="00B07FE1">
        <w:t xml:space="preserve"> i</w:t>
      </w:r>
      <w:r w:rsidR="00745A57">
        <w:t> </w:t>
      </w:r>
      <w:r w:rsidRPr="00B07FE1">
        <w:t>działań ratowniczych oraz ich skuteczności.</w:t>
      </w:r>
    </w:p>
    <w:p w:rsidR="00B07FE1" w:rsidRPr="00B07FE1" w:rsidRDefault="00B07FE1" w:rsidP="00B07FE1">
      <w:pPr>
        <w:pStyle w:val="ZUSTzmustartykuempunktem"/>
      </w:pPr>
      <w:r w:rsidRPr="00B07FE1">
        <w:lastRenderedPageBreak/>
        <w:t>3.</w:t>
      </w:r>
      <w:r>
        <w:t> </w:t>
      </w:r>
      <w:r w:rsidRPr="00B07FE1">
        <w:t>Minister właściwy do spraw środowiska zbiera dane niezbędne do pełnej oceny skutków awarii,</w:t>
      </w:r>
      <w:r w:rsidR="00745A57" w:rsidRPr="00B07FE1">
        <w:t xml:space="preserve"> a</w:t>
      </w:r>
      <w:r w:rsidR="00745A57">
        <w:t> </w:t>
      </w:r>
      <w:r w:rsidR="00745A57" w:rsidRPr="00B07FE1">
        <w:t>w</w:t>
      </w:r>
      <w:r w:rsidR="00745A57">
        <w:t> </w:t>
      </w:r>
      <w:r w:rsidRPr="00B07FE1">
        <w:t>razie konieczności przygotowuje zalecenia dla dokonujących zamkniętego użycia GMM, mające na celu uniknięcie p</w:t>
      </w:r>
      <w:r w:rsidRPr="00B07FE1">
        <w:t>o</w:t>
      </w:r>
      <w:r w:rsidRPr="00B07FE1">
        <w:t>dobnych awarii</w:t>
      </w:r>
      <w:r w:rsidR="00745A57" w:rsidRPr="00B07FE1">
        <w:t xml:space="preserve"> w</w:t>
      </w:r>
      <w:r w:rsidR="00745A57">
        <w:t> </w:t>
      </w:r>
      <w:r w:rsidRPr="00B07FE1">
        <w:t>przyszłości lub ograniczenie ich skutków. Zalecenia te minister właściwy do spraw środowiska przekazuje dokonującym zamkniętego użycia GMM.</w:t>
      </w:r>
    </w:p>
    <w:p w:rsidR="00B07FE1" w:rsidRPr="00B07FE1" w:rsidRDefault="00B07FE1" w:rsidP="00B07FE1">
      <w:pPr>
        <w:pStyle w:val="ZUSTzmustartykuempunktem"/>
      </w:pPr>
      <w:r w:rsidRPr="00B07FE1">
        <w:t>4.</w:t>
      </w:r>
      <w:r>
        <w:t> </w:t>
      </w:r>
      <w:r w:rsidRPr="00B07FE1">
        <w:t>Minister właściwy do spraw środowiska przekazuje Komisji Europejskiej wyniki pełnej analizy awarii wraz</w:t>
      </w:r>
      <w:r w:rsidR="00745A57" w:rsidRPr="00B07FE1">
        <w:t xml:space="preserve"> z</w:t>
      </w:r>
      <w:r w:rsidR="00745A57">
        <w:t> </w:t>
      </w:r>
      <w:r w:rsidRPr="00B07FE1">
        <w:t>wydanymi zaleceniami dotyczącymi ograniczenia jej skutków</w:t>
      </w:r>
      <w:r w:rsidR="00745A57" w:rsidRPr="00B07FE1">
        <w:t xml:space="preserve"> i</w:t>
      </w:r>
      <w:r w:rsidR="00745A57">
        <w:t> </w:t>
      </w:r>
      <w:r w:rsidRPr="00B07FE1">
        <w:t>uniknięcia podobnych awarii</w:t>
      </w:r>
      <w:r w:rsidR="00745A57" w:rsidRPr="00B07FE1">
        <w:t xml:space="preserve"> w</w:t>
      </w:r>
      <w:r w:rsidR="00745A57">
        <w:t> </w:t>
      </w:r>
      <w:r w:rsidRPr="00B07FE1">
        <w:t>przyszłości.</w:t>
      </w:r>
    </w:p>
    <w:p w:rsidR="00B07FE1" w:rsidRPr="00B07FE1" w:rsidRDefault="00B07FE1" w:rsidP="00B07FE1">
      <w:pPr>
        <w:pStyle w:val="ZARTzmartartykuempunktem"/>
      </w:pPr>
      <w:r w:rsidRPr="00B07FE1">
        <w:t>Art.</w:t>
      </w:r>
      <w:r>
        <w:t> </w:t>
      </w:r>
      <w:r w:rsidRPr="00B07FE1">
        <w:t>15v.</w:t>
      </w:r>
      <w:r>
        <w:t> </w:t>
      </w:r>
      <w:r w:rsidRPr="00B07FE1">
        <w:t>1. Tworzy się Rejestr Zamkniętego Użycia Mikroorganizmów Genetycznie Zmodyfikowanych.</w:t>
      </w:r>
    </w:p>
    <w:p w:rsidR="00B07FE1" w:rsidRPr="00B07FE1" w:rsidRDefault="00B07FE1" w:rsidP="00B07FE1">
      <w:pPr>
        <w:pStyle w:val="ZUSTzmustartykuempunktem"/>
      </w:pPr>
      <w:r w:rsidRPr="00B07FE1">
        <w:t>2.</w:t>
      </w:r>
      <w:r>
        <w:t> </w:t>
      </w:r>
      <w:r w:rsidRPr="00B07FE1">
        <w:t>Rejestr Zamkniętego Użycia Mikroorganizmów Genetycznie Zmodyfikowanych prowadzi minister właściwy do spraw środowiska</w:t>
      </w:r>
      <w:r w:rsidR="00745A57" w:rsidRPr="00B07FE1">
        <w:t xml:space="preserve"> w</w:t>
      </w:r>
      <w:r w:rsidR="00745A57">
        <w:t> </w:t>
      </w:r>
      <w:r w:rsidRPr="00B07FE1">
        <w:t>postaci elektronicznej.</w:t>
      </w:r>
    </w:p>
    <w:p w:rsidR="00B07FE1" w:rsidRPr="00B07FE1" w:rsidRDefault="00B07FE1" w:rsidP="005E40DD">
      <w:pPr>
        <w:pStyle w:val="ZUSTzmustartykuempunktem"/>
        <w:keepNext/>
      </w:pPr>
      <w:r w:rsidRPr="00B07FE1">
        <w:t>3.</w:t>
      </w:r>
      <w:r w:rsidR="00745A57">
        <w:t> </w:t>
      </w:r>
      <w:r w:rsidR="00745A57" w:rsidRPr="00B07FE1">
        <w:t>W</w:t>
      </w:r>
      <w:r w:rsidR="00745A57">
        <w:t> </w:t>
      </w:r>
      <w:r w:rsidRPr="00B07FE1">
        <w:t>Rejestrze Zamkniętego Użycia Mikroorganizmów Genetycznie Zmodyfikowanych umieszcza się dane zawarte:</w:t>
      </w:r>
    </w:p>
    <w:p w:rsidR="00B07FE1" w:rsidRPr="00B07FE1" w:rsidRDefault="00B07FE1" w:rsidP="00B07FE1">
      <w:pPr>
        <w:pStyle w:val="ZPKTzmpktartykuempunktem"/>
      </w:pPr>
      <w:r w:rsidRPr="00B07FE1">
        <w:t>1)</w:t>
      </w:r>
      <w:r>
        <w:tab/>
      </w:r>
      <w:r w:rsidRPr="00B07FE1">
        <w:t>w zgłoszeniach zamkniętego użycia GMM zaliczonych do</w:t>
      </w:r>
      <w:r w:rsidR="00745A57" w:rsidRPr="00B07FE1">
        <w:t xml:space="preserve"> I</w:t>
      </w:r>
      <w:r w:rsidR="00745A57">
        <w:t> </w:t>
      </w:r>
      <w:r w:rsidRPr="00B07FE1">
        <w:t>lub II kategorii,</w:t>
      </w:r>
    </w:p>
    <w:p w:rsidR="00B07FE1" w:rsidRPr="00B07FE1" w:rsidRDefault="00B07FE1" w:rsidP="00B07FE1">
      <w:pPr>
        <w:pStyle w:val="ZPKTzmpktartykuempunktem"/>
      </w:pPr>
      <w:r w:rsidRPr="00B07FE1">
        <w:t>2)</w:t>
      </w:r>
      <w:r>
        <w:tab/>
      </w:r>
      <w:r w:rsidRPr="00B07FE1">
        <w:t>we wnioskach</w:t>
      </w:r>
      <w:r w:rsidR="00745A57" w:rsidRPr="00B07FE1">
        <w:t xml:space="preserve"> o</w:t>
      </w:r>
      <w:r w:rsidR="00745A57">
        <w:t> </w:t>
      </w:r>
      <w:r w:rsidRPr="00B07FE1">
        <w:t>wydanie zgody na zamknięte użycie GMM zaliczonych do II, III lub IV kategorii,</w:t>
      </w:r>
    </w:p>
    <w:p w:rsidR="00B07FE1" w:rsidRPr="00B07FE1" w:rsidRDefault="00B07FE1" w:rsidP="00B07FE1">
      <w:pPr>
        <w:pStyle w:val="ZPKTzmpktartykuempunktem"/>
      </w:pPr>
      <w:r w:rsidRPr="00B07FE1">
        <w:t>3)</w:t>
      </w:r>
      <w:r>
        <w:tab/>
      </w:r>
      <w:r w:rsidRPr="00B07FE1">
        <w:t>w zgodach na zamknięte użycie GMM zaliczonych do II, III lub IV kategorii,</w:t>
      </w:r>
    </w:p>
    <w:p w:rsidR="00B07FE1" w:rsidRPr="00B07FE1" w:rsidRDefault="00B07FE1" w:rsidP="00B07FE1">
      <w:pPr>
        <w:pStyle w:val="ZPKTzmpktartykuempunktem"/>
      </w:pPr>
      <w:r w:rsidRPr="00B07FE1">
        <w:t>4)</w:t>
      </w:r>
      <w:r>
        <w:tab/>
      </w:r>
      <w:r w:rsidRPr="00B07FE1">
        <w:t>w decyzjach</w:t>
      </w:r>
      <w:r w:rsidR="00745A57" w:rsidRPr="00B07FE1">
        <w:t xml:space="preserve"> o</w:t>
      </w:r>
      <w:r w:rsidR="00745A57">
        <w:t> </w:t>
      </w:r>
      <w:r w:rsidRPr="00B07FE1">
        <w:t>cofnięciu zgody na zamknięte użycie GMM zaliczonych do II, III lub IV kategorii</w:t>
      </w:r>
      <w:r w:rsidR="00745A57" w:rsidRPr="00B07FE1">
        <w:t xml:space="preserve"> i</w:t>
      </w:r>
      <w:r w:rsidR="00745A57">
        <w:t> </w:t>
      </w:r>
      <w:r w:rsidRPr="00B07FE1">
        <w:t>decyzjach zmieniających te zgody,</w:t>
      </w:r>
    </w:p>
    <w:p w:rsidR="00B07FE1" w:rsidRPr="00B07FE1" w:rsidRDefault="00B07FE1" w:rsidP="00B07FE1">
      <w:pPr>
        <w:pStyle w:val="ZPKTzmpktartykuempunktem"/>
      </w:pPr>
      <w:r w:rsidRPr="00B07FE1">
        <w:t>5)</w:t>
      </w:r>
      <w:r>
        <w:tab/>
      </w:r>
      <w:r w:rsidRPr="00B07FE1">
        <w:t>w decyzjach nakazujących zaprzestanie prowadzenia działań zamkniętego użycia GMM albo ich zawieszenie do czasu usunięcia wskazanych uchybień,</w:t>
      </w:r>
    </w:p>
    <w:p w:rsidR="00B07FE1" w:rsidRPr="00B07FE1" w:rsidRDefault="00B07FE1" w:rsidP="00B07FE1">
      <w:pPr>
        <w:pStyle w:val="ZPKTzmpktartykuempunktem"/>
      </w:pPr>
      <w:r w:rsidRPr="00B07FE1">
        <w:t>6)</w:t>
      </w:r>
      <w:r>
        <w:tab/>
      </w:r>
      <w:r w:rsidRPr="00B07FE1">
        <w:t>w opiniach,</w:t>
      </w:r>
      <w:r w:rsidR="00745A57" w:rsidRPr="00B07FE1">
        <w:t xml:space="preserve"> o</w:t>
      </w:r>
      <w:r w:rsidR="00745A57">
        <w:t> </w:t>
      </w:r>
      <w:r w:rsidRPr="00B07FE1">
        <w:t>których mowa</w:t>
      </w:r>
      <w:r w:rsidR="00745A57" w:rsidRPr="00B07FE1">
        <w:t xml:space="preserve"> w</w:t>
      </w:r>
      <w:r w:rsidR="00745A57">
        <w:t> art. </w:t>
      </w:r>
      <w:r w:rsidRPr="00B07FE1">
        <w:t>1</w:t>
      </w:r>
      <w:r w:rsidR="00745A57" w:rsidRPr="00B07FE1">
        <w:t>3</w:t>
      </w:r>
      <w:r w:rsidR="00745A57">
        <w:t xml:space="preserve"> ust. </w:t>
      </w:r>
      <w:r w:rsidR="00745A57" w:rsidRPr="00B07FE1">
        <w:t>1</w:t>
      </w:r>
      <w:r w:rsidR="00745A57">
        <w:t xml:space="preserve"> pkt </w:t>
      </w:r>
      <w:r w:rsidRPr="00B07FE1">
        <w:t>1, dotyczących wniosków o wydanie zgody na zamknięte uż</w:t>
      </w:r>
      <w:r w:rsidRPr="00B07FE1">
        <w:t>y</w:t>
      </w:r>
      <w:r w:rsidRPr="00B07FE1">
        <w:t>cie GMM</w:t>
      </w:r>
    </w:p>
    <w:p w:rsidR="00B07FE1" w:rsidRPr="00B07FE1" w:rsidRDefault="00B32B6F" w:rsidP="00AD46C1">
      <w:pPr>
        <w:pStyle w:val="ZCZWSP2TIRzmczciwsplnejpodwtirartykuempunktem"/>
      </w:pPr>
      <w:r>
        <w:t xml:space="preserve">– </w:t>
      </w:r>
      <w:r w:rsidR="00B07FE1" w:rsidRPr="00B07FE1">
        <w:t>oraz ich aktualizacje.</w:t>
      </w:r>
    </w:p>
    <w:p w:rsidR="00B07FE1" w:rsidRPr="00B07FE1" w:rsidRDefault="00B07FE1" w:rsidP="00B07FE1">
      <w:pPr>
        <w:pStyle w:val="ZUSTzmustartykuempunktem"/>
      </w:pPr>
      <w:r w:rsidRPr="00B07FE1">
        <w:t>4.</w:t>
      </w:r>
      <w:r>
        <w:t> </w:t>
      </w:r>
      <w:r w:rsidRPr="00B07FE1">
        <w:t>Rejestr Zamkniętego Użycia Mikroorganizmów Genetycznie Zmodyfikowanych udostępnia się na stronie podmiotowej urzędu obsługującego ministra właściwego do spraw środowiska.</w:t>
      </w:r>
    </w:p>
    <w:p w:rsidR="00B07FE1" w:rsidRPr="00B07FE1" w:rsidRDefault="00B07FE1" w:rsidP="00B07FE1">
      <w:pPr>
        <w:pStyle w:val="ZUSTzmustartykuempunktem"/>
      </w:pPr>
      <w:r w:rsidRPr="00B07FE1">
        <w:t>5.</w:t>
      </w:r>
      <w:r>
        <w:t> </w:t>
      </w:r>
      <w:r w:rsidRPr="00B07FE1">
        <w:t>Dane zawarte</w:t>
      </w:r>
      <w:r w:rsidR="00745A57" w:rsidRPr="00B07FE1">
        <w:t xml:space="preserve"> w</w:t>
      </w:r>
      <w:r w:rsidR="00745A57">
        <w:t> </w:t>
      </w:r>
      <w:r w:rsidRPr="00B07FE1">
        <w:t>Rejestrze Zamkniętego Użycia Mikroorganizmów Genetycznie Zmodyfikowanych są ja</w:t>
      </w:r>
      <w:r w:rsidRPr="00B07FE1">
        <w:t>w</w:t>
      </w:r>
      <w:r w:rsidRPr="00B07FE1">
        <w:t>ne,</w:t>
      </w:r>
      <w:r w:rsidR="00745A57" w:rsidRPr="00B07FE1">
        <w:t xml:space="preserve"> z</w:t>
      </w:r>
      <w:r w:rsidR="00745A57">
        <w:t> </w:t>
      </w:r>
      <w:r w:rsidRPr="00B07FE1">
        <w:t>wyjątkiem informacji wyłączonych</w:t>
      </w:r>
      <w:r w:rsidR="00745A57" w:rsidRPr="00B07FE1">
        <w:t xml:space="preserve"> z</w:t>
      </w:r>
      <w:r w:rsidR="00745A57">
        <w:t> </w:t>
      </w:r>
      <w:r w:rsidRPr="00B07FE1">
        <w:t>udostępnienia zgodnie</w:t>
      </w:r>
      <w:r w:rsidR="00745A57" w:rsidRPr="00B07FE1">
        <w:t xml:space="preserve"> z</w:t>
      </w:r>
      <w:r w:rsidR="00745A57">
        <w:t> art. </w:t>
      </w:r>
      <w:r w:rsidRPr="00B07FE1">
        <w:t>14a</w:t>
      </w:r>
      <w:r w:rsidR="00745A57">
        <w:t xml:space="preserve"> ust. </w:t>
      </w:r>
      <w:r w:rsidR="00745A57" w:rsidRPr="00B07FE1">
        <w:t>4</w:t>
      </w:r>
      <w:r w:rsidR="00745A57">
        <w:t xml:space="preserve"> i ust. </w:t>
      </w:r>
      <w:r w:rsidR="00745A57" w:rsidRPr="00B07FE1">
        <w:t>7</w:t>
      </w:r>
      <w:r w:rsidR="00745A57">
        <w:t xml:space="preserve"> pkt </w:t>
      </w:r>
      <w:r w:rsidRPr="00B07FE1">
        <w:t>2.</w:t>
      </w:r>
    </w:p>
    <w:p w:rsidR="00B07FE1" w:rsidRPr="00B07FE1" w:rsidRDefault="00B07FE1" w:rsidP="00B07FE1">
      <w:pPr>
        <w:pStyle w:val="ZUSTzmustartykuempunktem"/>
      </w:pPr>
      <w:r w:rsidRPr="00B07FE1">
        <w:t>6.</w:t>
      </w:r>
      <w:r>
        <w:t> </w:t>
      </w:r>
      <w:r w:rsidRPr="00B07FE1">
        <w:t>Wgląd do Rejestru Zamkniętego Użycia Mikroorganizmów Genetycznie Zmodyfikowanych jest bezpłatny. Za sporządzanie odpisów</w:t>
      </w:r>
      <w:r w:rsidR="00745A57" w:rsidRPr="00B07FE1">
        <w:t xml:space="preserve"> i</w:t>
      </w:r>
      <w:r w:rsidR="00745A57">
        <w:t> </w:t>
      </w:r>
      <w:r w:rsidRPr="00B07FE1">
        <w:t>wyciągów jest pobierana opłata</w:t>
      </w:r>
      <w:r w:rsidR="00745A57" w:rsidRPr="00B07FE1">
        <w:t xml:space="preserve"> w</w:t>
      </w:r>
      <w:r w:rsidR="00745A57">
        <w:t> </w:t>
      </w:r>
      <w:r w:rsidRPr="00B07FE1">
        <w:t>wysokości 5</w:t>
      </w:r>
      <w:r w:rsidR="00745A57" w:rsidRPr="00B07FE1">
        <w:t>0</w:t>
      </w:r>
      <w:r w:rsidR="00745A57">
        <w:t> </w:t>
      </w:r>
      <w:r w:rsidRPr="00B07FE1">
        <w:t>gr za stronę, która stanowi dochód bud</w:t>
      </w:r>
      <w:r w:rsidR="00CC5DF8">
        <w:t>-</w:t>
      </w:r>
      <w:r w:rsidR="00CC5DF8">
        <w:br/>
      </w:r>
      <w:proofErr w:type="spellStart"/>
      <w:r w:rsidRPr="00B07FE1">
        <w:t>żetu</w:t>
      </w:r>
      <w:proofErr w:type="spellEnd"/>
      <w:r w:rsidRPr="00B07FE1">
        <w:t xml:space="preserve"> państwa.</w:t>
      </w:r>
      <w:r w:rsidR="00745A57">
        <w:t>”</w:t>
      </w:r>
      <w:r w:rsidRPr="00B07FE1">
        <w:t>;</w:t>
      </w:r>
    </w:p>
    <w:p w:rsidR="00B07FE1" w:rsidRPr="00B07FE1" w:rsidRDefault="00B07FE1" w:rsidP="00B07FE1">
      <w:pPr>
        <w:pStyle w:val="PKTpunkt"/>
      </w:pPr>
      <w:r w:rsidRPr="00B07FE1">
        <w:t>19)</w:t>
      </w:r>
      <w:r>
        <w:tab/>
      </w:r>
      <w:r w:rsidRPr="00B07FE1">
        <w:t>uchyla się</w:t>
      </w:r>
      <w:r w:rsidR="00745A57">
        <w:t xml:space="preserve"> art. </w:t>
      </w:r>
      <w:r w:rsidRPr="00B07FE1">
        <w:t>16;</w:t>
      </w:r>
    </w:p>
    <w:p w:rsidR="00B07FE1" w:rsidRPr="00B07FE1" w:rsidRDefault="00B07FE1" w:rsidP="005E40DD">
      <w:pPr>
        <w:pStyle w:val="PKTpunkt"/>
        <w:keepNext/>
      </w:pPr>
      <w:r w:rsidRPr="00B07FE1">
        <w:t>20)</w:t>
      </w:r>
      <w:r>
        <w:tab/>
      </w:r>
      <w:r w:rsidRPr="00B07FE1">
        <w:t>w</w:t>
      </w:r>
      <w:r w:rsidR="00745A57">
        <w:t xml:space="preserve"> art. </w:t>
      </w:r>
      <w:r w:rsidRPr="00B07FE1">
        <w:t>17:</w:t>
      </w:r>
    </w:p>
    <w:p w:rsidR="00B07FE1" w:rsidRPr="00B07FE1" w:rsidRDefault="00B07FE1" w:rsidP="005E40DD">
      <w:pPr>
        <w:pStyle w:val="LITlitera"/>
        <w:keepNext/>
      </w:pPr>
      <w:r w:rsidRPr="00B07FE1">
        <w:t>a)</w:t>
      </w:r>
      <w:r>
        <w:tab/>
      </w:r>
      <w:r w:rsidRPr="00B07FE1">
        <w:t>ust. 1–</w:t>
      </w:r>
      <w:r w:rsidR="00745A57" w:rsidRPr="00B07FE1">
        <w:t>3</w:t>
      </w:r>
      <w:r w:rsidR="00745A57">
        <w:t> </w:t>
      </w:r>
      <w:r w:rsidRPr="00B07FE1">
        <w:t>otrzymują brzmienie:</w:t>
      </w:r>
    </w:p>
    <w:p w:rsidR="00B07FE1" w:rsidRPr="00B07FE1" w:rsidRDefault="00745A57" w:rsidP="005E40DD">
      <w:pPr>
        <w:pStyle w:val="ZLITUSTzmustliter"/>
        <w:keepNext/>
      </w:pPr>
      <w:r>
        <w:t>„</w:t>
      </w:r>
      <w:r w:rsidR="00B07FE1" w:rsidRPr="00B07FE1">
        <w:t>1.</w:t>
      </w:r>
      <w:r>
        <w:t> </w:t>
      </w:r>
      <w:r w:rsidRPr="00B07FE1">
        <w:t>W</w:t>
      </w:r>
      <w:r>
        <w:t> </w:t>
      </w:r>
      <w:r w:rsidR="00B07FE1" w:rsidRPr="00B07FE1">
        <w:t>zależności od stopnia zagrożenia dla zdrowia ludzi lub dla środowiska wyróżnia się dwie kategorie zamkniętego użycia GMO:</w:t>
      </w:r>
    </w:p>
    <w:p w:rsidR="00B07FE1" w:rsidRPr="00B07FE1" w:rsidRDefault="00B07FE1" w:rsidP="00B07FE1">
      <w:pPr>
        <w:pStyle w:val="ZLITPKTzmpktliter"/>
      </w:pPr>
      <w:r w:rsidRPr="00B07FE1">
        <w:t>1)</w:t>
      </w:r>
      <w:r>
        <w:tab/>
      </w:r>
      <w:r w:rsidRPr="00B07FE1">
        <w:t>kategoria</w:t>
      </w:r>
      <w:r w:rsidR="00745A57" w:rsidRPr="00B07FE1">
        <w:t xml:space="preserve"> I</w:t>
      </w:r>
      <w:r w:rsidR="00745A57">
        <w:t> </w:t>
      </w:r>
      <w:r w:rsidRPr="00B07FE1">
        <w:t>– działania niepowodujące zagrożeń;</w:t>
      </w:r>
    </w:p>
    <w:p w:rsidR="00B07FE1" w:rsidRPr="00B07FE1" w:rsidRDefault="00B07FE1" w:rsidP="00B07FE1">
      <w:pPr>
        <w:pStyle w:val="ZLITPKTzmpktliter"/>
      </w:pPr>
      <w:r w:rsidRPr="00B07FE1">
        <w:t>2)</w:t>
      </w:r>
      <w:r>
        <w:tab/>
      </w:r>
      <w:r w:rsidRPr="00B07FE1">
        <w:t>kategoria II – działania powodujące niewielkie zagrożenia.</w:t>
      </w:r>
    </w:p>
    <w:p w:rsidR="00B07FE1" w:rsidRPr="00B07FE1" w:rsidRDefault="00B07FE1" w:rsidP="00B07FE1">
      <w:pPr>
        <w:pStyle w:val="ZLITUSTzmustliter"/>
      </w:pPr>
      <w:r w:rsidRPr="00B07FE1">
        <w:t>2.</w:t>
      </w:r>
      <w:r>
        <w:t> </w:t>
      </w:r>
      <w:r w:rsidRPr="00B07FE1">
        <w:t>Zaliczenia zamkniętego użycia GMO do jednej</w:t>
      </w:r>
      <w:r w:rsidR="00745A57" w:rsidRPr="00B07FE1">
        <w:t xml:space="preserve"> z</w:t>
      </w:r>
      <w:r w:rsidR="00745A57">
        <w:t> </w:t>
      </w:r>
      <w:r w:rsidRPr="00B07FE1">
        <w:t>kategorii dokonuje wnioskodawca, na podstawie oceny zagrożenia oraz</w:t>
      </w:r>
      <w:r w:rsidR="00745A57" w:rsidRPr="00B07FE1">
        <w:t xml:space="preserve"> z</w:t>
      </w:r>
      <w:r w:rsidR="00745A57">
        <w:t> </w:t>
      </w:r>
      <w:r w:rsidRPr="00B07FE1">
        <w:t>uwzględnieniem klasyfikacji organizmów, które są wykorzystywane podczas zamkniętego użycia GMO, określonej</w:t>
      </w:r>
      <w:r w:rsidR="00745A57" w:rsidRPr="00B07FE1">
        <w:t xml:space="preserve"> w</w:t>
      </w:r>
      <w:r w:rsidR="00745A57">
        <w:t> </w:t>
      </w:r>
      <w:r w:rsidRPr="00B07FE1">
        <w:t>rozporządzeniu wydanym na podstawie</w:t>
      </w:r>
      <w:r w:rsidR="00745A57">
        <w:t xml:space="preserve"> art. </w:t>
      </w:r>
      <w:r w:rsidRPr="00B07FE1">
        <w:t>6a.</w:t>
      </w:r>
    </w:p>
    <w:p w:rsidR="00B07FE1" w:rsidRPr="00B07FE1" w:rsidRDefault="00B07FE1" w:rsidP="00B07FE1">
      <w:pPr>
        <w:pStyle w:val="ZLITUSTzmustliter"/>
      </w:pPr>
      <w:r w:rsidRPr="00B07FE1">
        <w:t>3.</w:t>
      </w:r>
      <w:r>
        <w:t> </w:t>
      </w:r>
      <w:r w:rsidRPr="00B07FE1">
        <w:t>Dokonujący zamkniętego użycia GMO jest obowiązany stosować rodzaje środków bezpieczeństwa przewidziane dla poszczególnych kategorii zamkniętego użycia GMO.</w:t>
      </w:r>
      <w:r w:rsidR="00745A57">
        <w:t>”</w:t>
      </w:r>
      <w:r w:rsidRPr="00B07FE1">
        <w:t>,</w:t>
      </w:r>
    </w:p>
    <w:p w:rsidR="00B07FE1" w:rsidRPr="00B07FE1" w:rsidRDefault="00B07FE1" w:rsidP="00B07FE1">
      <w:pPr>
        <w:pStyle w:val="LITlitera"/>
      </w:pPr>
      <w:r w:rsidRPr="00B07FE1">
        <w:t>b)</w:t>
      </w:r>
      <w:r>
        <w:tab/>
      </w:r>
      <w:r w:rsidRPr="00B07FE1">
        <w:t>uchyla się</w:t>
      </w:r>
      <w:r w:rsidR="00745A57">
        <w:t xml:space="preserve"> ust. </w:t>
      </w:r>
      <w:r w:rsidRPr="00B07FE1">
        <w:t>4–8,</w:t>
      </w:r>
    </w:p>
    <w:p w:rsidR="00B07FE1" w:rsidRPr="00B07FE1" w:rsidRDefault="00B07FE1" w:rsidP="005E40DD">
      <w:pPr>
        <w:pStyle w:val="LITlitera"/>
        <w:keepNext/>
      </w:pPr>
      <w:r w:rsidRPr="00B07FE1">
        <w:t>c)</w:t>
      </w:r>
      <w:r>
        <w:tab/>
      </w:r>
      <w:r w:rsidRPr="00B07FE1">
        <w:t xml:space="preserve">ust. </w:t>
      </w:r>
      <w:r w:rsidR="00745A57" w:rsidRPr="00B07FE1">
        <w:t>9</w:t>
      </w:r>
      <w:r w:rsidR="00745A57">
        <w:t> </w:t>
      </w:r>
      <w:r w:rsidRPr="00B07FE1">
        <w:t>otrzymuje brzmienie:</w:t>
      </w:r>
    </w:p>
    <w:p w:rsidR="00B07FE1" w:rsidRPr="00B07FE1" w:rsidRDefault="00745A57" w:rsidP="005E40DD">
      <w:pPr>
        <w:pStyle w:val="ZLITUSTzmustliter"/>
        <w:keepNext/>
      </w:pPr>
      <w:r>
        <w:t>„</w:t>
      </w:r>
      <w:r w:rsidR="00B07FE1" w:rsidRPr="00B07FE1">
        <w:t>9.</w:t>
      </w:r>
      <w:r w:rsidR="00B07FE1">
        <w:t> </w:t>
      </w:r>
      <w:r w:rsidR="00B07FE1" w:rsidRPr="00B07FE1">
        <w:t>Do</w:t>
      </w:r>
      <w:r w:rsidRPr="00B07FE1">
        <w:t xml:space="preserve"> I</w:t>
      </w:r>
      <w:r>
        <w:t> </w:t>
      </w:r>
      <w:r w:rsidR="00B07FE1" w:rsidRPr="00B07FE1">
        <w:t>kategorii zamkniętego użycia GMO mogą zostać zaliczone jedynie te działania,</w:t>
      </w:r>
      <w:r w:rsidRPr="00B07FE1">
        <w:t xml:space="preserve"> w</w:t>
      </w:r>
      <w:r>
        <w:t> </w:t>
      </w:r>
      <w:r w:rsidR="00B07FE1" w:rsidRPr="00B07FE1">
        <w:t>których:</w:t>
      </w:r>
    </w:p>
    <w:p w:rsidR="00B07FE1" w:rsidRPr="00B07FE1" w:rsidRDefault="00B07FE1" w:rsidP="00B07FE1">
      <w:pPr>
        <w:pStyle w:val="ZLITPKTzmpktliter"/>
      </w:pPr>
      <w:r w:rsidRPr="00B07FE1">
        <w:t>1)</w:t>
      </w:r>
      <w:r>
        <w:tab/>
      </w:r>
      <w:r w:rsidRPr="00B07FE1">
        <w:t>istnieje znikome prawdopodobieństwo, że biorca lub organizm macierzysty wywołają choroby</w:t>
      </w:r>
      <w:r w:rsidR="00745A57" w:rsidRPr="00B07FE1">
        <w:t xml:space="preserve"> w</w:t>
      </w:r>
      <w:r w:rsidR="00745A57">
        <w:t> </w:t>
      </w:r>
      <w:r w:rsidRPr="00B07FE1">
        <w:t>organizmie ludzkim, zwierzęcym lub roślinnym;</w:t>
      </w:r>
    </w:p>
    <w:p w:rsidR="00B07FE1" w:rsidRPr="00B07FE1" w:rsidRDefault="00B07FE1" w:rsidP="00B07FE1">
      <w:pPr>
        <w:pStyle w:val="ZLITPKTzmpktliter"/>
      </w:pPr>
      <w:r w:rsidRPr="00B07FE1">
        <w:t>2)</w:t>
      </w:r>
      <w:r>
        <w:tab/>
      </w:r>
      <w:r w:rsidRPr="00B07FE1">
        <w:t>wektor</w:t>
      </w:r>
      <w:r w:rsidR="00745A57" w:rsidRPr="00B07FE1">
        <w:t xml:space="preserve"> i</w:t>
      </w:r>
      <w:r w:rsidR="00745A57">
        <w:t> </w:t>
      </w:r>
      <w:r w:rsidRPr="00B07FE1">
        <w:t>insert są tego rodzaju, że nie spowodują przeniesienia fenotypu,</w:t>
      </w:r>
      <w:r w:rsidR="00B32B6F">
        <w:t xml:space="preserve"> który mógłby wywołać choroby u </w:t>
      </w:r>
      <w:r w:rsidRPr="00B07FE1">
        <w:t>ludzi, zwierząt lub roślin albo który mógłby wywołać szkodliwe skutki dla środowiska;</w:t>
      </w:r>
    </w:p>
    <w:p w:rsidR="00B07FE1" w:rsidRPr="00B07FE1" w:rsidRDefault="00B07FE1" w:rsidP="00B07FE1">
      <w:pPr>
        <w:pStyle w:val="ZLITPKTzmpktliter"/>
      </w:pPr>
      <w:r w:rsidRPr="00B07FE1">
        <w:t>3)</w:t>
      </w:r>
      <w:r>
        <w:tab/>
      </w:r>
      <w:r w:rsidRPr="00B07FE1">
        <w:t xml:space="preserve">istnieje znikome prawdopodobieństwo, że GMO wywoła choroby u ludzi, zwierząt lub roślin albo </w:t>
      </w:r>
      <w:proofErr w:type="spellStart"/>
      <w:r w:rsidRPr="00B07FE1">
        <w:t>szkod</w:t>
      </w:r>
      <w:proofErr w:type="spellEnd"/>
      <w:r w:rsidR="00B32B6F">
        <w:t>-</w:t>
      </w:r>
      <w:r w:rsidR="00B32B6F">
        <w:br/>
      </w:r>
      <w:proofErr w:type="spellStart"/>
      <w:r w:rsidRPr="00B07FE1">
        <w:t>liwe</w:t>
      </w:r>
      <w:proofErr w:type="spellEnd"/>
      <w:r w:rsidRPr="00B07FE1">
        <w:t xml:space="preserve"> skutki dla środowiska.</w:t>
      </w:r>
      <w:r w:rsidR="00745A57">
        <w:t>”</w:t>
      </w:r>
      <w:r w:rsidRPr="00B07FE1">
        <w:t>,</w:t>
      </w:r>
    </w:p>
    <w:p w:rsidR="00B07FE1" w:rsidRPr="00B07FE1" w:rsidRDefault="00B07FE1" w:rsidP="00B07FE1">
      <w:pPr>
        <w:pStyle w:val="LITlitera"/>
      </w:pPr>
      <w:r w:rsidRPr="00B07FE1">
        <w:lastRenderedPageBreak/>
        <w:t>d)</w:t>
      </w:r>
      <w:r>
        <w:tab/>
      </w:r>
      <w:r w:rsidRPr="00B07FE1">
        <w:t>uchyla się</w:t>
      </w:r>
      <w:r w:rsidR="00745A57">
        <w:t xml:space="preserve"> ust. </w:t>
      </w:r>
      <w:r w:rsidRPr="00B07FE1">
        <w:t>10–13;</w:t>
      </w:r>
    </w:p>
    <w:p w:rsidR="00B07FE1" w:rsidRPr="00B07FE1" w:rsidRDefault="00B07FE1" w:rsidP="00B07FE1">
      <w:pPr>
        <w:pStyle w:val="PKTpunkt"/>
      </w:pPr>
      <w:r w:rsidRPr="00B07FE1">
        <w:t>21)</w:t>
      </w:r>
      <w:r>
        <w:tab/>
      </w:r>
      <w:r w:rsidRPr="00B07FE1">
        <w:t>uchyla się</w:t>
      </w:r>
      <w:r w:rsidR="00745A57">
        <w:t xml:space="preserve"> art. </w:t>
      </w:r>
      <w:r w:rsidRPr="00B07FE1">
        <w:t>18–20;</w:t>
      </w:r>
    </w:p>
    <w:p w:rsidR="00B07FE1" w:rsidRPr="00B07FE1" w:rsidRDefault="00B07FE1" w:rsidP="005E40DD">
      <w:pPr>
        <w:pStyle w:val="PKTpunkt"/>
        <w:keepNext/>
      </w:pPr>
      <w:r w:rsidRPr="00B07FE1">
        <w:t>22)</w:t>
      </w:r>
      <w:r>
        <w:tab/>
      </w:r>
      <w:r w:rsidRPr="00B07FE1">
        <w:t>art. 2</w:t>
      </w:r>
      <w:r w:rsidR="00745A57" w:rsidRPr="00B07FE1">
        <w:t>1</w:t>
      </w:r>
      <w:r w:rsidR="00745A57">
        <w:t> </w:t>
      </w:r>
      <w:r w:rsidRPr="00B07FE1">
        <w:t>otrzymuje brzmienie:</w:t>
      </w:r>
    </w:p>
    <w:p w:rsidR="00B07FE1" w:rsidRPr="00B07FE1" w:rsidRDefault="00745A57" w:rsidP="00943A81">
      <w:pPr>
        <w:pStyle w:val="ZARTzmartartykuempunktem"/>
        <w:spacing w:before="160"/>
      </w:pPr>
      <w:r>
        <w:t>„</w:t>
      </w:r>
      <w:r w:rsidR="00B07FE1" w:rsidRPr="00B07FE1">
        <w:t>Art.</w:t>
      </w:r>
      <w:r w:rsidR="00B07FE1">
        <w:t> </w:t>
      </w:r>
      <w:r w:rsidR="00B07FE1" w:rsidRPr="00B07FE1">
        <w:t>21.</w:t>
      </w:r>
      <w:r w:rsidR="00B07FE1">
        <w:t> </w:t>
      </w:r>
      <w:r w:rsidR="00B07FE1" w:rsidRPr="00B07FE1">
        <w:t>1. Prowadzenie zamkniętego użycia GMO wymaga uzyskania zgody ministra właściwego do spraw środowiska.</w:t>
      </w:r>
    </w:p>
    <w:p w:rsidR="00B07FE1" w:rsidRPr="00B07FE1" w:rsidRDefault="00B07FE1" w:rsidP="005E40DD">
      <w:pPr>
        <w:pStyle w:val="ZUSTzmustartykuempunktem"/>
        <w:keepNext/>
      </w:pPr>
      <w:r w:rsidRPr="00B07FE1">
        <w:t>2.</w:t>
      </w:r>
      <w:r>
        <w:t> </w:t>
      </w:r>
      <w:r w:rsidRPr="00B07FE1">
        <w:t>Wniosek</w:t>
      </w:r>
      <w:r w:rsidR="00745A57" w:rsidRPr="00B07FE1">
        <w:t xml:space="preserve"> o</w:t>
      </w:r>
      <w:r w:rsidR="00745A57">
        <w:t> </w:t>
      </w:r>
      <w:r w:rsidRPr="00B07FE1">
        <w:t>wydanie zgody na zamknięte użycie GMO zawiera:</w:t>
      </w:r>
    </w:p>
    <w:p w:rsidR="00B07FE1" w:rsidRPr="00B07FE1" w:rsidRDefault="00B07FE1" w:rsidP="00B07FE1">
      <w:pPr>
        <w:pStyle w:val="ZPKTzmpktartykuempunktem"/>
      </w:pPr>
      <w:r w:rsidRPr="00B07FE1">
        <w:t>1)</w:t>
      </w:r>
      <w:r>
        <w:tab/>
      </w:r>
      <w:r w:rsidRPr="00B07FE1">
        <w:t>imię</w:t>
      </w:r>
      <w:r w:rsidR="00745A57" w:rsidRPr="00B07FE1">
        <w:t xml:space="preserve"> i</w:t>
      </w:r>
      <w:r w:rsidR="00745A57">
        <w:t> </w:t>
      </w:r>
      <w:r w:rsidRPr="00B07FE1">
        <w:t>nazwisko oraz adres</w:t>
      </w:r>
      <w:r w:rsidR="00745A57" w:rsidRPr="00B07FE1">
        <w:t xml:space="preserve"> i</w:t>
      </w:r>
      <w:r w:rsidR="00745A57">
        <w:t> </w:t>
      </w:r>
      <w:r w:rsidRPr="00B07FE1">
        <w:t>miejsce zamieszkania albo nazwę oraz adres</w:t>
      </w:r>
      <w:r w:rsidR="00745A57" w:rsidRPr="00B07FE1">
        <w:t xml:space="preserve"> i</w:t>
      </w:r>
      <w:r w:rsidR="00745A57">
        <w:t> </w:t>
      </w:r>
      <w:r w:rsidRPr="00B07FE1">
        <w:t>siedzibę wnioskodawcy,</w:t>
      </w:r>
      <w:r w:rsidR="00745A57" w:rsidRPr="00B07FE1">
        <w:t xml:space="preserve"> a</w:t>
      </w:r>
      <w:r w:rsidR="00745A57">
        <w:t> </w:t>
      </w:r>
      <w:r w:rsidR="00745A57" w:rsidRPr="00B07FE1">
        <w:t>w</w:t>
      </w:r>
      <w:r w:rsidR="00745A57">
        <w:t> </w:t>
      </w:r>
      <w:r w:rsidRPr="00B07FE1">
        <w:t>przypadku gdy wnioskodawcą jest osoba fizyczna prowadząca działalność gospodarczą, zamiast adresu</w:t>
      </w:r>
      <w:r w:rsidR="00745A57" w:rsidRPr="00B07FE1">
        <w:t xml:space="preserve"> i</w:t>
      </w:r>
      <w:r w:rsidR="00745A57">
        <w:t> </w:t>
      </w:r>
      <w:r w:rsidRPr="00B07FE1">
        <w:t>miejsca zamieszkania tej osoby – adres i miejsce wykonywania działalności, jeżeli są inne niż adres</w:t>
      </w:r>
      <w:r w:rsidR="00745A57" w:rsidRPr="00B07FE1">
        <w:t xml:space="preserve"> i</w:t>
      </w:r>
      <w:r w:rsidR="00745A57">
        <w:t> </w:t>
      </w:r>
      <w:r w:rsidRPr="00B07FE1">
        <w:t>miejsce zamieszkania tej osoby;</w:t>
      </w:r>
    </w:p>
    <w:p w:rsidR="00B07FE1" w:rsidRPr="00B07FE1" w:rsidRDefault="00B07FE1" w:rsidP="005E40DD">
      <w:pPr>
        <w:pStyle w:val="ZPKTzmpktartykuempunktem"/>
        <w:keepNext/>
      </w:pPr>
      <w:r w:rsidRPr="00B07FE1">
        <w:t>2)</w:t>
      </w:r>
      <w:r>
        <w:tab/>
      </w:r>
      <w:r w:rsidRPr="00B07FE1">
        <w:t>opis prac</w:t>
      </w:r>
      <w:r w:rsidR="00745A57" w:rsidRPr="00B07FE1">
        <w:t xml:space="preserve"> z</w:t>
      </w:r>
      <w:r w:rsidR="00745A57">
        <w:t> </w:t>
      </w:r>
      <w:r w:rsidRPr="00B07FE1">
        <w:t>wykorzystaniem GMO,</w:t>
      </w:r>
      <w:r w:rsidR="00745A57" w:rsidRPr="00B07FE1">
        <w:t xml:space="preserve"> z</w:t>
      </w:r>
      <w:r w:rsidR="00745A57">
        <w:t> </w:t>
      </w:r>
      <w:r w:rsidRPr="00B07FE1">
        <w:t>uwzględnieniem:</w:t>
      </w:r>
    </w:p>
    <w:p w:rsidR="00B07FE1" w:rsidRPr="00B07FE1" w:rsidRDefault="00B07FE1" w:rsidP="00B07FE1">
      <w:pPr>
        <w:pStyle w:val="ZLITwPKTzmlitwpktartykuempunktem"/>
      </w:pPr>
      <w:r w:rsidRPr="00B07FE1">
        <w:t>a)</w:t>
      </w:r>
      <w:r>
        <w:tab/>
      </w:r>
      <w:r w:rsidRPr="00B07FE1">
        <w:t>celu tych prac,</w:t>
      </w:r>
    </w:p>
    <w:p w:rsidR="00B07FE1" w:rsidRPr="00B07FE1" w:rsidRDefault="00B07FE1" w:rsidP="00B07FE1">
      <w:pPr>
        <w:pStyle w:val="ZLITwPKTzmlitwpktartykuempunktem"/>
      </w:pPr>
      <w:r w:rsidRPr="00B07FE1">
        <w:t>b)</w:t>
      </w:r>
      <w:r>
        <w:tab/>
      </w:r>
      <w:r w:rsidRPr="00B07FE1">
        <w:t>charakterystyki typu GMO,</w:t>
      </w:r>
      <w:r w:rsidR="00745A57" w:rsidRPr="00B07FE1">
        <w:t xml:space="preserve"> w</w:t>
      </w:r>
      <w:r w:rsidR="00745A57">
        <w:t> </w:t>
      </w:r>
      <w:r w:rsidRPr="00B07FE1">
        <w:t>tym:</w:t>
      </w:r>
    </w:p>
    <w:p w:rsidR="00B07FE1" w:rsidRPr="00B07FE1" w:rsidRDefault="00B32B6F" w:rsidP="00AD46C1">
      <w:pPr>
        <w:pStyle w:val="ZTIRwPKTzmtirwpktartykuempunktem"/>
      </w:pPr>
      <w:r>
        <w:t>–</w:t>
      </w:r>
      <w:r w:rsidR="00B07FE1" w:rsidRPr="00B07FE1">
        <w:tab/>
        <w:t>wykorzystywanych dawcy</w:t>
      </w:r>
      <w:r w:rsidR="00745A57" w:rsidRPr="00B07FE1">
        <w:t xml:space="preserve"> i</w:t>
      </w:r>
      <w:r w:rsidR="00745A57">
        <w:t> </w:t>
      </w:r>
      <w:r w:rsidR="00B07FE1" w:rsidRPr="00B07FE1">
        <w:t>biorcy oraz stosowanego wektora,</w:t>
      </w:r>
    </w:p>
    <w:p w:rsidR="00B07FE1" w:rsidRPr="00B07FE1" w:rsidRDefault="00B32B6F" w:rsidP="00AD46C1">
      <w:pPr>
        <w:pStyle w:val="ZTIRwPKTzmtirwpktartykuempunktem"/>
      </w:pPr>
      <w:r>
        <w:t>–</w:t>
      </w:r>
      <w:r w:rsidR="00B07FE1" w:rsidRPr="00B07FE1">
        <w:tab/>
        <w:t>źródła</w:t>
      </w:r>
      <w:r w:rsidR="00745A57" w:rsidRPr="00B07FE1">
        <w:t xml:space="preserve"> i</w:t>
      </w:r>
      <w:r w:rsidR="00745A57">
        <w:t> </w:t>
      </w:r>
      <w:r w:rsidR="00B07FE1" w:rsidRPr="00B07FE1">
        <w:t>funkcji kwasu nukleinowego używanego do modyfikacji genetycznej,</w:t>
      </w:r>
    </w:p>
    <w:p w:rsidR="00B07FE1" w:rsidRPr="00B07FE1" w:rsidRDefault="00B32B6F" w:rsidP="00AD46C1">
      <w:pPr>
        <w:pStyle w:val="ZTIRwPKTzmtirwpktartykuempunktem"/>
      </w:pPr>
      <w:r>
        <w:t>–</w:t>
      </w:r>
      <w:r>
        <w:tab/>
      </w:r>
      <w:r w:rsidR="00B07FE1" w:rsidRPr="00B07FE1">
        <w:t>cech identyfikujących GMO;</w:t>
      </w:r>
    </w:p>
    <w:p w:rsidR="00B07FE1" w:rsidRPr="00B07FE1" w:rsidRDefault="00B07FE1" w:rsidP="00B07FE1">
      <w:pPr>
        <w:pStyle w:val="ZPKTzmpktartykuempunktem"/>
      </w:pPr>
      <w:r w:rsidRPr="00B07FE1">
        <w:t>3)</w:t>
      </w:r>
      <w:r>
        <w:tab/>
      </w:r>
      <w:r w:rsidRPr="00B07FE1">
        <w:t>dane</w:t>
      </w:r>
      <w:r w:rsidR="00745A57" w:rsidRPr="00B07FE1">
        <w:t xml:space="preserve"> o</w:t>
      </w:r>
      <w:r w:rsidR="00745A57">
        <w:t> </w:t>
      </w:r>
      <w:r w:rsidRPr="00B07FE1">
        <w:t>liczbie GMO wykorzystywanych podczas zamkniętego użycia GMO;</w:t>
      </w:r>
    </w:p>
    <w:p w:rsidR="00B07FE1" w:rsidRPr="00B07FE1" w:rsidRDefault="00B07FE1" w:rsidP="00B07FE1">
      <w:pPr>
        <w:pStyle w:val="ZPKTzmpktartykuempunktem"/>
      </w:pPr>
      <w:r w:rsidRPr="00B07FE1">
        <w:t>4)</w:t>
      </w:r>
      <w:r>
        <w:tab/>
      </w:r>
      <w:r w:rsidRPr="00B07FE1">
        <w:t>informacje</w:t>
      </w:r>
      <w:r w:rsidR="00745A57" w:rsidRPr="00B07FE1">
        <w:t xml:space="preserve"> o</w:t>
      </w:r>
      <w:r w:rsidR="00745A57">
        <w:t> </w:t>
      </w:r>
      <w:r w:rsidRPr="00B07FE1">
        <w:t>rodzaju</w:t>
      </w:r>
      <w:r w:rsidR="00745A57" w:rsidRPr="00B07FE1">
        <w:t xml:space="preserve"> i</w:t>
      </w:r>
      <w:r w:rsidR="00745A57">
        <w:t> </w:t>
      </w:r>
      <w:r w:rsidRPr="00B07FE1">
        <w:t>postaci odpadów powstających podczas zamkniętego użycia GMO oraz</w:t>
      </w:r>
      <w:r w:rsidR="00745A57" w:rsidRPr="00B07FE1">
        <w:t xml:space="preserve"> o</w:t>
      </w:r>
      <w:r w:rsidR="00745A57">
        <w:t> </w:t>
      </w:r>
      <w:r w:rsidRPr="00B07FE1">
        <w:t>sposobie p</w:t>
      </w:r>
      <w:r w:rsidRPr="00B07FE1">
        <w:t>o</w:t>
      </w:r>
      <w:r w:rsidRPr="00B07FE1">
        <w:t>stępowania</w:t>
      </w:r>
      <w:r w:rsidR="00745A57" w:rsidRPr="00B07FE1">
        <w:t xml:space="preserve"> z</w:t>
      </w:r>
      <w:r w:rsidR="00745A57">
        <w:t> </w:t>
      </w:r>
      <w:r w:rsidRPr="00B07FE1">
        <w:t>tymi odpadami,</w:t>
      </w:r>
      <w:r w:rsidR="00745A57" w:rsidRPr="00B07FE1">
        <w:t xml:space="preserve"> w</w:t>
      </w:r>
      <w:r w:rsidR="00745A57">
        <w:t> </w:t>
      </w:r>
      <w:r w:rsidRPr="00B07FE1">
        <w:t>tym miejscu ich przeznaczenia;</w:t>
      </w:r>
    </w:p>
    <w:p w:rsidR="00B07FE1" w:rsidRPr="00B07FE1" w:rsidRDefault="00B07FE1" w:rsidP="00B07FE1">
      <w:pPr>
        <w:pStyle w:val="ZPKTzmpktartykuempunktem"/>
      </w:pPr>
      <w:r w:rsidRPr="00B07FE1">
        <w:t>5)</w:t>
      </w:r>
      <w:r>
        <w:tab/>
      </w:r>
      <w:r w:rsidRPr="00B07FE1">
        <w:t>imiona</w:t>
      </w:r>
      <w:r w:rsidR="00745A57" w:rsidRPr="00B07FE1">
        <w:t xml:space="preserve"> i</w:t>
      </w:r>
      <w:r w:rsidR="00745A57">
        <w:t> </w:t>
      </w:r>
      <w:r w:rsidRPr="00B07FE1">
        <w:t>nazwiska osób, które będą kierować zamkniętym użyciem GMO, oraz informacje</w:t>
      </w:r>
      <w:r w:rsidR="00745A57" w:rsidRPr="00B07FE1">
        <w:t xml:space="preserve"> o</w:t>
      </w:r>
      <w:r w:rsidR="00745A57">
        <w:t> </w:t>
      </w:r>
      <w:r w:rsidRPr="00B07FE1">
        <w:t>ich kwalifikacjach zawodowych;</w:t>
      </w:r>
    </w:p>
    <w:p w:rsidR="00B07FE1" w:rsidRPr="00B07FE1" w:rsidRDefault="00B07FE1" w:rsidP="00B07FE1">
      <w:pPr>
        <w:pStyle w:val="ZPKTzmpktartykuempunktem"/>
      </w:pPr>
      <w:r w:rsidRPr="00B07FE1">
        <w:t>6)</w:t>
      </w:r>
      <w:r>
        <w:tab/>
      </w:r>
      <w:r w:rsidRPr="00B07FE1">
        <w:t>imię</w:t>
      </w:r>
      <w:r w:rsidR="00745A57" w:rsidRPr="00B07FE1">
        <w:t xml:space="preserve"> i</w:t>
      </w:r>
      <w:r w:rsidR="00745A57">
        <w:t> </w:t>
      </w:r>
      <w:r w:rsidRPr="00B07FE1">
        <w:t>nazwisko osoby, która będzie odpowiedzialna za bezpieczeństwo zamkniętego użycia GMO, oraz info</w:t>
      </w:r>
      <w:r w:rsidRPr="00B07FE1">
        <w:t>r</w:t>
      </w:r>
      <w:r w:rsidRPr="00B07FE1">
        <w:t>macje</w:t>
      </w:r>
      <w:r w:rsidR="00745A57" w:rsidRPr="00B07FE1">
        <w:t xml:space="preserve"> o</w:t>
      </w:r>
      <w:r w:rsidR="00745A57">
        <w:t> </w:t>
      </w:r>
      <w:r w:rsidRPr="00B07FE1">
        <w:t>jej kwalifikacjach zawodowych;</w:t>
      </w:r>
    </w:p>
    <w:p w:rsidR="00B07FE1" w:rsidRPr="00B07FE1" w:rsidRDefault="00B07FE1" w:rsidP="00B07FE1">
      <w:pPr>
        <w:pStyle w:val="ZPKTzmpktartykuempunktem"/>
      </w:pPr>
      <w:r w:rsidRPr="00B07FE1">
        <w:t>7)</w:t>
      </w:r>
      <w:r>
        <w:tab/>
      </w:r>
      <w:r w:rsidRPr="00B07FE1">
        <w:t>opis pomieszczeń zakładu inżynierii genetycznej,</w:t>
      </w:r>
      <w:r w:rsidR="00745A57" w:rsidRPr="00B07FE1">
        <w:t xml:space="preserve"> w</w:t>
      </w:r>
      <w:r w:rsidR="00745A57">
        <w:t> </w:t>
      </w:r>
      <w:r w:rsidRPr="00B07FE1">
        <w:t>tym urządzeń, które będą wykorzystywane podczas z</w:t>
      </w:r>
      <w:r w:rsidRPr="00B07FE1">
        <w:t>a</w:t>
      </w:r>
      <w:r w:rsidRPr="00B07FE1">
        <w:t>mkniętego użycia GMO;</w:t>
      </w:r>
    </w:p>
    <w:p w:rsidR="00B07FE1" w:rsidRPr="00B07FE1" w:rsidRDefault="00B07FE1" w:rsidP="00B07FE1">
      <w:pPr>
        <w:pStyle w:val="ZPKTzmpktartykuempunktem"/>
      </w:pPr>
      <w:r w:rsidRPr="00B07FE1">
        <w:t>8)</w:t>
      </w:r>
      <w:r>
        <w:tab/>
      </w:r>
      <w:r w:rsidRPr="00B07FE1">
        <w:t>opis środków bezpieczeństwa, które będą stosowane podczas zamkniętego użycia GMO;</w:t>
      </w:r>
    </w:p>
    <w:p w:rsidR="00B07FE1" w:rsidRPr="00B07FE1" w:rsidRDefault="00B07FE1" w:rsidP="00B07FE1">
      <w:pPr>
        <w:pStyle w:val="ZPKTzmpktartykuempunktem"/>
      </w:pPr>
      <w:r w:rsidRPr="00B07FE1">
        <w:t>9)</w:t>
      </w:r>
      <w:r>
        <w:tab/>
      </w:r>
      <w:r w:rsidRPr="00B07FE1">
        <w:t>datę wydania zezwolenia na prowadzenie zakładu inżynierii genetycznej,</w:t>
      </w:r>
      <w:r w:rsidR="00745A57" w:rsidRPr="00B07FE1">
        <w:t xml:space="preserve"> w</w:t>
      </w:r>
      <w:r w:rsidR="00745A57">
        <w:t> </w:t>
      </w:r>
      <w:r w:rsidRPr="00B07FE1">
        <w:t>którym ma być prowadzone z</w:t>
      </w:r>
      <w:r w:rsidRPr="00B07FE1">
        <w:t>a</w:t>
      </w:r>
      <w:r w:rsidRPr="00B07FE1">
        <w:t>mknięte użycie GMO.</w:t>
      </w:r>
    </w:p>
    <w:p w:rsidR="00B07FE1" w:rsidRPr="00B07FE1" w:rsidRDefault="00B07FE1" w:rsidP="00943A81">
      <w:pPr>
        <w:pStyle w:val="ZUSTzmustartykuempunktem"/>
        <w:spacing w:before="120"/>
      </w:pPr>
      <w:r w:rsidRPr="00B07FE1">
        <w:t>3.</w:t>
      </w:r>
      <w:r>
        <w:t> </w:t>
      </w:r>
      <w:r w:rsidRPr="00B07FE1">
        <w:t>Do wniosku</w:t>
      </w:r>
      <w:r w:rsidR="00745A57" w:rsidRPr="00B07FE1">
        <w:t xml:space="preserve"> o</w:t>
      </w:r>
      <w:r w:rsidR="00745A57">
        <w:t> </w:t>
      </w:r>
      <w:r w:rsidRPr="00B07FE1">
        <w:t>wydanie zgody na zamknięte użycie GMO dołącza się ocenę zagrożenia.</w:t>
      </w:r>
      <w:r w:rsidR="00745A57">
        <w:t>”</w:t>
      </w:r>
      <w:r w:rsidRPr="00B07FE1">
        <w:t>;</w:t>
      </w:r>
    </w:p>
    <w:p w:rsidR="00B07FE1" w:rsidRPr="00B07FE1" w:rsidRDefault="00B07FE1" w:rsidP="00B07FE1">
      <w:pPr>
        <w:pStyle w:val="PKTpunkt"/>
      </w:pPr>
      <w:r w:rsidRPr="00B07FE1">
        <w:t>23)</w:t>
      </w:r>
      <w:r>
        <w:tab/>
      </w:r>
      <w:r w:rsidRPr="00B07FE1">
        <w:t>uchyla się</w:t>
      </w:r>
      <w:r w:rsidR="00745A57">
        <w:t xml:space="preserve"> art. </w:t>
      </w:r>
      <w:r w:rsidRPr="00B07FE1">
        <w:t>21a;</w:t>
      </w:r>
    </w:p>
    <w:p w:rsidR="00B07FE1" w:rsidRPr="00B07FE1" w:rsidRDefault="00B07FE1" w:rsidP="005E40DD">
      <w:pPr>
        <w:pStyle w:val="PKTpunkt"/>
        <w:keepNext/>
      </w:pPr>
      <w:r w:rsidRPr="00B07FE1">
        <w:t>24)</w:t>
      </w:r>
      <w:r>
        <w:tab/>
      </w:r>
      <w:r w:rsidRPr="00B07FE1">
        <w:t>art. 22–2</w:t>
      </w:r>
      <w:r w:rsidR="00745A57" w:rsidRPr="00B07FE1">
        <w:t>4</w:t>
      </w:r>
      <w:r w:rsidR="00745A57">
        <w:t> </w:t>
      </w:r>
      <w:r w:rsidRPr="00B07FE1">
        <w:t>otrzymują brzmienie:</w:t>
      </w:r>
    </w:p>
    <w:p w:rsidR="00B07FE1" w:rsidRPr="00B07FE1" w:rsidRDefault="00745A57" w:rsidP="00943A81">
      <w:pPr>
        <w:pStyle w:val="ZARTzmartartykuempunktem"/>
        <w:keepNext/>
        <w:spacing w:before="180"/>
      </w:pPr>
      <w:r>
        <w:t>„</w:t>
      </w:r>
      <w:r w:rsidR="00B07FE1" w:rsidRPr="00B07FE1">
        <w:t>Art.</w:t>
      </w:r>
      <w:r w:rsidR="00B07FE1">
        <w:t> </w:t>
      </w:r>
      <w:r w:rsidR="00B07FE1" w:rsidRPr="00B07FE1">
        <w:t>22.</w:t>
      </w:r>
      <w:r w:rsidR="00B07FE1">
        <w:t> </w:t>
      </w:r>
      <w:r w:rsidR="00B07FE1" w:rsidRPr="00B07FE1">
        <w:t>Minister właściwy do spraw środowiska</w:t>
      </w:r>
      <w:r w:rsidRPr="00B07FE1">
        <w:t xml:space="preserve"> w</w:t>
      </w:r>
      <w:r>
        <w:t> </w:t>
      </w:r>
      <w:r w:rsidR="00B07FE1" w:rsidRPr="00B07FE1">
        <w:t>porozumieniu</w:t>
      </w:r>
      <w:r w:rsidRPr="00B07FE1">
        <w:t xml:space="preserve"> z</w:t>
      </w:r>
      <w:r>
        <w:t> </w:t>
      </w:r>
      <w:r w:rsidR="00B07FE1" w:rsidRPr="00B07FE1">
        <w:t>ministrem właściwym do spraw nauki, ministrem właściwym do spraw rolnictwa oraz ministrem właściwym do spraw zdrowia określi,</w:t>
      </w:r>
      <w:r w:rsidRPr="00B07FE1">
        <w:t xml:space="preserve"> w</w:t>
      </w:r>
      <w:r>
        <w:t> </w:t>
      </w:r>
      <w:r w:rsidR="00B07FE1" w:rsidRPr="00B07FE1">
        <w:t>drodze rozporz</w:t>
      </w:r>
      <w:r w:rsidR="00B07FE1" w:rsidRPr="00B07FE1">
        <w:t>ą</w:t>
      </w:r>
      <w:r w:rsidR="00B07FE1" w:rsidRPr="00B07FE1">
        <w:t>dzenia, wzór wniosku o wydanie:</w:t>
      </w:r>
    </w:p>
    <w:p w:rsidR="00B07FE1" w:rsidRPr="00B07FE1" w:rsidRDefault="00B07FE1" w:rsidP="00B07FE1">
      <w:pPr>
        <w:pStyle w:val="ZPKTzmpktartykuempunktem"/>
      </w:pPr>
      <w:r w:rsidRPr="00B07FE1">
        <w:t>1)</w:t>
      </w:r>
      <w:r>
        <w:tab/>
      </w:r>
      <w:r w:rsidRPr="00B07FE1">
        <w:t>zezwolenia na prowadzenie zakładu inżynierii genetycznej,</w:t>
      </w:r>
      <w:r w:rsidR="00745A57" w:rsidRPr="00B07FE1">
        <w:t xml:space="preserve"> w</w:t>
      </w:r>
      <w:r w:rsidR="00745A57">
        <w:t> </w:t>
      </w:r>
      <w:r w:rsidRPr="00B07FE1">
        <w:t>którym ma być prowadzone zamknięte użycie GMO,</w:t>
      </w:r>
    </w:p>
    <w:p w:rsidR="00B07FE1" w:rsidRPr="00B07FE1" w:rsidRDefault="00B07FE1" w:rsidP="00B07FE1">
      <w:pPr>
        <w:pStyle w:val="ZPKTzmpktartykuempunktem"/>
      </w:pPr>
      <w:r w:rsidRPr="00B07FE1">
        <w:t>2)</w:t>
      </w:r>
      <w:r>
        <w:tab/>
      </w:r>
      <w:r w:rsidRPr="00B07FE1">
        <w:t>zgody na zamknięte użycie GMO</w:t>
      </w:r>
    </w:p>
    <w:p w:rsidR="00B07FE1" w:rsidRPr="00B07FE1" w:rsidRDefault="00B07FE1" w:rsidP="00AD46C1">
      <w:pPr>
        <w:pStyle w:val="Z2TIRzmpodwtirartykuempunktem"/>
      </w:pPr>
      <w:r w:rsidRPr="00B07FE1">
        <w:t>–</w:t>
      </w:r>
      <w:r>
        <w:t> </w:t>
      </w:r>
      <w:r w:rsidRPr="00B07FE1">
        <w:t>mając na względzie ujednolicenie formy składanych wniosków.</w:t>
      </w:r>
    </w:p>
    <w:p w:rsidR="00B07FE1" w:rsidRPr="00B07FE1" w:rsidRDefault="00B07FE1" w:rsidP="00943A81">
      <w:pPr>
        <w:pStyle w:val="ZARTzmartartykuempunktem"/>
        <w:spacing w:before="180"/>
      </w:pPr>
      <w:r w:rsidRPr="00B07FE1">
        <w:t>Art.</w:t>
      </w:r>
      <w:r>
        <w:t> </w:t>
      </w:r>
      <w:r w:rsidRPr="00B07FE1">
        <w:t>23.</w:t>
      </w:r>
      <w:r>
        <w:t> </w:t>
      </w:r>
      <w:r w:rsidRPr="00B07FE1">
        <w:t>1. Zezwolenie na prowadzenie zakładu inżynierii genetycznej,</w:t>
      </w:r>
      <w:r w:rsidR="00745A57" w:rsidRPr="00B07FE1">
        <w:t xml:space="preserve"> w</w:t>
      </w:r>
      <w:r w:rsidR="00745A57">
        <w:t> </w:t>
      </w:r>
      <w:r w:rsidRPr="00B07FE1">
        <w:t>którym ma być prowadzone zamkni</w:t>
      </w:r>
      <w:r w:rsidRPr="00B07FE1">
        <w:t>ę</w:t>
      </w:r>
      <w:r w:rsidRPr="00B07FE1">
        <w:t>te użycie GMO, oraz zgodę na zamknięte użycie GMO wydaje się na czas nieokreślony.</w:t>
      </w:r>
    </w:p>
    <w:p w:rsidR="00B07FE1" w:rsidRPr="00B07FE1" w:rsidRDefault="00B07FE1" w:rsidP="00943A81">
      <w:pPr>
        <w:pStyle w:val="ZUSTzmustartykuempunktem"/>
        <w:spacing w:before="120"/>
      </w:pPr>
      <w:r w:rsidRPr="00B07FE1">
        <w:t>2.</w:t>
      </w:r>
      <w:r>
        <w:t> </w:t>
      </w:r>
      <w:r w:rsidRPr="00B07FE1">
        <w:t>Przed wydaniem zezwolenia na prowadzenie zakładu inżynierii genetycznej, w którym ma być prowadzone zamknięte użycie GMO, lub zgody na zamknięte użycie GMO minister właściwy do spraw środowiska może dok</w:t>
      </w:r>
      <w:r w:rsidRPr="00B07FE1">
        <w:t>o</w:t>
      </w:r>
      <w:r w:rsidRPr="00B07FE1">
        <w:t>nać kontrolnego sprawdzenia danych podanych we wniosku</w:t>
      </w:r>
      <w:r w:rsidR="00745A57" w:rsidRPr="00B07FE1">
        <w:t xml:space="preserve"> o</w:t>
      </w:r>
      <w:r w:rsidR="00745A57">
        <w:t> </w:t>
      </w:r>
      <w:r w:rsidRPr="00B07FE1">
        <w:t>wydanie zezwolenia lub zgody,</w:t>
      </w:r>
      <w:r w:rsidR="00745A57" w:rsidRPr="00B07FE1">
        <w:t xml:space="preserve"> w</w:t>
      </w:r>
      <w:r w:rsidR="00745A57">
        <w:t> </w:t>
      </w:r>
      <w:r w:rsidRPr="00B07FE1">
        <w:t>szczególności w przypadku gdy wniosek dotyczy zgody na zamknięte użycie GMO zaliczonych do II kategorii,</w:t>
      </w:r>
      <w:r w:rsidR="00745A57" w:rsidRPr="00B07FE1">
        <w:t xml:space="preserve"> w</w:t>
      </w:r>
      <w:r w:rsidR="00745A57">
        <w:t> </w:t>
      </w:r>
      <w:r w:rsidRPr="00B07FE1">
        <w:t>celu stwierdz</w:t>
      </w:r>
      <w:r w:rsidRPr="00B07FE1">
        <w:t>e</w:t>
      </w:r>
      <w:r w:rsidRPr="00B07FE1">
        <w:t>nia, czy wnioskodawca spełnia warunki</w:t>
      </w:r>
      <w:r w:rsidR="00745A57" w:rsidRPr="00B07FE1">
        <w:t xml:space="preserve"> w</w:t>
      </w:r>
      <w:r w:rsidR="00745A57">
        <w:t> </w:t>
      </w:r>
      <w:r w:rsidRPr="00B07FE1">
        <w:t>zakresie bezpieczeństwa wymagane do prowadzenia danego rodzaju dzi</w:t>
      </w:r>
      <w:r w:rsidRPr="00B07FE1">
        <w:t>a</w:t>
      </w:r>
      <w:r w:rsidRPr="00B07FE1">
        <w:t>łalności.</w:t>
      </w:r>
    </w:p>
    <w:p w:rsidR="00B07FE1" w:rsidRPr="00B07FE1" w:rsidRDefault="00B07FE1" w:rsidP="005E40DD">
      <w:pPr>
        <w:pStyle w:val="ZUSTzmustartykuempunktem"/>
        <w:keepNext/>
      </w:pPr>
      <w:r w:rsidRPr="00B07FE1">
        <w:lastRenderedPageBreak/>
        <w:t>3.</w:t>
      </w:r>
      <w:r>
        <w:t> </w:t>
      </w:r>
      <w:r w:rsidRPr="00B07FE1">
        <w:t>Minister właściwy do spraw środowiska odmawia wydania zezwolenia na prowadzenie zakładu inżynierii genetycznej,</w:t>
      </w:r>
      <w:r w:rsidR="00745A57" w:rsidRPr="00B07FE1">
        <w:t xml:space="preserve"> w</w:t>
      </w:r>
      <w:r w:rsidR="00745A57">
        <w:t> </w:t>
      </w:r>
      <w:r w:rsidRPr="00B07FE1">
        <w:t>którym ma być prowadzone zamknięte użycie GMO, jeżeli:</w:t>
      </w:r>
    </w:p>
    <w:p w:rsidR="00B07FE1" w:rsidRPr="00B07FE1" w:rsidRDefault="00B07FE1" w:rsidP="00B07FE1">
      <w:pPr>
        <w:pStyle w:val="ZPKTzmpktartykuempunktem"/>
      </w:pPr>
      <w:r w:rsidRPr="00B07FE1">
        <w:t>1)</w:t>
      </w:r>
      <w:r>
        <w:tab/>
      </w:r>
      <w:r w:rsidRPr="00B07FE1">
        <w:t>kwalifikacje zawodowe,</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00745A57" w:rsidRPr="00B07FE1">
        <w:t>3</w:t>
      </w:r>
      <w:r w:rsidR="00745A57">
        <w:t xml:space="preserve"> i </w:t>
      </w:r>
      <w:r w:rsidRPr="00B07FE1">
        <w:t>4, są nieodpowiednie do zamierzonego rodz</w:t>
      </w:r>
      <w:r w:rsidRPr="00B07FE1">
        <w:t>a</w:t>
      </w:r>
      <w:r w:rsidRPr="00B07FE1">
        <w:t>ju działalności;</w:t>
      </w:r>
    </w:p>
    <w:p w:rsidR="00B07FE1" w:rsidRPr="00B07FE1" w:rsidRDefault="00B07FE1" w:rsidP="00B07FE1">
      <w:pPr>
        <w:pStyle w:val="ZPKTzmpktartykuempunktem"/>
      </w:pPr>
      <w:r w:rsidRPr="00B07FE1">
        <w:t>2)</w:t>
      </w:r>
      <w:r>
        <w:tab/>
      </w:r>
      <w:r w:rsidRPr="00B07FE1">
        <w:t>pomieszczenia lub urządzenia,</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Pr="00B07FE1">
        <w:t>5, nie zapewniają spełnienia warunków do prowadzenia danego rodzaju działalności;</w:t>
      </w:r>
    </w:p>
    <w:p w:rsidR="00B07FE1" w:rsidRPr="00B07FE1" w:rsidRDefault="00B07FE1" w:rsidP="00B07FE1">
      <w:pPr>
        <w:pStyle w:val="ZPKTzmpktartykuempunktem"/>
      </w:pPr>
      <w:r w:rsidRPr="00B07FE1">
        <w:t>3)</w:t>
      </w:r>
      <w:r>
        <w:tab/>
      </w:r>
      <w:r w:rsidRPr="00B07FE1">
        <w:t>wprowadzone środki bezpieczeństwa,</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Pr="00B07FE1">
        <w:t>8, są niewystarczające;</w:t>
      </w:r>
    </w:p>
    <w:p w:rsidR="00B07FE1" w:rsidRPr="00B07FE1" w:rsidRDefault="00B07FE1" w:rsidP="00B07FE1">
      <w:pPr>
        <w:pStyle w:val="ZPKTzmpktartykuempunktem"/>
      </w:pPr>
      <w:r w:rsidRPr="00B07FE1">
        <w:t>4)</w:t>
      </w:r>
      <w:r>
        <w:tab/>
      </w:r>
      <w:r w:rsidRPr="00B07FE1">
        <w:t>sposób postępowania</w:t>
      </w:r>
      <w:r w:rsidR="00745A57" w:rsidRPr="00B07FE1">
        <w:t xml:space="preserve"> z</w:t>
      </w:r>
      <w:r w:rsidR="00745A57">
        <w:t> </w:t>
      </w:r>
      <w:r w:rsidRPr="00B07FE1">
        <w:t>odpadami,</w:t>
      </w:r>
      <w:r w:rsidR="00745A57" w:rsidRPr="00B07FE1">
        <w:t xml:space="preserve"> o</w:t>
      </w:r>
      <w:r w:rsidR="00745A57">
        <w:t> </w:t>
      </w:r>
      <w:r w:rsidRPr="00B07FE1">
        <w:t>których mowa</w:t>
      </w:r>
      <w:r w:rsidR="00745A57" w:rsidRPr="00B07FE1">
        <w:t xml:space="preserve"> w</w:t>
      </w:r>
      <w:r w:rsidR="00745A57">
        <w:t> art. </w:t>
      </w:r>
      <w:r w:rsidRPr="00B07FE1">
        <w:t>15b</w:t>
      </w:r>
      <w:r w:rsidR="00745A57">
        <w:t xml:space="preserve"> ust. </w:t>
      </w:r>
      <w:r w:rsidR="00745A57" w:rsidRPr="00B07FE1">
        <w:t>1</w:t>
      </w:r>
      <w:r w:rsidR="00745A57">
        <w:t xml:space="preserve"> pkt </w:t>
      </w:r>
      <w:r w:rsidRPr="00B07FE1">
        <w:t>9, jest nieodpowiedni.</w:t>
      </w:r>
    </w:p>
    <w:p w:rsidR="00B07FE1" w:rsidRPr="00B07FE1" w:rsidRDefault="00B07FE1" w:rsidP="005E40DD">
      <w:pPr>
        <w:pStyle w:val="ZUSTzmustartykuempunktem"/>
        <w:keepNext/>
      </w:pPr>
      <w:r w:rsidRPr="00B07FE1">
        <w:t>4.</w:t>
      </w:r>
      <w:r>
        <w:t> </w:t>
      </w:r>
      <w:r w:rsidRPr="00B07FE1">
        <w:t>Minister właściwy do spraw środowiska odmawia wydania zgody na zamknięte użycie GMO, jeżeli:</w:t>
      </w:r>
    </w:p>
    <w:p w:rsidR="00B07FE1" w:rsidRPr="00B07FE1" w:rsidRDefault="00B07FE1" w:rsidP="00B07FE1">
      <w:pPr>
        <w:pStyle w:val="ZPKTzmpktartykuempunktem"/>
      </w:pPr>
      <w:r w:rsidRPr="00B07FE1">
        <w:t>1)</w:t>
      </w:r>
      <w:r>
        <w:tab/>
      </w:r>
      <w:r w:rsidRPr="00B07FE1">
        <w:t>sposób postępowania</w:t>
      </w:r>
      <w:r w:rsidR="00745A57" w:rsidRPr="00B07FE1">
        <w:t xml:space="preserve"> z</w:t>
      </w:r>
      <w:r w:rsidR="00745A57">
        <w:t> </w:t>
      </w:r>
      <w:r w:rsidRPr="00B07FE1">
        <w:t>odpadami,</w:t>
      </w:r>
      <w:r w:rsidR="00745A57" w:rsidRPr="00B07FE1">
        <w:t xml:space="preserve"> o</w:t>
      </w:r>
      <w:r w:rsidR="00745A57">
        <w:t> </w:t>
      </w:r>
      <w:r w:rsidRPr="00B07FE1">
        <w:t>których mowa</w:t>
      </w:r>
      <w:r w:rsidR="00745A57" w:rsidRPr="00B07FE1">
        <w:t xml:space="preserve"> w</w:t>
      </w:r>
      <w:r w:rsidR="00745A57">
        <w:t> art. </w:t>
      </w:r>
      <w:r w:rsidRPr="00B07FE1">
        <w:t>2</w:t>
      </w:r>
      <w:r w:rsidR="00745A57" w:rsidRPr="00B07FE1">
        <w:t>1</w:t>
      </w:r>
      <w:r w:rsidR="00745A57">
        <w:t xml:space="preserve"> ust. </w:t>
      </w:r>
      <w:r w:rsidR="00745A57" w:rsidRPr="00B07FE1">
        <w:t>2</w:t>
      </w:r>
      <w:r w:rsidR="00745A57">
        <w:t xml:space="preserve"> pkt </w:t>
      </w:r>
      <w:r w:rsidRPr="00B07FE1">
        <w:t>4, jest nieodpowiedni;</w:t>
      </w:r>
    </w:p>
    <w:p w:rsidR="00B07FE1" w:rsidRPr="00B07FE1" w:rsidRDefault="00B07FE1" w:rsidP="00B07FE1">
      <w:pPr>
        <w:pStyle w:val="ZPKTzmpktartykuempunktem"/>
      </w:pPr>
      <w:r w:rsidRPr="00B07FE1">
        <w:t>2)</w:t>
      </w:r>
      <w:r>
        <w:tab/>
      </w:r>
      <w:r w:rsidRPr="00B07FE1">
        <w:t>kwalifikacje zawodowe,</w:t>
      </w:r>
      <w:r w:rsidR="00745A57" w:rsidRPr="00B07FE1">
        <w:t xml:space="preserve"> o</w:t>
      </w:r>
      <w:r w:rsidR="00745A57">
        <w:t> </w:t>
      </w:r>
      <w:r w:rsidRPr="00B07FE1">
        <w:t>których mowa</w:t>
      </w:r>
      <w:r w:rsidR="00745A57" w:rsidRPr="00B07FE1">
        <w:t xml:space="preserve"> w</w:t>
      </w:r>
      <w:r w:rsidR="00745A57">
        <w:t> art. </w:t>
      </w:r>
      <w:r w:rsidRPr="00B07FE1">
        <w:t>2</w:t>
      </w:r>
      <w:r w:rsidR="00745A57" w:rsidRPr="00B07FE1">
        <w:t>1</w:t>
      </w:r>
      <w:r w:rsidR="00745A57">
        <w:t xml:space="preserve"> ust. </w:t>
      </w:r>
      <w:r w:rsidR="00745A57" w:rsidRPr="00B07FE1">
        <w:t>2</w:t>
      </w:r>
      <w:r w:rsidR="00745A57">
        <w:t xml:space="preserve"> pkt </w:t>
      </w:r>
      <w:r w:rsidR="00745A57" w:rsidRPr="00B07FE1">
        <w:t>5</w:t>
      </w:r>
      <w:r w:rsidR="00745A57">
        <w:t xml:space="preserve"> i </w:t>
      </w:r>
      <w:r w:rsidRPr="00B07FE1">
        <w:t>6, są nieodpowiednie do zamierzonego rodzaju działalności;</w:t>
      </w:r>
    </w:p>
    <w:p w:rsidR="00B07FE1" w:rsidRPr="00B07FE1" w:rsidRDefault="00B07FE1" w:rsidP="00B07FE1">
      <w:pPr>
        <w:pStyle w:val="ZPKTzmpktartykuempunktem"/>
      </w:pPr>
      <w:r w:rsidRPr="00B07FE1">
        <w:t>3)</w:t>
      </w:r>
      <w:r>
        <w:tab/>
      </w:r>
      <w:r w:rsidRPr="00B07FE1">
        <w:t>pomieszczenia lub urządzenia,</w:t>
      </w:r>
      <w:r w:rsidR="00745A57" w:rsidRPr="00B07FE1">
        <w:t xml:space="preserve"> o</w:t>
      </w:r>
      <w:r w:rsidR="00745A57">
        <w:t> </w:t>
      </w:r>
      <w:r w:rsidRPr="00B07FE1">
        <w:t>których mowa</w:t>
      </w:r>
      <w:r w:rsidR="00745A57" w:rsidRPr="00B07FE1">
        <w:t xml:space="preserve"> w</w:t>
      </w:r>
      <w:r w:rsidR="00745A57">
        <w:t> art. </w:t>
      </w:r>
      <w:r w:rsidRPr="00B07FE1">
        <w:t>2</w:t>
      </w:r>
      <w:r w:rsidR="00745A57" w:rsidRPr="00B07FE1">
        <w:t>1</w:t>
      </w:r>
      <w:r w:rsidR="00745A57">
        <w:t xml:space="preserve"> ust. </w:t>
      </w:r>
      <w:r w:rsidR="00745A57" w:rsidRPr="00B07FE1">
        <w:t>2</w:t>
      </w:r>
      <w:r w:rsidR="00745A57">
        <w:t xml:space="preserve"> pkt </w:t>
      </w:r>
      <w:r w:rsidRPr="00B07FE1">
        <w:t>7, nie zapewniają spełnienia warunków do prowadzenia danego rodzaju działalności;</w:t>
      </w:r>
    </w:p>
    <w:p w:rsidR="00B07FE1" w:rsidRPr="00B07FE1" w:rsidRDefault="00B07FE1" w:rsidP="00B07FE1">
      <w:pPr>
        <w:pStyle w:val="ZPKTzmpktartykuempunktem"/>
      </w:pPr>
      <w:r w:rsidRPr="00B07FE1">
        <w:t>4)</w:t>
      </w:r>
      <w:r>
        <w:tab/>
      </w:r>
      <w:r w:rsidRPr="00B07FE1">
        <w:t>wprowadzone środki bezpieczeństwa,</w:t>
      </w:r>
      <w:r w:rsidR="00745A57" w:rsidRPr="00B07FE1">
        <w:t xml:space="preserve"> o</w:t>
      </w:r>
      <w:r w:rsidR="00745A57">
        <w:t> </w:t>
      </w:r>
      <w:r w:rsidRPr="00B07FE1">
        <w:t>których mowa</w:t>
      </w:r>
      <w:r w:rsidR="00745A57" w:rsidRPr="00B07FE1">
        <w:t xml:space="preserve"> w</w:t>
      </w:r>
      <w:r w:rsidR="00745A57">
        <w:t> art. </w:t>
      </w:r>
      <w:r w:rsidRPr="00B07FE1">
        <w:t>2</w:t>
      </w:r>
      <w:r w:rsidR="00745A57" w:rsidRPr="00B07FE1">
        <w:t>1</w:t>
      </w:r>
      <w:r w:rsidR="00745A57">
        <w:t xml:space="preserve"> ust. </w:t>
      </w:r>
      <w:r w:rsidR="00745A57" w:rsidRPr="00B07FE1">
        <w:t>2</w:t>
      </w:r>
      <w:r w:rsidR="00745A57">
        <w:t xml:space="preserve"> pkt </w:t>
      </w:r>
      <w:r w:rsidRPr="00B07FE1">
        <w:t>8, są niewystarczające.</w:t>
      </w:r>
    </w:p>
    <w:p w:rsidR="00B07FE1" w:rsidRPr="00B07FE1" w:rsidRDefault="00B07FE1" w:rsidP="00B07FE1">
      <w:pPr>
        <w:pStyle w:val="ZARTzmartartykuempunktem"/>
      </w:pPr>
      <w:r w:rsidRPr="00B07FE1">
        <w:t>Art.</w:t>
      </w:r>
      <w:r>
        <w:t> </w:t>
      </w:r>
      <w:r w:rsidRPr="00B07FE1">
        <w:t>24.</w:t>
      </w:r>
      <w:r>
        <w:t> </w:t>
      </w:r>
      <w:r w:rsidRPr="00B07FE1">
        <w:t>1. Zezwolenie na prowadzenie zakładu inżynierii genetycznej,</w:t>
      </w:r>
      <w:r w:rsidR="00745A57" w:rsidRPr="00B07FE1">
        <w:t xml:space="preserve"> w</w:t>
      </w:r>
      <w:r w:rsidR="00745A57">
        <w:t> </w:t>
      </w:r>
      <w:r w:rsidRPr="00B07FE1">
        <w:t>którym ma być prowadzone zamkni</w:t>
      </w:r>
      <w:r w:rsidRPr="00B07FE1">
        <w:t>ę</w:t>
      </w:r>
      <w:r w:rsidRPr="00B07FE1">
        <w:t>te użycie GMO, oraz zgodę na zamknięte użycie GMO wydaje się</w:t>
      </w:r>
      <w:r w:rsidR="00745A57" w:rsidRPr="00B07FE1">
        <w:t xml:space="preserve"> w</w:t>
      </w:r>
      <w:r w:rsidR="00745A57">
        <w:t> </w:t>
      </w:r>
      <w:r w:rsidRPr="00B07FE1">
        <w:t>terminie 4</w:t>
      </w:r>
      <w:r w:rsidR="00745A57" w:rsidRPr="00B07FE1">
        <w:t>5</w:t>
      </w:r>
      <w:r w:rsidR="00745A57">
        <w:t> </w:t>
      </w:r>
      <w:r w:rsidRPr="00B07FE1">
        <w:t>dni od dnia złożenia wniosku</w:t>
      </w:r>
      <w:r w:rsidR="00745A57" w:rsidRPr="00B07FE1">
        <w:t xml:space="preserve"> o</w:t>
      </w:r>
      <w:r w:rsidR="00745A57">
        <w:t> </w:t>
      </w:r>
      <w:r w:rsidRPr="00B07FE1">
        <w:t>ich wydanie.</w:t>
      </w:r>
    </w:p>
    <w:p w:rsidR="00B07FE1" w:rsidRPr="00B07FE1" w:rsidRDefault="00B07FE1" w:rsidP="00B07FE1">
      <w:pPr>
        <w:pStyle w:val="ZUSTzmustartykuempunktem"/>
      </w:pPr>
      <w:r w:rsidRPr="00B07FE1">
        <w:t>2.</w:t>
      </w:r>
      <w:r>
        <w:t> </w:t>
      </w:r>
      <w:r w:rsidRPr="00B07FE1">
        <w:t>Termin wydania zezwolenia na prowadzenie zakładu inżynierii genetycznej, w którym ma być prowadzone zamknięte użycie GMO, lub zgody na zamknięte użycie GMO przedłuża się</w:t>
      </w:r>
      <w:r w:rsidR="00745A57" w:rsidRPr="00B07FE1">
        <w:t xml:space="preserve"> o</w:t>
      </w:r>
      <w:r w:rsidR="00745A57">
        <w:t> </w:t>
      </w:r>
      <w:r w:rsidRPr="00B07FE1">
        <w:t xml:space="preserve">okres konsultacji wymaganych na podstawie przepisów ustawy z dnia </w:t>
      </w:r>
      <w:r w:rsidR="00745A57" w:rsidRPr="00B07FE1">
        <w:t>3</w:t>
      </w:r>
      <w:r w:rsidR="00745A57">
        <w:t> </w:t>
      </w:r>
      <w:r w:rsidRPr="00B07FE1">
        <w:t>października 200</w:t>
      </w:r>
      <w:r w:rsidR="00745A57" w:rsidRPr="00B07FE1">
        <w:t>8</w:t>
      </w:r>
      <w:r w:rsidR="00745A57">
        <w:t> </w:t>
      </w:r>
      <w:r w:rsidRPr="00B07FE1">
        <w:t>r.</w:t>
      </w:r>
      <w:r w:rsidR="00745A57" w:rsidRPr="00B07FE1">
        <w:t xml:space="preserve"> o</w:t>
      </w:r>
      <w:r w:rsidR="00745A57">
        <w:t> </w:t>
      </w:r>
      <w:r w:rsidRPr="00B07FE1">
        <w:t>udostępnianiu informacji</w:t>
      </w:r>
      <w:r w:rsidR="00745A57" w:rsidRPr="00B07FE1">
        <w:t xml:space="preserve"> o</w:t>
      </w:r>
      <w:r w:rsidR="00745A57">
        <w:t> </w:t>
      </w:r>
      <w:r w:rsidRPr="00B07FE1">
        <w:t>środowisku</w:t>
      </w:r>
      <w:r w:rsidR="00745A57" w:rsidRPr="00B07FE1">
        <w:t xml:space="preserve"> i</w:t>
      </w:r>
      <w:r w:rsidR="00745A57">
        <w:t> </w:t>
      </w:r>
      <w:r w:rsidRPr="00B07FE1">
        <w:t>jego ochronie, udziale społeczeństwa</w:t>
      </w:r>
      <w:r w:rsidR="00745A57" w:rsidRPr="00B07FE1">
        <w:t xml:space="preserve"> w</w:t>
      </w:r>
      <w:r w:rsidR="00745A57">
        <w:t> </w:t>
      </w:r>
      <w:r w:rsidRPr="00B07FE1">
        <w:t>ochronie środowiska oraz</w:t>
      </w:r>
      <w:r w:rsidR="00745A57" w:rsidRPr="00B07FE1">
        <w:t xml:space="preserve"> o</w:t>
      </w:r>
      <w:r w:rsidR="00745A57">
        <w:t> </w:t>
      </w:r>
      <w:r w:rsidRPr="00B07FE1">
        <w:t>ocenach oddziaływania na środowisko.</w:t>
      </w:r>
    </w:p>
    <w:p w:rsidR="00B07FE1" w:rsidRPr="00B07FE1" w:rsidRDefault="00B07FE1" w:rsidP="00B07FE1">
      <w:pPr>
        <w:pStyle w:val="ZUSTzmustartykuempunktem"/>
      </w:pPr>
      <w:r w:rsidRPr="00B07FE1">
        <w:t>3.</w:t>
      </w:r>
      <w:r w:rsidR="00745A57">
        <w:t> </w:t>
      </w:r>
      <w:r w:rsidR="00745A57" w:rsidRPr="00B07FE1">
        <w:t>W</w:t>
      </w:r>
      <w:r w:rsidR="00745A57">
        <w:t> </w:t>
      </w:r>
      <w:r w:rsidRPr="00B07FE1">
        <w:t>przypadku stwierdzenia, że zamknięte użycie GMO zostało zaliczone do innej kategorii niż powinno z</w:t>
      </w:r>
      <w:r w:rsidRPr="00B07FE1">
        <w:t>o</w:t>
      </w:r>
      <w:r w:rsidRPr="00B07FE1">
        <w:t>stać zaliczone, minister właściwy do spraw środowiska wzywa wnioskodawcę do zmiany tej kategorii.</w:t>
      </w:r>
    </w:p>
    <w:p w:rsidR="00B07FE1" w:rsidRPr="00B07FE1" w:rsidRDefault="00B07FE1" w:rsidP="00B07FE1">
      <w:pPr>
        <w:pStyle w:val="ZUSTzmustartykuempunktem"/>
      </w:pPr>
      <w:r w:rsidRPr="00B07FE1">
        <w:t>4.</w:t>
      </w:r>
      <w:r w:rsidR="00745A57">
        <w:t> </w:t>
      </w:r>
      <w:r w:rsidR="00745A57" w:rsidRPr="00B07FE1">
        <w:t>W</w:t>
      </w:r>
      <w:r w:rsidR="00745A57">
        <w:t> </w:t>
      </w:r>
      <w:r w:rsidRPr="00B07FE1">
        <w:t>przypadku gdy wnioskodawca odmówi zmiany kategorii zamkniętego użycia GMO, minister właściwy do spraw środowiska odmawia wydania zgody na zamknięte użycie GMO.</w:t>
      </w:r>
      <w:r w:rsidR="00745A57">
        <w:t>”</w:t>
      </w:r>
      <w:r w:rsidRPr="00B07FE1">
        <w:t>;</w:t>
      </w:r>
    </w:p>
    <w:p w:rsidR="00B07FE1" w:rsidRPr="00B07FE1" w:rsidRDefault="00B07FE1" w:rsidP="005E40DD">
      <w:pPr>
        <w:pStyle w:val="PKTpunkt"/>
        <w:keepNext/>
      </w:pPr>
      <w:r w:rsidRPr="00B07FE1">
        <w:t>25)</w:t>
      </w:r>
      <w:r>
        <w:tab/>
      </w:r>
      <w:r w:rsidRPr="00B07FE1">
        <w:t>po</w:t>
      </w:r>
      <w:r w:rsidR="00745A57">
        <w:t xml:space="preserve"> art. </w:t>
      </w:r>
      <w:r w:rsidRPr="00B07FE1">
        <w:t>2</w:t>
      </w:r>
      <w:r w:rsidR="00745A57" w:rsidRPr="00B07FE1">
        <w:t>4</w:t>
      </w:r>
      <w:r w:rsidR="00745A57">
        <w:t> </w:t>
      </w:r>
      <w:r w:rsidRPr="00B07FE1">
        <w:t>dodaje się</w:t>
      </w:r>
      <w:r w:rsidR="00745A57">
        <w:t xml:space="preserve"> art. </w:t>
      </w:r>
      <w:r w:rsidRPr="00B07FE1">
        <w:t>24a</w:t>
      </w:r>
      <w:r w:rsidR="00745A57" w:rsidRPr="00B07FE1">
        <w:t xml:space="preserve"> w</w:t>
      </w:r>
      <w:r w:rsidR="00745A57">
        <w:t> </w:t>
      </w:r>
      <w:r w:rsidRPr="00B07FE1">
        <w:t>brzmieniu:</w:t>
      </w:r>
    </w:p>
    <w:p w:rsidR="00B07FE1" w:rsidRPr="00B07FE1" w:rsidRDefault="00745A57" w:rsidP="005E40DD">
      <w:pPr>
        <w:pStyle w:val="ZARTzmartartykuempunktem"/>
        <w:keepNext/>
      </w:pPr>
      <w:r>
        <w:t>„</w:t>
      </w:r>
      <w:r w:rsidR="00B07FE1" w:rsidRPr="00B07FE1">
        <w:t>Art.</w:t>
      </w:r>
      <w:r w:rsidR="00B07FE1">
        <w:t> </w:t>
      </w:r>
      <w:r w:rsidR="00B07FE1" w:rsidRPr="00B07FE1">
        <w:t>24a.</w:t>
      </w:r>
      <w:r w:rsidR="00B07FE1">
        <w:t> </w:t>
      </w:r>
      <w:r w:rsidR="00B07FE1" w:rsidRPr="00B07FE1">
        <w:t>Minister właściwy do spraw środowiska cofa:</w:t>
      </w:r>
    </w:p>
    <w:p w:rsidR="00B07FE1" w:rsidRPr="00B07FE1" w:rsidRDefault="00B07FE1" w:rsidP="00B07FE1">
      <w:pPr>
        <w:pStyle w:val="ZPKTzmpktartykuempunktem"/>
      </w:pPr>
      <w:r w:rsidRPr="00B07FE1">
        <w:t>1)</w:t>
      </w:r>
      <w:r>
        <w:tab/>
      </w:r>
      <w:r w:rsidRPr="00B07FE1">
        <w:t>zezwolenie na prowadzenie zakładu inżynierii genetycznej,</w:t>
      </w:r>
      <w:r w:rsidR="00745A57" w:rsidRPr="00B07FE1">
        <w:t xml:space="preserve"> w</w:t>
      </w:r>
      <w:r w:rsidR="00745A57">
        <w:t> </w:t>
      </w:r>
      <w:r w:rsidRPr="00B07FE1">
        <w:t>którym jest lub ma być prowadzone zamknięte użycie GMO, gdy stwierdził, że przestały być spełnione warunki</w:t>
      </w:r>
      <w:r w:rsidR="00745A57" w:rsidRPr="00B07FE1">
        <w:t xml:space="preserve"> w</w:t>
      </w:r>
      <w:r w:rsidR="00745A57">
        <w:t> </w:t>
      </w:r>
      <w:r w:rsidRPr="00B07FE1">
        <w:t>zakresie bezpieczeństwa wymagane do prowadzenia danego rodzaju działalności;</w:t>
      </w:r>
    </w:p>
    <w:p w:rsidR="00B07FE1" w:rsidRPr="00B07FE1" w:rsidRDefault="00B07FE1" w:rsidP="00B07FE1">
      <w:pPr>
        <w:pStyle w:val="ZPKTzmpktartykuempunktem"/>
      </w:pPr>
      <w:r w:rsidRPr="00B07FE1">
        <w:t>2)</w:t>
      </w:r>
      <w:r>
        <w:tab/>
      </w:r>
      <w:r w:rsidRPr="00B07FE1">
        <w:t>zgodę na zamknięte użycie GMO, jeżeli na podstawie przeprowadzonej kontroli stwierdził, że dokonujący z</w:t>
      </w:r>
      <w:r w:rsidRPr="00B07FE1">
        <w:t>a</w:t>
      </w:r>
      <w:r w:rsidRPr="00B07FE1">
        <w:t>mkniętego użycia GMO narusza warunki określone w zgodzie albo nie doprowadził stanu faktycznego do stanu określonego</w:t>
      </w:r>
      <w:r w:rsidR="00745A57" w:rsidRPr="00B07FE1">
        <w:t xml:space="preserve"> w</w:t>
      </w:r>
      <w:r w:rsidR="00745A57">
        <w:t> </w:t>
      </w:r>
      <w:r w:rsidRPr="00B07FE1">
        <w:t>zgodzie</w:t>
      </w:r>
      <w:r w:rsidR="00745A57" w:rsidRPr="00B07FE1">
        <w:t xml:space="preserve"> w</w:t>
      </w:r>
      <w:r w:rsidR="00745A57">
        <w:t> </w:t>
      </w:r>
      <w:r w:rsidRPr="00B07FE1">
        <w:t>terminie wyznaczonym przez podmiot przeprowadzający kontrolę,</w:t>
      </w:r>
      <w:r w:rsidR="00745A57" w:rsidRPr="00B07FE1">
        <w:t xml:space="preserve"> o</w:t>
      </w:r>
      <w:r w:rsidR="00745A57">
        <w:t> </w:t>
      </w:r>
      <w:r w:rsidRPr="00B07FE1">
        <w:t>której mowa</w:t>
      </w:r>
      <w:r w:rsidR="00745A57" w:rsidRPr="00B07FE1">
        <w:t xml:space="preserve"> w</w:t>
      </w:r>
      <w:r w:rsidR="00745A57">
        <w:t> art. </w:t>
      </w:r>
      <w:r w:rsidRPr="00B07FE1">
        <w:t>1</w:t>
      </w:r>
      <w:r w:rsidR="00745A57" w:rsidRPr="00B07FE1">
        <w:t>1</w:t>
      </w:r>
      <w:r w:rsidR="00745A57">
        <w:t xml:space="preserve"> ust. </w:t>
      </w:r>
      <w:r w:rsidRPr="00B07FE1">
        <w:t>1.</w:t>
      </w:r>
      <w:r w:rsidR="00745A57">
        <w:t>”</w:t>
      </w:r>
      <w:r w:rsidRPr="00B07FE1">
        <w:t>;</w:t>
      </w:r>
    </w:p>
    <w:p w:rsidR="00B07FE1" w:rsidRPr="00B07FE1" w:rsidRDefault="00B07FE1" w:rsidP="00B07FE1">
      <w:pPr>
        <w:pStyle w:val="PKTpunkt"/>
      </w:pPr>
      <w:r w:rsidRPr="00B07FE1">
        <w:t>26)</w:t>
      </w:r>
      <w:r>
        <w:tab/>
      </w:r>
      <w:r w:rsidRPr="00B07FE1">
        <w:t>uchyla się</w:t>
      </w:r>
      <w:r w:rsidR="00745A57">
        <w:t xml:space="preserve"> art. </w:t>
      </w:r>
      <w:r w:rsidRPr="00B07FE1">
        <w:t>25–29;</w:t>
      </w:r>
    </w:p>
    <w:p w:rsidR="00B07FE1" w:rsidRPr="00B07FE1" w:rsidRDefault="00B07FE1" w:rsidP="005E40DD">
      <w:pPr>
        <w:pStyle w:val="PKTpunkt"/>
        <w:keepNext/>
      </w:pPr>
      <w:r w:rsidRPr="00B07FE1">
        <w:t>27)</w:t>
      </w:r>
      <w:r>
        <w:tab/>
      </w:r>
      <w:r w:rsidRPr="00B07FE1">
        <w:t>art. 3</w:t>
      </w:r>
      <w:r w:rsidR="00745A57" w:rsidRPr="00B07FE1">
        <w:t>0</w:t>
      </w:r>
      <w:r w:rsidR="00745A57">
        <w:t> </w:t>
      </w:r>
      <w:r w:rsidRPr="00B07FE1">
        <w:t>otrzymuje brzmienie:</w:t>
      </w:r>
    </w:p>
    <w:p w:rsidR="00B07FE1" w:rsidRPr="00B07FE1" w:rsidRDefault="00745A57" w:rsidP="00B07FE1">
      <w:pPr>
        <w:pStyle w:val="ZARTzmartartykuempunktem"/>
      </w:pPr>
      <w:r>
        <w:t>„</w:t>
      </w:r>
      <w:r w:rsidR="00B07FE1" w:rsidRPr="00B07FE1">
        <w:t>Art.</w:t>
      </w:r>
      <w:r w:rsidR="00B07FE1">
        <w:t> </w:t>
      </w:r>
      <w:r w:rsidR="00B07FE1" w:rsidRPr="00B07FE1">
        <w:t>30.</w:t>
      </w:r>
      <w:r w:rsidR="00B07FE1">
        <w:t> </w:t>
      </w:r>
      <w:r w:rsidR="00B07FE1" w:rsidRPr="00B07FE1">
        <w:t>1. Wydanie, odmowa wydania</w:t>
      </w:r>
      <w:r w:rsidRPr="00B07FE1">
        <w:t xml:space="preserve"> i</w:t>
      </w:r>
      <w:r>
        <w:t> </w:t>
      </w:r>
      <w:r w:rsidR="00B07FE1" w:rsidRPr="00B07FE1">
        <w:t>cofnięcie zezwolenia na prowadzenie zakładu inżynierii genetycznej,</w:t>
      </w:r>
      <w:r w:rsidRPr="00B07FE1">
        <w:t xml:space="preserve"> w</w:t>
      </w:r>
      <w:r>
        <w:t> </w:t>
      </w:r>
      <w:r w:rsidR="00B07FE1" w:rsidRPr="00B07FE1">
        <w:t>którym jest lub ma być prowadzone zamknięte użycie GMO, oraz zgody na zamknięte użycie GMO następuje</w:t>
      </w:r>
      <w:r w:rsidRPr="00B07FE1">
        <w:t xml:space="preserve"> w</w:t>
      </w:r>
      <w:r>
        <w:t> </w:t>
      </w:r>
      <w:r w:rsidR="00B07FE1" w:rsidRPr="00B07FE1">
        <w:t>drodze decyzji administracyjnej.</w:t>
      </w:r>
    </w:p>
    <w:p w:rsidR="00B07FE1" w:rsidRPr="00B07FE1" w:rsidRDefault="00B07FE1" w:rsidP="00B07FE1">
      <w:pPr>
        <w:pStyle w:val="ZUSTzmustartykuempunktem"/>
      </w:pPr>
      <w:r w:rsidRPr="00B07FE1">
        <w:t>2.</w:t>
      </w:r>
      <w:r>
        <w:t> </w:t>
      </w:r>
      <w:r w:rsidRPr="00B07FE1">
        <w:t>Decyzje</w:t>
      </w:r>
      <w:r w:rsidR="00745A57" w:rsidRPr="00B07FE1">
        <w:t xml:space="preserve"> o</w:t>
      </w:r>
      <w:r w:rsidR="00745A57">
        <w:t> </w:t>
      </w:r>
      <w:r w:rsidRPr="00B07FE1">
        <w:t>cofnięciu zezwolenia na prowadzenie zakładu inżynierii genetycznej,</w:t>
      </w:r>
      <w:r w:rsidR="00745A57" w:rsidRPr="00B07FE1">
        <w:t xml:space="preserve"> w</w:t>
      </w:r>
      <w:r w:rsidR="00745A57">
        <w:t> </w:t>
      </w:r>
      <w:r w:rsidRPr="00B07FE1">
        <w:t>którym jest lub ma być prowadzone zamknięte użycie GMO, oraz zgody na zamknięte użycie GMO podlegają natychmiastowemu wykon</w:t>
      </w:r>
      <w:r w:rsidRPr="00B07FE1">
        <w:t>a</w:t>
      </w:r>
      <w:r w:rsidRPr="00B07FE1">
        <w:t>niu.</w:t>
      </w:r>
      <w:r w:rsidR="00745A57">
        <w:t>”</w:t>
      </w:r>
      <w:r w:rsidRPr="00B07FE1">
        <w:t>;</w:t>
      </w:r>
    </w:p>
    <w:p w:rsidR="00B07FE1" w:rsidRPr="00B07FE1" w:rsidRDefault="00B07FE1" w:rsidP="00B07FE1">
      <w:pPr>
        <w:pStyle w:val="PKTpunkt"/>
      </w:pPr>
      <w:r w:rsidRPr="00B07FE1">
        <w:t>28)</w:t>
      </w:r>
      <w:r>
        <w:tab/>
      </w:r>
      <w:r w:rsidRPr="00B07FE1">
        <w:t>uchyla się</w:t>
      </w:r>
      <w:r w:rsidR="00745A57">
        <w:t xml:space="preserve"> art. </w:t>
      </w:r>
      <w:r w:rsidRPr="00B07FE1">
        <w:t>31;</w:t>
      </w:r>
    </w:p>
    <w:p w:rsidR="00B07FE1" w:rsidRPr="00B07FE1" w:rsidRDefault="00B07FE1" w:rsidP="005E40DD">
      <w:pPr>
        <w:pStyle w:val="PKTpunkt"/>
        <w:keepNext/>
      </w:pPr>
      <w:r w:rsidRPr="00B07FE1">
        <w:t>29)</w:t>
      </w:r>
      <w:r>
        <w:tab/>
      </w:r>
      <w:r w:rsidR="00745A57">
        <w:t xml:space="preserve"> art. </w:t>
      </w:r>
      <w:r w:rsidRPr="00B07FE1">
        <w:t>3</w:t>
      </w:r>
      <w:r w:rsidR="00745A57" w:rsidRPr="00B07FE1">
        <w:t>2</w:t>
      </w:r>
      <w:r w:rsidR="00745A57">
        <w:t> </w:t>
      </w:r>
      <w:r w:rsidRPr="00B07FE1">
        <w:t>otrzymuje brzmienie:</w:t>
      </w:r>
    </w:p>
    <w:p w:rsidR="00B07FE1" w:rsidRPr="00B07FE1" w:rsidRDefault="00745A57" w:rsidP="005E40DD">
      <w:pPr>
        <w:pStyle w:val="ZARTzmartartykuempunktem"/>
        <w:keepNext/>
      </w:pPr>
      <w:r>
        <w:t>„</w:t>
      </w:r>
      <w:r w:rsidR="00B07FE1" w:rsidRPr="00B07FE1">
        <w:t>Art.</w:t>
      </w:r>
      <w:r w:rsidR="00B07FE1">
        <w:t> </w:t>
      </w:r>
      <w:r w:rsidR="00B07FE1" w:rsidRPr="00B07FE1">
        <w:t>32.</w:t>
      </w:r>
      <w:r w:rsidR="00B07FE1">
        <w:t> </w:t>
      </w:r>
      <w:r w:rsidR="00B07FE1" w:rsidRPr="00B07FE1">
        <w:t>Dokonujący zamkniętego użycia GMO jest obowiązany do niezwłocznego poinformowania ministra właściwego do spraw środowiska o:</w:t>
      </w:r>
    </w:p>
    <w:p w:rsidR="00B07FE1" w:rsidRPr="00B07FE1" w:rsidRDefault="00B07FE1" w:rsidP="00B07FE1">
      <w:pPr>
        <w:pStyle w:val="ZPKTzmpktartykuempunktem"/>
      </w:pPr>
      <w:r w:rsidRPr="00B07FE1">
        <w:t>1)</w:t>
      </w:r>
      <w:r>
        <w:tab/>
      </w:r>
      <w:r w:rsidRPr="00B07FE1">
        <w:t>każdej zmianie warunków zamkniętego użycia GMO, która może mieć wpływ na zwiększenie zagrożenia dla zdrowia ludzi lub dla środowiska;</w:t>
      </w:r>
    </w:p>
    <w:p w:rsidR="00B07FE1" w:rsidRPr="00B07FE1" w:rsidRDefault="00B07FE1" w:rsidP="00B07FE1">
      <w:pPr>
        <w:pStyle w:val="ZPKTzmpktartykuempunktem"/>
      </w:pPr>
      <w:r w:rsidRPr="00B07FE1">
        <w:lastRenderedPageBreak/>
        <w:t>2)</w:t>
      </w:r>
      <w:r>
        <w:tab/>
      </w:r>
      <w:r w:rsidRPr="00B07FE1">
        <w:t>zmianach danych,</w:t>
      </w:r>
      <w:r w:rsidR="00745A57" w:rsidRPr="00B07FE1">
        <w:t xml:space="preserve"> o</w:t>
      </w:r>
      <w:r w:rsidR="00745A57">
        <w:t> </w:t>
      </w:r>
      <w:r w:rsidRPr="00B07FE1">
        <w:t>których mowa</w:t>
      </w:r>
      <w:r w:rsidR="00745A57" w:rsidRPr="00B07FE1">
        <w:t xml:space="preserve"> w</w:t>
      </w:r>
      <w:r w:rsidR="00745A57">
        <w:t> art. </w:t>
      </w:r>
      <w:r w:rsidRPr="00B07FE1">
        <w:t>15b oraz</w:t>
      </w:r>
      <w:r w:rsidR="00745A57">
        <w:t xml:space="preserve"> art. </w:t>
      </w:r>
      <w:r w:rsidRPr="00B07FE1">
        <w:t>2</w:t>
      </w:r>
      <w:r w:rsidR="00745A57" w:rsidRPr="00B07FE1">
        <w:t>1</w:t>
      </w:r>
      <w:r w:rsidR="00745A57">
        <w:t xml:space="preserve"> ust. </w:t>
      </w:r>
      <w:r w:rsidRPr="00B07FE1">
        <w:t>2.</w:t>
      </w:r>
      <w:r w:rsidR="00745A57">
        <w:t>”</w:t>
      </w:r>
      <w:r w:rsidRPr="00B07FE1">
        <w:t>;</w:t>
      </w:r>
    </w:p>
    <w:p w:rsidR="00B07FE1" w:rsidRPr="0057420A" w:rsidRDefault="00B07FE1" w:rsidP="0057420A">
      <w:pPr>
        <w:pStyle w:val="PKTpunkt"/>
        <w:spacing w:before="160"/>
        <w:rPr>
          <w:bCs w:val="0"/>
        </w:rPr>
      </w:pPr>
      <w:r w:rsidRPr="0057420A">
        <w:rPr>
          <w:bCs w:val="0"/>
        </w:rPr>
        <w:t>30)</w:t>
      </w:r>
      <w:r w:rsidRPr="0057420A">
        <w:rPr>
          <w:bCs w:val="0"/>
        </w:rPr>
        <w:tab/>
        <w:t>uchyla się</w:t>
      </w:r>
      <w:r w:rsidR="00745A57" w:rsidRPr="0057420A">
        <w:rPr>
          <w:bCs w:val="0"/>
        </w:rPr>
        <w:t xml:space="preserve"> art. </w:t>
      </w:r>
      <w:r w:rsidRPr="0057420A">
        <w:rPr>
          <w:bCs w:val="0"/>
        </w:rPr>
        <w:t>33;</w:t>
      </w:r>
    </w:p>
    <w:p w:rsidR="00B07FE1" w:rsidRPr="00B07FE1" w:rsidRDefault="00B07FE1" w:rsidP="009B1404">
      <w:pPr>
        <w:pStyle w:val="PKTpunkt"/>
        <w:keepNext/>
        <w:spacing w:before="160"/>
      </w:pPr>
      <w:r w:rsidRPr="00B07FE1">
        <w:t>31)</w:t>
      </w:r>
      <w:r>
        <w:tab/>
      </w:r>
      <w:r w:rsidRPr="00B07FE1">
        <w:t>art. 3</w:t>
      </w:r>
      <w:r w:rsidR="00745A57" w:rsidRPr="00B07FE1">
        <w:t>4</w:t>
      </w:r>
      <w:r w:rsidR="00745A57">
        <w:t xml:space="preserve"> i art. </w:t>
      </w:r>
      <w:r w:rsidRPr="00B07FE1">
        <w:t>3</w:t>
      </w:r>
      <w:r w:rsidR="00745A57" w:rsidRPr="00B07FE1">
        <w:t>5</w:t>
      </w:r>
      <w:r w:rsidR="00745A57">
        <w:t> </w:t>
      </w:r>
      <w:r w:rsidRPr="00B07FE1">
        <w:t>otrzymują brzmienie:</w:t>
      </w:r>
    </w:p>
    <w:p w:rsidR="00B07FE1" w:rsidRPr="00B07FE1" w:rsidRDefault="00745A57" w:rsidP="00B07FE1">
      <w:pPr>
        <w:pStyle w:val="ZARTzmartartykuempunktem"/>
      </w:pPr>
      <w:r>
        <w:t>„</w:t>
      </w:r>
      <w:r w:rsidR="00B07FE1" w:rsidRPr="00B07FE1">
        <w:t>Art.</w:t>
      </w:r>
      <w:r w:rsidR="00B07FE1">
        <w:t> </w:t>
      </w:r>
      <w:r w:rsidR="00B07FE1" w:rsidRPr="00B07FE1">
        <w:t>34.</w:t>
      </w:r>
      <w:r w:rsidR="00B07FE1">
        <w:t> </w:t>
      </w:r>
      <w:r w:rsidR="00B07FE1" w:rsidRPr="00B07FE1">
        <w:t>1. Tworzy się Rejestr Zamkniętego Użycia Organizmów Genetycznie Zmodyfikowanych.</w:t>
      </w:r>
    </w:p>
    <w:p w:rsidR="00B07FE1" w:rsidRPr="00B07FE1" w:rsidRDefault="00B07FE1" w:rsidP="0057420A">
      <w:pPr>
        <w:pStyle w:val="ZUSTzmustartykuempunktem"/>
        <w:spacing w:before="120"/>
      </w:pPr>
      <w:r w:rsidRPr="00B07FE1">
        <w:t>2.</w:t>
      </w:r>
      <w:r>
        <w:t> </w:t>
      </w:r>
      <w:r w:rsidRPr="00B07FE1">
        <w:t>Rejestr Zamkniętego Użycia Organizmów Genetycznie Zmodyfikowanych prowadzi minister właściwy do spraw środowiska</w:t>
      </w:r>
      <w:r w:rsidR="00745A57" w:rsidRPr="00B07FE1">
        <w:t xml:space="preserve"> w</w:t>
      </w:r>
      <w:r w:rsidR="00745A57">
        <w:t> </w:t>
      </w:r>
      <w:r w:rsidRPr="00B07FE1">
        <w:t>postaci elektronicznej.</w:t>
      </w:r>
    </w:p>
    <w:p w:rsidR="00B07FE1" w:rsidRPr="00B07FE1" w:rsidRDefault="00B07FE1" w:rsidP="0057420A">
      <w:pPr>
        <w:pStyle w:val="ZUSTzmustartykuempunktem"/>
        <w:keepNext/>
        <w:spacing w:before="120"/>
      </w:pPr>
      <w:r w:rsidRPr="00B07FE1">
        <w:t>3.</w:t>
      </w:r>
      <w:r w:rsidR="00745A57">
        <w:t> </w:t>
      </w:r>
      <w:r w:rsidR="00745A57" w:rsidRPr="00B07FE1">
        <w:t>W</w:t>
      </w:r>
      <w:r w:rsidR="00745A57">
        <w:t> </w:t>
      </w:r>
      <w:r w:rsidRPr="00B07FE1">
        <w:t>Rejestrze Zamkniętego Użycia Organizmów Genetycznie Zmodyfikowanych umieszcza się dane zawarte:</w:t>
      </w:r>
    </w:p>
    <w:p w:rsidR="00B07FE1" w:rsidRPr="00B07FE1" w:rsidRDefault="00B07FE1" w:rsidP="00B07FE1">
      <w:pPr>
        <w:pStyle w:val="ZPKTzmpktartykuempunktem"/>
      </w:pPr>
      <w:r w:rsidRPr="00B07FE1">
        <w:t>1)</w:t>
      </w:r>
      <w:r>
        <w:tab/>
      </w:r>
      <w:r w:rsidRPr="00B07FE1">
        <w:t>we wnioskach</w:t>
      </w:r>
      <w:r w:rsidR="00745A57" w:rsidRPr="00B07FE1">
        <w:t xml:space="preserve"> o</w:t>
      </w:r>
      <w:r w:rsidR="00745A57">
        <w:t> </w:t>
      </w:r>
      <w:r w:rsidRPr="00B07FE1">
        <w:t>wydanie zgody na zamknięte użycie GMO,</w:t>
      </w:r>
    </w:p>
    <w:p w:rsidR="00B07FE1" w:rsidRPr="00B07FE1" w:rsidRDefault="00B07FE1" w:rsidP="00B07FE1">
      <w:pPr>
        <w:pStyle w:val="ZPKTzmpktartykuempunktem"/>
      </w:pPr>
      <w:r w:rsidRPr="00B07FE1">
        <w:t>2)</w:t>
      </w:r>
      <w:r>
        <w:tab/>
      </w:r>
      <w:r w:rsidRPr="00B07FE1">
        <w:t>w zgodach na zamknięte użycie GMO,</w:t>
      </w:r>
    </w:p>
    <w:p w:rsidR="00B07FE1" w:rsidRPr="00B07FE1" w:rsidRDefault="00B07FE1" w:rsidP="00B07FE1">
      <w:pPr>
        <w:pStyle w:val="ZPKTzmpktartykuempunktem"/>
      </w:pPr>
      <w:r w:rsidRPr="00B07FE1">
        <w:t>3)</w:t>
      </w:r>
      <w:r>
        <w:tab/>
      </w:r>
      <w:r w:rsidRPr="00B07FE1">
        <w:t>w decyzjach</w:t>
      </w:r>
      <w:r w:rsidR="00745A57" w:rsidRPr="00B07FE1">
        <w:t xml:space="preserve"> o</w:t>
      </w:r>
      <w:r w:rsidR="00745A57">
        <w:t> </w:t>
      </w:r>
      <w:r w:rsidRPr="00B07FE1">
        <w:t>cofnięciu zgody na zamknięte użycie GMO</w:t>
      </w:r>
      <w:r w:rsidR="00745A57" w:rsidRPr="00B07FE1">
        <w:t xml:space="preserve"> i</w:t>
      </w:r>
      <w:r w:rsidR="00745A57">
        <w:t> </w:t>
      </w:r>
      <w:r w:rsidRPr="00B07FE1">
        <w:t>decyzjach zmieniających te zgody,</w:t>
      </w:r>
    </w:p>
    <w:p w:rsidR="00B07FE1" w:rsidRPr="00B07FE1" w:rsidRDefault="00B07FE1" w:rsidP="00B07FE1">
      <w:pPr>
        <w:pStyle w:val="ZPKTzmpktartykuempunktem"/>
      </w:pPr>
      <w:r w:rsidRPr="00B07FE1">
        <w:t>4)</w:t>
      </w:r>
      <w:r>
        <w:tab/>
      </w:r>
      <w:r w:rsidRPr="00B07FE1">
        <w:t>w opiniach,</w:t>
      </w:r>
      <w:r w:rsidR="00745A57" w:rsidRPr="00B07FE1">
        <w:t xml:space="preserve"> o</w:t>
      </w:r>
      <w:r w:rsidR="00745A57">
        <w:t> </w:t>
      </w:r>
      <w:r w:rsidRPr="00B07FE1">
        <w:t>których mowa</w:t>
      </w:r>
      <w:r w:rsidR="00745A57" w:rsidRPr="00B07FE1">
        <w:t xml:space="preserve"> w</w:t>
      </w:r>
      <w:r w:rsidR="00745A57">
        <w:t> art. </w:t>
      </w:r>
      <w:r w:rsidRPr="00B07FE1">
        <w:t>1</w:t>
      </w:r>
      <w:r w:rsidR="00745A57" w:rsidRPr="00B07FE1">
        <w:t>3</w:t>
      </w:r>
      <w:r w:rsidR="00745A57">
        <w:t xml:space="preserve"> ust. </w:t>
      </w:r>
      <w:r w:rsidR="00745A57" w:rsidRPr="00B07FE1">
        <w:t>1</w:t>
      </w:r>
      <w:r w:rsidR="00745A57">
        <w:t xml:space="preserve"> pkt </w:t>
      </w:r>
      <w:r w:rsidRPr="00B07FE1">
        <w:t>1, dotyczących wniosków o wydanie zgody na zamknięte uż</w:t>
      </w:r>
      <w:r w:rsidRPr="00B07FE1">
        <w:t>y</w:t>
      </w:r>
      <w:r w:rsidRPr="00B07FE1">
        <w:t>cie GMO</w:t>
      </w:r>
    </w:p>
    <w:p w:rsidR="00B07FE1" w:rsidRPr="00B07FE1" w:rsidRDefault="00B07FE1" w:rsidP="00AD46C1">
      <w:pPr>
        <w:pStyle w:val="Z2TIRzmpodwtirartykuempunktem"/>
      </w:pPr>
      <w:r w:rsidRPr="00B07FE1">
        <w:t>–</w:t>
      </w:r>
      <w:r>
        <w:t> </w:t>
      </w:r>
      <w:r w:rsidRPr="00B07FE1">
        <w:t>oraz ich aktualizacje.</w:t>
      </w:r>
    </w:p>
    <w:p w:rsidR="00B07FE1" w:rsidRPr="00B07FE1" w:rsidRDefault="00B07FE1" w:rsidP="0057420A">
      <w:pPr>
        <w:pStyle w:val="ZUSTzmustartykuempunktem"/>
        <w:spacing w:before="120"/>
      </w:pPr>
      <w:r w:rsidRPr="00B07FE1">
        <w:t>4.</w:t>
      </w:r>
      <w:r>
        <w:t> </w:t>
      </w:r>
      <w:r w:rsidRPr="00B07FE1">
        <w:t>Rejestr Zamkniętego Użycia Organizmów Genetycznie Zmodyfikowanych udostępnia się na stronie podmi</w:t>
      </w:r>
      <w:r w:rsidRPr="00B07FE1">
        <w:t>o</w:t>
      </w:r>
      <w:r w:rsidRPr="00B07FE1">
        <w:t>towej urzędu obsługującego ministra właściwego do spraw środowiska.</w:t>
      </w:r>
    </w:p>
    <w:p w:rsidR="00B07FE1" w:rsidRPr="00B07FE1" w:rsidRDefault="00B07FE1" w:rsidP="0057420A">
      <w:pPr>
        <w:pStyle w:val="ZUSTzmustartykuempunktem"/>
        <w:spacing w:before="120"/>
      </w:pPr>
      <w:r w:rsidRPr="00B07FE1">
        <w:t>5.</w:t>
      </w:r>
      <w:r>
        <w:t> </w:t>
      </w:r>
      <w:r w:rsidRPr="00B07FE1">
        <w:t>Dane zawarte</w:t>
      </w:r>
      <w:r w:rsidR="00745A57" w:rsidRPr="00B07FE1">
        <w:t xml:space="preserve"> w</w:t>
      </w:r>
      <w:r w:rsidR="00745A57">
        <w:t> </w:t>
      </w:r>
      <w:r w:rsidRPr="00B07FE1">
        <w:t>Rejestrze Zamkniętego Użycia Organizmów Genetycznie Zmodyfikowanych są jawne,</w:t>
      </w:r>
      <w:r w:rsidR="00745A57" w:rsidRPr="00B07FE1">
        <w:t xml:space="preserve"> z</w:t>
      </w:r>
      <w:r w:rsidR="00745A57">
        <w:t> </w:t>
      </w:r>
      <w:r w:rsidRPr="00B07FE1">
        <w:t>wyjątkiem informacji wyłączonych</w:t>
      </w:r>
      <w:r w:rsidR="00745A57" w:rsidRPr="00B07FE1">
        <w:t xml:space="preserve"> z</w:t>
      </w:r>
      <w:r w:rsidR="00745A57">
        <w:t> </w:t>
      </w:r>
      <w:r w:rsidRPr="00B07FE1">
        <w:t>udostępnienia zgodnie</w:t>
      </w:r>
      <w:r w:rsidR="00745A57" w:rsidRPr="00B07FE1">
        <w:t xml:space="preserve"> z</w:t>
      </w:r>
      <w:r w:rsidR="00745A57">
        <w:t> art. </w:t>
      </w:r>
      <w:r w:rsidRPr="00B07FE1">
        <w:t>14a</w:t>
      </w:r>
      <w:r w:rsidR="00745A57">
        <w:t xml:space="preserve"> ust. </w:t>
      </w:r>
      <w:r w:rsidR="00745A57" w:rsidRPr="00B07FE1">
        <w:t>4</w:t>
      </w:r>
      <w:r w:rsidR="00745A57">
        <w:t xml:space="preserve"> i ust. </w:t>
      </w:r>
      <w:r w:rsidR="00745A57" w:rsidRPr="00B07FE1">
        <w:t>7</w:t>
      </w:r>
      <w:r w:rsidR="00745A57">
        <w:t xml:space="preserve"> pkt </w:t>
      </w:r>
      <w:r w:rsidRPr="00B07FE1">
        <w:t>2.</w:t>
      </w:r>
    </w:p>
    <w:p w:rsidR="00B07FE1" w:rsidRPr="00B07FE1" w:rsidRDefault="00B07FE1" w:rsidP="0057420A">
      <w:pPr>
        <w:pStyle w:val="ZUSTzmustartykuempunktem"/>
        <w:spacing w:before="120"/>
      </w:pPr>
      <w:r w:rsidRPr="00B07FE1">
        <w:t>6.</w:t>
      </w:r>
      <w:r>
        <w:t> </w:t>
      </w:r>
      <w:r w:rsidRPr="00B07FE1">
        <w:t>Wgląd do Rejestru Zamkniętego Użycia Organizmów Genetycznie Zmodyfikowanych jest bezpłatny. Za sporządzanie odpisów</w:t>
      </w:r>
      <w:r w:rsidR="00745A57" w:rsidRPr="00B07FE1">
        <w:t xml:space="preserve"> i</w:t>
      </w:r>
      <w:r w:rsidR="00745A57">
        <w:t> </w:t>
      </w:r>
      <w:r w:rsidRPr="00B07FE1">
        <w:t>wyciągów jest pobierana opłata</w:t>
      </w:r>
      <w:r w:rsidR="00745A57" w:rsidRPr="00B07FE1">
        <w:t xml:space="preserve"> w</w:t>
      </w:r>
      <w:r w:rsidR="00745A57">
        <w:t> </w:t>
      </w:r>
      <w:r w:rsidRPr="00B07FE1">
        <w:t>wysokości 5</w:t>
      </w:r>
      <w:r w:rsidR="00745A57" w:rsidRPr="00B07FE1">
        <w:t>0</w:t>
      </w:r>
      <w:r w:rsidR="00745A57">
        <w:t> </w:t>
      </w:r>
      <w:r w:rsidRPr="00B07FE1">
        <w:t>gr za stronę, stanowiąca dochód budżetu państwa.</w:t>
      </w:r>
    </w:p>
    <w:p w:rsidR="00B07FE1" w:rsidRPr="00B07FE1" w:rsidRDefault="00B07FE1" w:rsidP="005E40DD">
      <w:pPr>
        <w:pStyle w:val="ZARTzmartartykuempunktem"/>
        <w:keepNext/>
      </w:pPr>
      <w:r w:rsidRPr="00B07FE1">
        <w:t>Art.</w:t>
      </w:r>
      <w:r>
        <w:t> </w:t>
      </w:r>
      <w:r w:rsidRPr="00B07FE1">
        <w:t>35.</w:t>
      </w:r>
      <w:r>
        <w:t> </w:t>
      </w:r>
      <w:r w:rsidRPr="00B07FE1">
        <w:t>Dokonujący zamkniętego użycia GMO jest obowiązany do:</w:t>
      </w:r>
    </w:p>
    <w:p w:rsidR="00B07FE1" w:rsidRPr="00B07FE1" w:rsidRDefault="00B07FE1" w:rsidP="00B07FE1">
      <w:pPr>
        <w:pStyle w:val="ZPKTzmpktartykuempunktem"/>
      </w:pPr>
      <w:r w:rsidRPr="00B07FE1">
        <w:t>1)</w:t>
      </w:r>
      <w:r>
        <w:tab/>
      </w:r>
      <w:r w:rsidRPr="00B07FE1">
        <w:t>przechowywania oceny zagrożenia</w:t>
      </w:r>
      <w:r w:rsidR="00745A57" w:rsidRPr="00B07FE1">
        <w:t xml:space="preserve"> w</w:t>
      </w:r>
      <w:r w:rsidR="00745A57">
        <w:t> </w:t>
      </w:r>
      <w:r w:rsidRPr="00B07FE1">
        <w:t>miejscu wykonywania działalności gospodarczej lub</w:t>
      </w:r>
      <w:r w:rsidR="00745A57" w:rsidRPr="00B07FE1">
        <w:t xml:space="preserve"> w</w:t>
      </w:r>
      <w:r w:rsidR="00745A57">
        <w:t> </w:t>
      </w:r>
      <w:r w:rsidRPr="00B07FE1">
        <w:t>swojej siedzibie</w:t>
      </w:r>
      <w:r w:rsidR="00745A57" w:rsidRPr="00B07FE1">
        <w:t xml:space="preserve"> i</w:t>
      </w:r>
      <w:r w:rsidR="00745A57">
        <w:t> </w:t>
      </w:r>
      <w:r w:rsidRPr="00B07FE1">
        <w:t>jej udostępniania na każde żądanie ministra właściwego do spraw środowiska oraz podmiotów prowadzących kontrole, o których mowa</w:t>
      </w:r>
      <w:r w:rsidR="00745A57" w:rsidRPr="00B07FE1">
        <w:t xml:space="preserve"> w</w:t>
      </w:r>
      <w:r w:rsidR="00745A57">
        <w:t> art. </w:t>
      </w:r>
      <w:r w:rsidRPr="00B07FE1">
        <w:t>1</w:t>
      </w:r>
      <w:r w:rsidR="00745A57" w:rsidRPr="00B07FE1">
        <w:t>1</w:t>
      </w:r>
      <w:r w:rsidR="00745A57">
        <w:t xml:space="preserve"> ust. </w:t>
      </w:r>
      <w:r w:rsidR="00745A57" w:rsidRPr="00B07FE1">
        <w:t>1</w:t>
      </w:r>
      <w:r w:rsidR="00745A57">
        <w:t xml:space="preserve"> pkt </w:t>
      </w:r>
      <w:r w:rsidRPr="00B07FE1">
        <w:t>2;</w:t>
      </w:r>
    </w:p>
    <w:p w:rsidR="00B07FE1" w:rsidRPr="00B07FE1" w:rsidRDefault="00B07FE1" w:rsidP="00B07FE1">
      <w:pPr>
        <w:pStyle w:val="ZPKTzmpktartykuempunktem"/>
      </w:pPr>
      <w:r w:rsidRPr="00B07FE1">
        <w:t>2)</w:t>
      </w:r>
      <w:r>
        <w:tab/>
      </w:r>
      <w:r w:rsidRPr="00B07FE1">
        <w:t>prowadzenia ewidencji</w:t>
      </w:r>
      <w:r w:rsidR="00745A57" w:rsidRPr="00B07FE1">
        <w:t xml:space="preserve"> i</w:t>
      </w:r>
      <w:r w:rsidR="00745A57">
        <w:t> </w:t>
      </w:r>
      <w:r w:rsidRPr="00B07FE1">
        <w:t xml:space="preserve">dokumentacji dokonywania zamkniętego użycia GMO i ich przechowywania przez </w:t>
      </w:r>
      <w:r w:rsidR="00745A57" w:rsidRPr="00B07FE1">
        <w:t>5</w:t>
      </w:r>
      <w:r w:rsidR="00745A57">
        <w:t> </w:t>
      </w:r>
      <w:r w:rsidRPr="00B07FE1">
        <w:t>lat od dnia zakończenia tych działań oraz udostępniania niezwłocznie na każde żądanie ministra właściwego do spraw środowiska i podmiotów prowadzących kontrole,</w:t>
      </w:r>
      <w:r w:rsidR="00745A57" w:rsidRPr="00B07FE1">
        <w:t xml:space="preserve"> o</w:t>
      </w:r>
      <w:r w:rsidR="00745A57">
        <w:t> </w:t>
      </w:r>
      <w:r w:rsidRPr="00B07FE1">
        <w:t>których mowa</w:t>
      </w:r>
      <w:r w:rsidR="00745A57" w:rsidRPr="00B07FE1">
        <w:t xml:space="preserve"> w</w:t>
      </w:r>
      <w:r w:rsidR="00745A57">
        <w:t> art. </w:t>
      </w:r>
      <w:r w:rsidRPr="00B07FE1">
        <w:t>1</w:t>
      </w:r>
      <w:r w:rsidR="00745A57" w:rsidRPr="00B07FE1">
        <w:t>1</w:t>
      </w:r>
      <w:r w:rsidR="00745A57">
        <w:t xml:space="preserve"> ust. </w:t>
      </w:r>
      <w:r w:rsidR="00745A57" w:rsidRPr="00B07FE1">
        <w:t>1</w:t>
      </w:r>
      <w:r w:rsidR="00745A57">
        <w:t xml:space="preserve"> pkt </w:t>
      </w:r>
      <w:r w:rsidRPr="00B07FE1">
        <w:t>2.</w:t>
      </w:r>
      <w:r w:rsidR="00745A57">
        <w:t>”</w:t>
      </w:r>
      <w:r w:rsidRPr="00B07FE1">
        <w:t>;</w:t>
      </w:r>
    </w:p>
    <w:p w:rsidR="00B07FE1" w:rsidRPr="00B07FE1" w:rsidRDefault="00B07FE1" w:rsidP="009B1404">
      <w:pPr>
        <w:pStyle w:val="PKTpunkt"/>
        <w:keepNext/>
        <w:spacing w:before="160"/>
      </w:pPr>
      <w:r w:rsidRPr="00B07FE1">
        <w:t>32)</w:t>
      </w:r>
      <w:r>
        <w:tab/>
      </w:r>
      <w:r w:rsidRPr="00B07FE1">
        <w:t xml:space="preserve">tytuł rozdziału </w:t>
      </w:r>
      <w:r w:rsidR="00745A57" w:rsidRPr="00B07FE1">
        <w:t>4</w:t>
      </w:r>
      <w:r w:rsidR="00745A57">
        <w:t> </w:t>
      </w:r>
      <w:r w:rsidRPr="00B07FE1">
        <w:t>otrzymuje brzmienie:</w:t>
      </w:r>
    </w:p>
    <w:p w:rsidR="00B07FE1" w:rsidRPr="00B07FE1" w:rsidRDefault="00745A57" w:rsidP="0057420A">
      <w:pPr>
        <w:pStyle w:val="ZFRAGzmfragmentunpzdaniaartykuempunktem"/>
        <w:spacing w:before="120"/>
      </w:pPr>
      <w:r>
        <w:t>„</w:t>
      </w:r>
      <w:r w:rsidR="00B07FE1" w:rsidRPr="00B07FE1">
        <w:t>Zamierzone uwolnienie GMO do środowiska</w:t>
      </w:r>
      <w:r>
        <w:t>”</w:t>
      </w:r>
      <w:r w:rsidR="00B07FE1" w:rsidRPr="00B07FE1">
        <w:t>;</w:t>
      </w:r>
    </w:p>
    <w:p w:rsidR="00B07FE1" w:rsidRPr="00B07FE1" w:rsidRDefault="00B07FE1" w:rsidP="009B1404">
      <w:pPr>
        <w:pStyle w:val="PKTpunkt"/>
        <w:keepNext/>
        <w:spacing w:before="160"/>
      </w:pPr>
      <w:r w:rsidRPr="00B07FE1">
        <w:t>33)</w:t>
      </w:r>
      <w:r>
        <w:tab/>
      </w:r>
      <w:r w:rsidRPr="00B07FE1">
        <w:t>w</w:t>
      </w:r>
      <w:r w:rsidR="00745A57">
        <w:t xml:space="preserve"> art. </w:t>
      </w:r>
      <w:r w:rsidRPr="00B07FE1">
        <w:t>36:</w:t>
      </w:r>
    </w:p>
    <w:p w:rsidR="00B07FE1" w:rsidRPr="00B07FE1" w:rsidRDefault="00B07FE1" w:rsidP="005E40DD">
      <w:pPr>
        <w:pStyle w:val="LITlitera"/>
        <w:keepNext/>
      </w:pPr>
      <w:r w:rsidRPr="00B07FE1">
        <w:t>a)</w:t>
      </w:r>
      <w:r>
        <w:tab/>
      </w:r>
      <w:r w:rsidRPr="00B07FE1">
        <w:t xml:space="preserve">ust. </w:t>
      </w:r>
      <w:r w:rsidR="00745A57" w:rsidRPr="00B07FE1">
        <w:t>1</w:t>
      </w:r>
      <w:r w:rsidR="00745A57">
        <w:t> </w:t>
      </w:r>
      <w:r w:rsidRPr="00B07FE1">
        <w:t>otrzymuje brzmienie:</w:t>
      </w:r>
    </w:p>
    <w:p w:rsidR="00B07FE1" w:rsidRPr="00B07FE1" w:rsidRDefault="00745A57" w:rsidP="0057420A">
      <w:pPr>
        <w:pStyle w:val="ZLITUSTzmustliter"/>
        <w:spacing w:before="120"/>
      </w:pPr>
      <w:r>
        <w:t>„</w:t>
      </w:r>
      <w:r w:rsidR="00B07FE1" w:rsidRPr="00B07FE1">
        <w:t>1.</w:t>
      </w:r>
      <w:r w:rsidR="00B07FE1">
        <w:t> </w:t>
      </w:r>
      <w:r w:rsidR="00B07FE1" w:rsidRPr="00B07FE1">
        <w:t>Zamierzone uwolnienie GMO do środowiska wymaga uzyskania zgody ministra właściwego do spraw środowiska, wydawanej na wniosek zainteresowanego. Przepisy</w:t>
      </w:r>
      <w:r>
        <w:t xml:space="preserve"> art. </w:t>
      </w:r>
      <w:r w:rsidR="00B07FE1" w:rsidRPr="00B07FE1">
        <w:t>2</w:t>
      </w:r>
      <w:r w:rsidRPr="00B07FE1">
        <w:t>3</w:t>
      </w:r>
      <w:r>
        <w:t xml:space="preserve"> ust. </w:t>
      </w:r>
      <w:r w:rsidRPr="00B07FE1">
        <w:t>2</w:t>
      </w:r>
      <w:r>
        <w:t xml:space="preserve"> i </w:t>
      </w:r>
      <w:r w:rsidR="00B07FE1" w:rsidRPr="00B07FE1">
        <w:t>3,</w:t>
      </w:r>
      <w:r>
        <w:t xml:space="preserve"> art. </w:t>
      </w:r>
      <w:r w:rsidR="00B07FE1" w:rsidRPr="00B07FE1">
        <w:t>2</w:t>
      </w:r>
      <w:r w:rsidRPr="00B07FE1">
        <w:t>4</w:t>
      </w:r>
      <w:r>
        <w:t xml:space="preserve"> ust. </w:t>
      </w:r>
      <w:r w:rsidR="00B07FE1" w:rsidRPr="00B07FE1">
        <w:t>2,</w:t>
      </w:r>
      <w:r>
        <w:t xml:space="preserve"> art. </w:t>
      </w:r>
      <w:r w:rsidR="00B07FE1" w:rsidRPr="00B07FE1">
        <w:t>30,</w:t>
      </w:r>
      <w:r>
        <w:t xml:space="preserve"> art. </w:t>
      </w:r>
      <w:r w:rsidR="00B07FE1" w:rsidRPr="00B07FE1">
        <w:t>3</w:t>
      </w:r>
      <w:r w:rsidRPr="00B07FE1">
        <w:t>2</w:t>
      </w:r>
      <w:r>
        <w:t xml:space="preserve"> oraz art. </w:t>
      </w:r>
      <w:r w:rsidR="00B07FE1" w:rsidRPr="00B07FE1">
        <w:t>3</w:t>
      </w:r>
      <w:r w:rsidRPr="00B07FE1">
        <w:t>5</w:t>
      </w:r>
      <w:r>
        <w:t> </w:t>
      </w:r>
      <w:r w:rsidR="00B07FE1" w:rsidRPr="00B07FE1">
        <w:t>stosuje się odpowiednio.</w:t>
      </w:r>
      <w:r>
        <w:t>”</w:t>
      </w:r>
      <w:r w:rsidR="00B07FE1" w:rsidRPr="00B07FE1">
        <w:t>,</w:t>
      </w:r>
    </w:p>
    <w:p w:rsidR="00B07FE1" w:rsidRPr="00B07FE1" w:rsidRDefault="00B07FE1" w:rsidP="005E40DD">
      <w:pPr>
        <w:pStyle w:val="LITlitera"/>
        <w:keepNext/>
      </w:pPr>
      <w:r w:rsidRPr="00B07FE1">
        <w:t>b)</w:t>
      </w:r>
      <w:r>
        <w:tab/>
      </w:r>
      <w:r w:rsidRPr="00B07FE1">
        <w:t>po</w:t>
      </w:r>
      <w:r w:rsidR="00745A57">
        <w:t xml:space="preserve"> ust. </w:t>
      </w:r>
      <w:r w:rsidR="00745A57" w:rsidRPr="00B07FE1">
        <w:t>1</w:t>
      </w:r>
      <w:r w:rsidR="00745A57">
        <w:t> </w:t>
      </w:r>
      <w:r w:rsidRPr="00B07FE1">
        <w:t>dodaje się</w:t>
      </w:r>
      <w:r w:rsidR="00745A57">
        <w:t xml:space="preserve"> ust. </w:t>
      </w:r>
      <w:r w:rsidRPr="00B07FE1">
        <w:t>1a</w:t>
      </w:r>
      <w:r w:rsidR="00745A57" w:rsidRPr="00B07FE1">
        <w:t xml:space="preserve"> i</w:t>
      </w:r>
      <w:r w:rsidR="00745A57">
        <w:t> </w:t>
      </w:r>
      <w:r w:rsidRPr="00B07FE1">
        <w:t>1b</w:t>
      </w:r>
      <w:r w:rsidR="00745A57" w:rsidRPr="00B07FE1">
        <w:t xml:space="preserve"> w</w:t>
      </w:r>
      <w:r w:rsidR="00745A57">
        <w:t> </w:t>
      </w:r>
      <w:r w:rsidRPr="00B07FE1">
        <w:t>brzmieniu:</w:t>
      </w:r>
    </w:p>
    <w:p w:rsidR="00B07FE1" w:rsidRPr="00B07FE1" w:rsidRDefault="00745A57" w:rsidP="0057420A">
      <w:pPr>
        <w:pStyle w:val="ZLITUSTzmustliter"/>
        <w:spacing w:before="120"/>
      </w:pPr>
      <w:r>
        <w:t>„</w:t>
      </w:r>
      <w:r w:rsidR="00B07FE1" w:rsidRPr="00B07FE1">
        <w:t>1a.</w:t>
      </w:r>
      <w:r w:rsidR="00B07FE1">
        <w:t> </w:t>
      </w:r>
      <w:r w:rsidR="00B07FE1" w:rsidRPr="00B07FE1">
        <w:t>Zgodę na zamierzone uwolnienie GMO do środowiska wydaje się w terminie 9</w:t>
      </w:r>
      <w:r w:rsidRPr="00B07FE1">
        <w:t>0</w:t>
      </w:r>
      <w:r>
        <w:t> </w:t>
      </w:r>
      <w:r w:rsidR="00B07FE1" w:rsidRPr="00B07FE1">
        <w:t>dni od dnia złożenia wniosku</w:t>
      </w:r>
      <w:r w:rsidRPr="00B07FE1">
        <w:t xml:space="preserve"> o</w:t>
      </w:r>
      <w:r>
        <w:t> </w:t>
      </w:r>
      <w:r w:rsidR="00B07FE1" w:rsidRPr="00B07FE1">
        <w:t>jej wydanie. Zgodę na zamierzone uwolnienie GMO do środowiska wydaje się na czas określony, nie dłuższy niż 5 lat.</w:t>
      </w:r>
    </w:p>
    <w:p w:rsidR="00B07FE1" w:rsidRPr="00B07FE1" w:rsidRDefault="00B07FE1" w:rsidP="0057420A">
      <w:pPr>
        <w:pStyle w:val="ZLITUSTzmustliter"/>
        <w:spacing w:before="120"/>
      </w:pPr>
      <w:r w:rsidRPr="00B07FE1">
        <w:t>1b.</w:t>
      </w:r>
      <w:r>
        <w:t> </w:t>
      </w:r>
      <w:r w:rsidRPr="00B07FE1">
        <w:t>Zgodę na zamierzone uwolnienie GMO do środowiska wydaje się, jeżeli zostały spełnione warunki</w:t>
      </w:r>
      <w:r w:rsidR="00745A57" w:rsidRPr="00B07FE1">
        <w:t xml:space="preserve"> w</w:t>
      </w:r>
      <w:r w:rsidR="00745A57">
        <w:t> </w:t>
      </w:r>
      <w:r w:rsidRPr="00B07FE1">
        <w:t>zakresie bezpieczeństwa do prowadzenia tego rodzaju działalności.</w:t>
      </w:r>
      <w:r w:rsidR="00745A57">
        <w:t>”</w:t>
      </w:r>
      <w:r w:rsidRPr="00B07FE1">
        <w:t>,</w:t>
      </w:r>
    </w:p>
    <w:p w:rsidR="00B07FE1" w:rsidRPr="00B07FE1" w:rsidRDefault="00B07FE1" w:rsidP="005E40DD">
      <w:pPr>
        <w:pStyle w:val="LITlitera"/>
        <w:keepNext/>
      </w:pPr>
      <w:r w:rsidRPr="00B07FE1">
        <w:t>c)</w:t>
      </w:r>
      <w:r>
        <w:tab/>
      </w:r>
      <w:r w:rsidRPr="00B07FE1">
        <w:t>w</w:t>
      </w:r>
      <w:r w:rsidR="00745A57">
        <w:t xml:space="preserve"> ust. </w:t>
      </w:r>
      <w:r w:rsidR="00745A57" w:rsidRPr="00B07FE1">
        <w:t>3</w:t>
      </w:r>
      <w:r w:rsidR="00745A57">
        <w:t xml:space="preserve"> pkt </w:t>
      </w:r>
      <w:r w:rsidR="00745A57" w:rsidRPr="00B07FE1">
        <w:t>1</w:t>
      </w:r>
      <w:r w:rsidR="00745A57">
        <w:t> </w:t>
      </w:r>
      <w:r w:rsidRPr="00B07FE1">
        <w:t>otrzymuje brzmienie:</w:t>
      </w:r>
    </w:p>
    <w:p w:rsidR="00B07FE1" w:rsidRPr="00B07FE1" w:rsidRDefault="00745A57" w:rsidP="0057420A">
      <w:pPr>
        <w:pStyle w:val="ZLITPKTzmpktliter"/>
        <w:spacing w:before="120"/>
      </w:pPr>
      <w:r>
        <w:t>„</w:t>
      </w:r>
      <w:r w:rsidR="00B07FE1" w:rsidRPr="00B07FE1">
        <w:t>1)</w:t>
      </w:r>
      <w:r w:rsidR="00B07FE1">
        <w:tab/>
      </w:r>
      <w:r w:rsidR="00B07FE1" w:rsidRPr="00B07FE1">
        <w:t>ocenę zagrożenia wraz ze wskazaniem metod jej przeprowadzenia;</w:t>
      </w:r>
      <w:r>
        <w:t>”</w:t>
      </w:r>
      <w:r w:rsidR="00B07FE1" w:rsidRPr="00B07FE1">
        <w:t>,</w:t>
      </w:r>
    </w:p>
    <w:p w:rsidR="00B07FE1" w:rsidRPr="00B07FE1" w:rsidRDefault="00B07FE1" w:rsidP="005E40DD">
      <w:pPr>
        <w:pStyle w:val="LITlitera"/>
        <w:keepNext/>
      </w:pPr>
      <w:r w:rsidRPr="00B07FE1">
        <w:t>d)</w:t>
      </w:r>
      <w:r>
        <w:tab/>
      </w:r>
      <w:r w:rsidRPr="00B07FE1">
        <w:t>dodaje się</w:t>
      </w:r>
      <w:r w:rsidR="00745A57">
        <w:t xml:space="preserve"> ust. </w:t>
      </w:r>
      <w:r w:rsidR="00745A57" w:rsidRPr="00B07FE1">
        <w:t>5</w:t>
      </w:r>
      <w:r w:rsidR="00745A57">
        <w:t xml:space="preserve"> w </w:t>
      </w:r>
      <w:r w:rsidRPr="00B07FE1">
        <w:t>brzmieniu:</w:t>
      </w:r>
    </w:p>
    <w:p w:rsidR="00B07FE1" w:rsidRPr="00B07FE1" w:rsidRDefault="00745A57" w:rsidP="0042628C">
      <w:pPr>
        <w:pStyle w:val="ZLITUSTzmustliter"/>
        <w:spacing w:before="160"/>
      </w:pPr>
      <w:r>
        <w:t>„</w:t>
      </w:r>
      <w:r w:rsidR="00B07FE1" w:rsidRPr="00B07FE1">
        <w:t>5.</w:t>
      </w:r>
      <w:r w:rsidR="00B07FE1">
        <w:t> </w:t>
      </w:r>
      <w:r w:rsidR="00B07FE1" w:rsidRPr="00B07FE1">
        <w:t>Minister właściwy do spraw środowiska</w:t>
      </w:r>
      <w:r w:rsidRPr="00B07FE1">
        <w:t xml:space="preserve"> w</w:t>
      </w:r>
      <w:r>
        <w:t> </w:t>
      </w:r>
      <w:r w:rsidR="00B07FE1" w:rsidRPr="00B07FE1">
        <w:t>porozumieniu</w:t>
      </w:r>
      <w:r w:rsidRPr="00B07FE1">
        <w:t xml:space="preserve"> z</w:t>
      </w:r>
      <w:r>
        <w:t> </w:t>
      </w:r>
      <w:r w:rsidR="00B07FE1" w:rsidRPr="00B07FE1">
        <w:t xml:space="preserve">ministrem właściwym do spraw nauki </w:t>
      </w:r>
      <w:r w:rsidR="0057420A">
        <w:br/>
      </w:r>
      <w:r w:rsidR="00B07FE1" w:rsidRPr="00B07FE1">
        <w:t>określi,</w:t>
      </w:r>
      <w:r w:rsidRPr="00B07FE1">
        <w:t xml:space="preserve"> w</w:t>
      </w:r>
      <w:r>
        <w:t> </w:t>
      </w:r>
      <w:r w:rsidR="00B07FE1" w:rsidRPr="00B07FE1">
        <w:t>drodze rozporządzenia, wzór wniosku o wydanie zezwolenia na zamierzone uwolnienie GMO do śr</w:t>
      </w:r>
      <w:r w:rsidR="00B07FE1" w:rsidRPr="00B07FE1">
        <w:t>o</w:t>
      </w:r>
      <w:r w:rsidR="00B07FE1" w:rsidRPr="00B07FE1">
        <w:t>dowiska, mając na względzie ujednolicenie formy składanych wniosków.</w:t>
      </w:r>
      <w:r>
        <w:t>”</w:t>
      </w:r>
      <w:r w:rsidR="00B07FE1" w:rsidRPr="00B07FE1">
        <w:t>;</w:t>
      </w:r>
    </w:p>
    <w:p w:rsidR="00B07FE1" w:rsidRPr="00B07FE1" w:rsidRDefault="00B07FE1" w:rsidP="009B1404">
      <w:pPr>
        <w:pStyle w:val="PKTpunkt"/>
        <w:keepNext/>
        <w:spacing w:before="160"/>
      </w:pPr>
      <w:r w:rsidRPr="00B07FE1">
        <w:lastRenderedPageBreak/>
        <w:t>34)</w:t>
      </w:r>
      <w:r>
        <w:tab/>
      </w:r>
      <w:r w:rsidRPr="00B07FE1">
        <w:t>po</w:t>
      </w:r>
      <w:r w:rsidR="00745A57">
        <w:t xml:space="preserve"> art. </w:t>
      </w:r>
      <w:r w:rsidRPr="00B07FE1">
        <w:t>36a dodaje się</w:t>
      </w:r>
      <w:r w:rsidR="00745A57">
        <w:t xml:space="preserve"> art. </w:t>
      </w:r>
      <w:r w:rsidRPr="00B07FE1">
        <w:t>36b</w:t>
      </w:r>
      <w:r w:rsidR="00745A57" w:rsidRPr="00B07FE1">
        <w:t xml:space="preserve"> w</w:t>
      </w:r>
      <w:r w:rsidR="00745A57">
        <w:t> </w:t>
      </w:r>
      <w:r w:rsidRPr="00B07FE1">
        <w:t>brzmieniu:</w:t>
      </w:r>
    </w:p>
    <w:p w:rsidR="00B07FE1" w:rsidRPr="00B07FE1" w:rsidRDefault="00745A57" w:rsidP="00B07FE1">
      <w:pPr>
        <w:pStyle w:val="ZARTzmartartykuempunktem"/>
      </w:pPr>
      <w:r>
        <w:t>„</w:t>
      </w:r>
      <w:r w:rsidR="00B07FE1" w:rsidRPr="00B07FE1">
        <w:t>Art.</w:t>
      </w:r>
      <w:r w:rsidR="00B07FE1">
        <w:t> </w:t>
      </w:r>
      <w:r w:rsidR="00B07FE1" w:rsidRPr="00B07FE1">
        <w:t>36b.</w:t>
      </w:r>
      <w:r w:rsidR="00B07FE1">
        <w:t> </w:t>
      </w:r>
      <w:r w:rsidR="00B07FE1" w:rsidRPr="00B07FE1">
        <w:t>1.</w:t>
      </w:r>
      <w:r w:rsidRPr="00B07FE1">
        <w:t xml:space="preserve"> W</w:t>
      </w:r>
      <w:r>
        <w:t> </w:t>
      </w:r>
      <w:r w:rsidR="00B07FE1" w:rsidRPr="00B07FE1">
        <w:t>przypadku gdy</w:t>
      </w:r>
      <w:r w:rsidRPr="00B07FE1">
        <w:t xml:space="preserve"> z</w:t>
      </w:r>
      <w:r>
        <w:t> </w:t>
      </w:r>
      <w:r w:rsidR="00B07FE1" w:rsidRPr="00B07FE1">
        <w:t>oceny zagrożenia wynika, że GMO będące przedmiotem zamierzonego uwo</w:t>
      </w:r>
      <w:r w:rsidR="00B07FE1" w:rsidRPr="00B07FE1">
        <w:t>l</w:t>
      </w:r>
      <w:r w:rsidR="00B07FE1" w:rsidRPr="00B07FE1">
        <w:t>nienia GMO do środowiska może spowodować poważne zagrożenie dla zdrowia ludzi lub dla środowiska, minister właściwy do spraw środowiska</w:t>
      </w:r>
      <w:r w:rsidRPr="00B07FE1">
        <w:t xml:space="preserve"> w</w:t>
      </w:r>
      <w:r>
        <w:t> </w:t>
      </w:r>
      <w:r w:rsidR="00B07FE1" w:rsidRPr="00B07FE1">
        <w:t>zgodzie na zamierzone uwolnienie GMO do środowiska określa wysokość</w:t>
      </w:r>
      <w:r w:rsidRPr="00B07FE1">
        <w:t xml:space="preserve"> i</w:t>
      </w:r>
      <w:r>
        <w:t> </w:t>
      </w:r>
      <w:r w:rsidR="00B07FE1" w:rsidRPr="00B07FE1">
        <w:t>termin wniesienia zabezpieczenia na pokrycie ewentualnych roszczeń z tytułu wyrządzenia szkody.</w:t>
      </w:r>
    </w:p>
    <w:p w:rsidR="00B07FE1" w:rsidRPr="00B07FE1" w:rsidRDefault="00B07FE1" w:rsidP="001465F6">
      <w:pPr>
        <w:pStyle w:val="ZUSTzmustartykuempunktem"/>
        <w:spacing w:before="120"/>
      </w:pPr>
      <w:r w:rsidRPr="00B07FE1">
        <w:t>2.</w:t>
      </w:r>
      <w:r>
        <w:t> </w:t>
      </w:r>
      <w:r w:rsidRPr="00B07FE1">
        <w:t>Zabezpieczenie mogą stanowić umowa ubezpieczenia odpowiedzialności cywilnej, gwarancja bankowa lub poręczenie bankowe. Polisa ubezpieczeniowa potwierdzająca zawarcie umowy ubezpieczenia odpowiedzialności c</w:t>
      </w:r>
      <w:r w:rsidRPr="00B07FE1">
        <w:t>y</w:t>
      </w:r>
      <w:r w:rsidRPr="00B07FE1">
        <w:t>wilnej, gwarancja bankowa lub dokument potwierdzający poręczenie bankowe są przekazywane ministrowi właśc</w:t>
      </w:r>
      <w:r w:rsidRPr="00B07FE1">
        <w:t>i</w:t>
      </w:r>
      <w:r w:rsidRPr="00B07FE1">
        <w:t>wemu do spraw środowiska</w:t>
      </w:r>
      <w:r w:rsidR="00745A57" w:rsidRPr="00B07FE1">
        <w:t xml:space="preserve"> i</w:t>
      </w:r>
      <w:r w:rsidR="00745A57">
        <w:t> </w:t>
      </w:r>
      <w:r w:rsidRPr="00B07FE1">
        <w:t>stanowią dowód ustanowienia zabezpieczenia.</w:t>
      </w:r>
    </w:p>
    <w:p w:rsidR="00B07FE1" w:rsidRPr="00B07FE1" w:rsidRDefault="00B07FE1" w:rsidP="001465F6">
      <w:pPr>
        <w:pStyle w:val="ZUSTzmustartykuempunktem"/>
        <w:spacing w:before="120"/>
      </w:pPr>
      <w:r w:rsidRPr="00B07FE1">
        <w:t>3.</w:t>
      </w:r>
      <w:r>
        <w:t> </w:t>
      </w:r>
      <w:r w:rsidRPr="00B07FE1">
        <w:t>Polisa ubezpieczeniowa potwierdzająca zawarcie umowy ubezpieczenia odpowiedzialności cywilnej, gw</w:t>
      </w:r>
      <w:r w:rsidRPr="00B07FE1">
        <w:t>a</w:t>
      </w:r>
      <w:r w:rsidRPr="00B07FE1">
        <w:t>rancja bankowa lub poręczenie bankowe stwierdzają, że bank lub zakład ubezpieczeń</w:t>
      </w:r>
      <w:r w:rsidR="00745A57" w:rsidRPr="00B07FE1">
        <w:t xml:space="preserve"> w</w:t>
      </w:r>
      <w:r w:rsidR="00745A57">
        <w:t> </w:t>
      </w:r>
      <w:r w:rsidRPr="00B07FE1">
        <w:t>przypadku wyrządzenia szkody, na wezwanie ministra właściwego do spraw środowiska przesłane po wydaniu decyzji, o której mowa</w:t>
      </w:r>
      <w:r w:rsidR="00745A57" w:rsidRPr="00B07FE1">
        <w:t xml:space="preserve"> w</w:t>
      </w:r>
      <w:r w:rsidR="00745A57">
        <w:t> ust. </w:t>
      </w:r>
      <w:r w:rsidRPr="00B07FE1">
        <w:t>6, dokona wypłaty kwoty</w:t>
      </w:r>
      <w:r w:rsidR="00745A57" w:rsidRPr="00B07FE1">
        <w:t xml:space="preserve"> w</w:t>
      </w:r>
      <w:r w:rsidR="00745A57">
        <w:t> </w:t>
      </w:r>
      <w:r w:rsidRPr="00B07FE1">
        <w:t>wysokości określonej</w:t>
      </w:r>
      <w:r w:rsidR="00745A57" w:rsidRPr="00B07FE1">
        <w:t xml:space="preserve"> w</w:t>
      </w:r>
      <w:r w:rsidR="00745A57">
        <w:t> </w:t>
      </w:r>
      <w:r w:rsidRPr="00B07FE1">
        <w:t>tym wezwaniu.</w:t>
      </w:r>
    </w:p>
    <w:p w:rsidR="00B07FE1" w:rsidRPr="00B07FE1" w:rsidRDefault="00B07FE1" w:rsidP="001465F6">
      <w:pPr>
        <w:pStyle w:val="ZUSTzmustartykuempunktem"/>
        <w:keepNext/>
        <w:spacing w:before="120"/>
      </w:pPr>
      <w:r w:rsidRPr="00B07FE1">
        <w:t>4.</w:t>
      </w:r>
      <w:r>
        <w:t> </w:t>
      </w:r>
      <w:r w:rsidRPr="00B07FE1">
        <w:t>Zabezpieczenie ustala się</w:t>
      </w:r>
      <w:r w:rsidR="00745A57" w:rsidRPr="00B07FE1">
        <w:t xml:space="preserve"> w</w:t>
      </w:r>
      <w:r w:rsidR="00745A57">
        <w:t> </w:t>
      </w:r>
      <w:r w:rsidRPr="00B07FE1">
        <w:t>wysokości zapewniającej pokrycie roszczeń</w:t>
      </w:r>
      <w:r w:rsidR="00745A57" w:rsidRPr="00B07FE1">
        <w:t xml:space="preserve"> z</w:t>
      </w:r>
      <w:r w:rsidR="00745A57">
        <w:t> </w:t>
      </w:r>
      <w:r w:rsidRPr="00B07FE1">
        <w:t>tytułu wyrządzenia szkody. W</w:t>
      </w:r>
      <w:r w:rsidRPr="00B07FE1">
        <w:t>y</w:t>
      </w:r>
      <w:r w:rsidRPr="00B07FE1">
        <w:t>sokość ustanawianego zabezpieczenia,</w:t>
      </w:r>
      <w:r w:rsidR="00745A57" w:rsidRPr="00B07FE1">
        <w:t xml:space="preserve"> w</w:t>
      </w:r>
      <w:r w:rsidR="00745A57">
        <w:t> </w:t>
      </w:r>
      <w:r w:rsidRPr="00B07FE1">
        <w:t>zależności od aktualnego stanu wiedzy</w:t>
      </w:r>
      <w:r w:rsidR="00745A57" w:rsidRPr="00B07FE1">
        <w:t xml:space="preserve"> i</w:t>
      </w:r>
      <w:r w:rsidR="00745A57">
        <w:t> </w:t>
      </w:r>
      <w:r w:rsidRPr="00B07FE1">
        <w:t>techniki, uwzględnia:</w:t>
      </w:r>
    </w:p>
    <w:p w:rsidR="00B07FE1" w:rsidRPr="00B07FE1" w:rsidRDefault="00B07FE1" w:rsidP="00B07FE1">
      <w:pPr>
        <w:pStyle w:val="ZPKTzmpktartykuempunktem"/>
      </w:pPr>
      <w:r w:rsidRPr="00B07FE1">
        <w:t>1)</w:t>
      </w:r>
      <w:r>
        <w:tab/>
      </w:r>
      <w:r w:rsidRPr="00B07FE1">
        <w:t>możliwe szkodliwe skutki związane</w:t>
      </w:r>
      <w:r w:rsidR="00745A57" w:rsidRPr="00B07FE1">
        <w:t xml:space="preserve"> z</w:t>
      </w:r>
      <w:r w:rsidR="00745A57">
        <w:t> </w:t>
      </w:r>
      <w:r w:rsidRPr="00B07FE1">
        <w:t>czynnościami wykonywanymi podczas zamierzonego uwolnienia GMO do środowiska;</w:t>
      </w:r>
    </w:p>
    <w:p w:rsidR="00B07FE1" w:rsidRPr="00B07FE1" w:rsidRDefault="00B07FE1" w:rsidP="00B07FE1">
      <w:pPr>
        <w:pStyle w:val="ZPKTzmpktartykuempunktem"/>
      </w:pPr>
      <w:r w:rsidRPr="00B07FE1">
        <w:t>2)</w:t>
      </w:r>
      <w:r>
        <w:tab/>
      </w:r>
      <w:r w:rsidRPr="00B07FE1">
        <w:t>skalę zamierzonego uwolnienia GMO do środowiska</w:t>
      </w:r>
      <w:r w:rsidR="00745A57" w:rsidRPr="00B07FE1">
        <w:t xml:space="preserve"> i</w:t>
      </w:r>
      <w:r w:rsidR="00745A57">
        <w:t> </w:t>
      </w:r>
      <w:r w:rsidRPr="00B07FE1">
        <w:t>rodzaj uwolnionego GMO.</w:t>
      </w:r>
    </w:p>
    <w:p w:rsidR="00B07FE1" w:rsidRPr="00B07FE1" w:rsidRDefault="00B07FE1" w:rsidP="005E40DD">
      <w:pPr>
        <w:pStyle w:val="ZUSTzmustartykuempunktem"/>
        <w:keepNext/>
      </w:pPr>
      <w:r w:rsidRPr="00B07FE1">
        <w:t>5.</w:t>
      </w:r>
      <w:r>
        <w:t> </w:t>
      </w:r>
      <w:r w:rsidRPr="00B07FE1">
        <w:t>Dokonujący zamierzonego uwolnienia GMO do środowiska jest obowiązany do:</w:t>
      </w:r>
    </w:p>
    <w:p w:rsidR="00B07FE1" w:rsidRPr="00B07FE1" w:rsidRDefault="00B07FE1" w:rsidP="00B07FE1">
      <w:pPr>
        <w:pStyle w:val="ZPKTzmpktartykuempunktem"/>
      </w:pPr>
      <w:r w:rsidRPr="00B07FE1">
        <w:t>1)</w:t>
      </w:r>
      <w:r>
        <w:tab/>
      </w:r>
      <w:r w:rsidRPr="00B07FE1">
        <w:t>utrzymywania ustanowionego zabezpieczenia</w:t>
      </w:r>
      <w:r w:rsidR="00745A57" w:rsidRPr="00B07FE1">
        <w:t xml:space="preserve"> w</w:t>
      </w:r>
      <w:r w:rsidR="00745A57">
        <w:t> </w:t>
      </w:r>
      <w:r w:rsidRPr="00B07FE1">
        <w:t>wysokości określonej</w:t>
      </w:r>
      <w:r w:rsidR="00745A57" w:rsidRPr="00B07FE1">
        <w:t xml:space="preserve"> w</w:t>
      </w:r>
      <w:r w:rsidR="00745A57">
        <w:t> </w:t>
      </w:r>
      <w:r w:rsidRPr="00B07FE1">
        <w:t>zgodzie na zamierzone uwolnienie GMO do środowiska;</w:t>
      </w:r>
    </w:p>
    <w:p w:rsidR="00B07FE1" w:rsidRPr="00B07FE1" w:rsidRDefault="00B07FE1" w:rsidP="00B07FE1">
      <w:pPr>
        <w:pStyle w:val="ZPKTzmpktartykuempunktem"/>
      </w:pPr>
      <w:r w:rsidRPr="00B07FE1">
        <w:t>2)</w:t>
      </w:r>
      <w:r>
        <w:tab/>
      </w:r>
      <w:r w:rsidRPr="00B07FE1">
        <w:t>niezwłocznego uzupełniania ustanowionego zabezpieczenia do wysokości określonej w zgodzie na zamierzone uwolnienie GMO do środowiska.</w:t>
      </w:r>
    </w:p>
    <w:p w:rsidR="00B07FE1" w:rsidRPr="00B07FE1" w:rsidRDefault="00B07FE1" w:rsidP="001465F6">
      <w:pPr>
        <w:pStyle w:val="ZUSTzmustartykuempunktem"/>
        <w:spacing w:before="120"/>
      </w:pPr>
      <w:r w:rsidRPr="00B07FE1">
        <w:t>6.</w:t>
      </w:r>
      <w:r>
        <w:t> </w:t>
      </w:r>
      <w:r w:rsidRPr="00B07FE1">
        <w:t>Minister właściwy do spraw środowiska,</w:t>
      </w:r>
      <w:r w:rsidR="00745A57" w:rsidRPr="00B07FE1">
        <w:t xml:space="preserve"> w</w:t>
      </w:r>
      <w:r w:rsidR="00745A57">
        <w:t> </w:t>
      </w:r>
      <w:r w:rsidRPr="00B07FE1">
        <w:t>drodze decyzji, uruchamia środki pochodzące</w:t>
      </w:r>
      <w:r w:rsidR="00745A57" w:rsidRPr="00B07FE1">
        <w:t xml:space="preserve"> z</w:t>
      </w:r>
      <w:r w:rsidR="00745A57">
        <w:t> </w:t>
      </w:r>
      <w:r w:rsidRPr="00B07FE1">
        <w:t>zabezpieczenia na wniosek podmiotów, którym przysługują roszczenia z tytułu wyrządzonej szkody, stwierdzone prawomocnym w</w:t>
      </w:r>
      <w:r w:rsidRPr="00B07FE1">
        <w:t>y</w:t>
      </w:r>
      <w:r w:rsidRPr="00B07FE1">
        <w:t>rokiem sądu albo wynikające</w:t>
      </w:r>
      <w:r w:rsidR="00745A57" w:rsidRPr="00B07FE1">
        <w:t xml:space="preserve"> z</w:t>
      </w:r>
      <w:r w:rsidR="00745A57">
        <w:t> </w:t>
      </w:r>
      <w:r w:rsidRPr="00B07FE1">
        <w:t>ugody zawartej przez strony, chyba że dokonujący zamierzonego uwolnienia GMO do środowiska zaspokoił</w:t>
      </w:r>
      <w:r w:rsidR="00745A57" w:rsidRPr="00B07FE1">
        <w:t xml:space="preserve"> z</w:t>
      </w:r>
      <w:r w:rsidR="00745A57">
        <w:t> </w:t>
      </w:r>
      <w:r w:rsidRPr="00B07FE1">
        <w:t>własnych środków roszczenia</w:t>
      </w:r>
      <w:r w:rsidR="00745A57" w:rsidRPr="00B07FE1">
        <w:t xml:space="preserve"> z</w:t>
      </w:r>
      <w:r w:rsidR="00745A57">
        <w:t> </w:t>
      </w:r>
      <w:r w:rsidRPr="00B07FE1">
        <w:t>tytułu wyrządzonej szkody.</w:t>
      </w:r>
    </w:p>
    <w:p w:rsidR="00B07FE1" w:rsidRPr="00B07FE1" w:rsidRDefault="00B07FE1" w:rsidP="001465F6">
      <w:pPr>
        <w:pStyle w:val="ZUSTzmustartykuempunktem"/>
        <w:spacing w:before="120"/>
      </w:pPr>
      <w:r w:rsidRPr="00B07FE1">
        <w:t>7.</w:t>
      </w:r>
      <w:r>
        <w:t> </w:t>
      </w:r>
      <w:r w:rsidRPr="00B07FE1">
        <w:t>Minister właściwy do spraw środowiska, po wydaniu decyzji</w:t>
      </w:r>
      <w:r w:rsidR="00745A57" w:rsidRPr="00B07FE1">
        <w:t xml:space="preserve"> o</w:t>
      </w:r>
      <w:r w:rsidR="00745A57">
        <w:t> </w:t>
      </w:r>
      <w:r w:rsidRPr="00B07FE1">
        <w:t>cofnięciu zgody na zamierzone uwolnienie GMO do środowiska lub po stwierdzeniu jej wygaśnięcia, zwalnia ustanowione zabezpieczenie.</w:t>
      </w:r>
      <w:r w:rsidR="00745A57">
        <w:t>”</w:t>
      </w:r>
      <w:r w:rsidRPr="00B07FE1">
        <w:t>;</w:t>
      </w:r>
    </w:p>
    <w:p w:rsidR="00B07FE1" w:rsidRPr="00B07FE1" w:rsidRDefault="00B07FE1" w:rsidP="005E40DD">
      <w:pPr>
        <w:pStyle w:val="PKTpunkt"/>
        <w:keepNext/>
      </w:pPr>
      <w:r w:rsidRPr="00B07FE1">
        <w:t>35)</w:t>
      </w:r>
      <w:r>
        <w:tab/>
      </w:r>
      <w:r w:rsidRPr="00B07FE1">
        <w:t>w</w:t>
      </w:r>
      <w:r w:rsidR="00745A57">
        <w:t xml:space="preserve"> art. </w:t>
      </w:r>
      <w:r w:rsidRPr="00B07FE1">
        <w:t>3</w:t>
      </w:r>
      <w:r w:rsidR="00745A57" w:rsidRPr="00B07FE1">
        <w:t>9</w:t>
      </w:r>
      <w:r w:rsidR="00745A57">
        <w:t> </w:t>
      </w:r>
      <w:r w:rsidRPr="00B07FE1">
        <w:t>dotychczasową treść oznacza się jako</w:t>
      </w:r>
      <w:r w:rsidR="00745A57">
        <w:t xml:space="preserve"> ust. </w:t>
      </w:r>
      <w:r w:rsidR="00745A57" w:rsidRPr="00B07FE1">
        <w:t>1</w:t>
      </w:r>
      <w:r w:rsidR="00745A57">
        <w:t xml:space="preserve"> i </w:t>
      </w:r>
      <w:r w:rsidRPr="00B07FE1">
        <w:t>dodaje się</w:t>
      </w:r>
      <w:r w:rsidR="00745A57">
        <w:t xml:space="preserve"> ust. </w:t>
      </w:r>
      <w:r w:rsidR="00745A57" w:rsidRPr="00B07FE1">
        <w:t>2</w:t>
      </w:r>
      <w:r w:rsidR="00745A57">
        <w:t xml:space="preserve"> w </w:t>
      </w:r>
      <w:r w:rsidRPr="00B07FE1">
        <w:t>brzmieniu:</w:t>
      </w:r>
    </w:p>
    <w:p w:rsidR="00B07FE1" w:rsidRPr="00B07FE1" w:rsidRDefault="00745A57" w:rsidP="001465F6">
      <w:pPr>
        <w:pStyle w:val="ZUSTzmustartykuempunktem"/>
        <w:keepNext/>
        <w:spacing w:before="120"/>
      </w:pPr>
      <w:r>
        <w:t>„</w:t>
      </w:r>
      <w:r w:rsidR="00B07FE1" w:rsidRPr="00B07FE1">
        <w:t>2.</w:t>
      </w:r>
      <w:r w:rsidR="00B07FE1">
        <w:t> </w:t>
      </w:r>
      <w:r w:rsidR="00B07FE1" w:rsidRPr="00B07FE1">
        <w:t>Minister właściwy do spraw środowiska cofa zgodę na zamierzone uwolnienie GMO do środowiska,</w:t>
      </w:r>
      <w:r w:rsidRPr="00B07FE1">
        <w:t xml:space="preserve"> w</w:t>
      </w:r>
      <w:r>
        <w:t> </w:t>
      </w:r>
      <w:r w:rsidR="00B07FE1" w:rsidRPr="00B07FE1">
        <w:t>przypadku:</w:t>
      </w:r>
    </w:p>
    <w:p w:rsidR="00B07FE1" w:rsidRPr="00B07FE1" w:rsidRDefault="00B07FE1" w:rsidP="00B07FE1">
      <w:pPr>
        <w:pStyle w:val="ZPKTzmpktartykuempunktem"/>
      </w:pPr>
      <w:r w:rsidRPr="00B07FE1">
        <w:t>1)</w:t>
      </w:r>
      <w:r>
        <w:tab/>
      </w:r>
      <w:r w:rsidRPr="00B07FE1">
        <w:t>nieprzekazania</w:t>
      </w:r>
      <w:r w:rsidR="00745A57" w:rsidRPr="00B07FE1">
        <w:t xml:space="preserve"> w</w:t>
      </w:r>
      <w:r w:rsidR="00745A57">
        <w:t> </w:t>
      </w:r>
      <w:r w:rsidRPr="00B07FE1">
        <w:t>terminie dokumentów, które stanowią dowód ustanowienia zabezpieczenia,</w:t>
      </w:r>
      <w:r w:rsidR="00745A57" w:rsidRPr="00B07FE1">
        <w:t xml:space="preserve"> o</w:t>
      </w:r>
      <w:r w:rsidR="00745A57">
        <w:t> </w:t>
      </w:r>
      <w:r w:rsidRPr="00B07FE1">
        <w:t>którym mowa</w:t>
      </w:r>
      <w:r w:rsidR="00745A57" w:rsidRPr="00B07FE1">
        <w:t xml:space="preserve"> w</w:t>
      </w:r>
      <w:r w:rsidR="00745A57">
        <w:t> art. </w:t>
      </w:r>
      <w:r w:rsidRPr="00B07FE1">
        <w:t>36b</w:t>
      </w:r>
      <w:r w:rsidR="00745A57">
        <w:t xml:space="preserve"> ust. </w:t>
      </w:r>
      <w:r w:rsidRPr="00B07FE1">
        <w:t>1;</w:t>
      </w:r>
    </w:p>
    <w:p w:rsidR="00B07FE1" w:rsidRPr="00B07FE1" w:rsidRDefault="00B07FE1" w:rsidP="00B07FE1">
      <w:pPr>
        <w:pStyle w:val="ZPKTzmpktartykuempunktem"/>
      </w:pPr>
      <w:r w:rsidRPr="00B07FE1">
        <w:t>2)</w:t>
      </w:r>
      <w:r>
        <w:tab/>
      </w:r>
      <w:r w:rsidRPr="00B07FE1">
        <w:t>nieuzupełnienia zabezpieczenia,</w:t>
      </w:r>
      <w:r w:rsidR="00745A57" w:rsidRPr="00B07FE1">
        <w:t xml:space="preserve"> o</w:t>
      </w:r>
      <w:r w:rsidR="00745A57">
        <w:t> </w:t>
      </w:r>
      <w:r w:rsidRPr="00B07FE1">
        <w:t>którym mowa</w:t>
      </w:r>
      <w:r w:rsidR="00745A57" w:rsidRPr="00B07FE1">
        <w:t xml:space="preserve"> w</w:t>
      </w:r>
      <w:r w:rsidR="00745A57">
        <w:t> art. </w:t>
      </w:r>
      <w:r w:rsidRPr="00B07FE1">
        <w:t>36b</w:t>
      </w:r>
      <w:r w:rsidR="00745A57">
        <w:t xml:space="preserve"> ust. </w:t>
      </w:r>
      <w:r w:rsidRPr="00B07FE1">
        <w:t>1, zgodnie</w:t>
      </w:r>
      <w:r w:rsidR="00745A57" w:rsidRPr="00B07FE1">
        <w:t xml:space="preserve"> z</w:t>
      </w:r>
      <w:r w:rsidR="00745A57">
        <w:t> art. </w:t>
      </w:r>
      <w:r w:rsidRPr="00B07FE1">
        <w:t>36b</w:t>
      </w:r>
      <w:r w:rsidR="00745A57">
        <w:t xml:space="preserve"> ust. </w:t>
      </w:r>
      <w:r w:rsidR="00745A57" w:rsidRPr="00B07FE1">
        <w:t>5</w:t>
      </w:r>
      <w:r w:rsidR="00745A57">
        <w:t xml:space="preserve"> pkt </w:t>
      </w:r>
      <w:r w:rsidRPr="00B07FE1">
        <w:t>2;</w:t>
      </w:r>
    </w:p>
    <w:p w:rsidR="00B07FE1" w:rsidRPr="00B07FE1" w:rsidRDefault="00B07FE1" w:rsidP="00B07FE1">
      <w:pPr>
        <w:pStyle w:val="ZPKTzmpktartykuempunktem"/>
      </w:pPr>
      <w:r w:rsidRPr="00B07FE1">
        <w:t>3)</w:t>
      </w:r>
      <w:r>
        <w:tab/>
      </w:r>
      <w:r w:rsidRPr="00B07FE1">
        <w:t>niespełnienia warunków</w:t>
      </w:r>
      <w:r w:rsidR="00745A57" w:rsidRPr="00B07FE1">
        <w:t xml:space="preserve"> w</w:t>
      </w:r>
      <w:r w:rsidR="00745A57">
        <w:t> </w:t>
      </w:r>
      <w:r w:rsidRPr="00B07FE1">
        <w:t>zakresie bezpieczeństwa do prowadzenia tego rodzaju działalności.</w:t>
      </w:r>
      <w:r w:rsidR="00745A57">
        <w:t>”</w:t>
      </w:r>
      <w:r w:rsidRPr="00B07FE1">
        <w:t>;</w:t>
      </w:r>
    </w:p>
    <w:p w:rsidR="00B07FE1" w:rsidRPr="00B07FE1" w:rsidRDefault="00B07FE1" w:rsidP="005E40DD">
      <w:pPr>
        <w:pStyle w:val="PKTpunkt"/>
        <w:keepNext/>
      </w:pPr>
      <w:r w:rsidRPr="00B07FE1">
        <w:t>36)</w:t>
      </w:r>
      <w:r>
        <w:tab/>
      </w:r>
      <w:r w:rsidRPr="00B07FE1">
        <w:t>w</w:t>
      </w:r>
      <w:r w:rsidR="00745A57">
        <w:t xml:space="preserve"> art. </w:t>
      </w:r>
      <w:r w:rsidRPr="00B07FE1">
        <w:t>4</w:t>
      </w:r>
      <w:r w:rsidR="00745A57" w:rsidRPr="00B07FE1">
        <w:t>0</w:t>
      </w:r>
      <w:r w:rsidR="00745A57">
        <w:t xml:space="preserve"> ust. </w:t>
      </w:r>
      <w:r w:rsidRPr="00B07FE1">
        <w:t>2a–</w:t>
      </w:r>
      <w:r w:rsidR="00745A57" w:rsidRPr="00B07FE1">
        <w:t>4</w:t>
      </w:r>
      <w:r w:rsidR="00745A57">
        <w:t> </w:t>
      </w:r>
      <w:r w:rsidRPr="00B07FE1">
        <w:t>otrzymują brzmienie:</w:t>
      </w:r>
    </w:p>
    <w:p w:rsidR="00B07FE1" w:rsidRPr="00B07FE1" w:rsidRDefault="00745A57" w:rsidP="001465F6">
      <w:pPr>
        <w:pStyle w:val="ZUSTzmustartykuempunktem"/>
        <w:spacing w:before="100"/>
      </w:pPr>
      <w:r>
        <w:t>„</w:t>
      </w:r>
      <w:r w:rsidR="00B07FE1" w:rsidRPr="00B07FE1">
        <w:t>2a.</w:t>
      </w:r>
      <w:r w:rsidR="00B07FE1">
        <w:t> </w:t>
      </w:r>
      <w:r w:rsidR="00B07FE1" w:rsidRPr="00B07FE1">
        <w:t>Rejestr Zamierzonego Uwalniania GMO do Środowiska prowadzi się w postaci elektronicznej.</w:t>
      </w:r>
    </w:p>
    <w:p w:rsidR="00B07FE1" w:rsidRPr="00B07FE1" w:rsidRDefault="00B07FE1" w:rsidP="001465F6">
      <w:pPr>
        <w:pStyle w:val="ZUSTzmustartykuempunktem"/>
        <w:spacing w:before="100"/>
      </w:pPr>
      <w:r w:rsidRPr="00B07FE1">
        <w:t>3.</w:t>
      </w:r>
      <w:r>
        <w:t> </w:t>
      </w:r>
      <w:r w:rsidRPr="00B07FE1">
        <w:t>Dane zawarte</w:t>
      </w:r>
      <w:r w:rsidR="00745A57" w:rsidRPr="00B07FE1">
        <w:t xml:space="preserve"> w</w:t>
      </w:r>
      <w:r w:rsidR="00745A57">
        <w:t> </w:t>
      </w:r>
      <w:r w:rsidRPr="00B07FE1">
        <w:t>Rejestrze Zamierzonego Uwalniania GMO do Środowiska są jawne,</w:t>
      </w:r>
      <w:r w:rsidR="00745A57" w:rsidRPr="00B07FE1">
        <w:t xml:space="preserve"> z</w:t>
      </w:r>
      <w:r w:rsidR="00745A57">
        <w:t> </w:t>
      </w:r>
      <w:r w:rsidRPr="00B07FE1">
        <w:t>wyjątkiem informacji wyłączonych</w:t>
      </w:r>
      <w:r w:rsidR="00745A57" w:rsidRPr="00B07FE1">
        <w:t xml:space="preserve"> z</w:t>
      </w:r>
      <w:r w:rsidR="00745A57">
        <w:t> </w:t>
      </w:r>
      <w:r w:rsidRPr="00B07FE1">
        <w:t>udostępnienia zgodnie</w:t>
      </w:r>
      <w:r w:rsidR="00745A57" w:rsidRPr="00B07FE1">
        <w:t xml:space="preserve"> z</w:t>
      </w:r>
      <w:r w:rsidR="00745A57">
        <w:t> art. </w:t>
      </w:r>
      <w:r w:rsidRPr="00B07FE1">
        <w:t>14a</w:t>
      </w:r>
      <w:r w:rsidR="00745A57">
        <w:t xml:space="preserve"> ust. </w:t>
      </w:r>
      <w:r w:rsidR="00745A57" w:rsidRPr="00B07FE1">
        <w:t>4</w:t>
      </w:r>
      <w:r w:rsidR="00745A57">
        <w:t xml:space="preserve"> i ust. </w:t>
      </w:r>
      <w:r w:rsidR="00745A57" w:rsidRPr="00B07FE1">
        <w:t>7</w:t>
      </w:r>
      <w:r w:rsidR="00745A57">
        <w:t xml:space="preserve"> pkt </w:t>
      </w:r>
      <w:r w:rsidRPr="00B07FE1">
        <w:t>2.</w:t>
      </w:r>
    </w:p>
    <w:p w:rsidR="00B07FE1" w:rsidRPr="00B07FE1" w:rsidRDefault="00B07FE1" w:rsidP="001465F6">
      <w:pPr>
        <w:pStyle w:val="ZUSTzmustartykuempunktem"/>
        <w:spacing w:before="100"/>
      </w:pPr>
      <w:r w:rsidRPr="00B07FE1">
        <w:t>4.</w:t>
      </w:r>
      <w:r>
        <w:t> </w:t>
      </w:r>
      <w:r w:rsidRPr="00B07FE1">
        <w:t>Wgląd do Rejestru Zamierzonego Uwalniania GMO do Środowiska jest bezpłatny. Za sporządzanie odpisów</w:t>
      </w:r>
      <w:r w:rsidR="00745A57" w:rsidRPr="00B07FE1">
        <w:t xml:space="preserve"> i</w:t>
      </w:r>
      <w:r w:rsidR="00745A57">
        <w:t> </w:t>
      </w:r>
      <w:r w:rsidRPr="00B07FE1">
        <w:t>wyciągów jest pobierana opłata</w:t>
      </w:r>
      <w:r w:rsidR="00745A57" w:rsidRPr="00B07FE1">
        <w:t xml:space="preserve"> w</w:t>
      </w:r>
      <w:r w:rsidR="00745A57">
        <w:t> </w:t>
      </w:r>
      <w:r w:rsidRPr="00B07FE1">
        <w:t>wysokości 50 gr za stronę, stanowiąca dochód budżetu państwa.</w:t>
      </w:r>
      <w:r w:rsidR="00745A57">
        <w:t>”</w:t>
      </w:r>
      <w:r w:rsidRPr="00B07FE1">
        <w:t>;</w:t>
      </w:r>
    </w:p>
    <w:p w:rsidR="00B07FE1" w:rsidRPr="00B07FE1" w:rsidRDefault="00B07FE1" w:rsidP="00B07FE1">
      <w:pPr>
        <w:pStyle w:val="PKTpunkt"/>
      </w:pPr>
      <w:r w:rsidRPr="00B07FE1">
        <w:t>37)</w:t>
      </w:r>
      <w:r>
        <w:tab/>
      </w:r>
      <w:r w:rsidRPr="00B07FE1">
        <w:t xml:space="preserve">tytuł rozdziału </w:t>
      </w:r>
      <w:r w:rsidR="00745A57" w:rsidRPr="00B07FE1">
        <w:t>5</w:t>
      </w:r>
      <w:r w:rsidR="00745A57">
        <w:t> </w:t>
      </w:r>
      <w:r w:rsidRPr="00B07FE1">
        <w:t>otrzymuje brzmienie:</w:t>
      </w:r>
    </w:p>
    <w:p w:rsidR="00B07FE1" w:rsidRPr="00B07FE1" w:rsidRDefault="00745A57" w:rsidP="00AD46C1">
      <w:pPr>
        <w:pStyle w:val="ZFRAGzmfragmentunpzdaniaartykuempunktem"/>
      </w:pPr>
      <w:r>
        <w:t>„</w:t>
      </w:r>
      <w:r w:rsidR="00B07FE1" w:rsidRPr="00B07FE1">
        <w:t>Wprowadzenie do obrotu</w:t>
      </w:r>
      <w:r>
        <w:t>”</w:t>
      </w:r>
      <w:r w:rsidR="00B07FE1" w:rsidRPr="00B07FE1">
        <w:t>;</w:t>
      </w:r>
    </w:p>
    <w:p w:rsidR="00B07FE1" w:rsidRPr="00B07FE1" w:rsidRDefault="00B07FE1" w:rsidP="005E40DD">
      <w:pPr>
        <w:pStyle w:val="PKTpunkt"/>
        <w:keepNext/>
      </w:pPr>
      <w:r w:rsidRPr="00B07FE1">
        <w:t>38)</w:t>
      </w:r>
      <w:r>
        <w:tab/>
      </w:r>
      <w:r w:rsidRPr="00B07FE1">
        <w:t>art. 4</w:t>
      </w:r>
      <w:r w:rsidR="00745A57" w:rsidRPr="00B07FE1">
        <w:t>1</w:t>
      </w:r>
      <w:r w:rsidR="00745A57">
        <w:t> </w:t>
      </w:r>
      <w:r w:rsidRPr="00B07FE1">
        <w:t>otrzymuje brzmienie:</w:t>
      </w:r>
    </w:p>
    <w:p w:rsidR="00B07FE1" w:rsidRPr="00B07FE1" w:rsidRDefault="00745A57" w:rsidP="00B07FE1">
      <w:pPr>
        <w:pStyle w:val="ZARTzmartartykuempunktem"/>
      </w:pPr>
      <w:r>
        <w:t>„</w:t>
      </w:r>
      <w:r w:rsidR="00B07FE1" w:rsidRPr="00B07FE1">
        <w:t>Art.</w:t>
      </w:r>
      <w:r w:rsidR="00B07FE1">
        <w:t> </w:t>
      </w:r>
      <w:r w:rsidR="00B07FE1" w:rsidRPr="00B07FE1">
        <w:t>41.</w:t>
      </w:r>
      <w:r w:rsidR="00B07FE1">
        <w:t> </w:t>
      </w:r>
      <w:r w:rsidR="00B07FE1" w:rsidRPr="00B07FE1">
        <w:t>Wprowadzenie do obrotu wymaga uzyskania zezwolenia ministra właściwego do spraw środowiska, wydawanego na wniosek zainteresowanego. Przepisy</w:t>
      </w:r>
      <w:r>
        <w:t xml:space="preserve"> art. </w:t>
      </w:r>
      <w:r w:rsidR="00B07FE1" w:rsidRPr="00B07FE1">
        <w:t>2</w:t>
      </w:r>
      <w:r w:rsidRPr="00B07FE1">
        <w:t>3</w:t>
      </w:r>
      <w:r>
        <w:t xml:space="preserve"> ust. </w:t>
      </w:r>
      <w:r w:rsidRPr="00B07FE1">
        <w:t>2</w:t>
      </w:r>
      <w:r>
        <w:t xml:space="preserve"> i </w:t>
      </w:r>
      <w:r w:rsidR="00B07FE1" w:rsidRPr="00B07FE1">
        <w:t>3,</w:t>
      </w:r>
      <w:r>
        <w:t xml:space="preserve"> art. </w:t>
      </w:r>
      <w:r w:rsidR="00B07FE1" w:rsidRPr="00B07FE1">
        <w:t>2</w:t>
      </w:r>
      <w:r w:rsidRPr="00B07FE1">
        <w:t>4</w:t>
      </w:r>
      <w:r>
        <w:t xml:space="preserve"> ust. </w:t>
      </w:r>
      <w:r w:rsidR="00B07FE1" w:rsidRPr="00B07FE1">
        <w:t>2,</w:t>
      </w:r>
      <w:r>
        <w:t xml:space="preserve"> art. </w:t>
      </w:r>
      <w:r w:rsidR="00B07FE1" w:rsidRPr="00B07FE1">
        <w:t>30,</w:t>
      </w:r>
      <w:r>
        <w:t xml:space="preserve"> art. </w:t>
      </w:r>
      <w:r w:rsidR="00B07FE1" w:rsidRPr="00B07FE1">
        <w:t>3</w:t>
      </w:r>
      <w:r w:rsidRPr="00B07FE1">
        <w:t>2</w:t>
      </w:r>
      <w:r>
        <w:t xml:space="preserve"> oraz art. </w:t>
      </w:r>
      <w:r w:rsidR="00B07FE1" w:rsidRPr="00B07FE1">
        <w:t>3</w:t>
      </w:r>
      <w:r w:rsidRPr="00B07FE1">
        <w:t>5</w:t>
      </w:r>
      <w:r w:rsidR="004A050E">
        <w:t xml:space="preserve"> </w:t>
      </w:r>
      <w:r w:rsidR="00B07FE1" w:rsidRPr="00B07FE1">
        <w:t>stos</w:t>
      </w:r>
      <w:r w:rsidR="00B07FE1" w:rsidRPr="00B07FE1">
        <w:t>u</w:t>
      </w:r>
      <w:r w:rsidR="00B07FE1" w:rsidRPr="00B07FE1">
        <w:t>je się odpowiednio.</w:t>
      </w:r>
      <w:r>
        <w:t>”</w:t>
      </w:r>
      <w:r w:rsidR="00B07FE1" w:rsidRPr="00B07FE1">
        <w:t>;</w:t>
      </w:r>
    </w:p>
    <w:p w:rsidR="00B07FE1" w:rsidRPr="00B07FE1" w:rsidRDefault="00B07FE1" w:rsidP="00B07FE1">
      <w:pPr>
        <w:pStyle w:val="PKTpunkt"/>
      </w:pPr>
      <w:r w:rsidRPr="00B07FE1">
        <w:t>39)</w:t>
      </w:r>
      <w:r>
        <w:tab/>
      </w:r>
      <w:r w:rsidRPr="00B07FE1">
        <w:t>w</w:t>
      </w:r>
      <w:r w:rsidR="00745A57">
        <w:t xml:space="preserve"> art. </w:t>
      </w:r>
      <w:r w:rsidRPr="00B07FE1">
        <w:t>4</w:t>
      </w:r>
      <w:r w:rsidR="00745A57" w:rsidRPr="00B07FE1">
        <w:t>2</w:t>
      </w:r>
      <w:r w:rsidR="00745A57">
        <w:t> </w:t>
      </w:r>
      <w:r w:rsidRPr="00B07FE1">
        <w:t>uchyla się</w:t>
      </w:r>
      <w:r w:rsidR="00745A57">
        <w:t xml:space="preserve"> ust. </w:t>
      </w:r>
      <w:r w:rsidRPr="00B07FE1">
        <w:t>1;</w:t>
      </w:r>
    </w:p>
    <w:p w:rsidR="00B07FE1" w:rsidRPr="00B07FE1" w:rsidRDefault="00B07FE1" w:rsidP="005E40DD">
      <w:pPr>
        <w:pStyle w:val="PKTpunkt"/>
        <w:keepNext/>
      </w:pPr>
      <w:r w:rsidRPr="00B07FE1">
        <w:lastRenderedPageBreak/>
        <w:t>40)</w:t>
      </w:r>
      <w:r>
        <w:tab/>
      </w:r>
      <w:r w:rsidRPr="00B07FE1">
        <w:t>w</w:t>
      </w:r>
      <w:r w:rsidR="00745A57">
        <w:t xml:space="preserve"> art. </w:t>
      </w:r>
      <w:r w:rsidRPr="00B07FE1">
        <w:t>43:</w:t>
      </w:r>
    </w:p>
    <w:p w:rsidR="00B07FE1" w:rsidRPr="00B07FE1" w:rsidRDefault="00B07FE1" w:rsidP="005E40DD">
      <w:pPr>
        <w:pStyle w:val="LITlitera"/>
        <w:keepNext/>
      </w:pPr>
      <w:r w:rsidRPr="00B07FE1">
        <w:t>a)</w:t>
      </w:r>
      <w:r>
        <w:tab/>
      </w:r>
      <w:r w:rsidRPr="00B07FE1">
        <w:t>w</w:t>
      </w:r>
      <w:r w:rsidR="00745A57">
        <w:t xml:space="preserve"> ust. </w:t>
      </w:r>
      <w:r w:rsidR="00745A57" w:rsidRPr="00B07FE1">
        <w:t>2</w:t>
      </w:r>
      <w:r w:rsidR="00745A57">
        <w:t xml:space="preserve"> pkt </w:t>
      </w:r>
      <w:r w:rsidR="00745A57" w:rsidRPr="00B07FE1">
        <w:t>3</w:t>
      </w:r>
      <w:r w:rsidR="00745A57">
        <w:t> </w:t>
      </w:r>
      <w:r w:rsidRPr="00B07FE1">
        <w:t>otrzymuje brzmienie:</w:t>
      </w:r>
    </w:p>
    <w:p w:rsidR="00B07FE1" w:rsidRPr="00B07FE1" w:rsidRDefault="00745A57" w:rsidP="00B07FE1">
      <w:pPr>
        <w:pStyle w:val="ZLITPKTzmpktliter"/>
      </w:pPr>
      <w:r>
        <w:t>„</w:t>
      </w:r>
      <w:r w:rsidR="00B07FE1" w:rsidRPr="00B07FE1">
        <w:t>3)</w:t>
      </w:r>
      <w:r w:rsidR="00B07FE1">
        <w:tab/>
      </w:r>
      <w:r w:rsidR="00B07FE1" w:rsidRPr="00B07FE1">
        <w:t>ocenę zagrożenia.</w:t>
      </w:r>
      <w:r>
        <w:t>”</w:t>
      </w:r>
      <w:r w:rsidR="00B07FE1" w:rsidRPr="00B07FE1">
        <w:t>,</w:t>
      </w:r>
    </w:p>
    <w:p w:rsidR="00B07FE1" w:rsidRPr="00B07FE1" w:rsidRDefault="00B07FE1" w:rsidP="005E40DD">
      <w:pPr>
        <w:pStyle w:val="LITlitera"/>
        <w:keepNext/>
      </w:pPr>
      <w:r w:rsidRPr="00B07FE1">
        <w:t>b)</w:t>
      </w:r>
      <w:r>
        <w:tab/>
      </w:r>
      <w:r w:rsidRPr="00B07FE1">
        <w:t>dodaje się</w:t>
      </w:r>
      <w:r w:rsidR="00745A57">
        <w:t xml:space="preserve"> ust. </w:t>
      </w:r>
      <w:r w:rsidR="00745A57" w:rsidRPr="00B07FE1">
        <w:t>3</w:t>
      </w:r>
      <w:r w:rsidR="00745A57">
        <w:t xml:space="preserve"> w </w:t>
      </w:r>
      <w:r w:rsidRPr="00B07FE1">
        <w:t>brzmieniu:</w:t>
      </w:r>
    </w:p>
    <w:p w:rsidR="00B07FE1" w:rsidRPr="00B07FE1" w:rsidRDefault="00745A57" w:rsidP="00B07FE1">
      <w:pPr>
        <w:pStyle w:val="ZLITUSTzmustliter"/>
      </w:pPr>
      <w:r w:rsidRPr="00993265">
        <w:rPr>
          <w:spacing w:val="-2"/>
        </w:rPr>
        <w:t>„</w:t>
      </w:r>
      <w:r w:rsidR="00B07FE1" w:rsidRPr="00993265">
        <w:rPr>
          <w:spacing w:val="-2"/>
        </w:rPr>
        <w:t>3. Minister właściwy do spraw środowiska</w:t>
      </w:r>
      <w:r w:rsidRPr="00993265">
        <w:rPr>
          <w:spacing w:val="-2"/>
        </w:rPr>
        <w:t xml:space="preserve"> w </w:t>
      </w:r>
      <w:r w:rsidR="00B07FE1" w:rsidRPr="00993265">
        <w:rPr>
          <w:spacing w:val="-2"/>
        </w:rPr>
        <w:t>porozumieniu</w:t>
      </w:r>
      <w:r w:rsidRPr="00993265">
        <w:rPr>
          <w:spacing w:val="-2"/>
        </w:rPr>
        <w:t xml:space="preserve"> z </w:t>
      </w:r>
      <w:r w:rsidR="00B07FE1" w:rsidRPr="00993265">
        <w:rPr>
          <w:spacing w:val="-2"/>
        </w:rPr>
        <w:t>ministrem właściwym do spraw nauki określi,</w:t>
      </w:r>
      <w:r w:rsidRPr="00B07FE1">
        <w:t xml:space="preserve"> w</w:t>
      </w:r>
      <w:r>
        <w:t> </w:t>
      </w:r>
      <w:r w:rsidR="00B07FE1" w:rsidRPr="00B07FE1">
        <w:t>drodze rozporządzenia, wzór wniosku o wydanie zezwolenia na wprowadzenie do obrotu, mając na względzie ujednolicenie formy składanych wniosków.</w:t>
      </w:r>
      <w:r>
        <w:t>”</w:t>
      </w:r>
      <w:r w:rsidR="00B07FE1" w:rsidRPr="00B07FE1">
        <w:t>;</w:t>
      </w:r>
    </w:p>
    <w:p w:rsidR="00B07FE1" w:rsidRPr="00B07FE1" w:rsidRDefault="00B07FE1" w:rsidP="005E40DD">
      <w:pPr>
        <w:pStyle w:val="PKTpunkt"/>
        <w:keepNext/>
      </w:pPr>
      <w:r w:rsidRPr="00B07FE1">
        <w:t>41)</w:t>
      </w:r>
      <w:r>
        <w:tab/>
      </w:r>
      <w:r w:rsidRPr="00B07FE1">
        <w:t>w</w:t>
      </w:r>
      <w:r w:rsidR="00745A57">
        <w:t xml:space="preserve"> art. </w:t>
      </w:r>
      <w:r w:rsidRPr="00B07FE1">
        <w:t>5</w:t>
      </w:r>
      <w:r w:rsidR="00745A57" w:rsidRPr="00B07FE1">
        <w:t>0</w:t>
      </w:r>
      <w:r w:rsidR="00745A57">
        <w:t xml:space="preserve"> ust. </w:t>
      </w:r>
      <w:r w:rsidRPr="00B07FE1">
        <w:t>2a–</w:t>
      </w:r>
      <w:r w:rsidR="00745A57" w:rsidRPr="00B07FE1">
        <w:t>4</w:t>
      </w:r>
      <w:r w:rsidR="00745A57">
        <w:t> </w:t>
      </w:r>
      <w:r w:rsidRPr="00B07FE1">
        <w:t>otrzymują brzmienie:</w:t>
      </w:r>
    </w:p>
    <w:p w:rsidR="00B07FE1" w:rsidRPr="00B07FE1" w:rsidRDefault="00745A57" w:rsidP="00B07FE1">
      <w:pPr>
        <w:pStyle w:val="ZUSTzmustartykuempunktem"/>
      </w:pPr>
      <w:r>
        <w:t>„</w:t>
      </w:r>
      <w:r w:rsidR="00B07FE1" w:rsidRPr="00B07FE1">
        <w:t>2a.</w:t>
      </w:r>
      <w:r w:rsidR="00B07FE1">
        <w:t> </w:t>
      </w:r>
      <w:r w:rsidR="00B07FE1" w:rsidRPr="00B07FE1">
        <w:t>Rejestr Produktów GMO prowadzi się</w:t>
      </w:r>
      <w:r w:rsidRPr="00B07FE1">
        <w:t xml:space="preserve"> w</w:t>
      </w:r>
      <w:r>
        <w:t> </w:t>
      </w:r>
      <w:r w:rsidR="00B07FE1" w:rsidRPr="00B07FE1">
        <w:t>postaci elektronicznej.</w:t>
      </w:r>
    </w:p>
    <w:p w:rsidR="00B07FE1" w:rsidRPr="00B07FE1" w:rsidRDefault="00B07FE1" w:rsidP="00B07FE1">
      <w:pPr>
        <w:pStyle w:val="ZUSTzmustartykuempunktem"/>
      </w:pPr>
      <w:r w:rsidRPr="00B07FE1">
        <w:t>3.</w:t>
      </w:r>
      <w:r>
        <w:t> </w:t>
      </w:r>
      <w:r w:rsidRPr="00B07FE1">
        <w:t>Dane zawarte</w:t>
      </w:r>
      <w:r w:rsidR="00745A57" w:rsidRPr="00B07FE1">
        <w:t xml:space="preserve"> w</w:t>
      </w:r>
      <w:r w:rsidR="00745A57">
        <w:t> </w:t>
      </w:r>
      <w:r w:rsidRPr="00B07FE1">
        <w:t>Rejestrze Produktów GMO są jawne,</w:t>
      </w:r>
      <w:r w:rsidR="00745A57" w:rsidRPr="00B07FE1">
        <w:t xml:space="preserve"> z</w:t>
      </w:r>
      <w:r w:rsidR="00745A57">
        <w:t> </w:t>
      </w:r>
      <w:r w:rsidRPr="00B07FE1">
        <w:t>wyjątkiem informacji wyłączonych</w:t>
      </w:r>
      <w:r w:rsidR="00745A57" w:rsidRPr="00B07FE1">
        <w:t xml:space="preserve"> z</w:t>
      </w:r>
      <w:r w:rsidR="00745A57">
        <w:t> </w:t>
      </w:r>
      <w:r w:rsidRPr="00B07FE1">
        <w:t>udostępnienia zgodnie</w:t>
      </w:r>
      <w:r w:rsidR="00745A57" w:rsidRPr="00B07FE1">
        <w:t xml:space="preserve"> z</w:t>
      </w:r>
      <w:r w:rsidR="00745A57">
        <w:t> art. </w:t>
      </w:r>
      <w:r w:rsidRPr="00B07FE1">
        <w:t>14a</w:t>
      </w:r>
      <w:r w:rsidR="00745A57">
        <w:t xml:space="preserve"> ust. </w:t>
      </w:r>
      <w:r w:rsidR="00745A57" w:rsidRPr="00B07FE1">
        <w:t>4</w:t>
      </w:r>
      <w:r w:rsidR="00745A57">
        <w:t xml:space="preserve"> i ust. </w:t>
      </w:r>
      <w:r w:rsidR="00745A57" w:rsidRPr="00B07FE1">
        <w:t>7</w:t>
      </w:r>
      <w:r w:rsidR="00745A57">
        <w:t xml:space="preserve"> pkt </w:t>
      </w:r>
      <w:r w:rsidRPr="00B07FE1">
        <w:t>2.</w:t>
      </w:r>
    </w:p>
    <w:p w:rsidR="00B07FE1" w:rsidRPr="00B07FE1" w:rsidRDefault="00B07FE1" w:rsidP="00B07FE1">
      <w:pPr>
        <w:pStyle w:val="ZUSTzmustartykuempunktem"/>
      </w:pPr>
      <w:r w:rsidRPr="00B07FE1">
        <w:t>4.</w:t>
      </w:r>
      <w:r>
        <w:t> </w:t>
      </w:r>
      <w:r w:rsidRPr="00B07FE1">
        <w:t>Wgląd do Rejestru Produktów GMO jest bezpłatny. Za sporządzanie odpisów i wyciągów jest pobierana opłata</w:t>
      </w:r>
      <w:r w:rsidR="00745A57" w:rsidRPr="00B07FE1">
        <w:t xml:space="preserve"> w</w:t>
      </w:r>
      <w:r w:rsidR="00745A57">
        <w:t> </w:t>
      </w:r>
      <w:r w:rsidRPr="00B07FE1">
        <w:t>wysokości 5</w:t>
      </w:r>
      <w:r w:rsidR="00745A57" w:rsidRPr="00B07FE1">
        <w:t>0</w:t>
      </w:r>
      <w:r w:rsidR="00745A57">
        <w:t> </w:t>
      </w:r>
      <w:r w:rsidRPr="00B07FE1">
        <w:t>gr za stronę, stanowiąca dochód budżetu państwa.</w:t>
      </w:r>
      <w:r w:rsidR="00745A57">
        <w:t>”</w:t>
      </w:r>
      <w:r w:rsidRPr="00B07FE1">
        <w:t>;</w:t>
      </w:r>
    </w:p>
    <w:p w:rsidR="00B07FE1" w:rsidRPr="00B07FE1" w:rsidRDefault="00B07FE1" w:rsidP="00B07FE1">
      <w:pPr>
        <w:pStyle w:val="PKTpunkt"/>
      </w:pPr>
      <w:r w:rsidRPr="00B07FE1">
        <w:t>42)</w:t>
      </w:r>
      <w:r>
        <w:tab/>
      </w:r>
      <w:r w:rsidRPr="00B07FE1">
        <w:t>uchyla się rozdział 6;</w:t>
      </w:r>
    </w:p>
    <w:p w:rsidR="00B07FE1" w:rsidRPr="00B07FE1" w:rsidRDefault="00B07FE1" w:rsidP="005E40DD">
      <w:pPr>
        <w:pStyle w:val="PKTpunkt"/>
        <w:keepNext/>
      </w:pPr>
      <w:r w:rsidRPr="00B07FE1">
        <w:t>43)</w:t>
      </w:r>
      <w:r>
        <w:tab/>
      </w:r>
      <w:r w:rsidRPr="00B07FE1">
        <w:t>w</w:t>
      </w:r>
      <w:r w:rsidR="00745A57">
        <w:t xml:space="preserve"> art. </w:t>
      </w:r>
      <w:r w:rsidRPr="00B07FE1">
        <w:t>5</w:t>
      </w:r>
      <w:r w:rsidR="00745A57" w:rsidRPr="00B07FE1">
        <w:t>7</w:t>
      </w:r>
      <w:r w:rsidR="00745A57">
        <w:t xml:space="preserve"> ust. </w:t>
      </w:r>
      <w:r w:rsidR="00745A57" w:rsidRPr="00B07FE1">
        <w:t>4</w:t>
      </w:r>
      <w:r w:rsidR="00745A57">
        <w:t> </w:t>
      </w:r>
      <w:r w:rsidRPr="00B07FE1">
        <w:t>otrzymuje brzmienie:</w:t>
      </w:r>
    </w:p>
    <w:p w:rsidR="00B07FE1" w:rsidRPr="00B07FE1" w:rsidRDefault="00745A57" w:rsidP="00B07FE1">
      <w:pPr>
        <w:pStyle w:val="ZUSTzmustartykuempunktem"/>
      </w:pPr>
      <w:r>
        <w:t>„</w:t>
      </w:r>
      <w:r w:rsidR="00B07FE1" w:rsidRPr="00B07FE1">
        <w:t>4.</w:t>
      </w:r>
      <w:r w:rsidR="00B07FE1">
        <w:t> </w:t>
      </w:r>
      <w:r w:rsidR="00B07FE1" w:rsidRPr="00B07FE1">
        <w:t>Na terytorium Rzeczypospolitej Polskiej do przemieszczenia produktów GMO poddanych procedurze tra</w:t>
      </w:r>
      <w:r w:rsidR="00B07FE1" w:rsidRPr="00B07FE1">
        <w:t>n</w:t>
      </w:r>
      <w:r w:rsidR="00B07FE1" w:rsidRPr="00B07FE1">
        <w:t>zytu stosuje się odpowiednio przepisy</w:t>
      </w:r>
      <w:r>
        <w:t xml:space="preserve"> ust. </w:t>
      </w:r>
      <w:r w:rsidR="00B07FE1" w:rsidRPr="00B07FE1">
        <w:t>1–3.</w:t>
      </w:r>
      <w:r>
        <w:t>”</w:t>
      </w:r>
      <w:r w:rsidR="00B07FE1" w:rsidRPr="00B07FE1">
        <w:t>;</w:t>
      </w:r>
    </w:p>
    <w:p w:rsidR="00B07FE1" w:rsidRPr="00B07FE1" w:rsidRDefault="00B07FE1" w:rsidP="005E40DD">
      <w:pPr>
        <w:pStyle w:val="PKTpunkt"/>
        <w:keepNext/>
      </w:pPr>
      <w:r w:rsidRPr="00B07FE1">
        <w:t>44)</w:t>
      </w:r>
      <w:r>
        <w:tab/>
      </w:r>
      <w:r w:rsidRPr="00B07FE1">
        <w:t>w</w:t>
      </w:r>
      <w:r w:rsidR="00745A57">
        <w:t xml:space="preserve"> art. </w:t>
      </w:r>
      <w:r w:rsidRPr="00B07FE1">
        <w:t>58:</w:t>
      </w:r>
    </w:p>
    <w:p w:rsidR="00B07FE1" w:rsidRPr="00B07FE1" w:rsidRDefault="00B07FE1" w:rsidP="005E40DD">
      <w:pPr>
        <w:pStyle w:val="LITlitera"/>
        <w:keepNext/>
      </w:pPr>
      <w:r w:rsidRPr="00B07FE1">
        <w:t>a)</w:t>
      </w:r>
      <w:r>
        <w:tab/>
      </w:r>
      <w:r w:rsidRPr="00B07FE1">
        <w:t xml:space="preserve">ust. </w:t>
      </w:r>
      <w:r w:rsidR="00745A57" w:rsidRPr="00B07FE1">
        <w:t>1</w:t>
      </w:r>
      <w:r w:rsidR="00745A57">
        <w:t> </w:t>
      </w:r>
      <w:r w:rsidRPr="00B07FE1">
        <w:t>otrzymuje brzmienie:</w:t>
      </w:r>
    </w:p>
    <w:p w:rsidR="00B07FE1" w:rsidRPr="00B07FE1" w:rsidRDefault="00745A57" w:rsidP="005E40DD">
      <w:pPr>
        <w:pStyle w:val="ZLITUSTzmustliter"/>
        <w:keepNext/>
      </w:pPr>
      <w:r>
        <w:t>„</w:t>
      </w:r>
      <w:r w:rsidR="00B07FE1" w:rsidRPr="00B07FE1">
        <w:t>1.</w:t>
      </w:r>
      <w:r w:rsidR="00B07FE1">
        <w:t> </w:t>
      </w:r>
      <w:r w:rsidR="00B07FE1" w:rsidRPr="00B07FE1">
        <w:t>Kto, bez wymaganego zezwolenia na prowadzenie zakładu inżynierii genetycznej,</w:t>
      </w:r>
      <w:r w:rsidRPr="00B07FE1">
        <w:t xml:space="preserve"> o</w:t>
      </w:r>
      <w:r>
        <w:t> </w:t>
      </w:r>
      <w:r w:rsidR="00B07FE1" w:rsidRPr="00B07FE1">
        <w:t>którym mowa</w:t>
      </w:r>
      <w:r w:rsidRPr="00B07FE1">
        <w:t xml:space="preserve"> w</w:t>
      </w:r>
      <w:r>
        <w:t> art. </w:t>
      </w:r>
      <w:r w:rsidR="00B07FE1" w:rsidRPr="00B07FE1">
        <w:t>15a</w:t>
      </w:r>
      <w:r>
        <w:t xml:space="preserve"> ust. </w:t>
      </w:r>
      <w:r w:rsidR="00B07FE1" w:rsidRPr="00B07FE1">
        <w:t>2,</w:t>
      </w:r>
      <w:r w:rsidRPr="00B07FE1">
        <w:t xml:space="preserve"> w</w:t>
      </w:r>
      <w:r>
        <w:t> </w:t>
      </w:r>
      <w:r w:rsidR="00B07FE1" w:rsidRPr="00B07FE1">
        <w:t>którym jest prowadzone zamknięte użycie GMM zaliczonych do III lub IV kategorii, zgody na zamknięte użycie GMM,</w:t>
      </w:r>
      <w:r w:rsidRPr="00B07FE1">
        <w:t xml:space="preserve"> o</w:t>
      </w:r>
      <w:r>
        <w:t> </w:t>
      </w:r>
      <w:r w:rsidR="00B07FE1" w:rsidRPr="00B07FE1">
        <w:t>której mowa</w:t>
      </w:r>
      <w:r w:rsidRPr="00B07FE1">
        <w:t xml:space="preserve"> w</w:t>
      </w:r>
      <w:r>
        <w:t> art. </w:t>
      </w:r>
      <w:r w:rsidR="00B07FE1" w:rsidRPr="00B07FE1">
        <w:t>15e</w:t>
      </w:r>
      <w:r>
        <w:t xml:space="preserve"> pkt </w:t>
      </w:r>
      <w:r w:rsidR="00B07FE1" w:rsidRPr="00B07FE1">
        <w:t>2, zaliczonych do III lub IV kategorii, zgody na zami</w:t>
      </w:r>
      <w:r w:rsidR="00B07FE1" w:rsidRPr="00B07FE1">
        <w:t>e</w:t>
      </w:r>
      <w:r w:rsidR="00B07FE1" w:rsidRPr="00B07FE1">
        <w:t>rzone uwolnienie GMO do środowiska,</w:t>
      </w:r>
      <w:r w:rsidRPr="00B07FE1">
        <w:t xml:space="preserve"> o</w:t>
      </w:r>
      <w:r>
        <w:t> </w:t>
      </w:r>
      <w:r w:rsidR="00B07FE1" w:rsidRPr="00B07FE1">
        <w:t>której mowa</w:t>
      </w:r>
      <w:r w:rsidRPr="00B07FE1">
        <w:t xml:space="preserve"> w</w:t>
      </w:r>
      <w:r>
        <w:t> art. </w:t>
      </w:r>
      <w:r w:rsidR="00B07FE1" w:rsidRPr="00B07FE1">
        <w:t>3</w:t>
      </w:r>
      <w:r w:rsidRPr="00B07FE1">
        <w:t>6</w:t>
      </w:r>
      <w:r>
        <w:t xml:space="preserve"> ust. </w:t>
      </w:r>
      <w:r w:rsidR="00B07FE1" w:rsidRPr="00B07FE1">
        <w:t>1, lub zezwolenia na wprowadzenie do o</w:t>
      </w:r>
      <w:r w:rsidR="00B07FE1" w:rsidRPr="00B07FE1">
        <w:t>b</w:t>
      </w:r>
      <w:r w:rsidR="00B07FE1" w:rsidRPr="00B07FE1">
        <w:t>rotu,</w:t>
      </w:r>
      <w:r w:rsidRPr="00B07FE1">
        <w:t xml:space="preserve"> o</w:t>
      </w:r>
      <w:r>
        <w:t> </w:t>
      </w:r>
      <w:r w:rsidR="00B07FE1" w:rsidRPr="00B07FE1">
        <w:t>którym mowa</w:t>
      </w:r>
      <w:r w:rsidRPr="00B07FE1">
        <w:t xml:space="preserve"> w</w:t>
      </w:r>
      <w:r>
        <w:t> art. </w:t>
      </w:r>
      <w:r w:rsidR="00B07FE1" w:rsidRPr="00B07FE1">
        <w:t>41, albo nie</w:t>
      </w:r>
      <w:r w:rsidR="004A050E">
        <w:t xml:space="preserve"> </w:t>
      </w:r>
      <w:r w:rsidR="00B07FE1" w:rsidRPr="00B07FE1">
        <w:t>spełniając warunków określonych</w:t>
      </w:r>
      <w:r w:rsidRPr="00B07FE1">
        <w:t xml:space="preserve"> w</w:t>
      </w:r>
      <w:r>
        <w:t> </w:t>
      </w:r>
      <w:r w:rsidR="00B07FE1" w:rsidRPr="00B07FE1">
        <w:t>tych zezwoleniach albo zgodach, dokonuje zamkniętego użycia GMM zaliczonych do III lub IV kategorii, zamierzonego uwolnienia GMO do środowiska albo wprowadzenia do obrotu,</w:t>
      </w:r>
    </w:p>
    <w:p w:rsidR="00B07FE1" w:rsidRPr="00B07FE1" w:rsidRDefault="00B07FE1" w:rsidP="000A0F44">
      <w:pPr>
        <w:pStyle w:val="ZLITSKARNzmsankcjikarnejliter"/>
      </w:pPr>
      <w:r w:rsidRPr="00B07FE1">
        <w:t>podlega grzywnie, karze ograniczenia wolności albo pozbawienia wolności do lat 2.</w:t>
      </w:r>
      <w:r w:rsidR="00745A57">
        <w:t>”</w:t>
      </w:r>
      <w:r w:rsidRPr="00B07FE1">
        <w:t>,</w:t>
      </w:r>
    </w:p>
    <w:p w:rsidR="00B07FE1" w:rsidRPr="00B07FE1" w:rsidRDefault="00B07FE1" w:rsidP="00B07FE1">
      <w:pPr>
        <w:pStyle w:val="LITlitera"/>
      </w:pPr>
      <w:r w:rsidRPr="00B07FE1">
        <w:t>b)</w:t>
      </w:r>
      <w:r>
        <w:tab/>
      </w:r>
      <w:r w:rsidRPr="00B07FE1">
        <w:t>uchyla się</w:t>
      </w:r>
      <w:r w:rsidR="00745A57">
        <w:t xml:space="preserve"> ust. </w:t>
      </w:r>
      <w:r w:rsidRPr="00B07FE1">
        <w:t>2;</w:t>
      </w:r>
    </w:p>
    <w:p w:rsidR="00B07FE1" w:rsidRPr="00B07FE1" w:rsidRDefault="00B07FE1" w:rsidP="005E40DD">
      <w:pPr>
        <w:pStyle w:val="PKTpunkt"/>
        <w:keepNext/>
      </w:pPr>
      <w:r w:rsidRPr="00B07FE1">
        <w:t>45)</w:t>
      </w:r>
      <w:r>
        <w:tab/>
      </w:r>
      <w:r w:rsidRPr="00B07FE1">
        <w:t>w</w:t>
      </w:r>
      <w:r w:rsidR="00745A57">
        <w:t xml:space="preserve"> art. </w:t>
      </w:r>
      <w:r w:rsidRPr="00B07FE1">
        <w:t>5</w:t>
      </w:r>
      <w:r w:rsidR="00745A57" w:rsidRPr="00B07FE1">
        <w:t>9</w:t>
      </w:r>
      <w:r w:rsidR="00745A57">
        <w:t xml:space="preserve"> ust. </w:t>
      </w:r>
      <w:r w:rsidR="00745A57" w:rsidRPr="00B07FE1">
        <w:t>1</w:t>
      </w:r>
      <w:r w:rsidR="00745A57">
        <w:t> </w:t>
      </w:r>
      <w:r w:rsidRPr="00B07FE1">
        <w:t>otrzymuje brzmienie:</w:t>
      </w:r>
    </w:p>
    <w:p w:rsidR="00B07FE1" w:rsidRPr="00B07FE1" w:rsidRDefault="00745A57" w:rsidP="005E40DD">
      <w:pPr>
        <w:pStyle w:val="ZUSTzmustartykuempunktem"/>
        <w:keepNext/>
      </w:pPr>
      <w:r>
        <w:t>„</w:t>
      </w:r>
      <w:r w:rsidR="00B07FE1" w:rsidRPr="00B07FE1">
        <w:t>1.</w:t>
      </w:r>
      <w:r w:rsidR="00B07FE1">
        <w:t> </w:t>
      </w:r>
      <w:r w:rsidR="00B07FE1" w:rsidRPr="00B07FE1">
        <w:t>Kto, podczas zamkniętego użycia GMM zaliczonych do III lub IV kategorii albo zamierzonego uwolnienia GMO do środowiska albo nie stosując się do nakazu wycofania produktu GMO</w:t>
      </w:r>
      <w:r w:rsidRPr="00B07FE1">
        <w:t xml:space="preserve"> z</w:t>
      </w:r>
      <w:r>
        <w:t> </w:t>
      </w:r>
      <w:r w:rsidR="00B07FE1" w:rsidRPr="00B07FE1">
        <w:t>obrotu,</w:t>
      </w:r>
      <w:r w:rsidRPr="00B07FE1">
        <w:t xml:space="preserve"> o</w:t>
      </w:r>
      <w:r>
        <w:t> </w:t>
      </w:r>
      <w:r w:rsidR="00B07FE1" w:rsidRPr="00B07FE1">
        <w:t>którym mowa</w:t>
      </w:r>
      <w:r w:rsidRPr="00B07FE1">
        <w:t xml:space="preserve"> w</w:t>
      </w:r>
      <w:r>
        <w:t> art. </w:t>
      </w:r>
      <w:r w:rsidR="00B07FE1" w:rsidRPr="00B07FE1">
        <w:t>4</w:t>
      </w:r>
      <w:r w:rsidRPr="00B07FE1">
        <w:t>5</w:t>
      </w:r>
      <w:r>
        <w:t xml:space="preserve"> ust. </w:t>
      </w:r>
      <w:r w:rsidR="00B07FE1" w:rsidRPr="00B07FE1">
        <w:t>4, sprowadza niebezpieczeństwo dla życia lub zdrowia wielu osób lub powoduje poważne zagrożenie dla mienia znacznej wartości lub dla środowiska,</w:t>
      </w:r>
    </w:p>
    <w:p w:rsidR="00B07FE1" w:rsidRPr="00B07FE1" w:rsidRDefault="00B07FE1" w:rsidP="000A0F44">
      <w:pPr>
        <w:pStyle w:val="ZSKARNzmsankcjikarnejwszczeglnociwKodeksiekarnym"/>
      </w:pPr>
      <w:r w:rsidRPr="00B07FE1">
        <w:t xml:space="preserve">podlega karze pozbawienia wolności od </w:t>
      </w:r>
      <w:r w:rsidR="00745A57" w:rsidRPr="00B07FE1">
        <w:t>6</w:t>
      </w:r>
      <w:r w:rsidR="00745A57">
        <w:t> </w:t>
      </w:r>
      <w:r w:rsidRPr="00B07FE1">
        <w:t>miesięcy do lat 8.</w:t>
      </w:r>
      <w:r w:rsidR="00745A57">
        <w:t>”</w:t>
      </w:r>
      <w:r w:rsidRPr="00B07FE1">
        <w:t>;</w:t>
      </w:r>
    </w:p>
    <w:p w:rsidR="00B07FE1" w:rsidRPr="00B07FE1" w:rsidRDefault="00B07FE1" w:rsidP="005E40DD">
      <w:pPr>
        <w:pStyle w:val="PKTpunkt"/>
        <w:keepNext/>
      </w:pPr>
      <w:r w:rsidRPr="00B07FE1">
        <w:t>46)</w:t>
      </w:r>
      <w:r>
        <w:tab/>
      </w:r>
      <w:r w:rsidRPr="00B07FE1">
        <w:t>art. 6</w:t>
      </w:r>
      <w:r w:rsidR="00745A57" w:rsidRPr="00B07FE1">
        <w:t>0</w:t>
      </w:r>
      <w:r w:rsidR="00745A57">
        <w:t> </w:t>
      </w:r>
      <w:r w:rsidRPr="00B07FE1">
        <w:t>otrzymuje brzmienie:</w:t>
      </w:r>
    </w:p>
    <w:p w:rsidR="00B07FE1" w:rsidRPr="00B07FE1" w:rsidRDefault="00745A57" w:rsidP="005E40DD">
      <w:pPr>
        <w:pStyle w:val="ZARTzmartartykuempunktem"/>
        <w:keepNext/>
      </w:pPr>
      <w:r>
        <w:t>„</w:t>
      </w:r>
      <w:r w:rsidR="00B07FE1" w:rsidRPr="00B07FE1">
        <w:t>Art.</w:t>
      </w:r>
      <w:r w:rsidR="00B07FE1">
        <w:t> </w:t>
      </w:r>
      <w:r w:rsidR="00B07FE1" w:rsidRPr="00B07FE1">
        <w:t>60.</w:t>
      </w:r>
      <w:r w:rsidR="00B07FE1">
        <w:t> </w:t>
      </w:r>
      <w:r w:rsidR="00B07FE1" w:rsidRPr="00B07FE1">
        <w:t>Kto, wbrew obowiązkowi określonemu</w:t>
      </w:r>
      <w:r w:rsidRPr="00B07FE1">
        <w:t xml:space="preserve"> w</w:t>
      </w:r>
      <w:r>
        <w:t> art. </w:t>
      </w:r>
      <w:r w:rsidR="00B07FE1" w:rsidRPr="00B07FE1">
        <w:t>15t</w:t>
      </w:r>
      <w:r>
        <w:t xml:space="preserve"> ust. </w:t>
      </w:r>
      <w:r w:rsidR="00B07FE1" w:rsidRPr="00B07FE1">
        <w:t>1,</w:t>
      </w:r>
      <w:r w:rsidRPr="00B07FE1">
        <w:t xml:space="preserve"> w</w:t>
      </w:r>
      <w:r>
        <w:t> </w:t>
      </w:r>
      <w:r w:rsidR="00B07FE1" w:rsidRPr="00B07FE1">
        <w:t>przypadku awarii, niezwłocznie nie p</w:t>
      </w:r>
      <w:r w:rsidR="00B07FE1" w:rsidRPr="00B07FE1">
        <w:t>o</w:t>
      </w:r>
      <w:r w:rsidR="00B07FE1" w:rsidRPr="00B07FE1">
        <w:t>dejmuje działań ratowniczych, nie przystępuje do usuwania jej skutków lub nie przekazuje zawiadomienia</w:t>
      </w:r>
      <w:r w:rsidRPr="00B07FE1">
        <w:t xml:space="preserve"> o</w:t>
      </w:r>
      <w:r>
        <w:t> </w:t>
      </w:r>
      <w:r w:rsidR="00B07FE1" w:rsidRPr="00B07FE1">
        <w:t>awarii podmiotom,</w:t>
      </w:r>
      <w:r w:rsidRPr="00B07FE1">
        <w:t xml:space="preserve"> o</w:t>
      </w:r>
      <w:r>
        <w:t> </w:t>
      </w:r>
      <w:r w:rsidR="00B07FE1" w:rsidRPr="00B07FE1">
        <w:t>których mowa</w:t>
      </w:r>
      <w:r w:rsidRPr="00B07FE1">
        <w:t xml:space="preserve"> w</w:t>
      </w:r>
      <w:r>
        <w:t> art. </w:t>
      </w:r>
      <w:r w:rsidR="00B07FE1" w:rsidRPr="00B07FE1">
        <w:t>15p</w:t>
      </w:r>
      <w:r>
        <w:t xml:space="preserve"> ust. </w:t>
      </w:r>
      <w:r w:rsidR="00B07FE1" w:rsidRPr="00B07FE1">
        <w:t>1,</w:t>
      </w:r>
    </w:p>
    <w:p w:rsidR="00B07FE1" w:rsidRPr="00B07FE1" w:rsidRDefault="00B07FE1" w:rsidP="00044222">
      <w:pPr>
        <w:pStyle w:val="ZSKARNzmsankcjikarnejwszczeglnociwKodeksiekarnym"/>
      </w:pPr>
      <w:r w:rsidRPr="00B07FE1">
        <w:t>podlega karze pozbawienia wolności do lat 3.</w:t>
      </w:r>
      <w:r w:rsidR="00745A57">
        <w:t>”</w:t>
      </w:r>
      <w:r w:rsidRPr="00B07FE1">
        <w:t>;</w:t>
      </w:r>
    </w:p>
    <w:p w:rsidR="00B07FE1" w:rsidRPr="00B07FE1" w:rsidRDefault="00B07FE1" w:rsidP="00B07FE1">
      <w:pPr>
        <w:pStyle w:val="PKTpunkt"/>
      </w:pPr>
      <w:r w:rsidRPr="00B07FE1">
        <w:t>47)</w:t>
      </w:r>
      <w:r>
        <w:tab/>
      </w:r>
      <w:r w:rsidRPr="00B07FE1">
        <w:t>uchyla się</w:t>
      </w:r>
      <w:r w:rsidR="00745A57">
        <w:t xml:space="preserve"> art. </w:t>
      </w:r>
      <w:r w:rsidRPr="00B07FE1">
        <w:t>6</w:t>
      </w:r>
      <w:r w:rsidR="00745A57" w:rsidRPr="00B07FE1">
        <w:t>2</w:t>
      </w:r>
      <w:r w:rsidR="00745A57">
        <w:t xml:space="preserve"> i art. </w:t>
      </w:r>
      <w:r w:rsidRPr="00B07FE1">
        <w:t>63;</w:t>
      </w:r>
    </w:p>
    <w:p w:rsidR="00B07FE1" w:rsidRPr="00B07FE1" w:rsidRDefault="00B07FE1" w:rsidP="005E40DD">
      <w:pPr>
        <w:pStyle w:val="PKTpunkt"/>
        <w:keepNext/>
      </w:pPr>
      <w:r w:rsidRPr="00B07FE1">
        <w:t>48)</w:t>
      </w:r>
      <w:r>
        <w:tab/>
      </w:r>
      <w:r w:rsidRPr="00B07FE1">
        <w:t>art. 6</w:t>
      </w:r>
      <w:r w:rsidR="00745A57" w:rsidRPr="00B07FE1">
        <w:t>4</w:t>
      </w:r>
      <w:r w:rsidR="00745A57">
        <w:t xml:space="preserve"> i art. </w:t>
      </w:r>
      <w:r w:rsidRPr="00B07FE1">
        <w:t>6</w:t>
      </w:r>
      <w:r w:rsidR="00745A57" w:rsidRPr="00B07FE1">
        <w:t>5</w:t>
      </w:r>
      <w:r w:rsidR="00745A57">
        <w:t> </w:t>
      </w:r>
      <w:r w:rsidRPr="00B07FE1">
        <w:t>otrzymują brzmienie:</w:t>
      </w:r>
    </w:p>
    <w:p w:rsidR="00B07FE1" w:rsidRPr="00B07FE1" w:rsidRDefault="00745A57" w:rsidP="005E40DD">
      <w:pPr>
        <w:pStyle w:val="ZARTzmartartykuempunktem"/>
        <w:keepNext/>
      </w:pPr>
      <w:r>
        <w:t>„</w:t>
      </w:r>
      <w:r w:rsidR="00B07FE1" w:rsidRPr="00B07FE1">
        <w:t>Art.</w:t>
      </w:r>
      <w:r w:rsidR="00B07FE1">
        <w:t> </w:t>
      </w:r>
      <w:r w:rsidR="00B07FE1" w:rsidRPr="00B07FE1">
        <w:t>64.</w:t>
      </w:r>
      <w:r w:rsidR="00B07FE1">
        <w:t> </w:t>
      </w:r>
      <w:r w:rsidR="00B07FE1" w:rsidRPr="00B07FE1">
        <w:t>Kto, wbrew obowiązkowi określonemu:</w:t>
      </w:r>
    </w:p>
    <w:p w:rsidR="00B07FE1" w:rsidRPr="00B07FE1" w:rsidRDefault="00B07FE1" w:rsidP="00B07FE1">
      <w:pPr>
        <w:pStyle w:val="ZPKTzmpktartykuempunktem"/>
      </w:pPr>
      <w:r w:rsidRPr="00B07FE1">
        <w:t>1)</w:t>
      </w:r>
      <w:r>
        <w:tab/>
      </w:r>
      <w:r w:rsidRPr="00B07FE1">
        <w:t>w</w:t>
      </w:r>
      <w:r w:rsidR="00745A57">
        <w:t xml:space="preserve"> art. </w:t>
      </w:r>
      <w:r w:rsidR="00745A57" w:rsidRPr="00B07FE1">
        <w:t>6</w:t>
      </w:r>
      <w:r w:rsidR="00745A57">
        <w:t xml:space="preserve"> ust. </w:t>
      </w:r>
      <w:r w:rsidR="00745A57" w:rsidRPr="00B07FE1">
        <w:t>7</w:t>
      </w:r>
      <w:r w:rsidR="00745A57">
        <w:t xml:space="preserve"> lub</w:t>
      </w:r>
      <w:r w:rsidRPr="00B07FE1">
        <w:t xml:space="preserve"> 8, nie dokonuje aktualizacji oceny zagrożenia lub zastosowanych środków bezpieczeństwa albo nie przekazuje tych aktualizacji ministrowi właściwemu do spraw środowiska,</w:t>
      </w:r>
    </w:p>
    <w:p w:rsidR="00B07FE1" w:rsidRPr="00B07FE1" w:rsidRDefault="00B07FE1" w:rsidP="005E40DD">
      <w:pPr>
        <w:pStyle w:val="ZPKTzmpktartykuempunktem"/>
        <w:keepNext/>
      </w:pPr>
      <w:r w:rsidRPr="00B07FE1">
        <w:t>2)</w:t>
      </w:r>
      <w:r>
        <w:tab/>
      </w:r>
      <w:r w:rsidRPr="00B07FE1">
        <w:t>w</w:t>
      </w:r>
      <w:r w:rsidR="00745A57">
        <w:t xml:space="preserve"> art. </w:t>
      </w:r>
      <w:r w:rsidRPr="00B07FE1">
        <w:t>15q</w:t>
      </w:r>
      <w:r w:rsidR="00745A57">
        <w:t xml:space="preserve"> ust. </w:t>
      </w:r>
      <w:r w:rsidR="00745A57" w:rsidRPr="00B07FE1">
        <w:t>3</w:t>
      </w:r>
      <w:r w:rsidR="00745A57">
        <w:t xml:space="preserve"> pkt </w:t>
      </w:r>
      <w:r w:rsidR="00745A57" w:rsidRPr="00B07FE1">
        <w:t>2</w:t>
      </w:r>
      <w:r w:rsidR="00745A57">
        <w:t xml:space="preserve"> lub</w:t>
      </w:r>
      <w:r w:rsidRPr="00B07FE1">
        <w:t xml:space="preserve"> 3, nie dokonuje aktualizacji planu postępowania na wypadek awarii lub nie przekaz</w:t>
      </w:r>
      <w:r w:rsidRPr="00B07FE1">
        <w:t>u</w:t>
      </w:r>
      <w:r w:rsidRPr="00B07FE1">
        <w:t>je tej aktualizacji ministrowi właściwemu do spraw środowiska</w:t>
      </w:r>
    </w:p>
    <w:p w:rsidR="00B07FE1" w:rsidRPr="00B07FE1" w:rsidRDefault="00B07FE1" w:rsidP="00400749">
      <w:pPr>
        <w:pStyle w:val="ZPKTzmpktartykuempunktem"/>
      </w:pPr>
      <w:r w:rsidRPr="00B07FE1">
        <w:t>–</w:t>
      </w:r>
      <w:r>
        <w:t> </w:t>
      </w:r>
      <w:r w:rsidRPr="00B07FE1">
        <w:t>podlega karze pozbawienia wolności do lat 3.</w:t>
      </w:r>
    </w:p>
    <w:p w:rsidR="00B07FE1" w:rsidRPr="00B07FE1" w:rsidRDefault="00B07FE1" w:rsidP="005E40DD">
      <w:pPr>
        <w:pStyle w:val="ZARTzmartartykuempunktem"/>
        <w:keepNext/>
      </w:pPr>
      <w:r w:rsidRPr="00B07FE1">
        <w:lastRenderedPageBreak/>
        <w:t>Art.</w:t>
      </w:r>
      <w:r>
        <w:t> </w:t>
      </w:r>
      <w:r w:rsidRPr="00B07FE1">
        <w:t>65.</w:t>
      </w:r>
      <w:r>
        <w:t> </w:t>
      </w:r>
      <w:r w:rsidRPr="00B07FE1">
        <w:t>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upowa</w:t>
      </w:r>
      <w:r w:rsidRPr="00B07FE1">
        <w:t>ż</w:t>
      </w:r>
      <w:r w:rsidRPr="00B07FE1">
        <w:t>niona do działania</w:t>
      </w:r>
      <w:r w:rsidR="00745A57" w:rsidRPr="00B07FE1">
        <w:t xml:space="preserve"> w</w:t>
      </w:r>
      <w:r w:rsidR="00745A57">
        <w:t> </w:t>
      </w:r>
      <w:r w:rsidRPr="00B07FE1">
        <w:t>imieniu innego podmiotu, wbrew obowiązkowi określonemu:</w:t>
      </w:r>
    </w:p>
    <w:p w:rsidR="00B07FE1" w:rsidRPr="00B07FE1" w:rsidRDefault="00B07FE1" w:rsidP="004A050E">
      <w:pPr>
        <w:pStyle w:val="ZPKTzmpktartykuempunktem"/>
        <w:spacing w:before="60"/>
      </w:pPr>
      <w:r w:rsidRPr="00B07FE1">
        <w:t>1)</w:t>
      </w:r>
      <w:r>
        <w:tab/>
      </w:r>
      <w:r w:rsidRPr="00B07FE1">
        <w:t>w</w:t>
      </w:r>
      <w:r w:rsidR="00745A57">
        <w:t xml:space="preserve"> art. </w:t>
      </w:r>
      <w:r w:rsidRPr="00B07FE1">
        <w:t>15s</w:t>
      </w:r>
      <w:r w:rsidR="00745A57">
        <w:t xml:space="preserve"> pkt </w:t>
      </w:r>
      <w:r w:rsidR="00745A57" w:rsidRPr="00B07FE1">
        <w:t>1</w:t>
      </w:r>
      <w:r w:rsidR="00745A57">
        <w:t xml:space="preserve"> lub</w:t>
      </w:r>
      <w:r w:rsidR="00745A57" w:rsidRPr="00B07FE1">
        <w:t xml:space="preserve"> w</w:t>
      </w:r>
      <w:r w:rsidR="00745A57">
        <w:t> art. </w:t>
      </w:r>
      <w:r w:rsidRPr="00B07FE1">
        <w:t>3</w:t>
      </w:r>
      <w:r w:rsidR="00745A57" w:rsidRPr="00B07FE1">
        <w:t>5</w:t>
      </w:r>
      <w:r w:rsidR="00745A57">
        <w:t xml:space="preserve"> pkt </w:t>
      </w:r>
      <w:r w:rsidRPr="00B07FE1">
        <w:t>1, nie przechowuje</w:t>
      </w:r>
      <w:r w:rsidR="00745A57" w:rsidRPr="00B07FE1">
        <w:t xml:space="preserve"> i</w:t>
      </w:r>
      <w:r w:rsidR="00745A57">
        <w:t> </w:t>
      </w:r>
      <w:r w:rsidRPr="00B07FE1">
        <w:t>nie udostępnia oceny zagrożenia,</w:t>
      </w:r>
    </w:p>
    <w:p w:rsidR="00B07FE1" w:rsidRPr="00B07FE1" w:rsidRDefault="00B07FE1" w:rsidP="004A050E">
      <w:pPr>
        <w:pStyle w:val="ZPKTzmpktartykuempunktem"/>
        <w:spacing w:before="60"/>
      </w:pPr>
      <w:r w:rsidRPr="00B07FE1">
        <w:t>2)</w:t>
      </w:r>
      <w:r>
        <w:tab/>
      </w:r>
      <w:r w:rsidRPr="00B07FE1">
        <w:t>w</w:t>
      </w:r>
      <w:r w:rsidR="00745A57">
        <w:t xml:space="preserve"> art. </w:t>
      </w:r>
      <w:r w:rsidRPr="00B07FE1">
        <w:t>15s</w:t>
      </w:r>
      <w:r w:rsidR="00745A57">
        <w:t xml:space="preserve"> pkt </w:t>
      </w:r>
      <w:r w:rsidR="00745A57" w:rsidRPr="00B07FE1">
        <w:t>3</w:t>
      </w:r>
      <w:r w:rsidR="00745A57">
        <w:t xml:space="preserve"> lit. </w:t>
      </w:r>
      <w:r w:rsidR="00745A57" w:rsidRPr="00B07FE1">
        <w:t>a</w:t>
      </w:r>
      <w:r w:rsidR="00745A57">
        <w:t> </w:t>
      </w:r>
      <w:r w:rsidRPr="00B07FE1">
        <w:t>lub</w:t>
      </w:r>
      <w:r w:rsidR="00745A57" w:rsidRPr="00B07FE1">
        <w:t xml:space="preserve"> w</w:t>
      </w:r>
      <w:r w:rsidR="00745A57">
        <w:t> art. </w:t>
      </w:r>
      <w:r w:rsidRPr="00B07FE1">
        <w:t>3</w:t>
      </w:r>
      <w:r w:rsidR="00745A57" w:rsidRPr="00B07FE1">
        <w:t>2</w:t>
      </w:r>
      <w:r w:rsidR="00745A57">
        <w:t xml:space="preserve"> pkt </w:t>
      </w:r>
      <w:r w:rsidRPr="00B07FE1">
        <w:t>1, nie informuje zgodnie</w:t>
      </w:r>
      <w:r w:rsidR="00745A57" w:rsidRPr="00B07FE1">
        <w:t xml:space="preserve"> z</w:t>
      </w:r>
      <w:r w:rsidR="00745A57">
        <w:t> </w:t>
      </w:r>
      <w:r w:rsidRPr="00B07FE1">
        <w:t>tymi przepisami o każdej zmianie warunków zamkniętego użycia GMM lub zamkniętego użycia GMO, która może mieć wpływ na zwiększenie zagrożenia dla zdrowia ludzi lub dla środowiska,</w:t>
      </w:r>
    </w:p>
    <w:p w:rsidR="00B07FE1" w:rsidRPr="00B07FE1" w:rsidRDefault="00B07FE1" w:rsidP="004A050E">
      <w:pPr>
        <w:pStyle w:val="ZPKTzmpktartykuempunktem"/>
        <w:spacing w:before="60"/>
      </w:pPr>
      <w:r w:rsidRPr="00B07FE1">
        <w:t>3)</w:t>
      </w:r>
      <w:r>
        <w:tab/>
      </w:r>
      <w:r w:rsidRPr="00B07FE1">
        <w:t>w</w:t>
      </w:r>
      <w:r w:rsidR="00745A57">
        <w:t xml:space="preserve"> art. </w:t>
      </w:r>
      <w:r w:rsidRPr="00B07FE1">
        <w:t>15s</w:t>
      </w:r>
      <w:r w:rsidR="00745A57">
        <w:t xml:space="preserve"> pkt </w:t>
      </w:r>
      <w:r w:rsidR="00745A57" w:rsidRPr="00B07FE1">
        <w:t>6</w:t>
      </w:r>
      <w:r w:rsidR="00745A57">
        <w:t xml:space="preserve"> lub art. </w:t>
      </w:r>
      <w:r w:rsidRPr="00B07FE1">
        <w:t>3</w:t>
      </w:r>
      <w:r w:rsidR="00745A57" w:rsidRPr="00B07FE1">
        <w:t>5</w:t>
      </w:r>
      <w:r w:rsidR="00745A57">
        <w:t xml:space="preserve"> pkt </w:t>
      </w:r>
      <w:r w:rsidRPr="00B07FE1">
        <w:t>2, nie prowadzi ewidencji</w:t>
      </w:r>
      <w:r w:rsidR="00745A57" w:rsidRPr="00B07FE1">
        <w:t xml:space="preserve"> i</w:t>
      </w:r>
      <w:r w:rsidR="00745A57">
        <w:t> </w:t>
      </w:r>
      <w:r w:rsidRPr="00B07FE1">
        <w:t>dokumentacji dokonywania zamkniętego użycia GMM lub zamkniętego użycia GMO lub nie przechowuje tej ewidencji lub dokumentacji przez czas wymagany</w:t>
      </w:r>
      <w:r w:rsidR="00745A57" w:rsidRPr="00B07FE1">
        <w:t xml:space="preserve"> w</w:t>
      </w:r>
      <w:r w:rsidR="00745A57">
        <w:t> </w:t>
      </w:r>
      <w:r w:rsidRPr="00B07FE1">
        <w:t>tych przepisach,</w:t>
      </w:r>
    </w:p>
    <w:p w:rsidR="00B07FE1" w:rsidRPr="00B07FE1" w:rsidRDefault="00B07FE1" w:rsidP="005E40DD">
      <w:pPr>
        <w:pStyle w:val="ZPKTzmpktartykuempunktem"/>
        <w:keepNext/>
      </w:pPr>
      <w:r w:rsidRPr="00B07FE1">
        <w:t>4)</w:t>
      </w:r>
      <w:r>
        <w:tab/>
      </w:r>
      <w:r w:rsidRPr="00B07FE1">
        <w:t>w</w:t>
      </w:r>
      <w:r w:rsidR="00745A57">
        <w:t xml:space="preserve"> art. </w:t>
      </w:r>
      <w:r w:rsidRPr="00B07FE1">
        <w:t>4</w:t>
      </w:r>
      <w:r w:rsidR="00745A57" w:rsidRPr="00B07FE1">
        <w:t>7</w:t>
      </w:r>
      <w:r w:rsidR="00745A57">
        <w:t xml:space="preserve"> ust. </w:t>
      </w:r>
      <w:r w:rsidRPr="00B07FE1">
        <w:t>1, nie oznakowuje produktów GMO</w:t>
      </w:r>
      <w:r w:rsidR="00745A57" w:rsidRPr="00B07FE1">
        <w:t xml:space="preserve"> w</w:t>
      </w:r>
      <w:r w:rsidR="00745A57">
        <w:t> </w:t>
      </w:r>
      <w:r w:rsidRPr="00B07FE1">
        <w:t>sposób określony</w:t>
      </w:r>
      <w:r w:rsidR="00745A57" w:rsidRPr="00B07FE1">
        <w:t xml:space="preserve"> w</w:t>
      </w:r>
      <w:r w:rsidR="00745A57">
        <w:t> art. </w:t>
      </w:r>
      <w:r w:rsidRPr="00B07FE1">
        <w:t>4</w:t>
      </w:r>
      <w:r w:rsidR="00745A57" w:rsidRPr="00B07FE1">
        <w:t>7</w:t>
      </w:r>
      <w:r w:rsidR="00745A57">
        <w:t xml:space="preserve"> ust. </w:t>
      </w:r>
      <w:r w:rsidRPr="00B07FE1">
        <w:t>2</w:t>
      </w:r>
    </w:p>
    <w:p w:rsidR="00B07FE1" w:rsidRPr="00B07FE1" w:rsidRDefault="00B07FE1" w:rsidP="004A050E">
      <w:pPr>
        <w:pStyle w:val="ZPKTzmpktartykuempunktem"/>
        <w:spacing w:before="60"/>
      </w:pPr>
      <w:r w:rsidRPr="00B07FE1">
        <w:t>–</w:t>
      </w:r>
      <w:r>
        <w:t> </w:t>
      </w:r>
      <w:r w:rsidRPr="00B07FE1">
        <w:t>podlega karze grzywny.</w:t>
      </w:r>
      <w:r w:rsidR="00745A57">
        <w:t>”</w:t>
      </w:r>
      <w:r w:rsidRPr="00B07FE1">
        <w:t>;</w:t>
      </w:r>
    </w:p>
    <w:p w:rsidR="00B07FE1" w:rsidRPr="00B07FE1" w:rsidRDefault="00B07FE1" w:rsidP="005E40DD">
      <w:pPr>
        <w:pStyle w:val="PKTpunkt"/>
        <w:keepNext/>
      </w:pPr>
      <w:r w:rsidRPr="00B07FE1">
        <w:t>49)</w:t>
      </w:r>
      <w:r>
        <w:tab/>
      </w:r>
      <w:r w:rsidRPr="00B07FE1">
        <w:t>po</w:t>
      </w:r>
      <w:r w:rsidR="00745A57">
        <w:t xml:space="preserve"> art. </w:t>
      </w:r>
      <w:r w:rsidRPr="00B07FE1">
        <w:t>6</w:t>
      </w:r>
      <w:r w:rsidR="00745A57" w:rsidRPr="00B07FE1">
        <w:t>5</w:t>
      </w:r>
      <w:r w:rsidR="00745A57">
        <w:t> </w:t>
      </w:r>
      <w:r w:rsidRPr="00B07FE1">
        <w:t>dodaje się</w:t>
      </w:r>
      <w:r w:rsidR="00745A57">
        <w:t xml:space="preserve"> art. </w:t>
      </w:r>
      <w:r w:rsidRPr="00B07FE1">
        <w:t>65a–65g</w:t>
      </w:r>
      <w:r w:rsidR="00745A57" w:rsidRPr="00B07FE1">
        <w:t xml:space="preserve"> w</w:t>
      </w:r>
      <w:r w:rsidR="00745A57">
        <w:t> </w:t>
      </w:r>
      <w:r w:rsidRPr="00B07FE1">
        <w:t>brzmieniu:</w:t>
      </w:r>
    </w:p>
    <w:p w:rsidR="00B07FE1" w:rsidRPr="00B07FE1" w:rsidRDefault="00745A57" w:rsidP="004A050E">
      <w:pPr>
        <w:pStyle w:val="ZARTzmartartykuempunktem"/>
        <w:spacing w:before="100"/>
      </w:pPr>
      <w:r>
        <w:t>„</w:t>
      </w:r>
      <w:r w:rsidR="00B07FE1" w:rsidRPr="00B07FE1">
        <w:t>Art.</w:t>
      </w:r>
      <w:r w:rsidR="00B07FE1">
        <w:t> </w:t>
      </w:r>
      <w:r w:rsidR="00B07FE1" w:rsidRPr="00B07FE1">
        <w:t>65a.</w:t>
      </w:r>
      <w:r w:rsidR="00B07FE1">
        <w:t> </w:t>
      </w:r>
      <w:r w:rsidR="00B07FE1" w:rsidRPr="00B07FE1">
        <w:t>Kto, będąc obowiązanym</w:t>
      </w:r>
      <w:r w:rsidRPr="00B07FE1">
        <w:t xml:space="preserve"> w</w:t>
      </w:r>
      <w:r>
        <w:t> </w:t>
      </w:r>
      <w:r w:rsidR="00B07FE1" w:rsidRPr="00B07FE1">
        <w:t>imieniu własnym albo jako osoba uprawniona</w:t>
      </w:r>
      <w:r w:rsidRPr="00B07FE1">
        <w:t xml:space="preserve"> z</w:t>
      </w:r>
      <w:r>
        <w:t> </w:t>
      </w:r>
      <w:r w:rsidR="00B07FE1" w:rsidRPr="00B07FE1">
        <w:t>mocy ustawy lub up</w:t>
      </w:r>
      <w:r w:rsidR="00B07FE1" w:rsidRPr="00B07FE1">
        <w:t>o</w:t>
      </w:r>
      <w:r w:rsidR="00B07FE1" w:rsidRPr="00B07FE1">
        <w:t>ważniona do działania</w:t>
      </w:r>
      <w:r w:rsidRPr="00B07FE1">
        <w:t xml:space="preserve"> w</w:t>
      </w:r>
      <w:r>
        <w:t> </w:t>
      </w:r>
      <w:r w:rsidR="00B07FE1" w:rsidRPr="00B07FE1">
        <w:t>imieniu innego podmiotu, wbrew obowiązkowi określonemu</w:t>
      </w:r>
      <w:r w:rsidRPr="00B07FE1">
        <w:t xml:space="preserve"> w</w:t>
      </w:r>
      <w:r>
        <w:t> art. </w:t>
      </w:r>
      <w:r w:rsidRPr="00B07FE1">
        <w:t>4</w:t>
      </w:r>
      <w:r>
        <w:t> </w:t>
      </w:r>
      <w:r w:rsidR="00B07FE1" w:rsidRPr="00B07FE1">
        <w:t>rozporządzenia</w:t>
      </w:r>
      <w:r>
        <w:t xml:space="preserve"> nr </w:t>
      </w:r>
      <w:r w:rsidR="00B07FE1" w:rsidRPr="00B07FE1">
        <w:t>1946/2003, nie dokonuje zgłoszenia GMO przeznaczonego do zamierzonego uwolnienia do środowiska lub dok</w:t>
      </w:r>
      <w:r w:rsidR="00B07FE1" w:rsidRPr="00B07FE1">
        <w:t>o</w:t>
      </w:r>
      <w:r w:rsidR="00B07FE1" w:rsidRPr="00B07FE1">
        <w:t>nuje tego zgłoszenia niezgodnie</w:t>
      </w:r>
      <w:r w:rsidRPr="00B07FE1">
        <w:t xml:space="preserve"> z</w:t>
      </w:r>
      <w:r>
        <w:t> </w:t>
      </w:r>
      <w:r w:rsidR="00B07FE1" w:rsidRPr="00B07FE1">
        <w:t>tym przepisem,</w:t>
      </w:r>
    </w:p>
    <w:p w:rsidR="00B07FE1" w:rsidRPr="00B07FE1" w:rsidRDefault="00B07FE1" w:rsidP="004A050E">
      <w:pPr>
        <w:pStyle w:val="ZSKARNzmsankcjikarnejwszczeglnociwKodeksiekarnym"/>
        <w:spacing w:before="60"/>
      </w:pPr>
      <w:r w:rsidRPr="00B07FE1">
        <w:t>podlega karze grzywny.</w:t>
      </w:r>
    </w:p>
    <w:p w:rsidR="00B07FE1" w:rsidRPr="00B07FE1" w:rsidRDefault="00B07FE1" w:rsidP="004A050E">
      <w:pPr>
        <w:pStyle w:val="ZARTzmartartykuempunktem"/>
        <w:spacing w:before="100"/>
      </w:pPr>
      <w:r w:rsidRPr="00B07FE1">
        <w:t>Art.</w:t>
      </w:r>
      <w:r>
        <w:t> </w:t>
      </w:r>
      <w:r w:rsidRPr="00B07FE1">
        <w:t>65b.</w:t>
      </w:r>
      <w:r>
        <w:t> </w:t>
      </w:r>
      <w:r w:rsidRPr="00B07FE1">
        <w:t>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w:t>
      </w:r>
      <w:r w:rsidRPr="00B07FE1">
        <w:t>o</w:t>
      </w:r>
      <w:r w:rsidRPr="00B07FE1">
        <w:t>ważniona do działania</w:t>
      </w:r>
      <w:r w:rsidR="00745A57" w:rsidRPr="00B07FE1">
        <w:t xml:space="preserve"> w</w:t>
      </w:r>
      <w:r w:rsidR="00745A57">
        <w:t> </w:t>
      </w:r>
      <w:r w:rsidRPr="00B07FE1">
        <w:t>imieniu innego podmiotu, wbrew obowiązkowi określonemu</w:t>
      </w:r>
      <w:r w:rsidR="00745A57" w:rsidRPr="00B07FE1">
        <w:t xml:space="preserve"> w</w:t>
      </w:r>
      <w:r w:rsidR="00745A57">
        <w:t> art. </w:t>
      </w:r>
      <w:r w:rsidR="00745A57" w:rsidRPr="00B07FE1">
        <w:t>6</w:t>
      </w:r>
      <w:r w:rsidR="00745A57">
        <w:t> </w:t>
      </w:r>
      <w:r w:rsidRPr="00B07FE1">
        <w:t>rozporządzenia</w:t>
      </w:r>
      <w:r w:rsidR="00745A57">
        <w:t xml:space="preserve"> nr </w:t>
      </w:r>
      <w:r w:rsidRPr="00B07FE1">
        <w:t xml:space="preserve">1946/2003, przez </w:t>
      </w:r>
      <w:r w:rsidR="00745A57" w:rsidRPr="00B07FE1">
        <w:t>5</w:t>
      </w:r>
      <w:r w:rsidR="00745A57">
        <w:t> </w:t>
      </w:r>
      <w:r w:rsidRPr="00B07FE1">
        <w:t>lat nie przechowuje dokumentacji zgłoszenia GMO przeznaczonego do zamierzonego uwo</w:t>
      </w:r>
      <w:r w:rsidRPr="00B07FE1">
        <w:t>l</w:t>
      </w:r>
      <w:r w:rsidRPr="00B07FE1">
        <w:t>nienia do środowiska,</w:t>
      </w:r>
      <w:r w:rsidR="00745A57" w:rsidRPr="00B07FE1">
        <w:t xml:space="preserve"> o</w:t>
      </w:r>
      <w:r w:rsidR="00745A57">
        <w:t> </w:t>
      </w:r>
      <w:r w:rsidRPr="00B07FE1">
        <w:t>którym mowa</w:t>
      </w:r>
      <w:r w:rsidR="00745A57" w:rsidRPr="00B07FE1">
        <w:t xml:space="preserve"> w</w:t>
      </w:r>
      <w:r w:rsidR="00745A57">
        <w:t> art. </w:t>
      </w:r>
      <w:r w:rsidR="00745A57" w:rsidRPr="00B07FE1">
        <w:t>4</w:t>
      </w:r>
      <w:r w:rsidR="00745A57">
        <w:t> </w:t>
      </w:r>
      <w:r w:rsidRPr="00B07FE1">
        <w:t>rozporządzenia</w:t>
      </w:r>
      <w:r w:rsidR="00745A57">
        <w:t xml:space="preserve"> nr </w:t>
      </w:r>
      <w:r w:rsidRPr="00B07FE1">
        <w:t>1946/2003, lub nie przechowuje potwierdzenia d</w:t>
      </w:r>
      <w:r w:rsidRPr="00B07FE1">
        <w:t>o</w:t>
      </w:r>
      <w:r w:rsidRPr="00B07FE1">
        <w:t>konania tego zgłoszenia lub decyzji,</w:t>
      </w:r>
      <w:r w:rsidR="00745A57" w:rsidRPr="00B07FE1">
        <w:t xml:space="preserve"> o</w:t>
      </w:r>
      <w:r w:rsidR="00745A57">
        <w:t> </w:t>
      </w:r>
      <w:r w:rsidRPr="00B07FE1">
        <w:t>której mowa</w:t>
      </w:r>
      <w:r w:rsidR="00745A57" w:rsidRPr="00B07FE1">
        <w:t xml:space="preserve"> w</w:t>
      </w:r>
      <w:r w:rsidR="00745A57">
        <w:t> art. </w:t>
      </w:r>
      <w:r w:rsidR="00745A57" w:rsidRPr="00B07FE1">
        <w:t>6</w:t>
      </w:r>
      <w:r w:rsidR="00745A57">
        <w:t> </w:t>
      </w:r>
      <w:r w:rsidRPr="00B07FE1">
        <w:t>rozporządzenia</w:t>
      </w:r>
      <w:r w:rsidR="00745A57">
        <w:t xml:space="preserve"> nr </w:t>
      </w:r>
      <w:r w:rsidRPr="00B07FE1">
        <w:t>1946/2003, albo nie przekazuje ich kopii ministrowi właściwemu do spraw środowiska</w:t>
      </w:r>
      <w:r w:rsidR="00745A57" w:rsidRPr="00B07FE1">
        <w:t xml:space="preserve"> i</w:t>
      </w:r>
      <w:r w:rsidR="00745A57">
        <w:t> </w:t>
      </w:r>
      <w:r w:rsidRPr="00B07FE1">
        <w:t>Komisji Europejskiej,</w:t>
      </w:r>
    </w:p>
    <w:p w:rsidR="00B07FE1" w:rsidRPr="00B07FE1" w:rsidRDefault="00B07FE1" w:rsidP="004A050E">
      <w:pPr>
        <w:pStyle w:val="ZSKARNzmsankcjikarnejwszczeglnociwKodeksiekarnym"/>
        <w:spacing w:before="60"/>
      </w:pPr>
      <w:r w:rsidRPr="00B07FE1">
        <w:t>podlega karze grzywny.</w:t>
      </w:r>
    </w:p>
    <w:p w:rsidR="00B07FE1" w:rsidRPr="00B07FE1" w:rsidRDefault="00B07FE1" w:rsidP="004A050E">
      <w:pPr>
        <w:pStyle w:val="ZARTzmartartykuempunktem"/>
        <w:spacing w:before="100"/>
      </w:pPr>
      <w:r w:rsidRPr="00B07FE1">
        <w:t>Art.</w:t>
      </w:r>
      <w:r>
        <w:t> </w:t>
      </w:r>
      <w:r w:rsidRPr="00B07FE1">
        <w:t>65c.</w:t>
      </w:r>
      <w:r>
        <w:t> </w:t>
      </w:r>
      <w:r w:rsidRPr="00B07FE1">
        <w:t>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w:t>
      </w:r>
      <w:r w:rsidRPr="00B07FE1">
        <w:t>o</w:t>
      </w:r>
      <w:r w:rsidRPr="00B07FE1">
        <w:t>ważniona do działania</w:t>
      </w:r>
      <w:r w:rsidR="00745A57" w:rsidRPr="00B07FE1">
        <w:t xml:space="preserve"> w</w:t>
      </w:r>
      <w:r w:rsidR="00745A57">
        <w:t> </w:t>
      </w:r>
      <w:r w:rsidRPr="00B07FE1">
        <w:t>imieniu innego podmiotu, wbrew obowiązkowi określonemu</w:t>
      </w:r>
      <w:r w:rsidR="00745A57" w:rsidRPr="00B07FE1">
        <w:t xml:space="preserve"> w</w:t>
      </w:r>
      <w:r w:rsidR="00745A57">
        <w:t> art. </w:t>
      </w:r>
      <w:r w:rsidRPr="00B07FE1">
        <w:t>1</w:t>
      </w:r>
      <w:r w:rsidR="00745A57" w:rsidRPr="00B07FE1">
        <w:t>2</w:t>
      </w:r>
      <w:r w:rsidR="00745A57">
        <w:t xml:space="preserve"> ust. </w:t>
      </w:r>
      <w:r w:rsidR="00745A57" w:rsidRPr="00B07FE1">
        <w:t>1</w:t>
      </w:r>
      <w:r w:rsidR="00745A57">
        <w:t> </w:t>
      </w:r>
      <w:r w:rsidRPr="00B07FE1">
        <w:t>rozporządzenia</w:t>
      </w:r>
      <w:r w:rsidR="00745A57">
        <w:t xml:space="preserve"> nr </w:t>
      </w:r>
      <w:r w:rsidRPr="00B07FE1">
        <w:t>1946/2003, nie podaje</w:t>
      </w:r>
      <w:r w:rsidR="00745A57" w:rsidRPr="00B07FE1">
        <w:t xml:space="preserve"> w</w:t>
      </w:r>
      <w:r w:rsidR="00745A57">
        <w:t> </w:t>
      </w:r>
      <w:r w:rsidRPr="00B07FE1">
        <w:t>dokumentacji towarzyszącej GMO informacji określonych</w:t>
      </w:r>
      <w:r w:rsidR="00745A57" w:rsidRPr="00B07FE1">
        <w:t xml:space="preserve"> w</w:t>
      </w:r>
      <w:r w:rsidR="00745A57">
        <w:t> art. </w:t>
      </w:r>
      <w:r w:rsidRPr="00B07FE1">
        <w:t>1</w:t>
      </w:r>
      <w:r w:rsidR="00745A57" w:rsidRPr="00B07FE1">
        <w:t>2</w:t>
      </w:r>
      <w:r w:rsidR="00745A57">
        <w:t xml:space="preserve"> ust. </w:t>
      </w:r>
      <w:r w:rsidRPr="00B07FE1">
        <w:t>1–</w:t>
      </w:r>
      <w:r w:rsidR="00745A57" w:rsidRPr="00B07FE1">
        <w:t>4</w:t>
      </w:r>
      <w:r w:rsidR="004A050E">
        <w:t xml:space="preserve"> </w:t>
      </w:r>
      <w:r w:rsidRPr="00B07FE1">
        <w:t>rozporz</w:t>
      </w:r>
      <w:r w:rsidRPr="00B07FE1">
        <w:t>ą</w:t>
      </w:r>
      <w:r w:rsidRPr="00B07FE1">
        <w:t>dzenia</w:t>
      </w:r>
      <w:r w:rsidR="00745A57">
        <w:t xml:space="preserve"> nr </w:t>
      </w:r>
      <w:r w:rsidRPr="00B07FE1">
        <w:t>1946/2003, nie przekazuje ich importerowi otrzymującemu GMO lub dokonuje tego</w:t>
      </w:r>
      <w:r w:rsidR="00745A57" w:rsidRPr="00B07FE1">
        <w:t xml:space="preserve"> z</w:t>
      </w:r>
      <w:r w:rsidR="00745A57">
        <w:t> </w:t>
      </w:r>
      <w:r w:rsidRPr="00B07FE1">
        <w:t>naruszeniem wym</w:t>
      </w:r>
      <w:r w:rsidRPr="00B07FE1">
        <w:t>a</w:t>
      </w:r>
      <w:r w:rsidRPr="00B07FE1">
        <w:t>gań określonych</w:t>
      </w:r>
      <w:r w:rsidR="00745A57" w:rsidRPr="00B07FE1">
        <w:t xml:space="preserve"> w</w:t>
      </w:r>
      <w:r w:rsidR="00745A57">
        <w:t> </w:t>
      </w:r>
      <w:r w:rsidRPr="00B07FE1">
        <w:t>tych przepisach,</w:t>
      </w:r>
    </w:p>
    <w:p w:rsidR="00B07FE1" w:rsidRPr="00B07FE1" w:rsidRDefault="00B07FE1" w:rsidP="004A050E">
      <w:pPr>
        <w:pStyle w:val="ZSKARNzmsankcjikarnejwszczeglnociwKodeksiekarnym"/>
        <w:spacing w:before="60"/>
      </w:pPr>
      <w:r w:rsidRPr="00B07FE1">
        <w:t>podlega karze grzywny.</w:t>
      </w:r>
    </w:p>
    <w:p w:rsidR="00B07FE1" w:rsidRPr="00B07FE1" w:rsidRDefault="00B07FE1" w:rsidP="004A050E">
      <w:pPr>
        <w:pStyle w:val="ZARTzmartartykuempunktem"/>
        <w:spacing w:before="100"/>
      </w:pPr>
      <w:r w:rsidRPr="00B07FE1">
        <w:t>Art.</w:t>
      </w:r>
      <w:r>
        <w:t> </w:t>
      </w:r>
      <w:r w:rsidRPr="00B07FE1">
        <w:t>65d.</w:t>
      </w:r>
      <w:r>
        <w:t> </w:t>
      </w:r>
      <w:r w:rsidRPr="00B07FE1">
        <w:t>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w:t>
      </w:r>
      <w:r w:rsidRPr="00B07FE1">
        <w:t>o</w:t>
      </w:r>
      <w:r w:rsidRPr="00B07FE1">
        <w:t>ważniona do działania</w:t>
      </w:r>
      <w:r w:rsidR="00745A57" w:rsidRPr="00B07FE1">
        <w:t xml:space="preserve"> w</w:t>
      </w:r>
      <w:r w:rsidR="00745A57">
        <w:t> </w:t>
      </w:r>
      <w:r w:rsidRPr="00B07FE1">
        <w:t>imieniu innego podmiotu, wbrew obowiązkowi określonemu</w:t>
      </w:r>
      <w:r w:rsidR="00745A57" w:rsidRPr="00B07FE1">
        <w:t xml:space="preserve"> w</w:t>
      </w:r>
      <w:r w:rsidR="00745A57">
        <w:t> art. </w:t>
      </w:r>
      <w:r w:rsidRPr="00B07FE1">
        <w:t>1</w:t>
      </w:r>
      <w:r w:rsidR="00745A57" w:rsidRPr="00B07FE1">
        <w:t>3</w:t>
      </w:r>
      <w:r w:rsidR="00745A57">
        <w:t> </w:t>
      </w:r>
      <w:r w:rsidRPr="00B07FE1">
        <w:t>rozporządzenia</w:t>
      </w:r>
      <w:r w:rsidR="00745A57">
        <w:t xml:space="preserve"> nr </w:t>
      </w:r>
      <w:r w:rsidRPr="00B07FE1">
        <w:t>1946/2003, nie powiadamia</w:t>
      </w:r>
      <w:r w:rsidR="00745A57" w:rsidRPr="00B07FE1">
        <w:t xml:space="preserve"> o</w:t>
      </w:r>
      <w:r w:rsidR="00745A57">
        <w:t> </w:t>
      </w:r>
      <w:r w:rsidRPr="00B07FE1">
        <w:t>tranzycie GMO zgodnie</w:t>
      </w:r>
      <w:r w:rsidR="00745A57" w:rsidRPr="00B07FE1">
        <w:t xml:space="preserve"> z</w:t>
      </w:r>
      <w:r w:rsidR="00745A57">
        <w:t> </w:t>
      </w:r>
      <w:r w:rsidRPr="00B07FE1">
        <w:t>tym przepisem,</w:t>
      </w:r>
    </w:p>
    <w:p w:rsidR="00B07FE1" w:rsidRPr="00B07FE1" w:rsidRDefault="00B07FE1" w:rsidP="004A050E">
      <w:pPr>
        <w:pStyle w:val="ZSKARNzmsankcjikarnejwszczeglnociwKodeksiekarnym"/>
        <w:spacing w:before="60"/>
      </w:pPr>
      <w:r w:rsidRPr="00B07FE1">
        <w:t>podlega karze grzywny.</w:t>
      </w:r>
    </w:p>
    <w:p w:rsidR="00B07FE1" w:rsidRPr="00B07FE1" w:rsidRDefault="00B07FE1" w:rsidP="004A050E">
      <w:pPr>
        <w:pStyle w:val="ZARTzmartartykuempunktem"/>
        <w:spacing w:before="100"/>
      </w:pPr>
      <w:r w:rsidRPr="00B07FE1">
        <w:t>Art.</w:t>
      </w:r>
      <w:r>
        <w:t> </w:t>
      </w:r>
      <w:r w:rsidRPr="00B07FE1">
        <w:t>65e.</w:t>
      </w:r>
      <w:r>
        <w:t> </w:t>
      </w:r>
      <w:r w:rsidRPr="00B07FE1">
        <w:t>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w:t>
      </w:r>
      <w:r w:rsidRPr="00B07FE1">
        <w:t>o</w:t>
      </w:r>
      <w:r w:rsidRPr="00B07FE1">
        <w:t>ważniona do działania</w:t>
      </w:r>
      <w:r w:rsidR="00745A57" w:rsidRPr="00B07FE1">
        <w:t xml:space="preserve"> w</w:t>
      </w:r>
      <w:r w:rsidR="00745A57">
        <w:t> </w:t>
      </w:r>
      <w:r w:rsidRPr="00B07FE1">
        <w:t>imieniu innego podmiotu, wbrew obowiązkowi określonemu</w:t>
      </w:r>
      <w:r w:rsidR="00745A57" w:rsidRPr="00B07FE1">
        <w:t xml:space="preserve"> w</w:t>
      </w:r>
      <w:r w:rsidR="00745A57">
        <w:t> art. </w:t>
      </w:r>
      <w:r w:rsidR="00745A57" w:rsidRPr="00B07FE1">
        <w:t>4</w:t>
      </w:r>
      <w:r w:rsidR="00745A57">
        <w:t xml:space="preserve"> ust. </w:t>
      </w:r>
      <w:r w:rsidRPr="00B07FE1">
        <w:t xml:space="preserve">1, </w:t>
      </w:r>
      <w:r w:rsidR="00745A57" w:rsidRPr="00B07FE1">
        <w:t>2</w:t>
      </w:r>
      <w:r w:rsidR="00745A57">
        <w:t xml:space="preserve"> i </w:t>
      </w:r>
      <w:r w:rsidR="00745A57" w:rsidRPr="00B07FE1">
        <w:t>4</w:t>
      </w:r>
      <w:r w:rsidR="004A050E">
        <w:t xml:space="preserve"> </w:t>
      </w:r>
      <w:r w:rsidRPr="00B07FE1">
        <w:t>rozporz</w:t>
      </w:r>
      <w:r w:rsidRPr="00B07FE1">
        <w:t>ą</w:t>
      </w:r>
      <w:r w:rsidRPr="00B07FE1">
        <w:t>dzenia (WE)</w:t>
      </w:r>
      <w:r w:rsidR="00745A57">
        <w:t xml:space="preserve"> nr </w:t>
      </w:r>
      <w:r w:rsidRPr="00B07FE1">
        <w:t>1830/200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z</w:t>
      </w:r>
      <w:r w:rsidR="00745A57">
        <w:t> </w:t>
      </w:r>
      <w:r w:rsidRPr="00B07FE1">
        <w:t>dnia 22 września 200</w:t>
      </w:r>
      <w:r w:rsidR="00745A57" w:rsidRPr="00B07FE1">
        <w:t>3</w:t>
      </w:r>
      <w:r w:rsidR="00745A57">
        <w:t> </w:t>
      </w:r>
      <w:r w:rsidRPr="00B07FE1">
        <w:t>r. dotyczącego możliwości śl</w:t>
      </w:r>
      <w:r w:rsidRPr="00B07FE1">
        <w:t>e</w:t>
      </w:r>
      <w:r w:rsidRPr="00B07FE1">
        <w:t>dzenia</w:t>
      </w:r>
      <w:r w:rsidR="00745A57" w:rsidRPr="00B07FE1">
        <w:t xml:space="preserve"> i</w:t>
      </w:r>
      <w:r w:rsidR="00745A57">
        <w:t> </w:t>
      </w:r>
      <w:r w:rsidRPr="00B07FE1">
        <w:t>etykietowania organizmów zmodyfikowanych genetycznie oraz możliwości śledzenia żywności</w:t>
      </w:r>
      <w:r w:rsidR="00745A57" w:rsidRPr="00B07FE1">
        <w:t xml:space="preserve"> i</w:t>
      </w:r>
      <w:r w:rsidR="00745A57">
        <w:t> </w:t>
      </w:r>
      <w:r w:rsidRPr="00B07FE1">
        <w:t>produktów paszowych wyprodukowanych</w:t>
      </w:r>
      <w:r w:rsidR="00745A57" w:rsidRPr="00B07FE1">
        <w:t xml:space="preserve"> z</w:t>
      </w:r>
      <w:r w:rsidR="00745A57">
        <w:t> </w:t>
      </w:r>
      <w:r w:rsidRPr="00B07FE1">
        <w:t>organizmów zmodyfikowanych genetycznie i zmieniającego dyrektywę 2001/18/WE (Dz. Urz. UE L 26</w:t>
      </w:r>
      <w:r w:rsidR="00745A57" w:rsidRPr="00B07FE1">
        <w:t>8</w:t>
      </w:r>
      <w:r w:rsidR="00745A57">
        <w:t> </w:t>
      </w:r>
      <w:r w:rsidR="00745A57" w:rsidRPr="00B07FE1">
        <w:t>z</w:t>
      </w:r>
      <w:r w:rsidR="00745A57">
        <w:t> </w:t>
      </w:r>
      <w:r w:rsidRPr="00B07FE1">
        <w:t>18.10.2003, str. 24, z późn. zm.; Dz. Urz. UE Po</w:t>
      </w:r>
      <w:r w:rsidR="00993265">
        <w:t>lskie wydanie specjalne, rozdz. </w:t>
      </w:r>
      <w:r w:rsidRPr="00B07FE1">
        <w:t>13,</w:t>
      </w:r>
      <w:r w:rsidR="00745A57">
        <w:t xml:space="preserve"> t. </w:t>
      </w:r>
      <w:r w:rsidRPr="00B07FE1">
        <w:t>32, str. 455), nie przekazuje informacji</w:t>
      </w:r>
      <w:r w:rsidR="00745A57" w:rsidRPr="00B07FE1">
        <w:t xml:space="preserve"> o</w:t>
      </w:r>
      <w:r w:rsidR="00745A57">
        <w:t> </w:t>
      </w:r>
      <w:r w:rsidRPr="00B07FE1">
        <w:t>wprowadzonym do obrotu GMO przeznaczonym do przetw</w:t>
      </w:r>
      <w:r w:rsidRPr="00B07FE1">
        <w:t>a</w:t>
      </w:r>
      <w:r w:rsidRPr="00B07FE1">
        <w:t>rzania niebędącym żywnością lub paszą zgodnie</w:t>
      </w:r>
      <w:r w:rsidR="00745A57" w:rsidRPr="00B07FE1">
        <w:t xml:space="preserve"> z</w:t>
      </w:r>
      <w:r w:rsidR="00745A57">
        <w:t> art. </w:t>
      </w:r>
      <w:r w:rsidR="00745A57" w:rsidRPr="00B07FE1">
        <w:t>4</w:t>
      </w:r>
      <w:r w:rsidR="00745A57">
        <w:t xml:space="preserve"> ust. </w:t>
      </w:r>
      <w:r w:rsidR="00745A57" w:rsidRPr="00B07FE1">
        <w:t>1</w:t>
      </w:r>
      <w:r w:rsidR="00745A57">
        <w:t xml:space="preserve"> i </w:t>
      </w:r>
      <w:r w:rsidR="00745A57" w:rsidRPr="00B07FE1">
        <w:t>2</w:t>
      </w:r>
      <w:r w:rsidR="00745A57">
        <w:t> </w:t>
      </w:r>
      <w:r w:rsidRPr="00B07FE1">
        <w:t xml:space="preserve">tego rozporządzenia lub nie przechowuje tych </w:t>
      </w:r>
      <w:r w:rsidR="00993265">
        <w:br/>
      </w:r>
      <w:r w:rsidRPr="00B07FE1">
        <w:t>informacji zgodnie</w:t>
      </w:r>
      <w:r w:rsidR="00745A57" w:rsidRPr="00B07FE1">
        <w:t xml:space="preserve"> z</w:t>
      </w:r>
      <w:r w:rsidR="00745A57">
        <w:t> art. </w:t>
      </w:r>
      <w:r w:rsidR="00745A57" w:rsidRPr="00B07FE1">
        <w:t>4</w:t>
      </w:r>
      <w:r w:rsidR="00745A57">
        <w:t xml:space="preserve"> ust. </w:t>
      </w:r>
      <w:r w:rsidR="00745A57" w:rsidRPr="00B07FE1">
        <w:t>4</w:t>
      </w:r>
      <w:r w:rsidR="00745A57">
        <w:t> </w:t>
      </w:r>
      <w:r w:rsidRPr="00B07FE1">
        <w:t>tego rozporządzenia,</w:t>
      </w:r>
    </w:p>
    <w:p w:rsidR="00B07FE1" w:rsidRPr="00B07FE1" w:rsidRDefault="00B07FE1" w:rsidP="004A050E">
      <w:pPr>
        <w:pStyle w:val="ZSKARNzmsankcjikarnejwszczeglnociwKodeksiekarnym"/>
        <w:spacing w:before="60"/>
      </w:pPr>
      <w:r w:rsidRPr="00B07FE1">
        <w:t>podlega karze grzywny.</w:t>
      </w:r>
    </w:p>
    <w:p w:rsidR="00B07FE1" w:rsidRPr="00B07FE1" w:rsidRDefault="00B07FE1" w:rsidP="004A050E">
      <w:pPr>
        <w:pStyle w:val="ZARTzmartartykuempunktem"/>
        <w:spacing w:before="100"/>
      </w:pPr>
      <w:r w:rsidRPr="00B07FE1">
        <w:t>Art.</w:t>
      </w:r>
      <w:r>
        <w:t> </w:t>
      </w:r>
      <w:r w:rsidRPr="00B07FE1">
        <w:t>65f.</w:t>
      </w:r>
      <w:r>
        <w:t> </w:t>
      </w:r>
      <w:r w:rsidRPr="00B07FE1">
        <w:t>1. 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w:t>
      </w:r>
      <w:r w:rsidRPr="00B07FE1">
        <w:t>o</w:t>
      </w:r>
      <w:r w:rsidRPr="00B07FE1">
        <w:t>ważniona do działania</w:t>
      </w:r>
      <w:r w:rsidR="00745A57" w:rsidRPr="00B07FE1">
        <w:t xml:space="preserve"> w</w:t>
      </w:r>
      <w:r w:rsidR="00745A57">
        <w:t> </w:t>
      </w:r>
      <w:r w:rsidRPr="00B07FE1">
        <w:t>imieniu innego podmiotu, bez wymaganego zezwolenia na prowadzenie zakładu inżynierii genetycznej,</w:t>
      </w:r>
      <w:r w:rsidR="00745A57" w:rsidRPr="00B07FE1">
        <w:t xml:space="preserve"> o</w:t>
      </w:r>
      <w:r w:rsidR="00745A57">
        <w:t> </w:t>
      </w:r>
      <w:r w:rsidRPr="00B07FE1">
        <w:t>którym mowa</w:t>
      </w:r>
      <w:r w:rsidR="00745A57" w:rsidRPr="00B07FE1">
        <w:t xml:space="preserve"> w</w:t>
      </w:r>
      <w:r w:rsidR="00745A57">
        <w:t> art. </w:t>
      </w:r>
      <w:r w:rsidRPr="00B07FE1">
        <w:t>15a</w:t>
      </w:r>
      <w:r w:rsidR="00745A57">
        <w:t xml:space="preserve"> ust. </w:t>
      </w:r>
      <w:r w:rsidRPr="00B07FE1">
        <w:t>2,</w:t>
      </w:r>
      <w:r w:rsidR="00745A57" w:rsidRPr="00B07FE1">
        <w:t xml:space="preserve"> w</w:t>
      </w:r>
      <w:r w:rsidR="00745A57">
        <w:t> </w:t>
      </w:r>
      <w:r w:rsidRPr="00B07FE1">
        <w:t>którym jest prowadzone zamknięte użycie GMM zaliczonych do</w:t>
      </w:r>
      <w:r w:rsidR="00745A57" w:rsidRPr="00B07FE1">
        <w:t xml:space="preserve"> I</w:t>
      </w:r>
      <w:r w:rsidR="00745A57">
        <w:t> </w:t>
      </w:r>
      <w:r w:rsidRPr="00B07FE1">
        <w:t>lub II kategorii, lub zamknięte użycie GMO, zgłoszenia zamkniętego użycia GMM zaliczonych do</w:t>
      </w:r>
      <w:r w:rsidR="00745A57" w:rsidRPr="00B07FE1">
        <w:t xml:space="preserve"> I</w:t>
      </w:r>
      <w:r w:rsidR="00745A57">
        <w:t> </w:t>
      </w:r>
      <w:r w:rsidRPr="00B07FE1">
        <w:t>kategorii,</w:t>
      </w:r>
      <w:r w:rsidR="00745A57" w:rsidRPr="00B07FE1">
        <w:t xml:space="preserve"> o</w:t>
      </w:r>
      <w:r w:rsidR="00745A57">
        <w:t> </w:t>
      </w:r>
      <w:r w:rsidRPr="00B07FE1">
        <w:t>którym mowa</w:t>
      </w:r>
      <w:r w:rsidR="00745A57" w:rsidRPr="00B07FE1">
        <w:t xml:space="preserve"> w</w:t>
      </w:r>
      <w:r w:rsidR="00745A57">
        <w:t> art. </w:t>
      </w:r>
      <w:r w:rsidRPr="00B07FE1">
        <w:t>15e</w:t>
      </w:r>
      <w:r w:rsidR="00745A57">
        <w:t xml:space="preserve"> pkt </w:t>
      </w:r>
      <w:r w:rsidRPr="00B07FE1">
        <w:t>1, zgłoszenia zamkniętego użycia GMM zaliczonych do II kategorii,</w:t>
      </w:r>
      <w:r w:rsidR="00745A57" w:rsidRPr="00B07FE1">
        <w:t xml:space="preserve"> o</w:t>
      </w:r>
      <w:r w:rsidR="00745A57">
        <w:t> </w:t>
      </w:r>
      <w:r w:rsidRPr="00B07FE1">
        <w:t>którym mowa</w:t>
      </w:r>
      <w:r w:rsidR="00745A57" w:rsidRPr="00B07FE1">
        <w:t xml:space="preserve"> w</w:t>
      </w:r>
      <w:r w:rsidR="00745A57">
        <w:t> art. </w:t>
      </w:r>
      <w:r w:rsidRPr="00B07FE1">
        <w:t>15l</w:t>
      </w:r>
      <w:r w:rsidR="00745A57">
        <w:t xml:space="preserve"> ust. </w:t>
      </w:r>
      <w:r w:rsidRPr="00B07FE1">
        <w:t>1, zgody na zamknięte użycie GMM,</w:t>
      </w:r>
      <w:r w:rsidR="00745A57" w:rsidRPr="00B07FE1">
        <w:t xml:space="preserve"> o</w:t>
      </w:r>
      <w:r w:rsidR="00745A57">
        <w:t> </w:t>
      </w:r>
      <w:r w:rsidRPr="00B07FE1">
        <w:t>której mowa</w:t>
      </w:r>
      <w:r w:rsidR="00745A57" w:rsidRPr="00B07FE1">
        <w:t xml:space="preserve"> w</w:t>
      </w:r>
      <w:r w:rsidR="00745A57">
        <w:t> art. </w:t>
      </w:r>
      <w:r w:rsidRPr="00B07FE1">
        <w:t>15e</w:t>
      </w:r>
      <w:r w:rsidR="00745A57">
        <w:t xml:space="preserve"> pkt </w:t>
      </w:r>
      <w:r w:rsidRPr="00B07FE1">
        <w:t>2, zaliczonych do II kategorii, lub zgody na zamknięte użycie GMO,</w:t>
      </w:r>
      <w:r w:rsidR="00745A57" w:rsidRPr="00B07FE1">
        <w:t xml:space="preserve"> o</w:t>
      </w:r>
      <w:r w:rsidR="00745A57">
        <w:t> </w:t>
      </w:r>
      <w:r w:rsidRPr="00B07FE1">
        <w:t>której mowa</w:t>
      </w:r>
      <w:r w:rsidR="00745A57" w:rsidRPr="00B07FE1">
        <w:t xml:space="preserve"> w</w:t>
      </w:r>
      <w:r w:rsidR="00745A57">
        <w:t> art. </w:t>
      </w:r>
      <w:r w:rsidRPr="00B07FE1">
        <w:t>2</w:t>
      </w:r>
      <w:r w:rsidR="00745A57" w:rsidRPr="00B07FE1">
        <w:t>1</w:t>
      </w:r>
      <w:r w:rsidR="00745A57">
        <w:t xml:space="preserve"> ust. </w:t>
      </w:r>
      <w:r w:rsidRPr="00B07FE1">
        <w:t>1, albo nie spełniając warunków określonych</w:t>
      </w:r>
      <w:r w:rsidR="00745A57" w:rsidRPr="00B07FE1">
        <w:t xml:space="preserve"> w</w:t>
      </w:r>
      <w:r w:rsidR="00745A57">
        <w:t> </w:t>
      </w:r>
      <w:r w:rsidRPr="00B07FE1">
        <w:t>tych zezwoleniach, zgłoszeniach albo zgodach, dokonuje zamkniętego użycia GMM zaliczonych do</w:t>
      </w:r>
      <w:r w:rsidR="00745A57" w:rsidRPr="00B07FE1">
        <w:t xml:space="preserve"> I</w:t>
      </w:r>
      <w:r w:rsidR="00745A57">
        <w:t> </w:t>
      </w:r>
      <w:r w:rsidRPr="00B07FE1">
        <w:t>lub II kategorii albo zamkniętego użycia GMO,</w:t>
      </w:r>
    </w:p>
    <w:p w:rsidR="00B07FE1" w:rsidRPr="00B07FE1" w:rsidRDefault="00B07FE1" w:rsidP="004A050E">
      <w:pPr>
        <w:pStyle w:val="ZSKARNzmsankcjikarnejwszczeglnociwKodeksiekarnym"/>
        <w:spacing w:before="60"/>
      </w:pPr>
      <w:r w:rsidRPr="00B07FE1">
        <w:t>podlega karze grzywny.</w:t>
      </w:r>
    </w:p>
    <w:p w:rsidR="00B07FE1" w:rsidRPr="00B07FE1" w:rsidRDefault="00B07FE1" w:rsidP="00B07FE1">
      <w:pPr>
        <w:pStyle w:val="ZUSTzmustartykuempunktem"/>
      </w:pPr>
      <w:r w:rsidRPr="00B07FE1">
        <w:lastRenderedPageBreak/>
        <w:t>2.</w:t>
      </w:r>
      <w:r>
        <w:t> </w:t>
      </w:r>
      <w:r w:rsidRPr="00B07FE1">
        <w:t>Tej samej karze podlega, 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upoważniona do działania</w:t>
      </w:r>
      <w:r w:rsidR="00745A57" w:rsidRPr="00B07FE1">
        <w:t xml:space="preserve"> w</w:t>
      </w:r>
      <w:r w:rsidR="00745A57">
        <w:t> </w:t>
      </w:r>
      <w:r w:rsidRPr="00B07FE1">
        <w:t>imieniu innego podmiotu, wbrew sprzeciwowi,</w:t>
      </w:r>
      <w:r w:rsidR="00745A57" w:rsidRPr="00B07FE1">
        <w:t xml:space="preserve"> o</w:t>
      </w:r>
      <w:r w:rsidR="00745A57">
        <w:t> </w:t>
      </w:r>
      <w:r w:rsidRPr="00B07FE1">
        <w:t>którym mowa</w:t>
      </w:r>
      <w:r w:rsidR="00745A57" w:rsidRPr="00B07FE1">
        <w:t xml:space="preserve"> w</w:t>
      </w:r>
      <w:r w:rsidR="00745A57">
        <w:t> art. </w:t>
      </w:r>
      <w:r w:rsidRPr="00B07FE1">
        <w:t>15f</w:t>
      </w:r>
      <w:r w:rsidR="00745A57">
        <w:t xml:space="preserve"> ust. </w:t>
      </w:r>
      <w:r w:rsidRPr="00B07FE1">
        <w:t>5, dokonuje zamkniętego użycia GMM zaliczonych do</w:t>
      </w:r>
      <w:r w:rsidR="00745A57" w:rsidRPr="00B07FE1">
        <w:t xml:space="preserve"> I</w:t>
      </w:r>
      <w:r w:rsidR="00745A57">
        <w:t> </w:t>
      </w:r>
      <w:r w:rsidRPr="00B07FE1">
        <w:t>kategorii.</w:t>
      </w:r>
    </w:p>
    <w:p w:rsidR="00B07FE1" w:rsidRPr="00B07FE1" w:rsidRDefault="00B07FE1" w:rsidP="00B07FE1">
      <w:pPr>
        <w:pStyle w:val="ZUSTzmustartykuempunktem"/>
      </w:pPr>
      <w:r w:rsidRPr="00B07FE1">
        <w:t>3.</w:t>
      </w:r>
      <w:r>
        <w:t> </w:t>
      </w:r>
      <w:r w:rsidRPr="00B07FE1">
        <w:t>Tej samej karze podlega, kto, będąc obowiązanym</w:t>
      </w:r>
      <w:r w:rsidR="00745A57" w:rsidRPr="00B07FE1">
        <w:t xml:space="preserve"> w</w:t>
      </w:r>
      <w:r w:rsidR="00745A57">
        <w:t> </w:t>
      </w:r>
      <w:r w:rsidRPr="00B07FE1">
        <w:t>imieniu własnym albo jako osoba uprawniona</w:t>
      </w:r>
      <w:r w:rsidR="00745A57" w:rsidRPr="00B07FE1">
        <w:t xml:space="preserve"> z</w:t>
      </w:r>
      <w:r w:rsidR="00745A57">
        <w:t> </w:t>
      </w:r>
      <w:r w:rsidRPr="00B07FE1">
        <w:t>mocy ustawy lub upoważniona do działania</w:t>
      </w:r>
      <w:r w:rsidR="00745A57" w:rsidRPr="00B07FE1">
        <w:t xml:space="preserve"> w</w:t>
      </w:r>
      <w:r w:rsidR="00745A57">
        <w:t> </w:t>
      </w:r>
      <w:r w:rsidRPr="00B07FE1">
        <w:t>imieniu innego podmiotu, wbrew decyzji nakazującej zaprzestanie prow</w:t>
      </w:r>
      <w:r w:rsidRPr="00B07FE1">
        <w:t>a</w:t>
      </w:r>
      <w:r w:rsidRPr="00B07FE1">
        <w:t>dzenia działań zamkniętego użycia GMM albo zawieszenie prowadzenia tych działań,</w:t>
      </w:r>
      <w:r w:rsidR="00745A57" w:rsidRPr="00B07FE1">
        <w:t xml:space="preserve"> o</w:t>
      </w:r>
      <w:r w:rsidR="00745A57">
        <w:t> </w:t>
      </w:r>
      <w:r w:rsidRPr="00B07FE1">
        <w:t>której mowa</w:t>
      </w:r>
      <w:r w:rsidR="00745A57" w:rsidRPr="00B07FE1">
        <w:t xml:space="preserve"> w</w:t>
      </w:r>
      <w:r w:rsidR="00745A57">
        <w:t> art. </w:t>
      </w:r>
      <w:r w:rsidRPr="00B07FE1">
        <w:t>15m</w:t>
      </w:r>
      <w:r w:rsidR="00745A57">
        <w:t xml:space="preserve"> ust. </w:t>
      </w:r>
      <w:r w:rsidR="00745A57" w:rsidRPr="00B07FE1">
        <w:t>1</w:t>
      </w:r>
      <w:r w:rsidR="00745A57">
        <w:t xml:space="preserve"> pkt </w:t>
      </w:r>
      <w:r w:rsidRPr="00B07FE1">
        <w:t>3, dokonuje zamkniętego użycia GMM.</w:t>
      </w:r>
    </w:p>
    <w:p w:rsidR="00B07FE1" w:rsidRPr="00B07FE1" w:rsidRDefault="00B07FE1" w:rsidP="00B07FE1">
      <w:pPr>
        <w:pStyle w:val="ZARTzmartartykuempunktem"/>
      </w:pPr>
      <w:r w:rsidRPr="00B07FE1">
        <w:t>Art.</w:t>
      </w:r>
      <w:r>
        <w:t> </w:t>
      </w:r>
      <w:r w:rsidRPr="00B07FE1">
        <w:t>65g.</w:t>
      </w:r>
      <w:r w:rsidR="00745A57">
        <w:t> </w:t>
      </w:r>
      <w:r w:rsidR="00745A57" w:rsidRPr="00B07FE1">
        <w:t>W</w:t>
      </w:r>
      <w:r w:rsidR="00745A57">
        <w:t> </w:t>
      </w:r>
      <w:r w:rsidRPr="00B07FE1">
        <w:t>sprawach</w:t>
      </w:r>
      <w:r w:rsidR="00745A57" w:rsidRPr="00B07FE1">
        <w:t xml:space="preserve"> o</w:t>
      </w:r>
      <w:r w:rsidR="00745A57">
        <w:t> </w:t>
      </w:r>
      <w:r w:rsidRPr="00B07FE1">
        <w:t>czyny,</w:t>
      </w:r>
      <w:r w:rsidR="00745A57" w:rsidRPr="00B07FE1">
        <w:t xml:space="preserve"> o</w:t>
      </w:r>
      <w:r w:rsidR="00745A57">
        <w:t> </w:t>
      </w:r>
      <w:r w:rsidRPr="00B07FE1">
        <w:t>których mowa</w:t>
      </w:r>
      <w:r w:rsidR="00745A57" w:rsidRPr="00B07FE1">
        <w:t xml:space="preserve"> w</w:t>
      </w:r>
      <w:r w:rsidR="00745A57">
        <w:t> art. </w:t>
      </w:r>
      <w:r w:rsidRPr="00B07FE1">
        <w:t>65–65f, orzekanie następuje</w:t>
      </w:r>
      <w:r w:rsidR="00745A57" w:rsidRPr="00B07FE1">
        <w:t xml:space="preserve"> w</w:t>
      </w:r>
      <w:r w:rsidR="00745A57">
        <w:t> </w:t>
      </w:r>
      <w:r w:rsidRPr="00B07FE1">
        <w:t>trybie przepisów ustawy</w:t>
      </w:r>
      <w:r w:rsidR="00745A57" w:rsidRPr="00B07FE1">
        <w:t xml:space="preserve"> z</w:t>
      </w:r>
      <w:r w:rsidR="00745A57">
        <w:t> </w:t>
      </w:r>
      <w:r w:rsidRPr="00B07FE1">
        <w:t>dnia 2</w:t>
      </w:r>
      <w:r w:rsidR="00745A57" w:rsidRPr="00B07FE1">
        <w:t>4</w:t>
      </w:r>
      <w:r w:rsidR="00745A57">
        <w:t> </w:t>
      </w:r>
      <w:r w:rsidRPr="00B07FE1">
        <w:t>sierpnia 200</w:t>
      </w:r>
      <w:r w:rsidR="00745A57" w:rsidRPr="00B07FE1">
        <w:t>1</w:t>
      </w:r>
      <w:r w:rsidR="00745A57">
        <w:t> </w:t>
      </w:r>
      <w:r w:rsidRPr="00B07FE1">
        <w:t>r – Kodeks postępowania</w:t>
      </w:r>
      <w:r w:rsidR="00745A57" w:rsidRPr="00B07FE1">
        <w:t xml:space="preserve"> w</w:t>
      </w:r>
      <w:r w:rsidR="00745A57">
        <w:t> </w:t>
      </w:r>
      <w:r w:rsidRPr="00B07FE1">
        <w:t>sprawach</w:t>
      </w:r>
      <w:r w:rsidR="00745A57" w:rsidRPr="00B07FE1">
        <w:t xml:space="preserve"> o</w:t>
      </w:r>
      <w:r w:rsidR="00745A57">
        <w:t> </w:t>
      </w:r>
      <w:r w:rsidRPr="00B07FE1">
        <w:t>wykroczenia (</w:t>
      </w:r>
      <w:r w:rsidR="00745A57">
        <w:t>Dz. U.</w:t>
      </w:r>
      <w:r w:rsidR="00745A57" w:rsidRPr="00B07FE1">
        <w:t xml:space="preserve"> z</w:t>
      </w:r>
      <w:r w:rsidR="00745A57">
        <w:t> </w:t>
      </w:r>
      <w:r w:rsidRPr="00B07FE1">
        <w:t>201</w:t>
      </w:r>
      <w:r w:rsidR="00745A57" w:rsidRPr="00B07FE1">
        <w:t>3</w:t>
      </w:r>
      <w:r w:rsidR="00745A57">
        <w:t> </w:t>
      </w:r>
      <w:r w:rsidRPr="00B07FE1">
        <w:t>r.</w:t>
      </w:r>
      <w:r w:rsidR="00745A57">
        <w:t xml:space="preserve"> poz. </w:t>
      </w:r>
      <w:r w:rsidRPr="00B07FE1">
        <w:t>395,</w:t>
      </w:r>
      <w:r w:rsidR="00745A57" w:rsidRPr="00B07FE1">
        <w:t xml:space="preserve"> z</w:t>
      </w:r>
      <w:r w:rsidR="00745A57">
        <w:t> </w:t>
      </w:r>
      <w:r w:rsidRPr="00B07FE1">
        <w:t>późn. zm.</w:t>
      </w:r>
      <w:r w:rsidRPr="00443419">
        <w:rPr>
          <w:rStyle w:val="IGindeksgrny"/>
        </w:rPr>
        <w:footnoteReference w:id="5"/>
      </w:r>
      <w:r w:rsidRPr="00443419">
        <w:rPr>
          <w:rStyle w:val="IGindeksgrny"/>
        </w:rPr>
        <w:t>)</w:t>
      </w:r>
      <w:r w:rsidRPr="00B07FE1">
        <w:t>)</w:t>
      </w:r>
      <w:r w:rsidR="008336F6">
        <w:t>.</w:t>
      </w:r>
      <w:r w:rsidR="00745A57">
        <w:t>”</w:t>
      </w:r>
      <w:r w:rsidRPr="00B07FE1">
        <w:t>;</w:t>
      </w:r>
    </w:p>
    <w:p w:rsidR="00B07FE1" w:rsidRPr="00B07FE1" w:rsidRDefault="00B07FE1" w:rsidP="00B07FE1">
      <w:pPr>
        <w:pStyle w:val="PKTpunkt"/>
      </w:pPr>
      <w:r w:rsidRPr="00B07FE1">
        <w:t>50)</w:t>
      </w:r>
      <w:r>
        <w:tab/>
      </w:r>
      <w:r w:rsidRPr="00B07FE1">
        <w:t>użyte</w:t>
      </w:r>
      <w:r w:rsidR="00745A57" w:rsidRPr="00B07FE1">
        <w:t xml:space="preserve"> w</w:t>
      </w:r>
      <w:r w:rsidR="00745A57">
        <w:t> art. </w:t>
      </w:r>
      <w:r w:rsidRPr="00B07FE1">
        <w:t>3</w:t>
      </w:r>
      <w:r w:rsidR="00745A57" w:rsidRPr="00B07FE1">
        <w:t>6</w:t>
      </w:r>
      <w:r w:rsidR="00745A57">
        <w:t xml:space="preserve"> ust. </w:t>
      </w:r>
      <w:r w:rsidR="00745A57" w:rsidRPr="00B07FE1">
        <w:t>2</w:t>
      </w:r>
      <w:r w:rsidR="00745A57">
        <w:t xml:space="preserve"> pkt </w:t>
      </w:r>
      <w:r w:rsidRPr="00B07FE1">
        <w:t>1,</w:t>
      </w:r>
      <w:r w:rsidR="00745A57">
        <w:t xml:space="preserve"> art. </w:t>
      </w:r>
      <w:r w:rsidRPr="00B07FE1">
        <w:t>3</w:t>
      </w:r>
      <w:r w:rsidR="00745A57" w:rsidRPr="00B07FE1">
        <w:t>8</w:t>
      </w:r>
      <w:r w:rsidR="00745A57">
        <w:t xml:space="preserve"> ust. </w:t>
      </w:r>
      <w:r w:rsidRPr="00B07FE1">
        <w:t>2,</w:t>
      </w:r>
      <w:r w:rsidR="00745A57">
        <w:t xml:space="preserve"> art. </w:t>
      </w:r>
      <w:r w:rsidRPr="00B07FE1">
        <w:t>4</w:t>
      </w:r>
      <w:r w:rsidR="00745A57" w:rsidRPr="00B07FE1">
        <w:t>1</w:t>
      </w:r>
      <w:r w:rsidR="00745A57">
        <w:t xml:space="preserve"> ust. </w:t>
      </w:r>
      <w:r w:rsidRPr="00B07FE1">
        <w:t>1,</w:t>
      </w:r>
      <w:r w:rsidR="00745A57">
        <w:t xml:space="preserve"> art. </w:t>
      </w:r>
      <w:r w:rsidRPr="00B07FE1">
        <w:t>4</w:t>
      </w:r>
      <w:r w:rsidR="00745A57" w:rsidRPr="00B07FE1">
        <w:t>3</w:t>
      </w:r>
      <w:r w:rsidR="00745A57">
        <w:t xml:space="preserve"> ust. </w:t>
      </w:r>
      <w:r w:rsidR="00745A57" w:rsidRPr="00B07FE1">
        <w:t>1</w:t>
      </w:r>
      <w:r w:rsidR="00745A57">
        <w:t xml:space="preserve"> pkt </w:t>
      </w:r>
      <w:r w:rsidRPr="00B07FE1">
        <w:t>1,</w:t>
      </w:r>
      <w:r w:rsidR="00745A57">
        <w:t xml:space="preserve"> art. </w:t>
      </w:r>
      <w:r w:rsidRPr="00B07FE1">
        <w:t>44a</w:t>
      </w:r>
      <w:r w:rsidR="00745A57">
        <w:t xml:space="preserve"> ust. </w:t>
      </w:r>
      <w:r w:rsidRPr="00B07FE1">
        <w:t>2,</w:t>
      </w:r>
      <w:r w:rsidR="00745A57">
        <w:t xml:space="preserve"> art. </w:t>
      </w:r>
      <w:r w:rsidRPr="00B07FE1">
        <w:t>45,</w:t>
      </w:r>
      <w:r w:rsidR="00745A57">
        <w:t xml:space="preserve"> art. </w:t>
      </w:r>
      <w:r w:rsidRPr="00B07FE1">
        <w:t>4</w:t>
      </w:r>
      <w:r w:rsidR="00745A57" w:rsidRPr="00B07FE1">
        <w:t>6</w:t>
      </w:r>
      <w:r w:rsidR="00745A57">
        <w:t xml:space="preserve"> oraz art. </w:t>
      </w:r>
      <w:r w:rsidRPr="00B07FE1">
        <w:t>5</w:t>
      </w:r>
      <w:r w:rsidR="00745A57" w:rsidRPr="00B07FE1">
        <w:t>7</w:t>
      </w:r>
      <w:r w:rsidR="00745A57">
        <w:t xml:space="preserve"> ust. </w:t>
      </w:r>
      <w:r w:rsidR="00745A57" w:rsidRPr="00B07FE1">
        <w:t>1</w:t>
      </w:r>
      <w:r w:rsidR="00745A57">
        <w:t xml:space="preserve"> w </w:t>
      </w:r>
      <w:r w:rsidRPr="00B07FE1">
        <w:t xml:space="preserve">różnych przypadkach wyrazy </w:t>
      </w:r>
      <w:r w:rsidR="00745A57">
        <w:t>„</w:t>
      </w:r>
      <w:r w:rsidRPr="00B07FE1">
        <w:t>użytkownik GMO</w:t>
      </w:r>
      <w:r w:rsidR="00745A57">
        <w:t>”</w:t>
      </w:r>
      <w:r w:rsidRPr="00B07FE1">
        <w:t xml:space="preserve"> zastępuje się użytym</w:t>
      </w:r>
      <w:r w:rsidR="00745A57" w:rsidRPr="00B07FE1">
        <w:t xml:space="preserve"> w</w:t>
      </w:r>
      <w:r w:rsidR="00745A57">
        <w:t> </w:t>
      </w:r>
      <w:r w:rsidRPr="00B07FE1">
        <w:t>odpowiednim przypadku wyr</w:t>
      </w:r>
      <w:r w:rsidRPr="00B07FE1">
        <w:t>a</w:t>
      </w:r>
      <w:r w:rsidRPr="00B07FE1">
        <w:t xml:space="preserve">zem </w:t>
      </w:r>
      <w:r w:rsidR="00745A57">
        <w:t>„</w:t>
      </w:r>
      <w:r w:rsidRPr="00B07FE1">
        <w:t>użytkownik</w:t>
      </w:r>
      <w:r w:rsidR="00745A57">
        <w:t>”</w:t>
      </w:r>
      <w:r w:rsidRPr="00B07FE1">
        <w:t>;</w:t>
      </w:r>
    </w:p>
    <w:p w:rsidR="00B07FE1" w:rsidRPr="00B07FE1" w:rsidRDefault="00B07FE1" w:rsidP="00B07FE1">
      <w:pPr>
        <w:pStyle w:val="PKTpunkt"/>
      </w:pPr>
      <w:r w:rsidRPr="00B07FE1">
        <w:t>51)</w:t>
      </w:r>
      <w:r>
        <w:tab/>
      </w:r>
      <w:r w:rsidRPr="00B07FE1">
        <w:t>użyty</w:t>
      </w:r>
      <w:r w:rsidR="00745A57" w:rsidRPr="00B07FE1">
        <w:t xml:space="preserve"> w</w:t>
      </w:r>
      <w:r w:rsidR="00745A57">
        <w:t> art. </w:t>
      </w:r>
      <w:r w:rsidRPr="00B07FE1">
        <w:t>1</w:t>
      </w:r>
      <w:r w:rsidR="00745A57" w:rsidRPr="00B07FE1">
        <w:t>2</w:t>
      </w:r>
      <w:r w:rsidR="00745A57">
        <w:t xml:space="preserve"> ust. </w:t>
      </w:r>
      <w:r w:rsidRPr="00B07FE1">
        <w:t>7,</w:t>
      </w:r>
      <w:r w:rsidR="00745A57">
        <w:t xml:space="preserve"> art. </w:t>
      </w:r>
      <w:r w:rsidRPr="00B07FE1">
        <w:t>1</w:t>
      </w:r>
      <w:r w:rsidR="00745A57" w:rsidRPr="00B07FE1">
        <w:t>3</w:t>
      </w:r>
      <w:r w:rsidR="00745A57">
        <w:t xml:space="preserve"> ust. </w:t>
      </w:r>
      <w:r w:rsidR="00745A57" w:rsidRPr="00B07FE1">
        <w:t>1</w:t>
      </w:r>
      <w:r w:rsidR="00745A57">
        <w:t xml:space="preserve"> pkt </w:t>
      </w:r>
      <w:r w:rsidRPr="00B07FE1">
        <w:t>2,</w:t>
      </w:r>
      <w:r w:rsidR="00745A57">
        <w:t xml:space="preserve"> art. </w:t>
      </w:r>
      <w:r w:rsidRPr="00B07FE1">
        <w:t>36a,</w:t>
      </w:r>
      <w:r w:rsidR="00745A57">
        <w:t xml:space="preserve"> art. </w:t>
      </w:r>
      <w:r w:rsidRPr="00B07FE1">
        <w:t>38,</w:t>
      </w:r>
      <w:r w:rsidR="00745A57">
        <w:t xml:space="preserve"> art. </w:t>
      </w:r>
      <w:r w:rsidRPr="00B07FE1">
        <w:t>39a</w:t>
      </w:r>
      <w:r w:rsidR="00745A57">
        <w:t xml:space="preserve"> ust. </w:t>
      </w:r>
      <w:r w:rsidR="00745A57" w:rsidRPr="00B07FE1">
        <w:t>1</w:t>
      </w:r>
      <w:r w:rsidR="00745A57">
        <w:t xml:space="preserve"> i </w:t>
      </w:r>
      <w:r w:rsidRPr="00B07FE1">
        <w:t>3,</w:t>
      </w:r>
      <w:r w:rsidR="00745A57">
        <w:t xml:space="preserve"> art. </w:t>
      </w:r>
      <w:r w:rsidRPr="00B07FE1">
        <w:t>4</w:t>
      </w:r>
      <w:r w:rsidR="00745A57" w:rsidRPr="00B07FE1">
        <w:t>0</w:t>
      </w:r>
      <w:r w:rsidR="00745A57">
        <w:t xml:space="preserve"> ust. </w:t>
      </w:r>
      <w:r w:rsidRPr="00B07FE1">
        <w:t>1,</w:t>
      </w:r>
      <w:r w:rsidR="00745A57">
        <w:t xml:space="preserve"> art. </w:t>
      </w:r>
      <w:r w:rsidRPr="00B07FE1">
        <w:t>44a</w:t>
      </w:r>
      <w:r w:rsidR="00745A57">
        <w:t xml:space="preserve"> ust. </w:t>
      </w:r>
      <w:r w:rsidR="00745A57" w:rsidRPr="00B07FE1">
        <w:t>2</w:t>
      </w:r>
      <w:r w:rsidR="00745A57">
        <w:t xml:space="preserve"> i </w:t>
      </w:r>
      <w:r w:rsidRPr="00B07FE1">
        <w:t>4,</w:t>
      </w:r>
      <w:r w:rsidR="00745A57">
        <w:t xml:space="preserve"> art. </w:t>
      </w:r>
      <w:r w:rsidRPr="00B07FE1">
        <w:t>4</w:t>
      </w:r>
      <w:r w:rsidR="00745A57" w:rsidRPr="00B07FE1">
        <w:t>5</w:t>
      </w:r>
      <w:r w:rsidR="00745A57">
        <w:t xml:space="preserve"> ust. </w:t>
      </w:r>
      <w:r w:rsidRPr="00B07FE1">
        <w:t>2,</w:t>
      </w:r>
      <w:r w:rsidR="00745A57">
        <w:t xml:space="preserve"> ust. </w:t>
      </w:r>
      <w:r w:rsidR="00745A57" w:rsidRPr="00B07FE1">
        <w:t>3</w:t>
      </w:r>
      <w:r w:rsidR="00745A57">
        <w:t xml:space="preserve"> pkt </w:t>
      </w:r>
      <w:r w:rsidR="00745A57" w:rsidRPr="00B07FE1">
        <w:t>3</w:t>
      </w:r>
      <w:r w:rsidR="00745A57">
        <w:t xml:space="preserve"> i ust. </w:t>
      </w:r>
      <w:r w:rsidRPr="00B07FE1">
        <w:t>4,</w:t>
      </w:r>
      <w:r w:rsidR="00745A57">
        <w:t xml:space="preserve"> art. </w:t>
      </w:r>
      <w:r w:rsidRPr="00B07FE1">
        <w:t>4</w:t>
      </w:r>
      <w:r w:rsidR="00745A57" w:rsidRPr="00B07FE1">
        <w:t>8</w:t>
      </w:r>
      <w:r w:rsidR="00745A57">
        <w:t xml:space="preserve"> ust. </w:t>
      </w:r>
      <w:r w:rsidR="00745A57" w:rsidRPr="00B07FE1">
        <w:t>1</w:t>
      </w:r>
      <w:r w:rsidR="00745A57">
        <w:t xml:space="preserve"> i art. </w:t>
      </w:r>
      <w:r w:rsidRPr="00B07FE1">
        <w:t>5</w:t>
      </w:r>
      <w:r w:rsidR="00745A57" w:rsidRPr="00B07FE1">
        <w:t>0</w:t>
      </w:r>
      <w:r w:rsidR="00745A57">
        <w:t xml:space="preserve"> ust. </w:t>
      </w:r>
      <w:r w:rsidR="00745A57" w:rsidRPr="00B07FE1">
        <w:t>1</w:t>
      </w:r>
      <w:r w:rsidR="00745A57">
        <w:t xml:space="preserve"> w </w:t>
      </w:r>
      <w:r w:rsidRPr="00B07FE1">
        <w:t xml:space="preserve">różnych przypadkach wyraz </w:t>
      </w:r>
      <w:r w:rsidR="00745A57">
        <w:t>„</w:t>
      </w:r>
      <w:r w:rsidRPr="00B07FE1">
        <w:t>minister</w:t>
      </w:r>
      <w:r w:rsidR="00745A57">
        <w:t>”</w:t>
      </w:r>
      <w:r w:rsidRPr="00B07FE1">
        <w:t xml:space="preserve"> zastępuje się użytymi</w:t>
      </w:r>
      <w:r w:rsidR="00745A57" w:rsidRPr="00B07FE1">
        <w:t xml:space="preserve"> w</w:t>
      </w:r>
      <w:r w:rsidR="00745A57">
        <w:t> </w:t>
      </w:r>
      <w:r w:rsidRPr="00B07FE1">
        <w:t xml:space="preserve">odpowiednich przypadkach wyrazami </w:t>
      </w:r>
      <w:r w:rsidR="00745A57">
        <w:t>„</w:t>
      </w:r>
      <w:r w:rsidRPr="00B07FE1">
        <w:t>minister właściwy do spraw środowiska</w:t>
      </w:r>
      <w:r w:rsidR="00745A57">
        <w:t>”</w:t>
      </w:r>
      <w:r w:rsidRPr="00B07FE1">
        <w:t>.</w:t>
      </w:r>
    </w:p>
    <w:p w:rsidR="00B07FE1" w:rsidRPr="00B07FE1" w:rsidRDefault="00B07FE1" w:rsidP="005E40DD">
      <w:pPr>
        <w:pStyle w:val="ARTartustawynprozporzdzenia"/>
        <w:keepNext/>
      </w:pPr>
      <w:r w:rsidRPr="005E40DD">
        <w:rPr>
          <w:rStyle w:val="Ppogrubienie"/>
        </w:rPr>
        <w:t>Art. 2.</w:t>
      </w:r>
      <w:r w:rsidR="00745A57">
        <w:t> </w:t>
      </w:r>
      <w:r w:rsidR="00745A57" w:rsidRPr="00B07FE1">
        <w:t>W</w:t>
      </w:r>
      <w:r w:rsidR="00745A57">
        <w:t> </w:t>
      </w:r>
      <w:r w:rsidRPr="00B07FE1">
        <w:t>ustawie</w:t>
      </w:r>
      <w:r w:rsidR="00745A57" w:rsidRPr="00B07FE1">
        <w:t xml:space="preserve"> z</w:t>
      </w:r>
      <w:r w:rsidR="00745A57">
        <w:t> </w:t>
      </w:r>
      <w:r w:rsidRPr="00B07FE1">
        <w:t>dnia 1</w:t>
      </w:r>
      <w:r w:rsidR="00745A57" w:rsidRPr="00B07FE1">
        <w:t>4</w:t>
      </w:r>
      <w:r w:rsidR="00745A57">
        <w:t> </w:t>
      </w:r>
      <w:r w:rsidRPr="00B07FE1">
        <w:t>marca 198</w:t>
      </w:r>
      <w:r w:rsidR="00745A57" w:rsidRPr="00B07FE1">
        <w:t>5</w:t>
      </w:r>
      <w:r w:rsidR="00745A57">
        <w:t> </w:t>
      </w:r>
      <w:r w:rsidRPr="00B07FE1">
        <w:t>r.</w:t>
      </w:r>
      <w:r w:rsidR="00745A57" w:rsidRPr="00B07FE1">
        <w:t xml:space="preserve"> o</w:t>
      </w:r>
      <w:r w:rsidR="00745A57">
        <w:t> </w:t>
      </w:r>
      <w:r w:rsidRPr="00B07FE1">
        <w:t>Państwowej Inspekcji Sanitarnej (</w:t>
      </w:r>
      <w:r w:rsidR="00745A57">
        <w:t>Dz. U.</w:t>
      </w:r>
      <w:r w:rsidRPr="00B07FE1">
        <w:t xml:space="preserve"> z 201</w:t>
      </w:r>
      <w:r w:rsidR="00745A57" w:rsidRPr="00B07FE1">
        <w:t>1</w:t>
      </w:r>
      <w:r w:rsidR="00745A57">
        <w:t> </w:t>
      </w:r>
      <w:r w:rsidRPr="00B07FE1">
        <w:t>r.</w:t>
      </w:r>
      <w:r w:rsidR="00745A57">
        <w:t xml:space="preserve"> Nr </w:t>
      </w:r>
      <w:r w:rsidRPr="00B07FE1">
        <w:t>212,</w:t>
      </w:r>
      <w:r w:rsidR="00745A57">
        <w:t xml:space="preserve"> poz. </w:t>
      </w:r>
      <w:r w:rsidRPr="00B07FE1">
        <w:t>1263,</w:t>
      </w:r>
      <w:r w:rsidR="00745A57" w:rsidRPr="00B07FE1">
        <w:t xml:space="preserve"> z</w:t>
      </w:r>
      <w:r w:rsidR="00745A57">
        <w:t> </w:t>
      </w:r>
      <w:r w:rsidRPr="00B07FE1">
        <w:t>późn. zm.</w:t>
      </w:r>
      <w:r w:rsidRPr="00443419">
        <w:rPr>
          <w:rStyle w:val="IGindeksgrny"/>
        </w:rPr>
        <w:footnoteReference w:id="6"/>
      </w:r>
      <w:r w:rsidRPr="00443419">
        <w:rPr>
          <w:rStyle w:val="IGindeksgrny"/>
        </w:rPr>
        <w:t>)</w:t>
      </w:r>
      <w:r w:rsidRPr="00B07FE1">
        <w:t>) wprowadza się następujące zmiany:</w:t>
      </w:r>
    </w:p>
    <w:p w:rsidR="00B07FE1" w:rsidRPr="00B07FE1" w:rsidRDefault="00B07FE1" w:rsidP="005E40DD">
      <w:pPr>
        <w:pStyle w:val="PKTpunkt"/>
        <w:keepNext/>
      </w:pPr>
      <w:r w:rsidRPr="00B07FE1">
        <w:t>1)</w:t>
      </w:r>
      <w:r>
        <w:tab/>
      </w:r>
      <w:r w:rsidRPr="00B07FE1">
        <w:t>w</w:t>
      </w:r>
      <w:r w:rsidR="00745A57">
        <w:t xml:space="preserve"> art. </w:t>
      </w:r>
      <w:r w:rsidR="00745A57" w:rsidRPr="00B07FE1">
        <w:t>4</w:t>
      </w:r>
      <w:r w:rsidR="00745A57">
        <w:t xml:space="preserve"> ust. </w:t>
      </w:r>
      <w:r w:rsidR="00745A57" w:rsidRPr="00B07FE1">
        <w:t>2</w:t>
      </w:r>
      <w:r w:rsidR="00745A57">
        <w:t> </w:t>
      </w:r>
      <w:r w:rsidRPr="00B07FE1">
        <w:t>otrzymuje brzmienie:</w:t>
      </w:r>
    </w:p>
    <w:p w:rsidR="00B07FE1" w:rsidRPr="00B07FE1" w:rsidRDefault="00745A57" w:rsidP="005E40DD">
      <w:pPr>
        <w:pStyle w:val="ZUSTzmustartykuempunktem"/>
        <w:keepNext/>
      </w:pPr>
      <w:r>
        <w:t>„</w:t>
      </w:r>
      <w:r w:rsidR="00B07FE1" w:rsidRPr="00B07FE1">
        <w:t>2.</w:t>
      </w:r>
      <w:r w:rsidR="00B07FE1">
        <w:t> </w:t>
      </w:r>
      <w:r w:rsidR="00B07FE1" w:rsidRPr="00B07FE1">
        <w:t>Do zakresu działania Państwowej Inspekcji Sanitarnej</w:t>
      </w:r>
      <w:r w:rsidRPr="00B07FE1">
        <w:t xml:space="preserve"> w</w:t>
      </w:r>
      <w:r>
        <w:t> </w:t>
      </w:r>
      <w:r w:rsidR="00B07FE1" w:rsidRPr="00B07FE1">
        <w:t>dziedzinie bieżącego nadzoru sanitarnego należy również:</w:t>
      </w:r>
    </w:p>
    <w:p w:rsidR="00B07FE1" w:rsidRPr="00B07FE1" w:rsidRDefault="00B07FE1" w:rsidP="00B07FE1">
      <w:pPr>
        <w:pStyle w:val="ZPKTzmpktartykuempunktem"/>
      </w:pPr>
      <w:r w:rsidRPr="00B07FE1">
        <w:t>1)</w:t>
      </w:r>
      <w:r>
        <w:tab/>
      </w:r>
      <w:r w:rsidRPr="00B07FE1">
        <w:t>kontrola przestrzegania przepisów dotyczących wprowadzania do obrotu produktów biobójczych</w:t>
      </w:r>
      <w:r w:rsidR="00745A57" w:rsidRPr="00B07FE1">
        <w:t xml:space="preserve"> i</w:t>
      </w:r>
      <w:r w:rsidR="00745A57">
        <w:t> </w:t>
      </w:r>
      <w:r w:rsidRPr="00B07FE1">
        <w:t>substancji czynnych oraz ich stosowania</w:t>
      </w:r>
      <w:r w:rsidR="00745A57" w:rsidRPr="00B07FE1">
        <w:t xml:space="preserve"> w</w:t>
      </w:r>
      <w:r w:rsidR="00745A57">
        <w:t> </w:t>
      </w:r>
      <w:r w:rsidRPr="00B07FE1">
        <w:t>działalności zawodowej;</w:t>
      </w:r>
    </w:p>
    <w:p w:rsidR="00B07FE1" w:rsidRPr="00B07FE1" w:rsidRDefault="00B07FE1" w:rsidP="00B07FE1">
      <w:pPr>
        <w:pStyle w:val="ZPKTzmpktartykuempunktem"/>
      </w:pPr>
      <w:r w:rsidRPr="00B07FE1">
        <w:t>2)</w:t>
      </w:r>
      <w:r>
        <w:tab/>
      </w:r>
      <w:r w:rsidRPr="00B07FE1">
        <w:t>kontrola przestrzegania przepisów ustawy</w:t>
      </w:r>
      <w:r w:rsidR="00745A57" w:rsidRPr="00B07FE1">
        <w:t xml:space="preserve"> z</w:t>
      </w:r>
      <w:r w:rsidR="00745A57">
        <w:t> </w:t>
      </w:r>
      <w:r w:rsidRPr="00B07FE1">
        <w:t>dnia 2</w:t>
      </w:r>
      <w:r w:rsidR="00745A57" w:rsidRPr="00B07FE1">
        <w:t>2</w:t>
      </w:r>
      <w:r w:rsidR="00745A57">
        <w:t> </w:t>
      </w:r>
      <w:r w:rsidRPr="00B07FE1">
        <w:t>czerwca 200</w:t>
      </w:r>
      <w:r w:rsidR="00745A57" w:rsidRPr="00B07FE1">
        <w:t>1</w:t>
      </w:r>
      <w:r w:rsidR="00745A57">
        <w:t> </w:t>
      </w:r>
      <w:r w:rsidRPr="00B07FE1">
        <w:t>r. o mikroorganizmach</w:t>
      </w:r>
      <w:r w:rsidR="00745A57" w:rsidRPr="00B07FE1">
        <w:t xml:space="preserve"> i</w:t>
      </w:r>
      <w:r w:rsidR="00745A57">
        <w:t> </w:t>
      </w:r>
      <w:r w:rsidRPr="00B07FE1">
        <w:t>organizmach gen</w:t>
      </w:r>
      <w:r w:rsidRPr="00B07FE1">
        <w:t>e</w:t>
      </w:r>
      <w:r w:rsidRPr="00B07FE1">
        <w:t>tycznie zmodyfikowanych (</w:t>
      </w:r>
      <w:r w:rsidR="00745A57">
        <w:t>Dz. U.</w:t>
      </w:r>
      <w:r w:rsidRPr="00B07FE1">
        <w:t xml:space="preserve"> z 2007 r.</w:t>
      </w:r>
      <w:r w:rsidR="00745A57">
        <w:t xml:space="preserve"> Nr </w:t>
      </w:r>
      <w:r w:rsidRPr="00B07FE1">
        <w:t>36,</w:t>
      </w:r>
      <w:r w:rsidR="00745A57">
        <w:t xml:space="preserve"> poz. </w:t>
      </w:r>
      <w:r w:rsidRPr="00B07FE1">
        <w:t>233,</w:t>
      </w:r>
      <w:r w:rsidR="00745A57" w:rsidRPr="00B07FE1">
        <w:t xml:space="preserve"> z</w:t>
      </w:r>
      <w:r w:rsidR="00745A57">
        <w:t> </w:t>
      </w:r>
      <w:r w:rsidRPr="00B07FE1">
        <w:t>200</w:t>
      </w:r>
      <w:r w:rsidR="00745A57" w:rsidRPr="00B07FE1">
        <w:t>9</w:t>
      </w:r>
      <w:r w:rsidR="00745A57">
        <w:t> </w:t>
      </w:r>
      <w:r w:rsidRPr="00B07FE1">
        <w:t>r.</w:t>
      </w:r>
      <w:r w:rsidR="00745A57">
        <w:t xml:space="preserve"> Nr </w:t>
      </w:r>
      <w:r w:rsidRPr="00B07FE1">
        <w:t>18,</w:t>
      </w:r>
      <w:r w:rsidR="00745A57">
        <w:t xml:space="preserve"> poz. </w:t>
      </w:r>
      <w:r w:rsidRPr="00B07FE1">
        <w:t>9</w:t>
      </w:r>
      <w:r w:rsidR="00745A57" w:rsidRPr="00B07FE1">
        <w:t>7</w:t>
      </w:r>
      <w:r w:rsidR="00745A57">
        <w:t xml:space="preserve"> oraz</w:t>
      </w:r>
      <w:r w:rsidR="00745A57" w:rsidRPr="00B07FE1">
        <w:t xml:space="preserve"> z</w:t>
      </w:r>
      <w:r w:rsidR="00745A57">
        <w:t> </w:t>
      </w:r>
      <w:r w:rsidR="008336F6">
        <w:t>2015</w:t>
      </w:r>
      <w:r w:rsidRPr="00B07FE1">
        <w:t xml:space="preserve"> r.</w:t>
      </w:r>
      <w:r w:rsidR="00745A57">
        <w:t xml:space="preserve"> poz. </w:t>
      </w:r>
      <w:sdt>
        <w:sdtPr>
          <w:alias w:val="Numer pozycji"/>
          <w:tag w:val="Kategoria"/>
          <w:id w:val="495465613"/>
          <w:placeholder>
            <w:docPart w:val="A6E15C056BA64685BA07E844D2629048"/>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Pr="00B07FE1">
        <w:t>),</w:t>
      </w:r>
      <w:r w:rsidR="00745A57" w:rsidRPr="00B07FE1">
        <w:t xml:space="preserve"> w</w:t>
      </w:r>
      <w:r w:rsidR="00745A57">
        <w:t> </w:t>
      </w:r>
      <w:r w:rsidRPr="00B07FE1">
        <w:t>zakresie warunków dotyczących higieny pracy</w:t>
      </w:r>
      <w:r w:rsidR="00745A57" w:rsidRPr="00B07FE1">
        <w:t xml:space="preserve"> w</w:t>
      </w:r>
      <w:r w:rsidR="00745A57">
        <w:t> </w:t>
      </w:r>
      <w:r w:rsidRPr="00B07FE1">
        <w:t>zakładach inżynierii genetycznej;</w:t>
      </w:r>
    </w:p>
    <w:p w:rsidR="00B07FE1" w:rsidRPr="00B07FE1" w:rsidRDefault="00B07FE1" w:rsidP="00B07FE1">
      <w:pPr>
        <w:pStyle w:val="ZPKTzmpktartykuempunktem"/>
      </w:pPr>
      <w:r w:rsidRPr="00B07FE1">
        <w:t>3)</w:t>
      </w:r>
      <w:r>
        <w:tab/>
      </w:r>
      <w:r w:rsidRPr="00B07FE1">
        <w:t>kontrola przestrzegania przepisów rozporządzenia (WE)</w:t>
      </w:r>
      <w:r w:rsidR="00745A57">
        <w:t xml:space="preserve"> nr </w:t>
      </w:r>
      <w:r w:rsidRPr="00B07FE1">
        <w:t>1829/200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z</w:t>
      </w:r>
      <w:r w:rsidR="00745A57">
        <w:t> </w:t>
      </w:r>
      <w:r w:rsidRPr="00B07FE1">
        <w:t>dnia 2</w:t>
      </w:r>
      <w:r w:rsidR="00745A57" w:rsidRPr="00B07FE1">
        <w:t>2</w:t>
      </w:r>
      <w:r w:rsidR="00745A57">
        <w:t> </w:t>
      </w:r>
      <w:r w:rsidRPr="00B07FE1">
        <w:t>września 200</w:t>
      </w:r>
      <w:r w:rsidR="00745A57" w:rsidRPr="00B07FE1">
        <w:t>3</w:t>
      </w:r>
      <w:r w:rsidR="00745A57">
        <w:t> </w:t>
      </w:r>
      <w:r w:rsidRPr="00B07FE1">
        <w:t>r.</w:t>
      </w:r>
      <w:r w:rsidR="00745A57" w:rsidRPr="00B07FE1">
        <w:t xml:space="preserve"> w</w:t>
      </w:r>
      <w:r w:rsidR="00745A57">
        <w:t> </w:t>
      </w:r>
      <w:r w:rsidRPr="00B07FE1">
        <w:t>sprawie genetycznie zmodyfikowanej żywności</w:t>
      </w:r>
      <w:r w:rsidR="00745A57" w:rsidRPr="00B07FE1">
        <w:t xml:space="preserve"> i</w:t>
      </w:r>
      <w:r w:rsidR="00745A57">
        <w:t> </w:t>
      </w:r>
      <w:r w:rsidRPr="00B07FE1">
        <w:t>paszy (Dz. Urz. UE L 26</w:t>
      </w:r>
      <w:r w:rsidR="00745A57" w:rsidRPr="00B07FE1">
        <w:t>8</w:t>
      </w:r>
      <w:r w:rsidR="008336F6">
        <w:t xml:space="preserve"> </w:t>
      </w:r>
      <w:r w:rsidR="00745A57" w:rsidRPr="00B07FE1">
        <w:t>z</w:t>
      </w:r>
      <w:r w:rsidR="00745A57">
        <w:t> </w:t>
      </w:r>
      <w:r w:rsidRPr="00B07FE1">
        <w:t>18.10.2003, str. 1; Dz. Urz. UE Polskie wydanie specjalne, rozdz. 13,</w:t>
      </w:r>
      <w:r w:rsidR="00745A57">
        <w:t xml:space="preserve"> t. </w:t>
      </w:r>
      <w:r w:rsidRPr="00B07FE1">
        <w:t>32, str. 432),</w:t>
      </w:r>
      <w:r w:rsidR="00745A57" w:rsidRPr="00B07FE1">
        <w:t xml:space="preserve"> w</w:t>
      </w:r>
      <w:r w:rsidR="00745A57">
        <w:t> </w:t>
      </w:r>
      <w:r w:rsidRPr="00B07FE1">
        <w:t>zakresie identyfikacji organizmów genetycznie zmodyfikowanych</w:t>
      </w:r>
      <w:r w:rsidR="00745A57" w:rsidRPr="00B07FE1">
        <w:t xml:space="preserve"> w</w:t>
      </w:r>
      <w:r w:rsidR="00745A57">
        <w:t> </w:t>
      </w:r>
      <w:r w:rsidRPr="00B07FE1">
        <w:t>żywności oraz znakowania żywności genetycznie zmodyfik</w:t>
      </w:r>
      <w:r w:rsidRPr="00B07FE1">
        <w:t>o</w:t>
      </w:r>
      <w:r w:rsidRPr="00B07FE1">
        <w:t>wanej;</w:t>
      </w:r>
    </w:p>
    <w:p w:rsidR="00B07FE1" w:rsidRPr="00B07FE1" w:rsidRDefault="00B07FE1" w:rsidP="00B07FE1">
      <w:pPr>
        <w:pStyle w:val="ZPKTzmpktartykuempunktem"/>
      </w:pPr>
      <w:r w:rsidRPr="00B07FE1">
        <w:t>4)</w:t>
      </w:r>
      <w:r>
        <w:tab/>
      </w:r>
      <w:r w:rsidRPr="00B07FE1">
        <w:t>kontrola przestrzegania przepisów rozporządzenia (WE)</w:t>
      </w:r>
      <w:r w:rsidR="00745A57">
        <w:t xml:space="preserve"> nr </w:t>
      </w:r>
      <w:r w:rsidRPr="00B07FE1">
        <w:t>1830/200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z</w:t>
      </w:r>
      <w:r w:rsidR="00745A57">
        <w:t> </w:t>
      </w:r>
      <w:r w:rsidRPr="00B07FE1">
        <w:t>dnia 2</w:t>
      </w:r>
      <w:r w:rsidR="00745A57" w:rsidRPr="00B07FE1">
        <w:t>2</w:t>
      </w:r>
      <w:r w:rsidR="00745A57">
        <w:t> </w:t>
      </w:r>
      <w:r w:rsidRPr="00B07FE1">
        <w:t>września 200</w:t>
      </w:r>
      <w:r w:rsidR="00745A57" w:rsidRPr="00B07FE1">
        <w:t>3</w:t>
      </w:r>
      <w:r w:rsidR="00745A57">
        <w:t> </w:t>
      </w:r>
      <w:r w:rsidRPr="00B07FE1">
        <w:t>r. dotyczącego możliwości śledzenia</w:t>
      </w:r>
      <w:r w:rsidR="00745A57" w:rsidRPr="00B07FE1">
        <w:t xml:space="preserve"> i</w:t>
      </w:r>
      <w:r w:rsidR="00745A57">
        <w:t> </w:t>
      </w:r>
      <w:r w:rsidRPr="00B07FE1">
        <w:t>etykietowania organizmów zmodyfikowanych gen</w:t>
      </w:r>
      <w:r w:rsidRPr="00B07FE1">
        <w:t>e</w:t>
      </w:r>
      <w:r w:rsidRPr="00B07FE1">
        <w:t>tycznie oraz możliwości śledzenia żywności</w:t>
      </w:r>
      <w:r w:rsidR="00745A57" w:rsidRPr="00B07FE1">
        <w:t xml:space="preserve"> i</w:t>
      </w:r>
      <w:r w:rsidR="00745A57">
        <w:t> </w:t>
      </w:r>
      <w:r w:rsidRPr="00B07FE1">
        <w:t>produktów paszowych wyprodukowanych z organizmów zmod</w:t>
      </w:r>
      <w:r w:rsidRPr="00B07FE1">
        <w:t>y</w:t>
      </w:r>
      <w:r w:rsidRPr="00B07FE1">
        <w:t>fikowanych genetycznie</w:t>
      </w:r>
      <w:r w:rsidR="00745A57" w:rsidRPr="00B07FE1">
        <w:t xml:space="preserve"> i</w:t>
      </w:r>
      <w:r w:rsidR="00745A57">
        <w:t> </w:t>
      </w:r>
      <w:r w:rsidRPr="00B07FE1">
        <w:t>zmieniającego dyrektywę 2001/18/WE (Dz. Urz. UE L 26</w:t>
      </w:r>
      <w:r w:rsidR="00745A57" w:rsidRPr="00B07FE1">
        <w:t>8</w:t>
      </w:r>
      <w:r w:rsidR="00745A57">
        <w:t> </w:t>
      </w:r>
      <w:r w:rsidR="00745A57" w:rsidRPr="00B07FE1">
        <w:t>z</w:t>
      </w:r>
      <w:r w:rsidR="00745A57">
        <w:t> </w:t>
      </w:r>
      <w:r w:rsidRPr="00B07FE1">
        <w:t>18.10.2003, str. 24,</w:t>
      </w:r>
      <w:r w:rsidR="00745A57" w:rsidRPr="00B07FE1">
        <w:t xml:space="preserve"> z</w:t>
      </w:r>
      <w:r w:rsidR="00745A57">
        <w:t> </w:t>
      </w:r>
      <w:r w:rsidRPr="00B07FE1">
        <w:t>późn. zm.; Dz. Urz. UE Polskie wydanie specjalne, rozdz. 13,</w:t>
      </w:r>
      <w:r w:rsidR="00745A57">
        <w:t xml:space="preserve"> t. </w:t>
      </w:r>
      <w:r w:rsidRPr="00B07FE1">
        <w:t>32, str. 455),</w:t>
      </w:r>
      <w:r w:rsidR="00745A57" w:rsidRPr="00B07FE1">
        <w:t xml:space="preserve"> w</w:t>
      </w:r>
      <w:r w:rsidR="00745A57">
        <w:t> </w:t>
      </w:r>
      <w:r w:rsidRPr="00B07FE1">
        <w:t>zakresie przekazywania i przechowywania wymaganej dokumentacji dotyczącej żywności genetycznie zmodyfikowanej;</w:t>
      </w:r>
    </w:p>
    <w:p w:rsidR="00B07FE1" w:rsidRPr="00B07FE1" w:rsidRDefault="00B07FE1" w:rsidP="00B07FE1">
      <w:pPr>
        <w:pStyle w:val="ZPKTzmpktartykuempunktem"/>
      </w:pPr>
      <w:r w:rsidRPr="00B07FE1">
        <w:t>5)</w:t>
      </w:r>
      <w:r>
        <w:tab/>
      </w:r>
      <w:r w:rsidRPr="00B07FE1">
        <w:t>kontrola przestrzegania przepisów rozporządzenia (WE)</w:t>
      </w:r>
      <w:r w:rsidR="00745A57">
        <w:t xml:space="preserve"> nr </w:t>
      </w:r>
      <w:r w:rsidRPr="00B07FE1">
        <w:t>1946/200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z</w:t>
      </w:r>
      <w:r w:rsidR="00745A57">
        <w:t> </w:t>
      </w:r>
      <w:r w:rsidRPr="00B07FE1">
        <w:t>dnia 1</w:t>
      </w:r>
      <w:r w:rsidR="00745A57" w:rsidRPr="00B07FE1">
        <w:t>5</w:t>
      </w:r>
      <w:r w:rsidR="00745A57">
        <w:t> </w:t>
      </w:r>
      <w:r w:rsidRPr="00B07FE1">
        <w:t>lipca 200</w:t>
      </w:r>
      <w:r w:rsidR="00745A57" w:rsidRPr="00B07FE1">
        <w:t>3</w:t>
      </w:r>
      <w:r w:rsidR="00745A57">
        <w:t> </w:t>
      </w:r>
      <w:r w:rsidRPr="00B07FE1">
        <w:t>r.</w:t>
      </w:r>
      <w:r w:rsidR="00745A57" w:rsidRPr="00B07FE1">
        <w:t xml:space="preserve"> w</w:t>
      </w:r>
      <w:r w:rsidR="00745A57">
        <w:t> </w:t>
      </w:r>
      <w:r w:rsidRPr="00B07FE1">
        <w:t>sprawie transgranicznego przemieszczania organizmów g</w:t>
      </w:r>
      <w:r w:rsidR="008336F6">
        <w:t>enetycznie zmodyfikowanych (Dz. </w:t>
      </w:r>
      <w:r w:rsidRPr="00B07FE1">
        <w:t>Urz. UE L 28</w:t>
      </w:r>
      <w:r w:rsidR="00745A57" w:rsidRPr="00B07FE1">
        <w:t>7</w:t>
      </w:r>
      <w:r w:rsidR="00745A57">
        <w:t> </w:t>
      </w:r>
      <w:r w:rsidRPr="00B07FE1">
        <w:t>z 05.11.2003, str. 1; Dz. Urz. UE Polskie wydanie specjalne, rozdz. 15,</w:t>
      </w:r>
      <w:r w:rsidR="00745A57">
        <w:t xml:space="preserve"> t. </w:t>
      </w:r>
      <w:r w:rsidRPr="00B07FE1">
        <w:t>7, str. 650),</w:t>
      </w:r>
      <w:r w:rsidR="00745A57" w:rsidRPr="00B07FE1">
        <w:t xml:space="preserve"> w</w:t>
      </w:r>
      <w:r w:rsidR="00745A57">
        <w:t> </w:t>
      </w:r>
      <w:r w:rsidRPr="00B07FE1">
        <w:t>zakresie transgranicznego przemieszczania organizmów genetycznie zmodyfikowanych przeznaczonych do bezpośredniego wykorzystania jako żywność</w:t>
      </w:r>
      <w:r w:rsidR="00745A57" w:rsidRPr="00B07FE1">
        <w:t xml:space="preserve"> w</w:t>
      </w:r>
      <w:r w:rsidR="00745A57">
        <w:t> </w:t>
      </w:r>
      <w:r w:rsidRPr="00B07FE1">
        <w:t>rozumieniu przepisów tego rozporządzenia.</w:t>
      </w:r>
      <w:r w:rsidR="00745A57">
        <w:t>”</w:t>
      </w:r>
      <w:r w:rsidRPr="00B07FE1">
        <w:t>;</w:t>
      </w:r>
    </w:p>
    <w:p w:rsidR="00B07FE1" w:rsidRPr="00B07FE1" w:rsidRDefault="00B07FE1" w:rsidP="005E40DD">
      <w:pPr>
        <w:pStyle w:val="PKTpunkt"/>
        <w:keepNext/>
      </w:pPr>
      <w:r w:rsidRPr="00B07FE1">
        <w:t>2)</w:t>
      </w:r>
      <w:r>
        <w:tab/>
      </w:r>
      <w:r w:rsidRPr="00B07FE1">
        <w:t>w</w:t>
      </w:r>
      <w:r w:rsidR="00745A57">
        <w:t xml:space="preserve"> art. </w:t>
      </w:r>
      <w:r w:rsidRPr="00B07FE1">
        <w:t>1</w:t>
      </w:r>
      <w:r w:rsidR="00745A57" w:rsidRPr="00B07FE1">
        <w:t>2</w:t>
      </w:r>
      <w:r w:rsidR="00745A57">
        <w:t xml:space="preserve"> w ust. </w:t>
      </w:r>
      <w:r w:rsidRPr="00B07FE1">
        <w:t>1a</w:t>
      </w:r>
      <w:r w:rsidR="00745A57" w:rsidRPr="00B07FE1">
        <w:t xml:space="preserve"> w</w:t>
      </w:r>
      <w:r w:rsidR="00745A57">
        <w:t> pkt </w:t>
      </w:r>
      <w:r w:rsidR="00745A57" w:rsidRPr="00B07FE1">
        <w:t>2</w:t>
      </w:r>
      <w:r w:rsidR="00745A57">
        <w:t> </w:t>
      </w:r>
      <w:r w:rsidRPr="00B07FE1">
        <w:t>kropkę zastępuje się przecinkiem</w:t>
      </w:r>
      <w:r w:rsidR="00745A57" w:rsidRPr="00B07FE1">
        <w:t xml:space="preserve"> i</w:t>
      </w:r>
      <w:r w:rsidR="00745A57">
        <w:t> </w:t>
      </w:r>
      <w:r w:rsidRPr="00B07FE1">
        <w:t>dodaje się</w:t>
      </w:r>
      <w:r w:rsidR="00745A57">
        <w:t xml:space="preserve"> pkt </w:t>
      </w:r>
      <w:r w:rsidR="00745A57" w:rsidRPr="00B07FE1">
        <w:t>3</w:t>
      </w:r>
      <w:r w:rsidR="00745A57">
        <w:t xml:space="preserve"> w </w:t>
      </w:r>
      <w:r w:rsidRPr="00B07FE1">
        <w:t>brzmieniu:</w:t>
      </w:r>
    </w:p>
    <w:p w:rsidR="00B07FE1" w:rsidRPr="00B07FE1" w:rsidRDefault="00745A57" w:rsidP="00B07FE1">
      <w:pPr>
        <w:pStyle w:val="ZPKTzmpktartykuempunktem"/>
      </w:pPr>
      <w:r>
        <w:t>„</w:t>
      </w:r>
      <w:r w:rsidR="00B07FE1" w:rsidRPr="00B07FE1">
        <w:t>3)</w:t>
      </w:r>
      <w:r w:rsidR="00B07FE1">
        <w:tab/>
      </w:r>
      <w:r w:rsidR="00B07FE1" w:rsidRPr="00B07FE1">
        <w:t>organem właściwym</w:t>
      </w:r>
      <w:r w:rsidRPr="00B07FE1">
        <w:t xml:space="preserve"> w</w:t>
      </w:r>
      <w:r>
        <w:t> </w:t>
      </w:r>
      <w:r w:rsidR="00B07FE1" w:rsidRPr="00B07FE1">
        <w:t>zakresie warunków dotyczących higieny pracy</w:t>
      </w:r>
      <w:r w:rsidRPr="00B07FE1">
        <w:t xml:space="preserve"> w</w:t>
      </w:r>
      <w:r>
        <w:t> </w:t>
      </w:r>
      <w:r w:rsidR="00B07FE1" w:rsidRPr="00B07FE1">
        <w:t>zakładach inżynierii genetycznej.</w:t>
      </w:r>
      <w:r>
        <w:t>”</w:t>
      </w:r>
      <w:r w:rsidR="00B07FE1" w:rsidRPr="00B07FE1">
        <w:t>;</w:t>
      </w:r>
    </w:p>
    <w:p w:rsidR="00B07FE1" w:rsidRPr="00B07FE1" w:rsidRDefault="00B07FE1" w:rsidP="005E40DD">
      <w:pPr>
        <w:pStyle w:val="PKTpunkt"/>
        <w:keepNext/>
      </w:pPr>
      <w:r w:rsidRPr="00B07FE1">
        <w:t>3)</w:t>
      </w:r>
      <w:r>
        <w:tab/>
      </w:r>
      <w:r w:rsidRPr="00B07FE1">
        <w:t>w</w:t>
      </w:r>
      <w:r w:rsidR="00745A57">
        <w:t xml:space="preserve"> art. </w:t>
      </w:r>
      <w:r w:rsidRPr="00B07FE1">
        <w:t>3</w:t>
      </w:r>
      <w:r w:rsidR="00745A57" w:rsidRPr="00B07FE1">
        <w:t>6</w:t>
      </w:r>
      <w:r w:rsidR="00745A57">
        <w:t> </w:t>
      </w:r>
      <w:r w:rsidRPr="00B07FE1">
        <w:t>po</w:t>
      </w:r>
      <w:r w:rsidR="00745A57">
        <w:t xml:space="preserve"> ust. </w:t>
      </w:r>
      <w:r w:rsidR="00745A57" w:rsidRPr="00B07FE1">
        <w:t>2</w:t>
      </w:r>
      <w:r w:rsidR="00745A57">
        <w:t> </w:t>
      </w:r>
      <w:r w:rsidRPr="00B07FE1">
        <w:t>dodaje się</w:t>
      </w:r>
      <w:r w:rsidR="00745A57">
        <w:t xml:space="preserve"> ust. </w:t>
      </w:r>
      <w:r w:rsidRPr="00B07FE1">
        <w:t>2a</w:t>
      </w:r>
      <w:r w:rsidR="00745A57" w:rsidRPr="00B07FE1">
        <w:t xml:space="preserve"> w</w:t>
      </w:r>
      <w:r w:rsidR="00745A57">
        <w:t> </w:t>
      </w:r>
      <w:r w:rsidRPr="00B07FE1">
        <w:t>brzmieniu:</w:t>
      </w:r>
    </w:p>
    <w:p w:rsidR="00B07FE1" w:rsidRPr="00B07FE1" w:rsidRDefault="00745A57" w:rsidP="00B07FE1">
      <w:pPr>
        <w:pStyle w:val="ZUSTzmustartykuempunktem"/>
      </w:pPr>
      <w:r>
        <w:t>„</w:t>
      </w:r>
      <w:r w:rsidR="00B07FE1" w:rsidRPr="00B07FE1">
        <w:t>2a.</w:t>
      </w:r>
      <w:r w:rsidR="00B07FE1">
        <w:t> </w:t>
      </w:r>
      <w:r w:rsidR="00B07FE1" w:rsidRPr="00B07FE1">
        <w:t>Za czynności związane ze sprawdzeniem danych podanych we wniosku o wydanie zezwolenia na prow</w:t>
      </w:r>
      <w:r w:rsidR="00B07FE1" w:rsidRPr="00B07FE1">
        <w:t>a</w:t>
      </w:r>
      <w:r w:rsidR="00B07FE1" w:rsidRPr="00B07FE1">
        <w:t>dzenie zakładu inżynierii genetycznej, wniosku o wydanie zgody na zamknięte użycie mikroorganizmów genetycznie zmodyfikowanych</w:t>
      </w:r>
      <w:r w:rsidRPr="00B07FE1">
        <w:t xml:space="preserve"> i</w:t>
      </w:r>
      <w:r>
        <w:t> </w:t>
      </w:r>
      <w:r w:rsidR="00B07FE1" w:rsidRPr="00B07FE1">
        <w:t>wniosku</w:t>
      </w:r>
      <w:r w:rsidRPr="00B07FE1">
        <w:t xml:space="preserve"> o</w:t>
      </w:r>
      <w:r>
        <w:t> </w:t>
      </w:r>
      <w:r w:rsidR="00B07FE1" w:rsidRPr="00B07FE1">
        <w:t>wydanie zgody na zamknięte użycie organizmów genetycznie zmodyfikowanych</w:t>
      </w:r>
      <w:r w:rsidRPr="00B07FE1">
        <w:t xml:space="preserve"> w</w:t>
      </w:r>
      <w:r>
        <w:t> </w:t>
      </w:r>
      <w:r w:rsidR="00B07FE1" w:rsidRPr="00B07FE1">
        <w:t>zakresie warunków dotyczących higieny pracy, przeprowadzane na podstawie 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w:t>
      </w:r>
      <w:r w:rsidRPr="00B07FE1">
        <w:t xml:space="preserve"> </w:t>
      </w:r>
      <w:r w:rsidRPr="00B07FE1">
        <w:lastRenderedPageBreak/>
        <w:t>o</w:t>
      </w:r>
      <w:r>
        <w:t> </w:t>
      </w:r>
      <w:r w:rsidR="00B07FE1" w:rsidRPr="00B07FE1">
        <w:t>mikroorganizmach</w:t>
      </w:r>
      <w:r w:rsidRPr="00B07FE1">
        <w:t xml:space="preserve"> i</w:t>
      </w:r>
      <w:r>
        <w:t> </w:t>
      </w:r>
      <w:r w:rsidR="00B07FE1" w:rsidRPr="00B07FE1">
        <w:t>organizmach genetycznie zmodyfikowanych, pobiera się opłaty</w:t>
      </w:r>
      <w:r w:rsidRPr="00B07FE1">
        <w:t xml:space="preserve"> w</w:t>
      </w:r>
      <w:r>
        <w:t> </w:t>
      </w:r>
      <w:r w:rsidR="00B07FE1" w:rsidRPr="00B07FE1">
        <w:t>wysokości określonej</w:t>
      </w:r>
      <w:r w:rsidRPr="00B07FE1">
        <w:t xml:space="preserve"> w</w:t>
      </w:r>
      <w:r>
        <w:t> ust. </w:t>
      </w:r>
      <w:r w:rsidR="00B07FE1" w:rsidRPr="00B07FE1">
        <w:t>1, nawet jeżeli czynności związane ze sprawdzaniem tych danych nie wykazały naruszenia wymagań higi</w:t>
      </w:r>
      <w:r w:rsidR="00B07FE1" w:rsidRPr="00B07FE1">
        <w:t>e</w:t>
      </w:r>
      <w:r w:rsidR="00B07FE1" w:rsidRPr="00B07FE1">
        <w:t>nicznych</w:t>
      </w:r>
      <w:r w:rsidRPr="00B07FE1">
        <w:t xml:space="preserve"> i</w:t>
      </w:r>
      <w:r>
        <w:t> </w:t>
      </w:r>
      <w:r w:rsidR="00B07FE1" w:rsidRPr="00B07FE1">
        <w:t>zdrowotnych.</w:t>
      </w:r>
      <w:r>
        <w:t>”</w:t>
      </w:r>
      <w:r w:rsidR="00B07FE1" w:rsidRPr="00B07FE1">
        <w:t>.</w:t>
      </w:r>
    </w:p>
    <w:p w:rsidR="00B07FE1" w:rsidRPr="00B07FE1" w:rsidRDefault="00B07FE1" w:rsidP="00B677AE">
      <w:pPr>
        <w:pStyle w:val="ARTartustawynprozporzdzenia"/>
        <w:spacing w:before="200"/>
      </w:pPr>
      <w:r w:rsidRPr="005E40DD">
        <w:rPr>
          <w:rStyle w:val="Ppogrubienie"/>
        </w:rPr>
        <w:t>Art. 3.</w:t>
      </w:r>
      <w:r w:rsidR="00745A57">
        <w:t> </w:t>
      </w:r>
      <w:r w:rsidR="00745A57" w:rsidRPr="00B07FE1">
        <w:t>W</w:t>
      </w:r>
      <w:r w:rsidR="00745A57">
        <w:t> </w:t>
      </w:r>
      <w:r w:rsidRPr="00B07FE1">
        <w:t>ustawie</w:t>
      </w:r>
      <w:r w:rsidR="00745A57" w:rsidRPr="00B07FE1">
        <w:t xml:space="preserve"> z</w:t>
      </w:r>
      <w:r w:rsidR="00745A57">
        <w:t> </w:t>
      </w:r>
      <w:r w:rsidRPr="00B07FE1">
        <w:t>dnia 2</w:t>
      </w:r>
      <w:r w:rsidR="00745A57" w:rsidRPr="00B07FE1">
        <w:t>0</w:t>
      </w:r>
      <w:r w:rsidR="00745A57">
        <w:t> </w:t>
      </w:r>
      <w:r w:rsidRPr="00B07FE1">
        <w:t>lipca 199</w:t>
      </w:r>
      <w:r w:rsidR="00745A57" w:rsidRPr="00B07FE1">
        <w:t>1</w:t>
      </w:r>
      <w:r w:rsidR="00745A57">
        <w:t> </w:t>
      </w:r>
      <w:r w:rsidRPr="00B07FE1">
        <w:t>r.</w:t>
      </w:r>
      <w:r w:rsidR="00745A57" w:rsidRPr="00B07FE1">
        <w:t xml:space="preserve"> o</w:t>
      </w:r>
      <w:r w:rsidR="00745A57">
        <w:t> </w:t>
      </w:r>
      <w:r w:rsidRPr="00B07FE1">
        <w:t>Inspekcji Ochrony Środowiska (</w:t>
      </w:r>
      <w:r w:rsidR="00745A57">
        <w:t>Dz. U.</w:t>
      </w:r>
      <w:r w:rsidRPr="00B07FE1">
        <w:t xml:space="preserve"> z 201</w:t>
      </w:r>
      <w:r w:rsidR="00745A57" w:rsidRPr="00B07FE1">
        <w:t>3</w:t>
      </w:r>
      <w:r w:rsidR="00745A57">
        <w:t> </w:t>
      </w:r>
      <w:r w:rsidRPr="00B07FE1">
        <w:t>r.</w:t>
      </w:r>
      <w:r w:rsidR="00745A57">
        <w:t xml:space="preserve"> poz. </w:t>
      </w:r>
      <w:r w:rsidRPr="00B07FE1">
        <w:t>68</w:t>
      </w:r>
      <w:r w:rsidR="00745A57" w:rsidRPr="00B07FE1">
        <w:t>6</w:t>
      </w:r>
      <w:r w:rsidR="00745A57">
        <w:t xml:space="preserve"> i </w:t>
      </w:r>
      <w:r w:rsidRPr="00B07FE1">
        <w:t>88</w:t>
      </w:r>
      <w:r w:rsidR="00745A57" w:rsidRPr="00B07FE1">
        <w:t>8</w:t>
      </w:r>
      <w:r w:rsidR="00745A57">
        <w:t xml:space="preserve"> oraz</w:t>
      </w:r>
      <w:r w:rsidR="00745A57" w:rsidRPr="00B07FE1">
        <w:t xml:space="preserve"> z</w:t>
      </w:r>
      <w:r w:rsidR="00745A57">
        <w:t> </w:t>
      </w:r>
      <w:r w:rsidRPr="00B07FE1">
        <w:t>201</w:t>
      </w:r>
      <w:r w:rsidR="00745A57" w:rsidRPr="00B07FE1">
        <w:t>4</w:t>
      </w:r>
      <w:r w:rsidR="00745A57">
        <w:t> </w:t>
      </w:r>
      <w:r w:rsidRPr="00B07FE1">
        <w:t>r.</w:t>
      </w:r>
      <w:r w:rsidR="00745A57">
        <w:t xml:space="preserve"> poz. </w:t>
      </w:r>
      <w:r w:rsidRPr="00B07FE1">
        <w:t>1101)</w:t>
      </w:r>
      <w:r w:rsidR="00745A57" w:rsidRPr="00B07FE1">
        <w:t xml:space="preserve"> w</w:t>
      </w:r>
      <w:r w:rsidR="00745A57">
        <w:t> art. </w:t>
      </w:r>
      <w:r w:rsidR="00745A57" w:rsidRPr="00B07FE1">
        <w:t>2</w:t>
      </w:r>
      <w:r w:rsidR="00745A57">
        <w:t xml:space="preserve"> w ust. </w:t>
      </w:r>
      <w:r w:rsidR="00745A57" w:rsidRPr="00B07FE1">
        <w:t>1</w:t>
      </w:r>
      <w:r w:rsidR="00745A57">
        <w:t xml:space="preserve"> w pkt </w:t>
      </w:r>
      <w:r w:rsidR="00745A57" w:rsidRPr="00B07FE1">
        <w:t>1</w:t>
      </w:r>
      <w:r w:rsidR="00745A57">
        <w:t xml:space="preserve"> lit. </w:t>
      </w:r>
      <w:r w:rsidRPr="00B07FE1">
        <w:t>h otrzymuje brzmienie:</w:t>
      </w:r>
    </w:p>
    <w:p w:rsidR="00B07FE1" w:rsidRPr="00B07FE1" w:rsidRDefault="00745A57" w:rsidP="00993265">
      <w:pPr>
        <w:pStyle w:val="ZLITzmlitartykuempunktem"/>
        <w:spacing w:before="160"/>
      </w:pPr>
      <w:r>
        <w:t>„</w:t>
      </w:r>
      <w:r w:rsidR="00B07FE1" w:rsidRPr="00B07FE1">
        <w:t>h)</w:t>
      </w:r>
      <w:r w:rsidR="00B07FE1">
        <w:tab/>
      </w:r>
      <w:r w:rsidR="00B07FE1" w:rsidRPr="00B07FE1">
        <w:t>przestrzegania przepisów 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w:t>
      </w:r>
      <w:r w:rsidRPr="00B07FE1">
        <w:t xml:space="preserve"> o</w:t>
      </w:r>
      <w:r>
        <w:t> </w:t>
      </w:r>
      <w:r w:rsidR="00B07FE1" w:rsidRPr="00B07FE1">
        <w:t>mikroorganizmach i organizmach genetycznie zmodyfikowanych (</w:t>
      </w:r>
      <w:r>
        <w:t>Dz. U.</w:t>
      </w:r>
      <w:r w:rsidRPr="00B07FE1">
        <w:t xml:space="preserve"> z</w:t>
      </w:r>
      <w:r>
        <w:t> </w:t>
      </w:r>
      <w:r w:rsidR="00B07FE1" w:rsidRPr="00B07FE1">
        <w:t>200</w:t>
      </w:r>
      <w:r w:rsidRPr="00B07FE1">
        <w:t>7</w:t>
      </w:r>
      <w:r>
        <w:t> </w:t>
      </w:r>
      <w:r w:rsidR="00B07FE1" w:rsidRPr="00B07FE1">
        <w:t>r.</w:t>
      </w:r>
      <w:r>
        <w:t xml:space="preserve"> Nr </w:t>
      </w:r>
      <w:r w:rsidR="00B07FE1" w:rsidRPr="00B07FE1">
        <w:t>36,</w:t>
      </w:r>
      <w:r>
        <w:t xml:space="preserve"> poz. </w:t>
      </w:r>
      <w:r w:rsidR="00B07FE1" w:rsidRPr="00B07FE1">
        <w:t>233, z 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B5202D">
        <w:t>2015</w:t>
      </w:r>
      <w:r w:rsidR="00B07FE1" w:rsidRPr="00B07FE1">
        <w:t xml:space="preserve"> r.</w:t>
      </w:r>
      <w:r>
        <w:t xml:space="preserve"> poz. </w:t>
      </w:r>
      <w:sdt>
        <w:sdtPr>
          <w:alias w:val="Numer pozycji"/>
          <w:tag w:val="Kategoria"/>
          <w:id w:val="-12999682"/>
          <w:placeholder>
            <w:docPart w:val="7CA56BE510B443A38A78833643A092A1"/>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w:t>
      </w:r>
      <w:r w:rsidRPr="00B07FE1">
        <w:t xml:space="preserve"> w</w:t>
      </w:r>
      <w:r w:rsidR="00993265">
        <w:t xml:space="preserve"> </w:t>
      </w:r>
      <w:r w:rsidR="00B07FE1" w:rsidRPr="00B07FE1">
        <w:t>zakr</w:t>
      </w:r>
      <w:r w:rsidR="00B07FE1" w:rsidRPr="00B07FE1">
        <w:t>e</w:t>
      </w:r>
      <w:r w:rsidR="00B07FE1" w:rsidRPr="00B07FE1">
        <w:t>sie wymagań określonych w zezwoleniach na prowadzenie zakładu inżynierii genetycznej albo</w:t>
      </w:r>
      <w:r w:rsidRPr="00B07FE1">
        <w:t xml:space="preserve"> w</w:t>
      </w:r>
      <w:r>
        <w:t> </w:t>
      </w:r>
      <w:r w:rsidR="00B07FE1" w:rsidRPr="00B07FE1">
        <w:t>zgodach na zamierzone uwolnienie organizmów genetycznie zmodyfikowanych do środowiska</w:t>
      </w:r>
      <w:r w:rsidRPr="00B07FE1">
        <w:t xml:space="preserve"> w</w:t>
      </w:r>
      <w:r>
        <w:t> </w:t>
      </w:r>
      <w:r w:rsidR="00B07FE1" w:rsidRPr="00B07FE1">
        <w:t>zakresie postępowania</w:t>
      </w:r>
      <w:r w:rsidRPr="00B07FE1">
        <w:t xml:space="preserve"> z</w:t>
      </w:r>
      <w:r>
        <w:t> </w:t>
      </w:r>
      <w:r w:rsidR="00B07FE1" w:rsidRPr="00B07FE1">
        <w:t>odpadami,</w:t>
      </w:r>
      <w:r w:rsidRPr="00B07FE1">
        <w:t xml:space="preserve"> w</w:t>
      </w:r>
      <w:r>
        <w:t> </w:t>
      </w:r>
      <w:r w:rsidR="00B07FE1" w:rsidRPr="00B07FE1">
        <w:t>tym powstającymi podczas zamkniętego użycia organizmów genetycznie zmodyfikowanych oraz po zakończeniu zamierzonego uwolnienia organizmów genetycznie zmodyfikowanych do środowiska,</w:t>
      </w:r>
      <w:r>
        <w:t>”</w:t>
      </w:r>
      <w:r w:rsidR="00B07FE1" w:rsidRPr="00B07FE1">
        <w:t>.</w:t>
      </w:r>
    </w:p>
    <w:p w:rsidR="00B07FE1" w:rsidRPr="00B07FE1" w:rsidRDefault="00B07FE1" w:rsidP="00B677AE">
      <w:pPr>
        <w:pStyle w:val="ARTartustawynprozporzdzenia"/>
        <w:spacing w:before="200"/>
      </w:pPr>
      <w:r w:rsidRPr="005E40DD">
        <w:rPr>
          <w:rStyle w:val="Ppogrubienie"/>
        </w:rPr>
        <w:t>Art. 4.</w:t>
      </w:r>
      <w:r w:rsidR="00745A57">
        <w:t> </w:t>
      </w:r>
      <w:r w:rsidR="00745A57" w:rsidRPr="00B07FE1">
        <w:t>W</w:t>
      </w:r>
      <w:r w:rsidR="00745A57">
        <w:t> </w:t>
      </w:r>
      <w:r w:rsidRPr="00B07FE1">
        <w:t>ustawie</w:t>
      </w:r>
      <w:r w:rsidR="00745A57" w:rsidRPr="00B07FE1">
        <w:t xml:space="preserve"> z</w:t>
      </w:r>
      <w:r w:rsidR="00745A57">
        <w:t> </w:t>
      </w:r>
      <w:r w:rsidRPr="00B07FE1">
        <w:t xml:space="preserve">dnia </w:t>
      </w:r>
      <w:r w:rsidR="00745A57" w:rsidRPr="00B07FE1">
        <w:t>4</w:t>
      </w:r>
      <w:r w:rsidR="00745A57">
        <w:t> </w:t>
      </w:r>
      <w:r w:rsidRPr="00B07FE1">
        <w:t>września 199</w:t>
      </w:r>
      <w:r w:rsidR="00745A57" w:rsidRPr="00B07FE1">
        <w:t>7</w:t>
      </w:r>
      <w:r w:rsidR="00745A57">
        <w:t> </w:t>
      </w:r>
      <w:r w:rsidRPr="00B07FE1">
        <w:t>r.</w:t>
      </w:r>
      <w:r w:rsidR="00745A57" w:rsidRPr="00B07FE1">
        <w:t xml:space="preserve"> o</w:t>
      </w:r>
      <w:r w:rsidR="00745A57">
        <w:t> </w:t>
      </w:r>
      <w:r w:rsidRPr="00B07FE1">
        <w:t>działach administracji rządowej (</w:t>
      </w:r>
      <w:r w:rsidR="00745A57">
        <w:t>Dz. U.</w:t>
      </w:r>
      <w:r w:rsidRPr="00B07FE1">
        <w:t xml:space="preserve"> z 201</w:t>
      </w:r>
      <w:r w:rsidR="00745A57" w:rsidRPr="00B07FE1">
        <w:t>3</w:t>
      </w:r>
      <w:r w:rsidR="00745A57">
        <w:t> </w:t>
      </w:r>
      <w:r w:rsidRPr="00B07FE1">
        <w:t>r.</w:t>
      </w:r>
      <w:r w:rsidR="00745A57">
        <w:t xml:space="preserve"> poz. </w:t>
      </w:r>
      <w:r w:rsidRPr="00B07FE1">
        <w:t>743,</w:t>
      </w:r>
      <w:r w:rsidR="00745A57" w:rsidRPr="00B07FE1">
        <w:t xml:space="preserve"> z</w:t>
      </w:r>
      <w:r w:rsidR="00745A57">
        <w:t> </w:t>
      </w:r>
      <w:r w:rsidRPr="00B07FE1">
        <w:t>późn. zm.</w:t>
      </w:r>
      <w:r w:rsidRPr="00443419">
        <w:rPr>
          <w:rStyle w:val="IGindeksgrny"/>
        </w:rPr>
        <w:footnoteReference w:id="7"/>
      </w:r>
      <w:r w:rsidRPr="00443419">
        <w:rPr>
          <w:rStyle w:val="IGindeksgrny"/>
        </w:rPr>
        <w:t>)</w:t>
      </w:r>
      <w:r w:rsidRPr="00B07FE1">
        <w:t>)</w:t>
      </w:r>
      <w:r w:rsidR="00745A57" w:rsidRPr="00B07FE1">
        <w:t xml:space="preserve"> w</w:t>
      </w:r>
      <w:r w:rsidR="00745A57">
        <w:t> art. </w:t>
      </w:r>
      <w:r w:rsidRPr="00B07FE1">
        <w:t>2</w:t>
      </w:r>
      <w:r w:rsidR="00745A57" w:rsidRPr="00B07FE1">
        <w:t>8</w:t>
      </w:r>
      <w:r w:rsidR="00745A57">
        <w:t xml:space="preserve"> w ust. </w:t>
      </w:r>
      <w:r w:rsidR="00745A57" w:rsidRPr="00B07FE1">
        <w:t>1</w:t>
      </w:r>
      <w:r w:rsidR="00745A57">
        <w:t xml:space="preserve"> pkt </w:t>
      </w:r>
      <w:r w:rsidRPr="00B07FE1">
        <w:t>1</w:t>
      </w:r>
      <w:r w:rsidR="00745A57" w:rsidRPr="00B07FE1">
        <w:t>0</w:t>
      </w:r>
      <w:r w:rsidR="00745A57">
        <w:t> </w:t>
      </w:r>
      <w:r w:rsidRPr="00B07FE1">
        <w:t>otrzymuje brzmienie:</w:t>
      </w:r>
    </w:p>
    <w:p w:rsidR="00B07FE1" w:rsidRPr="00B07FE1" w:rsidRDefault="00745A57" w:rsidP="00993265">
      <w:pPr>
        <w:pStyle w:val="ZPKTzmpktartykuempunktem"/>
        <w:spacing w:before="160"/>
      </w:pPr>
      <w:r>
        <w:t>„</w:t>
      </w:r>
      <w:r w:rsidR="00B07FE1" w:rsidRPr="00B07FE1">
        <w:t>10)</w:t>
      </w:r>
      <w:r w:rsidR="00B07FE1">
        <w:tab/>
      </w:r>
      <w:r w:rsidR="00B07FE1" w:rsidRPr="00B07FE1">
        <w:t>mikroorganizmów genetycznie zmodyfikowanych oraz organizmów genetycznie zmodyfikowanych,</w:t>
      </w:r>
      <w:r w:rsidRPr="00B07FE1">
        <w:t xml:space="preserve"> z</w:t>
      </w:r>
      <w:r w:rsidR="00B677AE">
        <w:t xml:space="preserve"> </w:t>
      </w:r>
      <w:r w:rsidR="00B07FE1" w:rsidRPr="00B07FE1">
        <w:t>wyją</w:t>
      </w:r>
      <w:r w:rsidR="00B07FE1" w:rsidRPr="00B07FE1">
        <w:t>t</w:t>
      </w:r>
      <w:r w:rsidR="00B07FE1" w:rsidRPr="00B07FE1">
        <w:t>kiem spraw związanych</w:t>
      </w:r>
      <w:r w:rsidRPr="00B07FE1">
        <w:t xml:space="preserve"> z</w:t>
      </w:r>
      <w:r>
        <w:t> </w:t>
      </w:r>
      <w:r w:rsidR="00B07FE1" w:rsidRPr="00B07FE1">
        <w:t>wydawaniem zezwoleń na wprowadzenie do obrotu żywności</w:t>
      </w:r>
      <w:r w:rsidRPr="00B07FE1">
        <w:t xml:space="preserve"> i</w:t>
      </w:r>
      <w:r>
        <w:t> </w:t>
      </w:r>
      <w:r w:rsidR="00B07FE1" w:rsidRPr="00B07FE1">
        <w:t>środków farmace</w:t>
      </w:r>
      <w:r w:rsidR="00B07FE1" w:rsidRPr="00B07FE1">
        <w:t>u</w:t>
      </w:r>
      <w:r w:rsidR="00B07FE1" w:rsidRPr="00B07FE1">
        <w:t>tycznych oraz spraw organizmów genetycznie zmodyfikowanych przeznaczonych do użytku paszowego i pasz genetycznie zmodyfikowanych</w:t>
      </w:r>
      <w:r w:rsidRPr="00B07FE1">
        <w:t xml:space="preserve"> w</w:t>
      </w:r>
      <w:r>
        <w:t> </w:t>
      </w:r>
      <w:r w:rsidR="00B07FE1" w:rsidRPr="00B07FE1">
        <w:t>zakresie niektórych zadań lub czynności określonych właściwymi przepis</w:t>
      </w:r>
      <w:r w:rsidR="00B07FE1" w:rsidRPr="00B07FE1">
        <w:t>a</w:t>
      </w:r>
      <w:r w:rsidR="00B07FE1" w:rsidRPr="00B07FE1">
        <w:t>mi.</w:t>
      </w:r>
      <w:r>
        <w:t>”</w:t>
      </w:r>
      <w:r w:rsidR="00B07FE1" w:rsidRPr="00B07FE1">
        <w:t>.</w:t>
      </w:r>
    </w:p>
    <w:p w:rsidR="00B07FE1" w:rsidRPr="00B07FE1" w:rsidRDefault="00B07FE1" w:rsidP="00B677AE">
      <w:pPr>
        <w:pStyle w:val="ARTartustawynprozporzdzenia"/>
        <w:spacing w:before="200"/>
      </w:pPr>
      <w:r w:rsidRPr="005E40DD">
        <w:rPr>
          <w:rStyle w:val="Ppogrubienie"/>
        </w:rPr>
        <w:t>Art. 5.</w:t>
      </w:r>
      <w:r w:rsidR="00745A57">
        <w:t> </w:t>
      </w:r>
      <w:r w:rsidR="00745A57" w:rsidRPr="00B07FE1">
        <w:t>W</w:t>
      </w:r>
      <w:r w:rsidR="00745A57">
        <w:t> </w:t>
      </w:r>
      <w:r w:rsidRPr="00B07FE1">
        <w:t>ustawie</w:t>
      </w:r>
      <w:r w:rsidR="00745A57" w:rsidRPr="00B07FE1">
        <w:t xml:space="preserve"> z</w:t>
      </w:r>
      <w:r w:rsidR="00745A57">
        <w:t> </w:t>
      </w:r>
      <w:r w:rsidRPr="00B07FE1">
        <w:t>dnia 1</w:t>
      </w:r>
      <w:r w:rsidR="00745A57" w:rsidRPr="00B07FE1">
        <w:t>5</w:t>
      </w:r>
      <w:r w:rsidR="00745A57">
        <w:t> </w:t>
      </w:r>
      <w:r w:rsidRPr="00B07FE1">
        <w:t>grudnia 200</w:t>
      </w:r>
      <w:r w:rsidR="00745A57" w:rsidRPr="00B07FE1">
        <w:t>0</w:t>
      </w:r>
      <w:r w:rsidR="00745A57">
        <w:t> </w:t>
      </w:r>
      <w:r w:rsidRPr="00B07FE1">
        <w:t>r.</w:t>
      </w:r>
      <w:r w:rsidR="00745A57" w:rsidRPr="00B07FE1">
        <w:t xml:space="preserve"> o</w:t>
      </w:r>
      <w:r w:rsidR="00745A57">
        <w:t> </w:t>
      </w:r>
      <w:r w:rsidRPr="00B07FE1">
        <w:t>Inspekcji Handlowej (</w:t>
      </w:r>
      <w:r w:rsidR="00745A57">
        <w:t>Dz. U.</w:t>
      </w:r>
      <w:r w:rsidR="00745A57" w:rsidRPr="00B07FE1">
        <w:t xml:space="preserve"> z</w:t>
      </w:r>
      <w:r w:rsidR="00745A57">
        <w:t> </w:t>
      </w:r>
      <w:r w:rsidRPr="00B07FE1">
        <w:t>201</w:t>
      </w:r>
      <w:r w:rsidR="00745A57" w:rsidRPr="00B07FE1">
        <w:t>4</w:t>
      </w:r>
      <w:r w:rsidR="00745A57">
        <w:t> </w:t>
      </w:r>
      <w:r w:rsidRPr="00B07FE1">
        <w:t>r.</w:t>
      </w:r>
      <w:r w:rsidR="00745A57">
        <w:t xml:space="preserve"> poz. </w:t>
      </w:r>
      <w:r w:rsidRPr="00B07FE1">
        <w:t>14</w:t>
      </w:r>
      <w:r w:rsidR="00745A57" w:rsidRPr="00B07FE1">
        <w:t>8</w:t>
      </w:r>
      <w:r w:rsidR="00745A57">
        <w:t xml:space="preserve"> i </w:t>
      </w:r>
      <w:r w:rsidRPr="00B07FE1">
        <w:t>1101)</w:t>
      </w:r>
      <w:r w:rsidR="00745A57" w:rsidRPr="00B07FE1">
        <w:t xml:space="preserve"> w</w:t>
      </w:r>
      <w:r w:rsidR="00745A57">
        <w:t> art. </w:t>
      </w:r>
      <w:r w:rsidR="00745A57" w:rsidRPr="00B07FE1">
        <w:t>3</w:t>
      </w:r>
      <w:r w:rsidR="00745A57">
        <w:t xml:space="preserve"> w ust. </w:t>
      </w:r>
      <w:r w:rsidR="00745A57" w:rsidRPr="00B07FE1">
        <w:t>1</w:t>
      </w:r>
      <w:r w:rsidR="00745A57">
        <w:t> </w:t>
      </w:r>
      <w:r w:rsidRPr="00B07FE1">
        <w:t>po</w:t>
      </w:r>
      <w:r w:rsidR="00745A57">
        <w:t xml:space="preserve"> pkt </w:t>
      </w:r>
      <w:r w:rsidRPr="00B07FE1">
        <w:t>2d dodaje się</w:t>
      </w:r>
      <w:r w:rsidR="00745A57">
        <w:t xml:space="preserve"> pkt </w:t>
      </w:r>
      <w:r w:rsidRPr="00B07FE1">
        <w:t>2e</w:t>
      </w:r>
      <w:r w:rsidR="00745A57" w:rsidRPr="00B07FE1">
        <w:t xml:space="preserve"> i</w:t>
      </w:r>
      <w:r w:rsidR="00745A57">
        <w:t> </w:t>
      </w:r>
      <w:r w:rsidRPr="00B07FE1">
        <w:t>2f</w:t>
      </w:r>
      <w:r w:rsidR="00745A57" w:rsidRPr="00B07FE1">
        <w:t xml:space="preserve"> w</w:t>
      </w:r>
      <w:r w:rsidR="00745A57">
        <w:t> </w:t>
      </w:r>
      <w:r w:rsidRPr="00B07FE1">
        <w:t>brzmieniu:</w:t>
      </w:r>
    </w:p>
    <w:p w:rsidR="00B07FE1" w:rsidRPr="00B07FE1" w:rsidRDefault="00745A57" w:rsidP="00993265">
      <w:pPr>
        <w:pStyle w:val="ZPKTzmpktartykuempunktem"/>
        <w:spacing w:before="160"/>
      </w:pPr>
      <w:r>
        <w:t>„</w:t>
      </w:r>
      <w:r w:rsidR="00B07FE1" w:rsidRPr="00B07FE1">
        <w:t>2e)</w:t>
      </w:r>
      <w:r w:rsidR="00B07FE1">
        <w:tab/>
      </w:r>
      <w:r w:rsidR="00B07FE1" w:rsidRPr="00B07FE1">
        <w:t>kontrola znakowania wprowadzonych do obrotu produktów GMO</w:t>
      </w:r>
      <w:r w:rsidRPr="00B07FE1">
        <w:t xml:space="preserve"> w</w:t>
      </w:r>
      <w:r>
        <w:t> </w:t>
      </w:r>
      <w:r w:rsidR="00B07FE1" w:rsidRPr="00B07FE1">
        <w:t>rozumieniu 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w:t>
      </w:r>
      <w:r w:rsidRPr="00B07FE1">
        <w:t xml:space="preserve"> o</w:t>
      </w:r>
      <w:r>
        <w:t> </w:t>
      </w:r>
      <w:r w:rsidR="00B07FE1" w:rsidRPr="00B07FE1">
        <w:t>mikroorganizmach</w:t>
      </w:r>
      <w:r w:rsidRPr="00B07FE1">
        <w:t xml:space="preserve"> i</w:t>
      </w:r>
      <w:r>
        <w:t> </w:t>
      </w:r>
      <w:r w:rsidR="00B07FE1" w:rsidRPr="00B07FE1">
        <w:t>organizmach genetycznie zmodyfikowanych (</w:t>
      </w:r>
      <w:r>
        <w:t>Dz. U.</w:t>
      </w:r>
      <w:r w:rsidRPr="00B07FE1">
        <w:t xml:space="preserve"> z</w:t>
      </w:r>
      <w:r>
        <w:t> </w:t>
      </w:r>
      <w:r w:rsidR="00B07FE1" w:rsidRPr="00B07FE1">
        <w:t>200</w:t>
      </w:r>
      <w:r w:rsidRPr="00B07FE1">
        <w:t>7</w:t>
      </w:r>
      <w:r>
        <w:t> </w:t>
      </w:r>
      <w:r w:rsidR="00B07FE1" w:rsidRPr="00B07FE1">
        <w:t>r.</w:t>
      </w:r>
      <w:r>
        <w:t xml:space="preserve"> Nr </w:t>
      </w:r>
      <w:r w:rsidR="00B07FE1" w:rsidRPr="00B07FE1">
        <w:t>36,</w:t>
      </w:r>
      <w:r>
        <w:t xml:space="preserve"> poz. </w:t>
      </w:r>
      <w:r w:rsidR="00B07FE1" w:rsidRPr="00B07FE1">
        <w:t>233,</w:t>
      </w:r>
      <w:r w:rsidRPr="00B07FE1">
        <w:t xml:space="preserve"> z</w:t>
      </w:r>
      <w:r>
        <w:t> </w:t>
      </w:r>
      <w:r w:rsidR="00B07FE1" w:rsidRPr="00B07FE1">
        <w:t>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B5202D">
        <w:t>2015</w:t>
      </w:r>
      <w:r w:rsidR="00B07FE1" w:rsidRPr="00B07FE1">
        <w:t xml:space="preserve"> r.</w:t>
      </w:r>
      <w:r>
        <w:t xml:space="preserve"> poz. </w:t>
      </w:r>
      <w:sdt>
        <w:sdtPr>
          <w:alias w:val="Numer pozycji"/>
          <w:tag w:val="Kategoria"/>
          <w:id w:val="-1335375069"/>
          <w:placeholder>
            <w:docPart w:val="607BE3027B86412BB97F0AE1AA2A2448"/>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 przeznaczonych dla konsumentów,</w:t>
      </w:r>
      <w:r w:rsidRPr="00B07FE1">
        <w:t xml:space="preserve"> w</w:t>
      </w:r>
      <w:r>
        <w:t> </w:t>
      </w:r>
      <w:r w:rsidR="00B07FE1" w:rsidRPr="00B07FE1">
        <w:t>tym pobieranie próbek i badanie próbek tych produktów</w:t>
      </w:r>
      <w:r w:rsidRPr="00B07FE1">
        <w:t xml:space="preserve"> w</w:t>
      </w:r>
      <w:r>
        <w:t> </w:t>
      </w:r>
      <w:r w:rsidR="00B07FE1" w:rsidRPr="00B07FE1">
        <w:t>celu identyfikacji</w:t>
      </w:r>
      <w:r w:rsidRPr="00B07FE1">
        <w:t xml:space="preserve"> w</w:t>
      </w:r>
      <w:r>
        <w:t> </w:t>
      </w:r>
      <w:r w:rsidR="00B07FE1" w:rsidRPr="00B07FE1">
        <w:t>tych produktach organizmów genetycznie zmodyfik</w:t>
      </w:r>
      <w:r w:rsidR="00B07FE1" w:rsidRPr="00B07FE1">
        <w:t>o</w:t>
      </w:r>
      <w:r w:rsidR="00B07FE1" w:rsidRPr="00B07FE1">
        <w:t>wanych;</w:t>
      </w:r>
    </w:p>
    <w:p w:rsidR="00B07FE1" w:rsidRPr="00B07FE1" w:rsidRDefault="00B07FE1" w:rsidP="00993265">
      <w:pPr>
        <w:pStyle w:val="ZPKTzmpktartykuempunktem"/>
        <w:spacing w:before="160"/>
      </w:pPr>
      <w:r w:rsidRPr="00B07FE1">
        <w:t>2f)</w:t>
      </w:r>
      <w:r>
        <w:tab/>
      </w:r>
      <w:r w:rsidRPr="00B07FE1">
        <w:t>kontrola znakowania genetycznie zmodyfikowanej żywności</w:t>
      </w:r>
      <w:r w:rsidR="00745A57" w:rsidRPr="00B07FE1">
        <w:t xml:space="preserve"> w</w:t>
      </w:r>
      <w:r w:rsidR="00745A57">
        <w:t> </w:t>
      </w:r>
      <w:r w:rsidRPr="00B07FE1">
        <w:t>zakresie wymagań określonych</w:t>
      </w:r>
      <w:r w:rsidR="00745A57" w:rsidRPr="00B07FE1">
        <w:t xml:space="preserve"> w</w:t>
      </w:r>
      <w:r w:rsidR="00B5202D">
        <w:t xml:space="preserve"> </w:t>
      </w:r>
      <w:r w:rsidRPr="00B07FE1">
        <w:t>rozporządz</w:t>
      </w:r>
      <w:r w:rsidRPr="00B07FE1">
        <w:t>e</w:t>
      </w:r>
      <w:r w:rsidRPr="00B07FE1">
        <w:t>niu (WE)</w:t>
      </w:r>
      <w:r w:rsidR="00745A57">
        <w:t xml:space="preserve"> nr </w:t>
      </w:r>
      <w:r w:rsidRPr="00B07FE1">
        <w:t>1829/200</w:t>
      </w:r>
      <w:r w:rsidR="00745A57" w:rsidRPr="00B07FE1">
        <w:t>3</w:t>
      </w:r>
      <w:r w:rsidR="00745A57">
        <w:t> </w:t>
      </w:r>
      <w:r w:rsidRPr="00B07FE1">
        <w:t>Parlamentu Europejskiego i Rady</w:t>
      </w:r>
      <w:r w:rsidR="00745A57" w:rsidRPr="00B07FE1">
        <w:t xml:space="preserve"> z</w:t>
      </w:r>
      <w:r w:rsidR="00745A57">
        <w:t> </w:t>
      </w:r>
      <w:r w:rsidRPr="00B07FE1">
        <w:t>dnia 2</w:t>
      </w:r>
      <w:r w:rsidR="00745A57" w:rsidRPr="00B07FE1">
        <w:t>2</w:t>
      </w:r>
      <w:r w:rsidR="00745A57">
        <w:t> </w:t>
      </w:r>
      <w:r w:rsidRPr="00B07FE1">
        <w:t>września 200</w:t>
      </w:r>
      <w:r w:rsidR="00745A57" w:rsidRPr="00B07FE1">
        <w:t>3</w:t>
      </w:r>
      <w:r w:rsidR="00745A57">
        <w:t> </w:t>
      </w:r>
      <w:r w:rsidRPr="00B07FE1">
        <w:t>r.</w:t>
      </w:r>
      <w:r w:rsidR="00745A57" w:rsidRPr="00B07FE1">
        <w:t xml:space="preserve"> w</w:t>
      </w:r>
      <w:r w:rsidR="00745A57">
        <w:t> </w:t>
      </w:r>
      <w:r w:rsidRPr="00B07FE1">
        <w:t>sprawie genetycznie zmodyfikowanej żywności</w:t>
      </w:r>
      <w:r w:rsidR="00745A57" w:rsidRPr="00B07FE1">
        <w:t xml:space="preserve"> i</w:t>
      </w:r>
      <w:r w:rsidR="00745A57">
        <w:t> </w:t>
      </w:r>
      <w:r w:rsidRPr="00B07FE1">
        <w:t>paszy (Dz. Urz. UE L 26</w:t>
      </w:r>
      <w:r w:rsidR="00745A57" w:rsidRPr="00B07FE1">
        <w:t>8</w:t>
      </w:r>
      <w:r w:rsidR="00745A57">
        <w:t> </w:t>
      </w:r>
      <w:r w:rsidR="00745A57" w:rsidRPr="00B07FE1">
        <w:t>z</w:t>
      </w:r>
      <w:r w:rsidR="00745A57">
        <w:t> </w:t>
      </w:r>
      <w:r w:rsidRPr="00B07FE1">
        <w:t>18.10.2003, str. 1; Dz. Urz. UE Polskie wydanie sp</w:t>
      </w:r>
      <w:r w:rsidRPr="00B07FE1">
        <w:t>e</w:t>
      </w:r>
      <w:r w:rsidRPr="00B07FE1">
        <w:t>cjalne, rozdz. 13,</w:t>
      </w:r>
      <w:r w:rsidR="00745A57">
        <w:t xml:space="preserve"> t. </w:t>
      </w:r>
      <w:r w:rsidRPr="00B07FE1">
        <w:t>32, str. 432) oraz rozporządzeniu (WE)</w:t>
      </w:r>
      <w:r w:rsidR="00745A57">
        <w:t xml:space="preserve"> nr </w:t>
      </w:r>
      <w:r w:rsidRPr="00B07FE1">
        <w:t>1830/200</w:t>
      </w:r>
      <w:r w:rsidR="00745A57" w:rsidRPr="00B07FE1">
        <w:t>3</w:t>
      </w:r>
      <w:r w:rsidR="00745A57">
        <w:t> </w:t>
      </w:r>
      <w:r w:rsidRPr="00B07FE1">
        <w:t>Parlamentu Europejskiego</w:t>
      </w:r>
      <w:r w:rsidR="00745A57" w:rsidRPr="00B07FE1">
        <w:t xml:space="preserve"> i</w:t>
      </w:r>
      <w:r w:rsidR="00745A57">
        <w:t> </w:t>
      </w:r>
      <w:r w:rsidRPr="00B07FE1">
        <w:t>Rady</w:t>
      </w:r>
      <w:r w:rsidR="00745A57" w:rsidRPr="00B07FE1">
        <w:t xml:space="preserve"> z</w:t>
      </w:r>
      <w:r w:rsidR="00745A57">
        <w:t> </w:t>
      </w:r>
      <w:r w:rsidRPr="00B07FE1">
        <w:t>dnia 2</w:t>
      </w:r>
      <w:r w:rsidR="00745A57" w:rsidRPr="00B07FE1">
        <w:t>2</w:t>
      </w:r>
      <w:r w:rsidR="00745A57">
        <w:t> </w:t>
      </w:r>
      <w:r w:rsidRPr="00B07FE1">
        <w:t>września 200</w:t>
      </w:r>
      <w:r w:rsidR="00745A57" w:rsidRPr="00B07FE1">
        <w:t>3</w:t>
      </w:r>
      <w:r w:rsidR="00745A57">
        <w:t> </w:t>
      </w:r>
      <w:r w:rsidRPr="00B07FE1">
        <w:t>r. dotyczącym możliwości śledzenia</w:t>
      </w:r>
      <w:r w:rsidR="00745A57" w:rsidRPr="00B07FE1">
        <w:t xml:space="preserve"> i</w:t>
      </w:r>
      <w:r w:rsidR="00745A57">
        <w:t> </w:t>
      </w:r>
      <w:r w:rsidRPr="00B07FE1">
        <w:t>etykietowania organizmów zmodyfikowanych genetycznie oraz możliwości śledzenia żywności</w:t>
      </w:r>
      <w:r w:rsidR="00745A57" w:rsidRPr="00B07FE1">
        <w:t xml:space="preserve"> i</w:t>
      </w:r>
      <w:r w:rsidR="00745A57">
        <w:t> </w:t>
      </w:r>
      <w:r w:rsidRPr="00B07FE1">
        <w:t>produktów paszowych wyprodukowanych</w:t>
      </w:r>
      <w:r w:rsidR="00745A57" w:rsidRPr="00B07FE1">
        <w:t xml:space="preserve"> z</w:t>
      </w:r>
      <w:r w:rsidR="00745A57">
        <w:t> </w:t>
      </w:r>
      <w:r w:rsidRPr="00B07FE1">
        <w:t>organizmów zmodyfikowanych genetycznie</w:t>
      </w:r>
      <w:r w:rsidR="00745A57" w:rsidRPr="00B07FE1">
        <w:t xml:space="preserve"> i</w:t>
      </w:r>
      <w:r w:rsidR="00745A57">
        <w:t> </w:t>
      </w:r>
      <w:r w:rsidRPr="00B07FE1">
        <w:t>zmieniającym dyrektywę 2001/18/WE (Dz. Urz. UE L 26</w:t>
      </w:r>
      <w:r w:rsidR="00745A57" w:rsidRPr="00B07FE1">
        <w:t>8</w:t>
      </w:r>
      <w:r w:rsidR="00745A57">
        <w:t> </w:t>
      </w:r>
      <w:r w:rsidR="00745A57" w:rsidRPr="00B07FE1">
        <w:t>z</w:t>
      </w:r>
      <w:r w:rsidR="00745A57">
        <w:t> </w:t>
      </w:r>
      <w:r w:rsidR="00B5202D">
        <w:t>18.10.2003, str. </w:t>
      </w:r>
      <w:r w:rsidRPr="00B07FE1">
        <w:t>24,</w:t>
      </w:r>
      <w:r w:rsidR="00745A57" w:rsidRPr="00B07FE1">
        <w:t xml:space="preserve"> z</w:t>
      </w:r>
      <w:r w:rsidR="00745A57">
        <w:t> </w:t>
      </w:r>
      <w:r w:rsidRPr="00B07FE1">
        <w:t>późn. zm.; Dz. Urz. UE Polskie wydanie specjalne, rozdz. 13,</w:t>
      </w:r>
      <w:r w:rsidR="00745A57">
        <w:t xml:space="preserve"> t. </w:t>
      </w:r>
      <w:r w:rsidRPr="00B07FE1">
        <w:t>32, str. 455),</w:t>
      </w:r>
      <w:r w:rsidR="00745A57" w:rsidRPr="00B07FE1">
        <w:t xml:space="preserve"> w</w:t>
      </w:r>
      <w:r w:rsidR="00745A57">
        <w:t> </w:t>
      </w:r>
      <w:r w:rsidRPr="00B07FE1">
        <w:t>obrocie detalicznym,</w:t>
      </w:r>
      <w:r w:rsidR="00745A57" w:rsidRPr="00B07FE1">
        <w:t xml:space="preserve"> w</w:t>
      </w:r>
      <w:r w:rsidR="00745A57">
        <w:t> </w:t>
      </w:r>
      <w:r w:rsidRPr="00B07FE1">
        <w:t>tym pobieranie</w:t>
      </w:r>
      <w:r w:rsidR="00745A57" w:rsidRPr="00B07FE1">
        <w:t xml:space="preserve"> i</w:t>
      </w:r>
      <w:r w:rsidR="00745A57">
        <w:t> </w:t>
      </w:r>
      <w:r w:rsidRPr="00B07FE1">
        <w:t>badanie próbek żywności</w:t>
      </w:r>
      <w:r w:rsidR="00745A57" w:rsidRPr="00B07FE1">
        <w:t xml:space="preserve"> w</w:t>
      </w:r>
      <w:r w:rsidR="00745A57">
        <w:t> </w:t>
      </w:r>
      <w:r w:rsidRPr="00B07FE1">
        <w:t>celu identyfikacji w niej organizmów genetycznie zmodyfik</w:t>
      </w:r>
      <w:r w:rsidRPr="00B07FE1">
        <w:t>o</w:t>
      </w:r>
      <w:r w:rsidRPr="00B07FE1">
        <w:t>wanych;</w:t>
      </w:r>
      <w:r w:rsidR="00745A57">
        <w:t>”</w:t>
      </w:r>
      <w:r w:rsidRPr="00B07FE1">
        <w:t>.</w:t>
      </w:r>
    </w:p>
    <w:p w:rsidR="00B07FE1" w:rsidRPr="00B07FE1" w:rsidRDefault="00B07FE1" w:rsidP="00B677AE">
      <w:pPr>
        <w:pStyle w:val="ARTartustawynprozporzdzenia"/>
        <w:keepNext/>
        <w:spacing w:before="200"/>
      </w:pPr>
      <w:r w:rsidRPr="005E40DD">
        <w:rPr>
          <w:rStyle w:val="Ppogrubienie"/>
        </w:rPr>
        <w:t>Art. 6.</w:t>
      </w:r>
      <w:r w:rsidR="00745A57">
        <w:t> </w:t>
      </w:r>
      <w:r w:rsidR="00745A57" w:rsidRPr="00B07FE1">
        <w:t>W</w:t>
      </w:r>
      <w:r w:rsidR="00745A57">
        <w:t> </w:t>
      </w:r>
      <w:r w:rsidRPr="00B07FE1">
        <w:t>ustawie</w:t>
      </w:r>
      <w:r w:rsidR="00745A57" w:rsidRPr="00B07FE1">
        <w:t xml:space="preserve"> z</w:t>
      </w:r>
      <w:r w:rsidR="00745A57">
        <w:t> </w:t>
      </w:r>
      <w:r w:rsidRPr="00B07FE1">
        <w:t>dnia 2</w:t>
      </w:r>
      <w:r w:rsidR="00745A57" w:rsidRPr="00B07FE1">
        <w:t>7</w:t>
      </w:r>
      <w:r w:rsidR="00745A57">
        <w:t> </w:t>
      </w:r>
      <w:r w:rsidRPr="00B07FE1">
        <w:t>kwietnia 200</w:t>
      </w:r>
      <w:r w:rsidR="00745A57" w:rsidRPr="00B07FE1">
        <w:t>1</w:t>
      </w:r>
      <w:r w:rsidR="00745A57">
        <w:t> </w:t>
      </w:r>
      <w:r w:rsidRPr="00B07FE1">
        <w:t>r. – Prawo ochrony środowiska (</w:t>
      </w:r>
      <w:r w:rsidR="00745A57">
        <w:t>Dz. U.</w:t>
      </w:r>
      <w:r w:rsidRPr="00B07FE1">
        <w:t xml:space="preserve"> z 201</w:t>
      </w:r>
      <w:r w:rsidR="00745A57" w:rsidRPr="00B07FE1">
        <w:t>3</w:t>
      </w:r>
      <w:r w:rsidR="00745A57">
        <w:t> </w:t>
      </w:r>
      <w:r w:rsidRPr="00B07FE1">
        <w:t>r.</w:t>
      </w:r>
      <w:r w:rsidR="00745A57">
        <w:t xml:space="preserve"> poz. </w:t>
      </w:r>
      <w:r w:rsidRPr="00B07FE1">
        <w:t>1232,</w:t>
      </w:r>
      <w:r w:rsidR="00745A57" w:rsidRPr="00B07FE1">
        <w:t xml:space="preserve"> z</w:t>
      </w:r>
      <w:r w:rsidR="00745A57">
        <w:t> </w:t>
      </w:r>
      <w:r w:rsidRPr="00B07FE1">
        <w:t>późn. zm.</w:t>
      </w:r>
      <w:r w:rsidRPr="00443419">
        <w:rPr>
          <w:rStyle w:val="IGindeksgrny"/>
        </w:rPr>
        <w:footnoteReference w:id="8"/>
      </w:r>
      <w:r w:rsidRPr="00443419">
        <w:rPr>
          <w:rStyle w:val="IGindeksgrny"/>
        </w:rPr>
        <w:t>)</w:t>
      </w:r>
      <w:r w:rsidRPr="00B07FE1">
        <w:t>) wprowadza się następujące zmiany:</w:t>
      </w:r>
    </w:p>
    <w:p w:rsidR="00B07FE1" w:rsidRPr="00B07FE1" w:rsidRDefault="00B07FE1" w:rsidP="00993265">
      <w:pPr>
        <w:pStyle w:val="PKTpunkt"/>
        <w:keepNext/>
        <w:spacing w:before="180"/>
      </w:pPr>
      <w:r w:rsidRPr="00B07FE1">
        <w:t>1)</w:t>
      </w:r>
      <w:r>
        <w:tab/>
      </w:r>
      <w:r w:rsidRPr="00B07FE1">
        <w:t>w</w:t>
      </w:r>
      <w:r w:rsidR="00745A57">
        <w:t xml:space="preserve"> art. </w:t>
      </w:r>
      <w:r w:rsidRPr="00B07FE1">
        <w:t>12</w:t>
      </w:r>
      <w:r w:rsidR="00745A57" w:rsidRPr="00B07FE1">
        <w:t>7</w:t>
      </w:r>
      <w:r w:rsidR="00745A57">
        <w:t xml:space="preserve"> w ust. </w:t>
      </w:r>
      <w:r w:rsidR="00745A57" w:rsidRPr="00B07FE1">
        <w:t>2</w:t>
      </w:r>
      <w:r w:rsidR="00745A57">
        <w:t xml:space="preserve"> pkt </w:t>
      </w:r>
      <w:r w:rsidR="00745A57" w:rsidRPr="00B07FE1">
        <w:t>8</w:t>
      </w:r>
      <w:r w:rsidR="00745A57">
        <w:t> </w:t>
      </w:r>
      <w:r w:rsidRPr="00B07FE1">
        <w:t>otrzymuje brzmienie:</w:t>
      </w:r>
    </w:p>
    <w:p w:rsidR="00B07FE1" w:rsidRPr="00B07FE1" w:rsidRDefault="00745A57" w:rsidP="00993265">
      <w:pPr>
        <w:pStyle w:val="ZPKTzmpktartykuempunktem"/>
        <w:spacing w:before="160"/>
      </w:pPr>
      <w:r>
        <w:t>„</w:t>
      </w:r>
      <w:r w:rsidR="00B07FE1" w:rsidRPr="00B07FE1">
        <w:t>8)</w:t>
      </w:r>
      <w:r w:rsidR="00B07FE1">
        <w:tab/>
      </w:r>
      <w:r w:rsidR="00B07FE1" w:rsidRPr="00B07FE1">
        <w:t>nadzorowanie zamierzonego uwolnienia GMO do środowiska</w:t>
      </w:r>
      <w:r w:rsidRPr="00B07FE1">
        <w:t xml:space="preserve"> i</w:t>
      </w:r>
      <w:r>
        <w:t> </w:t>
      </w:r>
      <w:r w:rsidR="00B07FE1" w:rsidRPr="00B07FE1">
        <w:t>wprowadzenia do obrotu</w:t>
      </w:r>
      <w:r w:rsidRPr="00B07FE1">
        <w:t xml:space="preserve"> w</w:t>
      </w:r>
      <w:r>
        <w:t> </w:t>
      </w:r>
      <w:r w:rsidR="00B07FE1" w:rsidRPr="00B07FE1">
        <w:t>rozumieniu przep</w:t>
      </w:r>
      <w:r w:rsidR="00B07FE1" w:rsidRPr="00B07FE1">
        <w:t>i</w:t>
      </w:r>
      <w:r w:rsidR="00B07FE1" w:rsidRPr="00B07FE1">
        <w:t>sów 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 o mikroorganizmach</w:t>
      </w:r>
      <w:r w:rsidRPr="00B07FE1">
        <w:t xml:space="preserve"> i</w:t>
      </w:r>
      <w:r>
        <w:t> </w:t>
      </w:r>
      <w:r w:rsidR="00B07FE1" w:rsidRPr="00B07FE1">
        <w:t>organizmach genetycznie zmodyfikowanych (</w:t>
      </w:r>
      <w:r>
        <w:t>Dz. U.</w:t>
      </w:r>
      <w:r w:rsidR="00B07FE1" w:rsidRPr="00B07FE1">
        <w:t xml:space="preserve"> z 2007 r.</w:t>
      </w:r>
      <w:r>
        <w:t xml:space="preserve"> Nr </w:t>
      </w:r>
      <w:r w:rsidR="00B07FE1" w:rsidRPr="00B07FE1">
        <w:t>36,</w:t>
      </w:r>
      <w:r>
        <w:t xml:space="preserve"> poz. </w:t>
      </w:r>
      <w:r w:rsidR="00B07FE1" w:rsidRPr="00B07FE1">
        <w:t>233,</w:t>
      </w:r>
      <w:r w:rsidRPr="00B07FE1">
        <w:t xml:space="preserve"> z</w:t>
      </w:r>
      <w:r>
        <w:t> </w:t>
      </w:r>
      <w:r w:rsidR="00B07FE1" w:rsidRPr="00B07FE1">
        <w:t>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CE30B8">
        <w:t>2015</w:t>
      </w:r>
      <w:r w:rsidR="00B07FE1" w:rsidRPr="00B07FE1">
        <w:t xml:space="preserve"> r.</w:t>
      </w:r>
      <w:r>
        <w:t xml:space="preserve"> poz. </w:t>
      </w:r>
      <w:sdt>
        <w:sdtPr>
          <w:alias w:val="Numer pozycji"/>
          <w:tag w:val="Kategoria"/>
          <w:id w:val="-1881850747"/>
          <w:placeholder>
            <w:docPart w:val="5156D572FCE24D4DA037F12C5DCFDEA4"/>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w:t>
      </w:r>
      <w:r>
        <w:t>”</w:t>
      </w:r>
      <w:r w:rsidR="00B07FE1" w:rsidRPr="00B07FE1">
        <w:t>;</w:t>
      </w:r>
    </w:p>
    <w:p w:rsidR="00B07FE1" w:rsidRPr="00B07FE1" w:rsidRDefault="00B07FE1" w:rsidP="00993265">
      <w:pPr>
        <w:pStyle w:val="PKTpunkt"/>
        <w:keepNext/>
        <w:spacing w:before="180"/>
      </w:pPr>
      <w:r w:rsidRPr="00B07FE1">
        <w:t>2)</w:t>
      </w:r>
      <w:r>
        <w:tab/>
      </w:r>
      <w:r w:rsidRPr="00B07FE1">
        <w:t>art. 16</w:t>
      </w:r>
      <w:r w:rsidR="00745A57" w:rsidRPr="00B07FE1">
        <w:t>5</w:t>
      </w:r>
      <w:r w:rsidR="00745A57">
        <w:t> </w:t>
      </w:r>
      <w:r w:rsidRPr="00B07FE1">
        <w:t>otrzymuje brzmienie:</w:t>
      </w:r>
    </w:p>
    <w:p w:rsidR="00B07FE1" w:rsidRPr="00B07FE1" w:rsidRDefault="00745A57" w:rsidP="00993265">
      <w:pPr>
        <w:pStyle w:val="ZARTzmartartykuempunktem"/>
        <w:spacing w:before="160"/>
      </w:pPr>
      <w:r>
        <w:t>„</w:t>
      </w:r>
      <w:r w:rsidR="00B07FE1" w:rsidRPr="00B07FE1">
        <w:t>Art.</w:t>
      </w:r>
      <w:r w:rsidR="00B07FE1">
        <w:t> </w:t>
      </w:r>
      <w:r w:rsidR="00B07FE1" w:rsidRPr="00B07FE1">
        <w:t>165.</w:t>
      </w:r>
      <w:r w:rsidR="00B07FE1">
        <w:t> </w:t>
      </w:r>
      <w:r w:rsidR="00B07FE1" w:rsidRPr="00B07FE1">
        <w:t>Szczegółowe zasady postępowania</w:t>
      </w:r>
      <w:r w:rsidRPr="00B07FE1">
        <w:t xml:space="preserve"> z</w:t>
      </w:r>
      <w:r>
        <w:t> </w:t>
      </w:r>
      <w:r w:rsidR="00B07FE1" w:rsidRPr="00B07FE1">
        <w:t>substancjami chemicznymi, zasady zamierzonego uwalniania GMO do środowiska oraz zasady ich wprowadzania do obrotu określają przepisy odrębne.</w:t>
      </w:r>
      <w:r>
        <w:t>”</w:t>
      </w:r>
      <w:r w:rsidR="00B07FE1" w:rsidRPr="00B07FE1">
        <w:t>.</w:t>
      </w:r>
    </w:p>
    <w:p w:rsidR="00B07FE1" w:rsidRPr="00B07FE1" w:rsidRDefault="00B07FE1" w:rsidP="005E40DD">
      <w:pPr>
        <w:pStyle w:val="ARTartustawynprozporzdzenia"/>
        <w:keepNext/>
      </w:pPr>
      <w:r w:rsidRPr="005E40DD">
        <w:rPr>
          <w:rStyle w:val="Ppogrubienie"/>
        </w:rPr>
        <w:lastRenderedPageBreak/>
        <w:t>Art. 7.</w:t>
      </w:r>
      <w:r w:rsidR="00745A57">
        <w:t> </w:t>
      </w:r>
      <w:r w:rsidR="00745A57" w:rsidRPr="00B07FE1">
        <w:t>W</w:t>
      </w:r>
      <w:r w:rsidR="00745A57">
        <w:t> </w:t>
      </w:r>
      <w:r w:rsidRPr="00B07FE1">
        <w:t>ustawie</w:t>
      </w:r>
      <w:r w:rsidR="00745A57" w:rsidRPr="00B07FE1">
        <w:t xml:space="preserve"> z</w:t>
      </w:r>
      <w:r w:rsidR="00745A57">
        <w:t> </w:t>
      </w:r>
      <w:r w:rsidRPr="00B07FE1">
        <w:t xml:space="preserve">dnia </w:t>
      </w:r>
      <w:r w:rsidR="00745A57" w:rsidRPr="00B07FE1">
        <w:t>6</w:t>
      </w:r>
      <w:r w:rsidR="00745A57">
        <w:t> </w:t>
      </w:r>
      <w:r w:rsidRPr="00B07FE1">
        <w:t>września 200</w:t>
      </w:r>
      <w:r w:rsidR="00745A57" w:rsidRPr="00B07FE1">
        <w:t>1</w:t>
      </w:r>
      <w:r w:rsidR="00745A57">
        <w:t> </w:t>
      </w:r>
      <w:r w:rsidRPr="00B07FE1">
        <w:t>r. – Prawo farmaceutyczne (</w:t>
      </w:r>
      <w:r w:rsidR="00745A57">
        <w:t>Dz. U.</w:t>
      </w:r>
      <w:r w:rsidR="00745A57" w:rsidRPr="00B07FE1">
        <w:t xml:space="preserve"> z</w:t>
      </w:r>
      <w:r w:rsidR="00745A57">
        <w:t> </w:t>
      </w:r>
      <w:r w:rsidRPr="00B07FE1">
        <w:t>200</w:t>
      </w:r>
      <w:r w:rsidR="00745A57" w:rsidRPr="00B07FE1">
        <w:t>8</w:t>
      </w:r>
      <w:r w:rsidR="00745A57">
        <w:t> </w:t>
      </w:r>
      <w:r w:rsidRPr="00B07FE1">
        <w:t>r.</w:t>
      </w:r>
      <w:r w:rsidR="00745A57">
        <w:t xml:space="preserve"> Nr </w:t>
      </w:r>
      <w:r w:rsidRPr="00B07FE1">
        <w:t>45,</w:t>
      </w:r>
      <w:r w:rsidR="00745A57">
        <w:t xml:space="preserve"> poz. </w:t>
      </w:r>
      <w:r w:rsidRPr="00B07FE1">
        <w:t>271,</w:t>
      </w:r>
      <w:r w:rsidR="00745A57" w:rsidRPr="00B07FE1">
        <w:t xml:space="preserve"> z</w:t>
      </w:r>
      <w:r w:rsidR="00745A57">
        <w:t> </w:t>
      </w:r>
      <w:r w:rsidRPr="00B07FE1">
        <w:t>późn. zm.</w:t>
      </w:r>
      <w:r w:rsidRPr="00443419">
        <w:rPr>
          <w:rStyle w:val="IGindeksgrny"/>
        </w:rPr>
        <w:footnoteReference w:id="9"/>
      </w:r>
      <w:r w:rsidRPr="00443419">
        <w:rPr>
          <w:rStyle w:val="IGindeksgrny"/>
        </w:rPr>
        <w:t>)</w:t>
      </w:r>
      <w:r w:rsidRPr="00B07FE1">
        <w:t>) po</w:t>
      </w:r>
      <w:r w:rsidR="00745A57">
        <w:t xml:space="preserve"> art. </w:t>
      </w:r>
      <w:r w:rsidRPr="00B07FE1">
        <w:t>1</w:t>
      </w:r>
      <w:r w:rsidR="00745A57" w:rsidRPr="00B07FE1">
        <w:t>4</w:t>
      </w:r>
      <w:r w:rsidR="00745A57">
        <w:t> </w:t>
      </w:r>
      <w:r w:rsidRPr="00B07FE1">
        <w:t>dodaje się</w:t>
      </w:r>
      <w:r w:rsidR="00745A57">
        <w:t xml:space="preserve"> art. </w:t>
      </w:r>
      <w:r w:rsidRPr="00B07FE1">
        <w:t>14a</w:t>
      </w:r>
      <w:r w:rsidR="00745A57" w:rsidRPr="00B07FE1">
        <w:t xml:space="preserve"> w</w:t>
      </w:r>
      <w:r w:rsidR="00745A57">
        <w:t> </w:t>
      </w:r>
      <w:r w:rsidRPr="00B07FE1">
        <w:t>brzmieniu:</w:t>
      </w:r>
    </w:p>
    <w:p w:rsidR="00B07FE1" w:rsidRPr="00B07FE1" w:rsidRDefault="00745A57" w:rsidP="003B6C1D">
      <w:pPr>
        <w:pStyle w:val="ZARTzmartartykuempunktem"/>
        <w:spacing w:before="160"/>
      </w:pPr>
      <w:r>
        <w:t>„</w:t>
      </w:r>
      <w:r w:rsidR="00B07FE1" w:rsidRPr="00B07FE1">
        <w:t>Art.</w:t>
      </w:r>
      <w:r w:rsidR="00B07FE1">
        <w:t> </w:t>
      </w:r>
      <w:r w:rsidR="00B07FE1" w:rsidRPr="00B07FE1">
        <w:t>14a.</w:t>
      </w:r>
      <w:r w:rsidR="00B07FE1">
        <w:t> </w:t>
      </w:r>
      <w:r w:rsidR="00B07FE1" w:rsidRPr="00B07FE1">
        <w:t>1.</w:t>
      </w:r>
      <w:r w:rsidRPr="00B07FE1">
        <w:t xml:space="preserve"> W</w:t>
      </w:r>
      <w:r>
        <w:t> </w:t>
      </w:r>
      <w:r w:rsidR="00B07FE1" w:rsidRPr="00B07FE1">
        <w:t>przypadku produktu leczniczego składającego się</w:t>
      </w:r>
      <w:r w:rsidRPr="00B07FE1">
        <w:t xml:space="preserve"> z</w:t>
      </w:r>
      <w:r>
        <w:t> </w:t>
      </w:r>
      <w:r w:rsidR="00B07FE1" w:rsidRPr="00B07FE1">
        <w:t>organizmu genetycznie zmodyfikowanego</w:t>
      </w:r>
      <w:r w:rsidRPr="00B07FE1">
        <w:t xml:space="preserve"> w</w:t>
      </w:r>
      <w:r>
        <w:t> </w:t>
      </w:r>
      <w:r w:rsidR="00B07FE1" w:rsidRPr="00B07FE1">
        <w:t>rozumieniu przepisów ustawy</w:t>
      </w:r>
      <w:r w:rsidRPr="00B07FE1">
        <w:t xml:space="preserve"> z</w:t>
      </w:r>
      <w:r>
        <w:t> </w:t>
      </w:r>
      <w:r w:rsidR="00B07FE1" w:rsidRPr="00B07FE1">
        <w:t>dnia 2</w:t>
      </w:r>
      <w:r w:rsidRPr="00B07FE1">
        <w:t>2</w:t>
      </w:r>
      <w:r>
        <w:t> </w:t>
      </w:r>
      <w:r w:rsidR="00B07FE1" w:rsidRPr="00B07FE1">
        <w:t>czerwca 2001 r.</w:t>
      </w:r>
      <w:r w:rsidRPr="00B07FE1">
        <w:t xml:space="preserve"> o</w:t>
      </w:r>
      <w:r>
        <w:t> </w:t>
      </w:r>
      <w:r w:rsidR="00B07FE1" w:rsidRPr="00B07FE1">
        <w:t>mikroorganizmach</w:t>
      </w:r>
      <w:r w:rsidRPr="00B07FE1">
        <w:t xml:space="preserve"> i</w:t>
      </w:r>
      <w:r>
        <w:t> </w:t>
      </w:r>
      <w:r w:rsidR="00B07FE1" w:rsidRPr="00B07FE1">
        <w:t>organizmach genetycznie zmodyf</w:t>
      </w:r>
      <w:r w:rsidR="00B07FE1" w:rsidRPr="00B07FE1">
        <w:t>i</w:t>
      </w:r>
      <w:r w:rsidR="00B07FE1" w:rsidRPr="00B07FE1">
        <w:t>kowanych (</w:t>
      </w:r>
      <w:r>
        <w:t>Dz. U.</w:t>
      </w:r>
      <w:r w:rsidR="00B07FE1" w:rsidRPr="00B07FE1">
        <w:t xml:space="preserve"> z 200</w:t>
      </w:r>
      <w:r w:rsidRPr="00B07FE1">
        <w:t>7</w:t>
      </w:r>
      <w:r>
        <w:t> </w:t>
      </w:r>
      <w:r w:rsidR="00B07FE1" w:rsidRPr="00B07FE1">
        <w:t>r.</w:t>
      </w:r>
      <w:r>
        <w:t xml:space="preserve"> Nr </w:t>
      </w:r>
      <w:r w:rsidR="00B07FE1" w:rsidRPr="00B07FE1">
        <w:t>36,</w:t>
      </w:r>
      <w:r>
        <w:t xml:space="preserve"> poz. </w:t>
      </w:r>
      <w:r w:rsidR="00B07FE1" w:rsidRPr="00B07FE1">
        <w:t>233,</w:t>
      </w:r>
      <w:r w:rsidRPr="00B07FE1">
        <w:t xml:space="preserve"> z</w:t>
      </w:r>
      <w:r>
        <w:t> </w:t>
      </w:r>
      <w:r w:rsidR="00B07FE1" w:rsidRPr="00B07FE1">
        <w:t>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B677AE">
        <w:t>2015</w:t>
      </w:r>
      <w:r w:rsidR="00B07FE1" w:rsidRPr="00B07FE1">
        <w:t xml:space="preserve"> r.</w:t>
      </w:r>
      <w:r>
        <w:t xml:space="preserve"> poz. </w:t>
      </w:r>
      <w:sdt>
        <w:sdtPr>
          <w:alias w:val="Numer pozycji"/>
          <w:tag w:val="Kategoria"/>
          <w:id w:val="-1386176948"/>
          <w:placeholder>
            <w:docPart w:val="255F73735E1C434AA372CA4A889CE0C0"/>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 lub zawierającego taki organizm, podmiot odpowiedzialny do wniosku,</w:t>
      </w:r>
      <w:r w:rsidRPr="00B07FE1">
        <w:t xml:space="preserve"> o</w:t>
      </w:r>
      <w:r>
        <w:t> </w:t>
      </w:r>
      <w:r w:rsidR="00B07FE1" w:rsidRPr="00B07FE1">
        <w:t>którym mowa</w:t>
      </w:r>
      <w:r w:rsidRPr="00B07FE1">
        <w:t xml:space="preserve"> w</w:t>
      </w:r>
      <w:r>
        <w:t> art. </w:t>
      </w:r>
      <w:r w:rsidR="00B07FE1" w:rsidRPr="00B07FE1">
        <w:t>10, dołącza również raport oceny ryzyka związanego ze stosowaniem produktu leczniczego zawierającego lub składającego się</w:t>
      </w:r>
      <w:r w:rsidRPr="00B07FE1">
        <w:t xml:space="preserve"> z</w:t>
      </w:r>
      <w:r>
        <w:t> </w:t>
      </w:r>
      <w:r w:rsidR="00B07FE1" w:rsidRPr="00B07FE1">
        <w:t>organizmu genetycznie zm</w:t>
      </w:r>
      <w:r w:rsidR="00B07FE1" w:rsidRPr="00B07FE1">
        <w:t>o</w:t>
      </w:r>
      <w:r w:rsidR="00B07FE1" w:rsidRPr="00B07FE1">
        <w:t>dyfikowanego.</w:t>
      </w:r>
    </w:p>
    <w:p w:rsidR="00B07FE1" w:rsidRPr="00B07FE1" w:rsidRDefault="00B07FE1" w:rsidP="003B6C1D">
      <w:pPr>
        <w:pStyle w:val="ZUSTzmustartykuempunktem"/>
        <w:keepNext/>
        <w:spacing w:before="120"/>
      </w:pPr>
      <w:r w:rsidRPr="00B07FE1">
        <w:t>2.</w:t>
      </w:r>
      <w:r>
        <w:t> </w:t>
      </w:r>
      <w:r w:rsidRPr="00B07FE1">
        <w:t>Raport zawiera:</w:t>
      </w:r>
    </w:p>
    <w:p w:rsidR="00B07FE1" w:rsidRPr="00B07FE1" w:rsidRDefault="00B07FE1" w:rsidP="00400749">
      <w:pPr>
        <w:pStyle w:val="ZPKTzmpktartykuempunktem"/>
        <w:spacing w:before="120"/>
      </w:pPr>
      <w:r w:rsidRPr="00B07FE1">
        <w:t>1)</w:t>
      </w:r>
      <w:r>
        <w:tab/>
      </w:r>
      <w:r w:rsidRPr="00B07FE1">
        <w:t>opis produktu leczniczego;</w:t>
      </w:r>
    </w:p>
    <w:p w:rsidR="00B07FE1" w:rsidRPr="00B07FE1" w:rsidRDefault="00B07FE1" w:rsidP="00400749">
      <w:pPr>
        <w:pStyle w:val="ZPKTzmpktartykuempunktem"/>
        <w:spacing w:before="120"/>
      </w:pPr>
      <w:r w:rsidRPr="00B07FE1">
        <w:t>2)</w:t>
      </w:r>
      <w:r>
        <w:tab/>
      </w:r>
      <w:r w:rsidRPr="00B07FE1">
        <w:t>kopię zgody ministra właściwego do spraw środowiska lub kopię zezwolenia wydanego przez właściwy organ innego niż Rzeczpospolita Polska państwa członkowskiego</w:t>
      </w:r>
      <w:r w:rsidR="00745A57" w:rsidRPr="00B07FE1">
        <w:t xml:space="preserve"> w</w:t>
      </w:r>
      <w:r w:rsidR="00745A57">
        <w:t> </w:t>
      </w:r>
      <w:r w:rsidRPr="00B07FE1">
        <w:t>sprawie zamierzonego uwolnienia organizmu genetycznie zmodyfikowanego do środowiska;</w:t>
      </w:r>
    </w:p>
    <w:p w:rsidR="00B07FE1" w:rsidRPr="00B07FE1" w:rsidRDefault="00B07FE1" w:rsidP="00400749">
      <w:pPr>
        <w:pStyle w:val="ZPKTzmpktartykuempunktem"/>
        <w:keepNext/>
        <w:spacing w:before="120"/>
      </w:pPr>
      <w:r w:rsidRPr="00B07FE1">
        <w:t>3)</w:t>
      </w:r>
      <w:r>
        <w:tab/>
      </w:r>
      <w:r w:rsidRPr="00B07FE1">
        <w:t>informacje objęte wnioskiem</w:t>
      </w:r>
      <w:r w:rsidR="00745A57" w:rsidRPr="00B07FE1">
        <w:t xml:space="preserve"> o</w:t>
      </w:r>
      <w:r w:rsidR="00745A57">
        <w:t> </w:t>
      </w:r>
      <w:r w:rsidRPr="00B07FE1">
        <w:t>wydanie zgody na zamierzone uwolnienie organizmu genetycznie zmodyfik</w:t>
      </w:r>
      <w:r w:rsidRPr="00B07FE1">
        <w:t>o</w:t>
      </w:r>
      <w:r w:rsidRPr="00B07FE1">
        <w:t>wanego do środowiska,</w:t>
      </w:r>
      <w:r w:rsidR="00745A57" w:rsidRPr="00B07FE1">
        <w:t xml:space="preserve"> o</w:t>
      </w:r>
      <w:r w:rsidR="00745A57">
        <w:t> </w:t>
      </w:r>
      <w:r w:rsidRPr="00B07FE1">
        <w:t>których mowa</w:t>
      </w:r>
      <w:r w:rsidR="00745A57" w:rsidRPr="00B07FE1">
        <w:t xml:space="preserve"> w</w:t>
      </w:r>
      <w:r w:rsidR="00745A57">
        <w:t> art. </w:t>
      </w:r>
      <w:r w:rsidRPr="00B07FE1">
        <w:t>3</w:t>
      </w:r>
      <w:r w:rsidR="00745A57" w:rsidRPr="00B07FE1">
        <w:t>6</w:t>
      </w:r>
      <w:r w:rsidR="00745A57">
        <w:t> </w:t>
      </w:r>
      <w:r w:rsidRPr="00B07FE1">
        <w:t>ustawy</w:t>
      </w:r>
      <w:r w:rsidR="00745A57" w:rsidRPr="00B07FE1">
        <w:t xml:space="preserve"> z</w:t>
      </w:r>
      <w:r w:rsidR="00745A57">
        <w:t> </w:t>
      </w:r>
      <w:r w:rsidRPr="00B07FE1">
        <w:t>dnia 2</w:t>
      </w:r>
      <w:r w:rsidR="00745A57" w:rsidRPr="00B07FE1">
        <w:t>2</w:t>
      </w:r>
      <w:r w:rsidR="00745A57">
        <w:t> </w:t>
      </w:r>
      <w:r w:rsidRPr="00B07FE1">
        <w:t>czerwca 200</w:t>
      </w:r>
      <w:r w:rsidR="00745A57" w:rsidRPr="00B07FE1">
        <w:t>1</w:t>
      </w:r>
      <w:r w:rsidR="00745A57">
        <w:t> </w:t>
      </w:r>
      <w:r w:rsidRPr="00B07FE1">
        <w:t>r.</w:t>
      </w:r>
      <w:r w:rsidR="00745A57" w:rsidRPr="00B07FE1">
        <w:t xml:space="preserve"> o</w:t>
      </w:r>
      <w:r w:rsidR="00745A57">
        <w:t> </w:t>
      </w:r>
      <w:r w:rsidRPr="00B07FE1">
        <w:t>mikroorganizmach</w:t>
      </w:r>
      <w:r w:rsidR="00745A57" w:rsidRPr="00B07FE1">
        <w:t xml:space="preserve"> i</w:t>
      </w:r>
      <w:r w:rsidR="00745A57">
        <w:t> </w:t>
      </w:r>
      <w:r w:rsidRPr="00B07FE1">
        <w:t>organizmach genetycznie zmodyfikowanych,</w:t>
      </w:r>
      <w:r w:rsidR="00745A57" w:rsidRPr="00B07FE1">
        <w:t xml:space="preserve"> w</w:t>
      </w:r>
      <w:r w:rsidR="00745A57">
        <w:t> </w:t>
      </w:r>
      <w:r w:rsidRPr="00B07FE1">
        <w:t>tym:</w:t>
      </w:r>
    </w:p>
    <w:p w:rsidR="00B07FE1" w:rsidRPr="00B07FE1" w:rsidRDefault="00B07FE1" w:rsidP="003B6C1D">
      <w:pPr>
        <w:pStyle w:val="ZLITwPKTzmlitwpktartykuempunktem"/>
        <w:keepNext/>
        <w:spacing w:before="120"/>
      </w:pPr>
      <w:r w:rsidRPr="00B07FE1">
        <w:t>a)</w:t>
      </w:r>
      <w:r>
        <w:tab/>
      </w:r>
      <w:r w:rsidRPr="00B07FE1">
        <w:t>dane</w:t>
      </w:r>
      <w:r w:rsidR="00745A57" w:rsidRPr="00B07FE1">
        <w:t xml:space="preserve"> o</w:t>
      </w:r>
      <w:r w:rsidR="00745A57">
        <w:t> </w:t>
      </w:r>
      <w:r w:rsidRPr="00B07FE1">
        <w:t>organizmie genetycznie zmodyfikowanym,</w:t>
      </w:r>
      <w:r w:rsidR="00745A57" w:rsidRPr="00B07FE1">
        <w:t xml:space="preserve"> w</w:t>
      </w:r>
      <w:r w:rsidR="00745A57">
        <w:t> </w:t>
      </w:r>
      <w:r w:rsidRPr="00B07FE1">
        <w:t>szczególności charakterystykę:</w:t>
      </w:r>
    </w:p>
    <w:p w:rsidR="00B07FE1" w:rsidRPr="00B07FE1" w:rsidRDefault="00B07FE1" w:rsidP="003B6C1D">
      <w:pPr>
        <w:pStyle w:val="ZTIRwPKTzmtirwpktartykuempunktem"/>
        <w:spacing w:before="120"/>
      </w:pPr>
      <w:r w:rsidRPr="00B07FE1">
        <w:t>–</w:t>
      </w:r>
      <w:r>
        <w:tab/>
      </w:r>
      <w:r w:rsidRPr="00B07FE1">
        <w:t>dawcy, biorcy</w:t>
      </w:r>
      <w:r w:rsidR="00745A57" w:rsidRPr="00B07FE1">
        <w:t xml:space="preserve"> i</w:t>
      </w:r>
      <w:r w:rsidR="00745A57">
        <w:t> </w:t>
      </w:r>
      <w:r w:rsidRPr="00B07FE1">
        <w:t>organizmu rodzicielskiego, jeżeli występuje,</w:t>
      </w:r>
    </w:p>
    <w:p w:rsidR="00B07FE1" w:rsidRPr="00B07FE1" w:rsidRDefault="00B07FE1" w:rsidP="003B6C1D">
      <w:pPr>
        <w:pStyle w:val="ZTIRwPKTzmtirwpktartykuempunktem"/>
        <w:spacing w:before="120"/>
      </w:pPr>
      <w:r w:rsidRPr="00B07FE1">
        <w:t>–</w:t>
      </w:r>
      <w:r>
        <w:tab/>
      </w:r>
      <w:r w:rsidRPr="00B07FE1">
        <w:t>wektora,</w:t>
      </w:r>
    </w:p>
    <w:p w:rsidR="00B07FE1" w:rsidRPr="00B07FE1" w:rsidRDefault="00B07FE1" w:rsidP="003B6C1D">
      <w:pPr>
        <w:pStyle w:val="ZTIRwPKTzmtirwpktartykuempunktem"/>
        <w:spacing w:before="120"/>
      </w:pPr>
      <w:r w:rsidRPr="00B07FE1">
        <w:t>–</w:t>
      </w:r>
      <w:r>
        <w:tab/>
      </w:r>
      <w:r w:rsidRPr="00B07FE1">
        <w:t>organizmu genetycznie zmodyfikowanego,</w:t>
      </w:r>
    </w:p>
    <w:p w:rsidR="00B07FE1" w:rsidRPr="00B07FE1" w:rsidRDefault="00B07FE1" w:rsidP="003B6C1D">
      <w:pPr>
        <w:pStyle w:val="ZLITwPKTzmlitwpktartykuempunktem"/>
        <w:keepNext/>
        <w:spacing w:before="120"/>
      </w:pPr>
      <w:r w:rsidRPr="00B07FE1">
        <w:t>b)</w:t>
      </w:r>
      <w:r>
        <w:tab/>
      </w:r>
      <w:r w:rsidRPr="00B07FE1">
        <w:t>informacje</w:t>
      </w:r>
      <w:r w:rsidR="00745A57" w:rsidRPr="00B07FE1">
        <w:t xml:space="preserve"> o</w:t>
      </w:r>
      <w:r w:rsidR="00745A57">
        <w:t> </w:t>
      </w:r>
      <w:r w:rsidRPr="00B07FE1">
        <w:t>interakcjach między organizmem genetycznie zmodyfikowanym lub kombinacją organizmów genetycznie zmodyfikowanych</w:t>
      </w:r>
      <w:r w:rsidR="00745A57" w:rsidRPr="00B07FE1">
        <w:t xml:space="preserve"> a</w:t>
      </w:r>
      <w:r w:rsidR="00745A57">
        <w:t> </w:t>
      </w:r>
      <w:r w:rsidRPr="00B07FE1">
        <w:t>środowiskiem,</w:t>
      </w:r>
      <w:r w:rsidR="00745A57" w:rsidRPr="00B07FE1">
        <w:t xml:space="preserve"> w</w:t>
      </w:r>
      <w:r w:rsidR="00745A57">
        <w:t> </w:t>
      </w:r>
      <w:r w:rsidRPr="00B07FE1">
        <w:t>tym:</w:t>
      </w:r>
    </w:p>
    <w:p w:rsidR="00B07FE1" w:rsidRPr="00B07FE1" w:rsidRDefault="00B07FE1" w:rsidP="003B6C1D">
      <w:pPr>
        <w:pStyle w:val="ZTIRwPKTzmtirwpktartykuempunktem"/>
        <w:spacing w:before="120"/>
      </w:pPr>
      <w:r w:rsidRPr="00B07FE1">
        <w:t>–</w:t>
      </w:r>
      <w:r>
        <w:tab/>
      </w:r>
      <w:r w:rsidRPr="00B07FE1">
        <w:t>charakterystykę oddziaływań środowiska na przeżycie, rozmnażanie i rozprzestrzenianie organizmów genetycznie zmodyfikowanych,</w:t>
      </w:r>
    </w:p>
    <w:p w:rsidR="00B07FE1" w:rsidRPr="00B07FE1" w:rsidRDefault="00B07FE1" w:rsidP="003B6C1D">
      <w:pPr>
        <w:pStyle w:val="ZTIRwPKTzmtirwpktartykuempunktem"/>
        <w:spacing w:before="120"/>
      </w:pPr>
      <w:r w:rsidRPr="00B07FE1">
        <w:t>–</w:t>
      </w:r>
      <w:r>
        <w:tab/>
      </w:r>
      <w:r w:rsidRPr="00B07FE1">
        <w:t>oddziaływanie</w:t>
      </w:r>
      <w:r w:rsidR="00745A57" w:rsidRPr="00B07FE1">
        <w:t xml:space="preserve"> i</w:t>
      </w:r>
      <w:r w:rsidR="00745A57">
        <w:t> </w:t>
      </w:r>
      <w:r w:rsidRPr="00B07FE1">
        <w:t>potencjalny wpływ organizmów genetycznie zmodyfikowanych na środowisko,</w:t>
      </w:r>
    </w:p>
    <w:p w:rsidR="00B07FE1" w:rsidRPr="00B07FE1" w:rsidRDefault="00B07FE1" w:rsidP="003B6C1D">
      <w:pPr>
        <w:pStyle w:val="ZTIRwPKTzmtirwpktartykuempunktem"/>
        <w:spacing w:before="120"/>
      </w:pPr>
      <w:r w:rsidRPr="00B07FE1">
        <w:t>–</w:t>
      </w:r>
      <w:r>
        <w:tab/>
      </w:r>
      <w:r w:rsidRPr="00B07FE1">
        <w:t>informacje</w:t>
      </w:r>
      <w:r w:rsidR="00745A57" w:rsidRPr="00B07FE1">
        <w:t xml:space="preserve"> o</w:t>
      </w:r>
      <w:r w:rsidR="00745A57">
        <w:t> </w:t>
      </w:r>
      <w:r w:rsidRPr="00B07FE1">
        <w:t>możliwości krzyżowań,</w:t>
      </w:r>
    </w:p>
    <w:p w:rsidR="00B07FE1" w:rsidRPr="00B07FE1" w:rsidRDefault="00B07FE1" w:rsidP="003B6C1D">
      <w:pPr>
        <w:pStyle w:val="ZLITwPKTzmlitwpktartykuempunktem"/>
        <w:spacing w:before="120"/>
      </w:pPr>
      <w:r w:rsidRPr="00B07FE1">
        <w:t>c)</w:t>
      </w:r>
      <w:r>
        <w:tab/>
      </w:r>
      <w:r w:rsidRPr="00B07FE1">
        <w:t>informacje</w:t>
      </w:r>
      <w:r w:rsidR="00745A57" w:rsidRPr="00B07FE1">
        <w:t xml:space="preserve"> o</w:t>
      </w:r>
      <w:r w:rsidR="00745A57">
        <w:t> </w:t>
      </w:r>
      <w:r w:rsidRPr="00B07FE1">
        <w:t>wynikach poprzedniego zamierzonego uwolnienia tego samego organizmu genetycznie zm</w:t>
      </w:r>
      <w:r w:rsidRPr="00B07FE1">
        <w:t>o</w:t>
      </w:r>
      <w:r w:rsidRPr="00B07FE1">
        <w:t>dyfikowanego lub tej samej kombinacji organizmów genetycznie zmodyfikowanych do środowiska, obj</w:t>
      </w:r>
      <w:r w:rsidRPr="00B07FE1">
        <w:t>ę</w:t>
      </w:r>
      <w:r w:rsidRPr="00B07FE1">
        <w:t>tego zgodą na zamierzone uwolnienie organizmu genetycznie zmodyfikowanego do środowiska;</w:t>
      </w:r>
    </w:p>
    <w:p w:rsidR="00B07FE1" w:rsidRPr="00B07FE1" w:rsidRDefault="00B07FE1" w:rsidP="00400749">
      <w:pPr>
        <w:pStyle w:val="ZPKTzmpktartykuempunktem"/>
        <w:spacing w:before="120"/>
      </w:pPr>
      <w:r w:rsidRPr="00B07FE1">
        <w:t>4)</w:t>
      </w:r>
      <w:r>
        <w:tab/>
      </w:r>
      <w:r w:rsidRPr="00B07FE1">
        <w:t>ocenę zagrożenia przygotowaną dla uwalnianych do środowiska organizmów genetycznie zmodyfikowanych;</w:t>
      </w:r>
    </w:p>
    <w:p w:rsidR="00B07FE1" w:rsidRPr="00B07FE1" w:rsidRDefault="00B07FE1" w:rsidP="00400749">
      <w:pPr>
        <w:pStyle w:val="ZPKTzmpktartykuempunktem"/>
        <w:spacing w:before="120"/>
      </w:pPr>
      <w:r w:rsidRPr="00B07FE1">
        <w:t>5)</w:t>
      </w:r>
      <w:r>
        <w:tab/>
      </w:r>
      <w:r w:rsidRPr="00B07FE1">
        <w:t>dokumentację, na podstawie której została opracowana ocena zagrożenia, wraz ze wskazaniem metod przepr</w:t>
      </w:r>
      <w:r w:rsidRPr="00B07FE1">
        <w:t>o</w:t>
      </w:r>
      <w:r w:rsidRPr="00B07FE1">
        <w:t>wadzenia tej oceny;</w:t>
      </w:r>
    </w:p>
    <w:p w:rsidR="00B07FE1" w:rsidRPr="00B07FE1" w:rsidRDefault="00B07FE1" w:rsidP="00400749">
      <w:pPr>
        <w:pStyle w:val="ZPKTzmpktartykuempunktem"/>
        <w:spacing w:before="120"/>
      </w:pPr>
      <w:r w:rsidRPr="00B07FE1">
        <w:t>6)</w:t>
      </w:r>
      <w:r>
        <w:tab/>
      </w:r>
      <w:r w:rsidRPr="00B07FE1">
        <w:t>techniczną dokumentację zamierzonego uwolnienia organizmów genetycznie zmodyfikowanych do środow</w:t>
      </w:r>
      <w:r w:rsidRPr="00B07FE1">
        <w:t>i</w:t>
      </w:r>
      <w:r w:rsidRPr="00B07FE1">
        <w:t>ska;</w:t>
      </w:r>
    </w:p>
    <w:p w:rsidR="00B07FE1" w:rsidRPr="00B07FE1" w:rsidRDefault="00B07FE1" w:rsidP="00400749">
      <w:pPr>
        <w:pStyle w:val="ZPKTzmpktartykuempunktem"/>
        <w:spacing w:before="120"/>
      </w:pPr>
      <w:r w:rsidRPr="00B07FE1">
        <w:t>7)</w:t>
      </w:r>
      <w:r>
        <w:tab/>
      </w:r>
      <w:r w:rsidRPr="00B07FE1">
        <w:t>program działania na wypadek zagrożenia dla zdrowia ludzi lub środowiska;</w:t>
      </w:r>
    </w:p>
    <w:p w:rsidR="00B07FE1" w:rsidRPr="00B07FE1" w:rsidRDefault="00B07FE1" w:rsidP="00400749">
      <w:pPr>
        <w:pStyle w:val="ZPKTzmpktartykuempunktem"/>
        <w:spacing w:before="120"/>
      </w:pPr>
      <w:r w:rsidRPr="00B07FE1">
        <w:t>8)</w:t>
      </w:r>
      <w:r>
        <w:tab/>
      </w:r>
      <w:r w:rsidRPr="00B07FE1">
        <w:t>wyniki wszelkich badań przeprowadzonych</w:t>
      </w:r>
      <w:r w:rsidR="00745A57" w:rsidRPr="00B07FE1">
        <w:t xml:space="preserve"> w</w:t>
      </w:r>
      <w:r w:rsidR="00745A57">
        <w:t> </w:t>
      </w:r>
      <w:r w:rsidRPr="00B07FE1">
        <w:t>celach badawczo</w:t>
      </w:r>
      <w:r w:rsidR="00745A57">
        <w:softHyphen/>
      </w:r>
      <w:r w:rsidR="00745A57">
        <w:noBreakHyphen/>
      </w:r>
      <w:r w:rsidRPr="00B07FE1">
        <w:t>rozwojowych;</w:t>
      </w:r>
    </w:p>
    <w:p w:rsidR="00B07FE1" w:rsidRPr="00B07FE1" w:rsidRDefault="00B07FE1" w:rsidP="00400749">
      <w:pPr>
        <w:pStyle w:val="ZPKTzmpktartykuempunktem"/>
        <w:spacing w:before="120"/>
      </w:pPr>
      <w:r w:rsidRPr="00B07FE1">
        <w:t>9)</w:t>
      </w:r>
      <w:r>
        <w:tab/>
      </w:r>
      <w:r w:rsidRPr="00B07FE1">
        <w:t>plan monitorowania zagrożeń wynikających</w:t>
      </w:r>
      <w:r w:rsidR="00745A57" w:rsidRPr="00B07FE1">
        <w:t xml:space="preserve"> z</w:t>
      </w:r>
      <w:r w:rsidR="00745A57">
        <w:t> </w:t>
      </w:r>
      <w:r w:rsidRPr="00B07FE1">
        <w:t>obrotu produktem leczniczym zawierającym lub składającym się</w:t>
      </w:r>
      <w:r w:rsidR="00745A57" w:rsidRPr="00B07FE1">
        <w:t xml:space="preserve"> z</w:t>
      </w:r>
      <w:r w:rsidR="00745A57">
        <w:t> </w:t>
      </w:r>
      <w:r w:rsidRPr="00B07FE1">
        <w:t>organizmu genetycznie zmodyfikowanego, z określeniem czasu obowiązywania tego planu, oraz dane, które umieszcza się w Charakterystyce Produktu Leczniczego, oznakowaniu opakowań oraz ulotce dla pacjenta;</w:t>
      </w:r>
    </w:p>
    <w:p w:rsidR="00B07FE1" w:rsidRPr="00B07FE1" w:rsidRDefault="00B07FE1" w:rsidP="00400749">
      <w:pPr>
        <w:pStyle w:val="ZPKTzmpktartykuempunktem"/>
        <w:spacing w:before="120"/>
      </w:pPr>
      <w:r w:rsidRPr="00B07FE1">
        <w:t>10)</w:t>
      </w:r>
      <w:r>
        <w:tab/>
      </w:r>
      <w:r w:rsidRPr="00B07FE1">
        <w:t>sposób informowania opinii publicznej</w:t>
      </w:r>
      <w:r w:rsidR="00745A57" w:rsidRPr="00B07FE1">
        <w:t xml:space="preserve"> o</w:t>
      </w:r>
      <w:r w:rsidR="00745A57">
        <w:t> </w:t>
      </w:r>
      <w:r w:rsidRPr="00B07FE1">
        <w:t>zagrożeniach związanych z dopuszczeniem do obrotu produktu lec</w:t>
      </w:r>
      <w:r w:rsidRPr="00B07FE1">
        <w:t>z</w:t>
      </w:r>
      <w:r w:rsidRPr="00B07FE1">
        <w:t>niczego;</w:t>
      </w:r>
    </w:p>
    <w:p w:rsidR="00B07FE1" w:rsidRPr="00B07FE1" w:rsidRDefault="00B07FE1" w:rsidP="00400749">
      <w:pPr>
        <w:pStyle w:val="ZPKTzmpktartykuempunktem"/>
        <w:spacing w:before="120"/>
      </w:pPr>
      <w:r w:rsidRPr="00B07FE1">
        <w:t>11)</w:t>
      </w:r>
      <w:r>
        <w:tab/>
      </w:r>
      <w:r w:rsidRPr="00B07FE1">
        <w:t>dane</w:t>
      </w:r>
      <w:r w:rsidR="00745A57" w:rsidRPr="00B07FE1">
        <w:t xml:space="preserve"> i</w:t>
      </w:r>
      <w:r w:rsidR="00745A57">
        <w:t> </w:t>
      </w:r>
      <w:r w:rsidRPr="00B07FE1">
        <w:t>podpis autora raportu.</w:t>
      </w:r>
      <w:r w:rsidR="00745A57">
        <w:t>”</w:t>
      </w:r>
      <w:r w:rsidRPr="00B07FE1">
        <w:t>.</w:t>
      </w:r>
    </w:p>
    <w:p w:rsidR="00B07FE1" w:rsidRPr="00B07FE1" w:rsidRDefault="00B07FE1" w:rsidP="00400749">
      <w:pPr>
        <w:pStyle w:val="ARTartustawynprozporzdzenia"/>
        <w:keepNext/>
        <w:spacing w:before="240"/>
      </w:pPr>
      <w:r w:rsidRPr="005E40DD">
        <w:rPr>
          <w:rStyle w:val="Ppogrubienie"/>
        </w:rPr>
        <w:lastRenderedPageBreak/>
        <w:t>Art. 8.</w:t>
      </w:r>
      <w:r w:rsidR="00745A57">
        <w:rPr>
          <w:rStyle w:val="Ppogrubienie"/>
        </w:rPr>
        <w:t> </w:t>
      </w:r>
      <w:r w:rsidR="00745A57" w:rsidRPr="00B07FE1">
        <w:t>W</w:t>
      </w:r>
      <w:r w:rsidR="00745A57">
        <w:rPr>
          <w:rStyle w:val="Ppogrubienie"/>
        </w:rPr>
        <w:t> </w:t>
      </w:r>
      <w:r w:rsidRPr="00B07FE1">
        <w:t>ustawie</w:t>
      </w:r>
      <w:r w:rsidR="00745A57" w:rsidRPr="00B07FE1">
        <w:t xml:space="preserve"> z</w:t>
      </w:r>
      <w:r w:rsidR="00745A57">
        <w:t> </w:t>
      </w:r>
      <w:r w:rsidRPr="00B07FE1">
        <w:t>dnia 2</w:t>
      </w:r>
      <w:r w:rsidR="00745A57" w:rsidRPr="00B07FE1">
        <w:t>8</w:t>
      </w:r>
      <w:r w:rsidR="00745A57">
        <w:t> </w:t>
      </w:r>
      <w:r w:rsidRPr="00B07FE1">
        <w:t>października 200</w:t>
      </w:r>
      <w:r w:rsidR="00745A57" w:rsidRPr="00B07FE1">
        <w:t>2</w:t>
      </w:r>
      <w:r w:rsidR="00745A57">
        <w:t> </w:t>
      </w:r>
      <w:r w:rsidRPr="00B07FE1">
        <w:t>r.</w:t>
      </w:r>
      <w:r w:rsidR="00745A57" w:rsidRPr="00B07FE1">
        <w:t xml:space="preserve"> o</w:t>
      </w:r>
      <w:r w:rsidR="00745A57">
        <w:t> </w:t>
      </w:r>
      <w:r w:rsidRPr="00B07FE1">
        <w:t>odpowiedzialności podmiotów zbiorowych za czyny zabronione pod groźbą kary (</w:t>
      </w:r>
      <w:r w:rsidR="00745A57">
        <w:t>Dz. U.</w:t>
      </w:r>
      <w:r w:rsidR="00745A57" w:rsidRPr="00B07FE1">
        <w:t xml:space="preserve"> z</w:t>
      </w:r>
      <w:r w:rsidR="00745A57">
        <w:t> </w:t>
      </w:r>
      <w:r w:rsidRPr="00B07FE1">
        <w:t>201</w:t>
      </w:r>
      <w:r w:rsidR="00745A57" w:rsidRPr="00B07FE1">
        <w:t>4</w:t>
      </w:r>
      <w:r w:rsidR="00745A57">
        <w:t> </w:t>
      </w:r>
      <w:r w:rsidRPr="00B07FE1">
        <w:t>r.</w:t>
      </w:r>
      <w:r w:rsidR="00745A57">
        <w:t xml:space="preserve"> poz. </w:t>
      </w:r>
      <w:r w:rsidRPr="00B07FE1">
        <w:t>141</w:t>
      </w:r>
      <w:r w:rsidR="00745A57" w:rsidRPr="00B07FE1">
        <w:t>7</w:t>
      </w:r>
      <w:r w:rsidR="00745A57">
        <w:t xml:space="preserve"> oraz</w:t>
      </w:r>
      <w:r w:rsidR="00745A57" w:rsidRPr="00B07FE1">
        <w:t xml:space="preserve"> z</w:t>
      </w:r>
      <w:r w:rsidR="00745A57">
        <w:t> </w:t>
      </w:r>
      <w:r w:rsidRPr="00B07FE1">
        <w:t>201</w:t>
      </w:r>
      <w:r w:rsidR="00745A57" w:rsidRPr="00B07FE1">
        <w:t>5</w:t>
      </w:r>
      <w:r w:rsidR="00745A57">
        <w:t> </w:t>
      </w:r>
      <w:r w:rsidRPr="00B07FE1">
        <w:t>r.</w:t>
      </w:r>
      <w:r w:rsidR="00745A57">
        <w:t xml:space="preserve"> poz. </w:t>
      </w:r>
      <w:r w:rsidRPr="00B07FE1">
        <w:t>28)</w:t>
      </w:r>
      <w:r w:rsidR="00745A57" w:rsidRPr="00B07FE1">
        <w:t xml:space="preserve"> w</w:t>
      </w:r>
      <w:r w:rsidR="00745A57">
        <w:t> art. </w:t>
      </w:r>
      <w:r w:rsidRPr="00B07FE1">
        <w:t>1</w:t>
      </w:r>
      <w:r w:rsidR="00745A57" w:rsidRPr="00B07FE1">
        <w:t>6</w:t>
      </w:r>
      <w:r w:rsidR="00745A57">
        <w:t xml:space="preserve"> w ust. </w:t>
      </w:r>
      <w:r w:rsidR="00745A57" w:rsidRPr="00B07FE1">
        <w:t>1</w:t>
      </w:r>
      <w:r w:rsidR="00745A57">
        <w:t xml:space="preserve"> w pkt </w:t>
      </w:r>
      <w:r w:rsidR="00745A57" w:rsidRPr="00B07FE1">
        <w:t>8</w:t>
      </w:r>
      <w:r w:rsidR="00745A57">
        <w:t xml:space="preserve"> lit. </w:t>
      </w:r>
      <w:r w:rsidRPr="00B07FE1">
        <w:t>d otrzymuje brzmienie:</w:t>
      </w:r>
    </w:p>
    <w:p w:rsidR="00B07FE1" w:rsidRPr="00B07FE1" w:rsidRDefault="00745A57" w:rsidP="00400749">
      <w:pPr>
        <w:pStyle w:val="ZLITzmlitartykuempunktem"/>
        <w:spacing w:before="120"/>
        <w:rPr>
          <w:rStyle w:val="Ppogrubienie"/>
        </w:rPr>
      </w:pPr>
      <w:r>
        <w:t>„</w:t>
      </w:r>
      <w:r w:rsidR="00B07FE1" w:rsidRPr="00B07FE1">
        <w:t>d)</w:t>
      </w:r>
      <w:r w:rsidR="00B07FE1">
        <w:tab/>
      </w:r>
      <w:r w:rsidR="00B07FE1" w:rsidRPr="00B07FE1">
        <w:t>art. 58–6</w:t>
      </w:r>
      <w:r w:rsidRPr="00B07FE1">
        <w:t>1</w:t>
      </w:r>
      <w:r>
        <w:t xml:space="preserve"> i art. </w:t>
      </w:r>
      <w:r w:rsidR="00B07FE1" w:rsidRPr="00B07FE1">
        <w:t>6</w:t>
      </w:r>
      <w:r w:rsidRPr="00B07FE1">
        <w:t>4</w:t>
      </w:r>
      <w:r>
        <w:t> </w:t>
      </w:r>
      <w:r w:rsidR="00B07FE1" w:rsidRPr="00B07FE1">
        <w:t>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w:t>
      </w:r>
      <w:r w:rsidRPr="00B07FE1">
        <w:t xml:space="preserve"> o</w:t>
      </w:r>
      <w:r>
        <w:t> </w:t>
      </w:r>
      <w:r w:rsidR="00B07FE1" w:rsidRPr="00B07FE1">
        <w:t>mikroorganizmach</w:t>
      </w:r>
      <w:r w:rsidRPr="00B07FE1">
        <w:t xml:space="preserve"> i</w:t>
      </w:r>
      <w:r>
        <w:t> </w:t>
      </w:r>
      <w:r w:rsidR="00B07FE1" w:rsidRPr="00B07FE1">
        <w:t>organizmach genetycznie zmodyf</w:t>
      </w:r>
      <w:r w:rsidR="00B07FE1" w:rsidRPr="00B07FE1">
        <w:t>i</w:t>
      </w:r>
      <w:r w:rsidR="00B07FE1" w:rsidRPr="00B07FE1">
        <w:t>kowanych (</w:t>
      </w:r>
      <w:r>
        <w:t>Dz. U.</w:t>
      </w:r>
      <w:r w:rsidRPr="00B07FE1">
        <w:t xml:space="preserve"> z</w:t>
      </w:r>
      <w:r>
        <w:t> </w:t>
      </w:r>
      <w:r w:rsidR="00B07FE1" w:rsidRPr="00B07FE1">
        <w:t>200</w:t>
      </w:r>
      <w:r w:rsidRPr="00B07FE1">
        <w:t>7</w:t>
      </w:r>
      <w:r>
        <w:t> </w:t>
      </w:r>
      <w:r w:rsidR="00B07FE1" w:rsidRPr="00B07FE1">
        <w:t>r.</w:t>
      </w:r>
      <w:r>
        <w:t xml:space="preserve"> Nr </w:t>
      </w:r>
      <w:r w:rsidR="00B07FE1" w:rsidRPr="00B07FE1">
        <w:t>36,</w:t>
      </w:r>
      <w:r>
        <w:t xml:space="preserve"> poz. </w:t>
      </w:r>
      <w:r w:rsidR="00B07FE1" w:rsidRPr="00B07FE1">
        <w:t>233,</w:t>
      </w:r>
      <w:r w:rsidRPr="00B07FE1">
        <w:t xml:space="preserve"> z</w:t>
      </w:r>
      <w:r>
        <w:t> </w:t>
      </w:r>
      <w:r w:rsidR="00B07FE1" w:rsidRPr="00B07FE1">
        <w:t>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3B6C1D">
        <w:t>2015</w:t>
      </w:r>
      <w:r w:rsidR="00B07FE1" w:rsidRPr="00B07FE1">
        <w:t xml:space="preserve"> r.</w:t>
      </w:r>
      <w:r>
        <w:t xml:space="preserve"> poz. </w:t>
      </w:r>
      <w:sdt>
        <w:sdtPr>
          <w:alias w:val="Numer pozycji"/>
          <w:tag w:val="Kategoria"/>
          <w:id w:val="1312215340"/>
          <w:placeholder>
            <w:docPart w:val="F25DC9D1C4844AB994BD9DFCD7A2B0FE"/>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w:t>
      </w:r>
      <w:r>
        <w:t>”</w:t>
      </w:r>
      <w:r w:rsidR="00B07FE1" w:rsidRPr="00B07FE1">
        <w:t>.</w:t>
      </w:r>
    </w:p>
    <w:p w:rsidR="00B07FE1" w:rsidRPr="00B07FE1" w:rsidRDefault="00B07FE1" w:rsidP="00400749">
      <w:pPr>
        <w:pStyle w:val="ARTartustawynprozporzdzenia"/>
        <w:keepNext/>
        <w:spacing w:before="240"/>
      </w:pPr>
      <w:r w:rsidRPr="005E40DD">
        <w:rPr>
          <w:rStyle w:val="Ppogrubienie"/>
        </w:rPr>
        <w:t>Art. 9.</w:t>
      </w:r>
      <w:r w:rsidR="00745A57">
        <w:t> </w:t>
      </w:r>
      <w:r w:rsidR="00745A57" w:rsidRPr="00B07FE1">
        <w:t>W</w:t>
      </w:r>
      <w:r w:rsidR="00745A57">
        <w:t> </w:t>
      </w:r>
      <w:r w:rsidRPr="00B07FE1">
        <w:t>ustawie</w:t>
      </w:r>
      <w:r w:rsidR="00745A57" w:rsidRPr="00B07FE1">
        <w:t xml:space="preserve"> z</w:t>
      </w:r>
      <w:r w:rsidR="00745A57">
        <w:t> </w:t>
      </w:r>
      <w:r w:rsidRPr="00B07FE1">
        <w:t xml:space="preserve">dnia </w:t>
      </w:r>
      <w:r w:rsidR="00745A57" w:rsidRPr="00B07FE1">
        <w:t>2</w:t>
      </w:r>
      <w:r w:rsidR="00745A57">
        <w:t> </w:t>
      </w:r>
      <w:r w:rsidRPr="00B07FE1">
        <w:t>lipca 200</w:t>
      </w:r>
      <w:r w:rsidR="00745A57" w:rsidRPr="00B07FE1">
        <w:t>4</w:t>
      </w:r>
      <w:r w:rsidR="00745A57">
        <w:t> </w:t>
      </w:r>
      <w:r w:rsidRPr="00B07FE1">
        <w:t>r.</w:t>
      </w:r>
      <w:r w:rsidR="00745A57" w:rsidRPr="00B07FE1">
        <w:t xml:space="preserve"> o</w:t>
      </w:r>
      <w:r w:rsidR="00745A57">
        <w:t> </w:t>
      </w:r>
      <w:r w:rsidRPr="00B07FE1">
        <w:t>swobodzie działalności gospodarczej (</w:t>
      </w:r>
      <w:r w:rsidR="00745A57">
        <w:t>Dz. U.</w:t>
      </w:r>
      <w:r w:rsidR="00745A57" w:rsidRPr="00B07FE1">
        <w:t xml:space="preserve"> z</w:t>
      </w:r>
      <w:r w:rsidR="00745A57">
        <w:t> </w:t>
      </w:r>
      <w:r w:rsidRPr="00B07FE1">
        <w:t>201</w:t>
      </w:r>
      <w:r w:rsidR="00745A57" w:rsidRPr="00B07FE1">
        <w:t>3</w:t>
      </w:r>
      <w:r w:rsidR="00745A57">
        <w:t> </w:t>
      </w:r>
      <w:r w:rsidRPr="00B07FE1">
        <w:t>r.</w:t>
      </w:r>
      <w:r w:rsidR="00745A57">
        <w:t xml:space="preserve"> poz. </w:t>
      </w:r>
      <w:r w:rsidRPr="00B07FE1">
        <w:t>672,</w:t>
      </w:r>
      <w:r w:rsidR="00745A57" w:rsidRPr="00B07FE1">
        <w:t xml:space="preserve"> z</w:t>
      </w:r>
      <w:r w:rsidR="00745A57">
        <w:t> </w:t>
      </w:r>
      <w:r w:rsidRPr="00B07FE1">
        <w:t>późn. zm.</w:t>
      </w:r>
      <w:r w:rsidRPr="00443419">
        <w:rPr>
          <w:rStyle w:val="IGindeksgrny"/>
        </w:rPr>
        <w:footnoteReference w:id="10"/>
      </w:r>
      <w:r w:rsidRPr="00443419">
        <w:rPr>
          <w:rStyle w:val="IGindeksgrny"/>
        </w:rPr>
        <w:t>)</w:t>
      </w:r>
      <w:r w:rsidRPr="00B07FE1">
        <w:t>)</w:t>
      </w:r>
      <w:r w:rsidR="00745A57" w:rsidRPr="00B07FE1">
        <w:t xml:space="preserve"> w</w:t>
      </w:r>
      <w:r w:rsidR="00745A57">
        <w:t> art. </w:t>
      </w:r>
      <w:r w:rsidRPr="00B07FE1">
        <w:t>7</w:t>
      </w:r>
      <w:r w:rsidR="00745A57" w:rsidRPr="00B07FE1">
        <w:t>5</w:t>
      </w:r>
      <w:r w:rsidR="00745A57">
        <w:t xml:space="preserve"> w ust. </w:t>
      </w:r>
      <w:r w:rsidR="00745A57" w:rsidRPr="00B07FE1">
        <w:t>1</w:t>
      </w:r>
      <w:r w:rsidR="00745A57">
        <w:t xml:space="preserve"> pkt </w:t>
      </w:r>
      <w:r w:rsidRPr="00B07FE1">
        <w:t>1</w:t>
      </w:r>
      <w:r w:rsidR="00745A57" w:rsidRPr="00B07FE1">
        <w:t>5</w:t>
      </w:r>
      <w:r w:rsidR="00745A57">
        <w:t> </w:t>
      </w:r>
      <w:r w:rsidRPr="00B07FE1">
        <w:t>otrzymuje brzmienie:</w:t>
      </w:r>
    </w:p>
    <w:p w:rsidR="00B07FE1" w:rsidRPr="00B07FE1" w:rsidRDefault="00745A57" w:rsidP="00400749">
      <w:pPr>
        <w:pStyle w:val="ZPKTzmpktartykuempunktem"/>
        <w:spacing w:before="120"/>
      </w:pPr>
      <w:r>
        <w:t>„</w:t>
      </w:r>
      <w:r w:rsidR="00B07FE1" w:rsidRPr="00B07FE1">
        <w:t>15)</w:t>
      </w:r>
      <w:r w:rsidR="00B07FE1">
        <w:tab/>
      </w:r>
      <w:r w:rsidR="00B07FE1" w:rsidRPr="00B07FE1">
        <w:t>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w:t>
      </w:r>
      <w:r w:rsidRPr="00B07FE1">
        <w:t xml:space="preserve"> o</w:t>
      </w:r>
      <w:r>
        <w:t> </w:t>
      </w:r>
      <w:r w:rsidR="00B07FE1" w:rsidRPr="00B07FE1">
        <w:t>mikroorganizmach</w:t>
      </w:r>
      <w:r w:rsidRPr="00B07FE1">
        <w:t xml:space="preserve"> i</w:t>
      </w:r>
      <w:r>
        <w:t> </w:t>
      </w:r>
      <w:r w:rsidR="00B07FE1" w:rsidRPr="00B07FE1">
        <w:t>organizmach genetycznie zmodyfikowanych (</w:t>
      </w:r>
      <w:r>
        <w:t>Dz. U.</w:t>
      </w:r>
      <w:r w:rsidRPr="00B07FE1">
        <w:t xml:space="preserve"> z</w:t>
      </w:r>
      <w:r>
        <w:t> </w:t>
      </w:r>
      <w:r w:rsidR="00B07FE1" w:rsidRPr="00B07FE1">
        <w:t>200</w:t>
      </w:r>
      <w:r w:rsidRPr="00B07FE1">
        <w:t>7</w:t>
      </w:r>
      <w:r>
        <w:t> </w:t>
      </w:r>
      <w:r w:rsidR="00B07FE1" w:rsidRPr="00B07FE1">
        <w:t>r.</w:t>
      </w:r>
      <w:r>
        <w:t xml:space="preserve"> Nr </w:t>
      </w:r>
      <w:r w:rsidR="00B07FE1" w:rsidRPr="00B07FE1">
        <w:t>36,</w:t>
      </w:r>
      <w:r>
        <w:t xml:space="preserve"> poz. </w:t>
      </w:r>
      <w:r w:rsidR="00B07FE1" w:rsidRPr="00B07FE1">
        <w:t>233,</w:t>
      </w:r>
      <w:r w:rsidRPr="00B07FE1">
        <w:t xml:space="preserve"> z</w:t>
      </w:r>
      <w:r>
        <w:t> </w:t>
      </w:r>
      <w:r w:rsidR="00B07FE1" w:rsidRPr="00B07FE1">
        <w:t>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3B6C1D">
        <w:t>2015</w:t>
      </w:r>
      <w:r w:rsidR="00B07FE1" w:rsidRPr="00B07FE1">
        <w:t xml:space="preserve"> r.</w:t>
      </w:r>
      <w:r>
        <w:t xml:space="preserve"> poz. </w:t>
      </w:r>
      <w:sdt>
        <w:sdtPr>
          <w:alias w:val="Numer pozycji"/>
          <w:tag w:val="Kategoria"/>
          <w:id w:val="1120343038"/>
          <w:placeholder>
            <w:docPart w:val="C3F75026662C4CB9950AE6D6CDDBAD38"/>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w:t>
      </w:r>
      <w:r w:rsidRPr="00B07FE1">
        <w:t xml:space="preserve"> w</w:t>
      </w:r>
      <w:r>
        <w:t> </w:t>
      </w:r>
      <w:r w:rsidR="00B07FE1" w:rsidRPr="00B07FE1">
        <w:t>zakresie prowadzenia zakładu i</w:t>
      </w:r>
      <w:r w:rsidR="00B07FE1" w:rsidRPr="00B07FE1">
        <w:t>n</w:t>
      </w:r>
      <w:r w:rsidR="00B07FE1" w:rsidRPr="00B07FE1">
        <w:t>żynierii genetycznej;</w:t>
      </w:r>
      <w:r>
        <w:t>”</w:t>
      </w:r>
      <w:r w:rsidR="00B07FE1" w:rsidRPr="00B07FE1">
        <w:t>.</w:t>
      </w:r>
    </w:p>
    <w:p w:rsidR="00B07FE1" w:rsidRPr="00B07FE1" w:rsidRDefault="00B07FE1" w:rsidP="003B6C1D">
      <w:pPr>
        <w:pStyle w:val="ARTartustawynprozporzdzenia"/>
        <w:spacing w:before="240" w:after="180"/>
      </w:pPr>
      <w:r w:rsidRPr="005E40DD">
        <w:rPr>
          <w:rStyle w:val="Ppogrubienie"/>
        </w:rPr>
        <w:t>Art. 10.</w:t>
      </w:r>
      <w:r w:rsidR="00745A57">
        <w:t> </w:t>
      </w:r>
      <w:r w:rsidR="00745A57" w:rsidRPr="00B07FE1">
        <w:t>W</w:t>
      </w:r>
      <w:r w:rsidR="00745A57">
        <w:t> </w:t>
      </w:r>
      <w:r w:rsidRPr="00B07FE1">
        <w:t>ustawie</w:t>
      </w:r>
      <w:r w:rsidR="00745A57" w:rsidRPr="00B07FE1">
        <w:t xml:space="preserve"> z</w:t>
      </w:r>
      <w:r w:rsidR="00745A57">
        <w:t> </w:t>
      </w:r>
      <w:r w:rsidRPr="00B07FE1">
        <w:t>dnia 1</w:t>
      </w:r>
      <w:r w:rsidR="00745A57" w:rsidRPr="00B07FE1">
        <w:t>6</w:t>
      </w:r>
      <w:r w:rsidR="00745A57">
        <w:t> </w:t>
      </w:r>
      <w:r w:rsidRPr="00B07FE1">
        <w:t>listopada 200</w:t>
      </w:r>
      <w:r w:rsidR="00745A57" w:rsidRPr="00B07FE1">
        <w:t>6</w:t>
      </w:r>
      <w:r w:rsidR="00745A57">
        <w:t> </w:t>
      </w:r>
      <w:r w:rsidRPr="00B07FE1">
        <w:t>r.</w:t>
      </w:r>
      <w:r w:rsidR="00745A57" w:rsidRPr="00B07FE1">
        <w:t xml:space="preserve"> o</w:t>
      </w:r>
      <w:r w:rsidR="00745A57">
        <w:t> </w:t>
      </w:r>
      <w:r w:rsidRPr="00B07FE1">
        <w:t>opłacie skarbowej (</w:t>
      </w:r>
      <w:r w:rsidR="00745A57">
        <w:t>Dz. U.</w:t>
      </w:r>
      <w:r w:rsidR="00745A57" w:rsidRPr="00B07FE1">
        <w:t xml:space="preserve"> z</w:t>
      </w:r>
      <w:r w:rsidR="00745A57">
        <w:t> </w:t>
      </w:r>
      <w:r w:rsidRPr="00B07FE1">
        <w:t>201</w:t>
      </w:r>
      <w:r w:rsidR="00745A57" w:rsidRPr="00B07FE1">
        <w:t>4</w:t>
      </w:r>
      <w:r w:rsidR="00745A57">
        <w:t> </w:t>
      </w:r>
      <w:r w:rsidRPr="00B07FE1">
        <w:t>r.</w:t>
      </w:r>
      <w:r w:rsidR="00745A57">
        <w:t xml:space="preserve"> poz. </w:t>
      </w:r>
      <w:r w:rsidRPr="00B07FE1">
        <w:t xml:space="preserve">1628, </w:t>
      </w:r>
      <w:r w:rsidR="003B6C1D" w:rsidRPr="00B07FE1">
        <w:t>z</w:t>
      </w:r>
      <w:r w:rsidR="003B6C1D">
        <w:t> </w:t>
      </w:r>
      <w:r w:rsidR="003B6C1D" w:rsidRPr="00B07FE1">
        <w:t>późn. zm.</w:t>
      </w:r>
      <w:r w:rsidR="003B6C1D" w:rsidRPr="00443419">
        <w:rPr>
          <w:rStyle w:val="IGindeksgrny"/>
        </w:rPr>
        <w:footnoteReference w:id="11"/>
      </w:r>
      <w:r w:rsidR="003B6C1D" w:rsidRPr="00443419">
        <w:rPr>
          <w:rStyle w:val="IGindeksgrny"/>
        </w:rPr>
        <w:t>)</w:t>
      </w:r>
      <w:r w:rsidRPr="00B07FE1">
        <w:t>)</w:t>
      </w:r>
      <w:r w:rsidR="00745A57" w:rsidRPr="00B07FE1">
        <w:t xml:space="preserve"> w</w:t>
      </w:r>
      <w:r w:rsidR="00745A57">
        <w:t> </w:t>
      </w:r>
      <w:r w:rsidRPr="00B07FE1">
        <w:t>załączniku do ustawy</w:t>
      </w:r>
      <w:r w:rsidR="00745A57" w:rsidRPr="00B07FE1">
        <w:t xml:space="preserve"> w</w:t>
      </w:r>
      <w:r w:rsidR="00745A57">
        <w:t> </w:t>
      </w:r>
      <w:r w:rsidRPr="00B07FE1">
        <w:t>części III</w:t>
      </w:r>
      <w:r w:rsidR="00745A57">
        <w:t xml:space="preserve"> ust. </w:t>
      </w:r>
      <w:r w:rsidRPr="00B07FE1">
        <w:t>3</w:t>
      </w:r>
      <w:r w:rsidR="00745A57" w:rsidRPr="00B07FE1">
        <w:t>6</w:t>
      </w:r>
      <w:r w:rsidR="00745A57">
        <w:t> </w:t>
      </w:r>
      <w:r w:rsidRPr="00B07FE1">
        <w:t>otrzymuje brzmienie:</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33"/>
        <w:gridCol w:w="4309"/>
        <w:gridCol w:w="1587"/>
        <w:gridCol w:w="3402"/>
      </w:tblGrid>
      <w:tr w:rsidR="00B07FE1" w:rsidRPr="00FB64FB" w:rsidTr="00765218">
        <w:trPr>
          <w:trHeight w:val="201"/>
          <w:jc w:val="center"/>
        </w:trPr>
        <w:tc>
          <w:tcPr>
            <w:tcW w:w="633" w:type="dxa"/>
            <w:tcBorders>
              <w:top w:val="single" w:sz="4" w:space="0" w:color="auto"/>
              <w:left w:val="single" w:sz="4" w:space="0" w:color="auto"/>
              <w:bottom w:val="single" w:sz="4" w:space="0" w:color="auto"/>
              <w:right w:val="single" w:sz="4" w:space="0" w:color="auto"/>
            </w:tcBorders>
            <w:vAlign w:val="center"/>
          </w:tcPr>
          <w:p w:rsidR="00B07FE1" w:rsidRPr="00B07FE1" w:rsidRDefault="00B07FE1" w:rsidP="00203FE9">
            <w:pPr>
              <w:spacing w:before="0"/>
              <w:jc w:val="center"/>
            </w:pPr>
            <w:r w:rsidRPr="00B07FE1">
              <w:t>1</w:t>
            </w:r>
          </w:p>
        </w:tc>
        <w:tc>
          <w:tcPr>
            <w:tcW w:w="4309" w:type="dxa"/>
            <w:tcBorders>
              <w:top w:val="single" w:sz="4" w:space="0" w:color="auto"/>
              <w:left w:val="single" w:sz="4" w:space="0" w:color="auto"/>
              <w:bottom w:val="single" w:sz="4" w:space="0" w:color="auto"/>
              <w:right w:val="single" w:sz="4" w:space="0" w:color="auto"/>
            </w:tcBorders>
            <w:vAlign w:val="center"/>
          </w:tcPr>
          <w:p w:rsidR="00B07FE1" w:rsidRPr="00B07FE1" w:rsidRDefault="00B07FE1" w:rsidP="00203FE9">
            <w:pPr>
              <w:spacing w:before="0"/>
              <w:jc w:val="center"/>
            </w:pPr>
            <w:r w:rsidRPr="00B07FE1">
              <w:t>2</w:t>
            </w:r>
          </w:p>
        </w:tc>
        <w:tc>
          <w:tcPr>
            <w:tcW w:w="1587" w:type="dxa"/>
            <w:tcBorders>
              <w:top w:val="single" w:sz="4" w:space="0" w:color="auto"/>
              <w:left w:val="single" w:sz="4" w:space="0" w:color="auto"/>
              <w:bottom w:val="single" w:sz="4" w:space="0" w:color="auto"/>
              <w:right w:val="single" w:sz="4" w:space="0" w:color="auto"/>
            </w:tcBorders>
            <w:vAlign w:val="center"/>
          </w:tcPr>
          <w:p w:rsidR="00B07FE1" w:rsidRPr="00B07FE1" w:rsidRDefault="00B07FE1" w:rsidP="00765218">
            <w:pPr>
              <w:spacing w:before="0"/>
              <w:jc w:val="center"/>
            </w:pPr>
            <w:r w:rsidRPr="00B07FE1">
              <w:t>3</w:t>
            </w:r>
          </w:p>
        </w:tc>
        <w:tc>
          <w:tcPr>
            <w:tcW w:w="3402" w:type="dxa"/>
            <w:tcBorders>
              <w:top w:val="single" w:sz="4" w:space="0" w:color="auto"/>
              <w:left w:val="single" w:sz="4" w:space="0" w:color="auto"/>
              <w:bottom w:val="single" w:sz="4" w:space="0" w:color="auto"/>
              <w:right w:val="single" w:sz="4" w:space="0" w:color="auto"/>
            </w:tcBorders>
            <w:vAlign w:val="center"/>
          </w:tcPr>
          <w:p w:rsidR="00B07FE1" w:rsidRPr="00B07FE1" w:rsidRDefault="00B07FE1" w:rsidP="00203FE9">
            <w:pPr>
              <w:spacing w:before="0"/>
              <w:jc w:val="center"/>
            </w:pPr>
            <w:r w:rsidRPr="00B07FE1">
              <w:t>4</w:t>
            </w:r>
          </w:p>
        </w:tc>
      </w:tr>
      <w:tr w:rsidR="00B07FE1" w:rsidRPr="00FB64FB" w:rsidTr="00AD4869">
        <w:trPr>
          <w:trHeight w:val="1025"/>
          <w:jc w:val="center"/>
        </w:trPr>
        <w:tc>
          <w:tcPr>
            <w:tcW w:w="633" w:type="dxa"/>
            <w:tcBorders>
              <w:top w:val="single" w:sz="4" w:space="0" w:color="auto"/>
              <w:left w:val="single" w:sz="4" w:space="0" w:color="auto"/>
              <w:bottom w:val="single" w:sz="4" w:space="0" w:color="auto"/>
              <w:right w:val="single" w:sz="4" w:space="0" w:color="auto"/>
            </w:tcBorders>
          </w:tcPr>
          <w:p w:rsidR="00B07FE1" w:rsidRPr="00B07FE1" w:rsidRDefault="00B07FE1" w:rsidP="00203FE9">
            <w:pPr>
              <w:spacing w:before="0"/>
              <w:jc w:val="left"/>
            </w:pPr>
          </w:p>
        </w:tc>
        <w:tc>
          <w:tcPr>
            <w:tcW w:w="4309" w:type="dxa"/>
            <w:tcBorders>
              <w:top w:val="single" w:sz="4" w:space="0" w:color="auto"/>
              <w:left w:val="single" w:sz="4" w:space="0" w:color="auto"/>
              <w:bottom w:val="single" w:sz="4" w:space="0" w:color="auto"/>
              <w:right w:val="single" w:sz="4" w:space="0" w:color="auto"/>
            </w:tcBorders>
          </w:tcPr>
          <w:p w:rsidR="00B07FE1" w:rsidRPr="00B07FE1" w:rsidRDefault="003B6C1D" w:rsidP="003B6C1D">
            <w:pPr>
              <w:tabs>
                <w:tab w:val="left" w:pos="364"/>
              </w:tabs>
              <w:spacing w:before="0"/>
              <w:ind w:left="364" w:hanging="364"/>
              <w:jc w:val="left"/>
            </w:pPr>
            <w:r>
              <w:t>36.</w:t>
            </w:r>
            <w:r>
              <w:tab/>
            </w:r>
            <w:r w:rsidR="00B07FE1" w:rsidRPr="00B07FE1">
              <w:t>Zgody</w:t>
            </w:r>
            <w:r w:rsidR="00745A57" w:rsidRPr="00B07FE1">
              <w:t xml:space="preserve"> i</w:t>
            </w:r>
            <w:r w:rsidR="00745A57">
              <w:t> </w:t>
            </w:r>
            <w:r w:rsidR="00B07FE1" w:rsidRPr="00B07FE1">
              <w:t>zezwolenia wydawane na podstawie przepisów</w:t>
            </w:r>
            <w:r w:rsidR="00745A57" w:rsidRPr="00B07FE1">
              <w:t xml:space="preserve"> o</w:t>
            </w:r>
            <w:r w:rsidR="00745A57">
              <w:t> </w:t>
            </w:r>
            <w:r w:rsidR="00B07FE1" w:rsidRPr="00B07FE1">
              <w:t>mikroorganizmach</w:t>
            </w:r>
            <w:r w:rsidR="00745A57" w:rsidRPr="00B07FE1">
              <w:t xml:space="preserve"> i</w:t>
            </w:r>
            <w:r w:rsidR="00745A57">
              <w:t> </w:t>
            </w:r>
            <w:r w:rsidR="00B07FE1" w:rsidRPr="00B07FE1">
              <w:t>organizmach genetycznie zmodyfikowanych:</w:t>
            </w:r>
          </w:p>
          <w:p w:rsidR="00B07FE1" w:rsidRPr="00B07FE1" w:rsidRDefault="00B07FE1" w:rsidP="003B6C1D">
            <w:pPr>
              <w:spacing w:before="120"/>
              <w:ind w:left="648" w:hanging="284"/>
              <w:jc w:val="left"/>
            </w:pPr>
            <w:r w:rsidRPr="00B07FE1">
              <w:t>1)</w:t>
            </w:r>
            <w:r w:rsidR="003B6C1D">
              <w:t xml:space="preserve"> </w:t>
            </w:r>
            <w:r w:rsidR="003B6C1D">
              <w:tab/>
            </w:r>
            <w:r w:rsidRPr="00B07FE1">
              <w:t>zgoda na zamknięte użycie mikroorgan</w:t>
            </w:r>
            <w:r w:rsidRPr="00B07FE1">
              <w:t>i</w:t>
            </w:r>
            <w:r w:rsidRPr="00B07FE1">
              <w:t>zmów genetycznie zmodyfikowanych</w:t>
            </w:r>
          </w:p>
          <w:p w:rsidR="00B07FE1" w:rsidRPr="00B07FE1" w:rsidRDefault="00B07FE1" w:rsidP="003B6C1D">
            <w:pPr>
              <w:spacing w:before="120"/>
              <w:ind w:left="648" w:hanging="284"/>
              <w:jc w:val="left"/>
            </w:pPr>
            <w:r w:rsidRPr="00B07FE1">
              <w:t xml:space="preserve">2) </w:t>
            </w:r>
            <w:r w:rsidR="003B6C1D">
              <w:tab/>
            </w:r>
            <w:r w:rsidRPr="00B07FE1">
              <w:t xml:space="preserve">zgoda na zamknięte użycie organizmów genetycznie zmodyfikowanych </w:t>
            </w:r>
          </w:p>
          <w:p w:rsidR="00B07FE1" w:rsidRPr="00B07FE1" w:rsidRDefault="00B07FE1" w:rsidP="003B6C1D">
            <w:pPr>
              <w:spacing w:before="120"/>
              <w:ind w:left="648" w:hanging="284"/>
              <w:jc w:val="left"/>
            </w:pPr>
            <w:r w:rsidRPr="00B07FE1">
              <w:t xml:space="preserve">3) </w:t>
            </w:r>
            <w:r w:rsidR="003B6C1D">
              <w:tab/>
            </w:r>
            <w:r w:rsidRPr="00B07FE1">
              <w:t>zgoda na zamierzone uwolnienie organ</w:t>
            </w:r>
            <w:r w:rsidRPr="00B07FE1">
              <w:t>i</w:t>
            </w:r>
            <w:r w:rsidRPr="00B07FE1">
              <w:t xml:space="preserve">zmów genetycznie zmodyfikowanych do środowiska </w:t>
            </w:r>
          </w:p>
          <w:p w:rsidR="00B07FE1" w:rsidRPr="00B07FE1" w:rsidRDefault="00B07FE1" w:rsidP="003B6C1D">
            <w:pPr>
              <w:spacing w:before="120"/>
              <w:ind w:left="648" w:hanging="284"/>
              <w:jc w:val="left"/>
            </w:pPr>
            <w:r w:rsidRPr="00B07FE1">
              <w:t xml:space="preserve">4) </w:t>
            </w:r>
            <w:r w:rsidR="003B6C1D">
              <w:tab/>
            </w:r>
            <w:r w:rsidRPr="00B07FE1">
              <w:t xml:space="preserve">zezwolenie na wprowadzenie produktu GMO do obrotu </w:t>
            </w:r>
          </w:p>
          <w:p w:rsidR="00B07FE1" w:rsidRPr="00B07FE1" w:rsidRDefault="00B07FE1" w:rsidP="003B6C1D">
            <w:pPr>
              <w:spacing w:before="120"/>
              <w:ind w:left="648" w:hanging="284"/>
              <w:jc w:val="left"/>
            </w:pPr>
            <w:r w:rsidRPr="00B07FE1">
              <w:t xml:space="preserve">5) </w:t>
            </w:r>
            <w:r w:rsidR="003B6C1D">
              <w:tab/>
            </w:r>
            <w:r w:rsidRPr="00B07FE1">
              <w:t>zezwolenie na prowadzenie zakładu inż</w:t>
            </w:r>
            <w:r w:rsidRPr="00B07FE1">
              <w:t>y</w:t>
            </w:r>
            <w:r w:rsidRPr="00B07FE1">
              <w:t>nierii genetycznej</w:t>
            </w:r>
          </w:p>
        </w:tc>
        <w:tc>
          <w:tcPr>
            <w:tcW w:w="1587" w:type="dxa"/>
            <w:tcBorders>
              <w:top w:val="single" w:sz="4" w:space="0" w:color="auto"/>
              <w:left w:val="single" w:sz="4" w:space="0" w:color="auto"/>
              <w:bottom w:val="single" w:sz="4" w:space="0" w:color="auto"/>
              <w:right w:val="single" w:sz="4" w:space="0" w:color="auto"/>
            </w:tcBorders>
          </w:tcPr>
          <w:p w:rsidR="00FF213E" w:rsidRPr="00B07FE1" w:rsidRDefault="00FF213E" w:rsidP="00AD4869">
            <w:pPr>
              <w:spacing w:before="0"/>
              <w:jc w:val="center"/>
            </w:pPr>
          </w:p>
          <w:p w:rsidR="00B07FE1" w:rsidRDefault="00B07FE1" w:rsidP="00AD4869">
            <w:pPr>
              <w:spacing w:before="0"/>
              <w:jc w:val="center"/>
            </w:pPr>
          </w:p>
          <w:p w:rsidR="00AD4869" w:rsidRPr="00B07FE1" w:rsidRDefault="00AD4869" w:rsidP="00AD4869">
            <w:pPr>
              <w:spacing w:before="0"/>
              <w:jc w:val="center"/>
            </w:pPr>
          </w:p>
          <w:p w:rsidR="00B07FE1" w:rsidRPr="00B07FE1" w:rsidRDefault="00745A57" w:rsidP="00AD4869">
            <w:pPr>
              <w:spacing w:before="120"/>
              <w:jc w:val="center"/>
            </w:pPr>
            <w:r w:rsidRPr="00B07FE1">
              <w:t>3</w:t>
            </w:r>
            <w:r w:rsidR="00B07FE1" w:rsidRPr="00B07FE1">
              <w:t>46</w:t>
            </w:r>
            <w:r w:rsidRPr="00B07FE1">
              <w:t>6</w:t>
            </w:r>
            <w:r>
              <w:t> </w:t>
            </w:r>
            <w:r w:rsidR="00B07FE1" w:rsidRPr="00B07FE1">
              <w:t>zł</w:t>
            </w:r>
          </w:p>
          <w:p w:rsidR="00B07FE1" w:rsidRPr="00B07FE1" w:rsidRDefault="00B07FE1" w:rsidP="00AD4869">
            <w:pPr>
              <w:spacing w:before="0"/>
              <w:jc w:val="center"/>
            </w:pPr>
          </w:p>
          <w:p w:rsidR="00B07FE1" w:rsidRPr="00B07FE1" w:rsidRDefault="00745A57" w:rsidP="00AD4869">
            <w:pPr>
              <w:spacing w:before="120"/>
              <w:jc w:val="center"/>
            </w:pPr>
            <w:r w:rsidRPr="00B07FE1">
              <w:t>3</w:t>
            </w:r>
            <w:r w:rsidR="00B07FE1" w:rsidRPr="00B07FE1">
              <w:t>46</w:t>
            </w:r>
            <w:r w:rsidRPr="00B07FE1">
              <w:t>6</w:t>
            </w:r>
            <w:r>
              <w:t> </w:t>
            </w:r>
            <w:r w:rsidR="00B07FE1" w:rsidRPr="00B07FE1">
              <w:t>zł</w:t>
            </w:r>
          </w:p>
          <w:p w:rsidR="00FF213E" w:rsidRPr="00B07FE1" w:rsidRDefault="00FF213E" w:rsidP="00AD4869">
            <w:pPr>
              <w:spacing w:before="0"/>
              <w:jc w:val="center"/>
            </w:pPr>
          </w:p>
          <w:p w:rsidR="00B07FE1" w:rsidRPr="00B07FE1" w:rsidRDefault="00745A57" w:rsidP="00AD4869">
            <w:pPr>
              <w:spacing w:before="120"/>
              <w:jc w:val="center"/>
            </w:pPr>
            <w:r w:rsidRPr="00B07FE1">
              <w:t>3</w:t>
            </w:r>
            <w:r w:rsidR="00B07FE1" w:rsidRPr="00B07FE1">
              <w:t>46</w:t>
            </w:r>
            <w:r w:rsidRPr="00B07FE1">
              <w:t>6</w:t>
            </w:r>
            <w:r>
              <w:t> </w:t>
            </w:r>
            <w:r w:rsidR="00B07FE1" w:rsidRPr="00B07FE1">
              <w:t>zł</w:t>
            </w:r>
          </w:p>
          <w:p w:rsidR="00B07FE1" w:rsidRDefault="00B07FE1" w:rsidP="00AD4869">
            <w:pPr>
              <w:spacing w:before="0"/>
              <w:jc w:val="center"/>
            </w:pPr>
          </w:p>
          <w:p w:rsidR="00AD4869" w:rsidRPr="00B07FE1" w:rsidRDefault="00AD4869" w:rsidP="00AD4869">
            <w:pPr>
              <w:spacing w:before="0"/>
              <w:jc w:val="center"/>
            </w:pPr>
          </w:p>
          <w:p w:rsidR="00B07FE1" w:rsidRPr="00B07FE1" w:rsidRDefault="00745A57" w:rsidP="00AD4869">
            <w:pPr>
              <w:spacing w:before="120"/>
              <w:jc w:val="center"/>
            </w:pPr>
            <w:r w:rsidRPr="00B07FE1">
              <w:t>3</w:t>
            </w:r>
            <w:r w:rsidR="00B07FE1" w:rsidRPr="00B07FE1">
              <w:t>46</w:t>
            </w:r>
            <w:r w:rsidRPr="00B07FE1">
              <w:t>6</w:t>
            </w:r>
            <w:r>
              <w:t> </w:t>
            </w:r>
            <w:r w:rsidR="00B07FE1" w:rsidRPr="00B07FE1">
              <w:t>zł</w:t>
            </w:r>
          </w:p>
          <w:p w:rsidR="00B07FE1" w:rsidRPr="00B07FE1" w:rsidRDefault="00B07FE1" w:rsidP="00AD4869">
            <w:pPr>
              <w:spacing w:before="0"/>
              <w:jc w:val="center"/>
            </w:pPr>
          </w:p>
          <w:p w:rsidR="00B07FE1" w:rsidRPr="00B07FE1" w:rsidRDefault="00745A57" w:rsidP="00AD4869">
            <w:pPr>
              <w:spacing w:before="120"/>
              <w:jc w:val="center"/>
            </w:pPr>
            <w:r w:rsidRPr="00B07FE1">
              <w:t>3</w:t>
            </w:r>
            <w:r>
              <w:t> </w:t>
            </w:r>
            <w:r w:rsidR="00B07FE1" w:rsidRPr="00B07FE1">
              <w:t>46</w:t>
            </w:r>
            <w:r w:rsidRPr="00B07FE1">
              <w:t>6</w:t>
            </w:r>
            <w:r>
              <w:t> </w:t>
            </w:r>
            <w:r w:rsidR="00B07FE1" w:rsidRPr="00B07FE1">
              <w:t>zł</w:t>
            </w:r>
          </w:p>
        </w:tc>
        <w:tc>
          <w:tcPr>
            <w:tcW w:w="3402" w:type="dxa"/>
            <w:tcBorders>
              <w:top w:val="single" w:sz="4" w:space="0" w:color="auto"/>
              <w:left w:val="single" w:sz="4" w:space="0" w:color="auto"/>
              <w:bottom w:val="single" w:sz="4" w:space="0" w:color="auto"/>
              <w:right w:val="single" w:sz="4" w:space="0" w:color="auto"/>
            </w:tcBorders>
          </w:tcPr>
          <w:p w:rsidR="00B07FE1" w:rsidRPr="00B07FE1" w:rsidRDefault="00B07FE1" w:rsidP="00BB62BB">
            <w:pPr>
              <w:spacing w:before="0"/>
              <w:jc w:val="left"/>
            </w:pPr>
            <w:r w:rsidRPr="00B07FE1">
              <w:t>zgoda</w:t>
            </w:r>
            <w:r w:rsidR="00745A57" w:rsidRPr="00B07FE1">
              <w:t xml:space="preserve"> i</w:t>
            </w:r>
            <w:r w:rsidR="00745A57">
              <w:t> </w:t>
            </w:r>
            <w:r w:rsidRPr="00B07FE1">
              <w:t>zezwolenie wydawane jednos</w:t>
            </w:r>
            <w:r w:rsidRPr="00B07FE1">
              <w:t>t</w:t>
            </w:r>
            <w:r w:rsidRPr="00B07FE1">
              <w:t>kom naukowym,</w:t>
            </w:r>
            <w:r w:rsidR="00745A57" w:rsidRPr="00B07FE1">
              <w:t xml:space="preserve"> o</w:t>
            </w:r>
            <w:r w:rsidR="00745A57">
              <w:t> </w:t>
            </w:r>
            <w:r w:rsidRPr="00B07FE1">
              <w:t>których mowa</w:t>
            </w:r>
            <w:r w:rsidR="00745A57" w:rsidRPr="00B07FE1">
              <w:t xml:space="preserve"> w</w:t>
            </w:r>
            <w:r w:rsidR="00745A57">
              <w:t> art. </w:t>
            </w:r>
            <w:r w:rsidR="00745A57" w:rsidRPr="00B07FE1">
              <w:t>2</w:t>
            </w:r>
            <w:r w:rsidR="00745A57">
              <w:t xml:space="preserve"> pkt </w:t>
            </w:r>
            <w:r w:rsidR="00745A57" w:rsidRPr="00B07FE1">
              <w:t>9</w:t>
            </w:r>
            <w:r w:rsidR="00745A57">
              <w:t> </w:t>
            </w:r>
            <w:r w:rsidRPr="00B07FE1">
              <w:t>ustawy</w:t>
            </w:r>
            <w:r w:rsidR="00745A57" w:rsidRPr="00B07FE1">
              <w:t xml:space="preserve"> z</w:t>
            </w:r>
            <w:r w:rsidR="00745A57">
              <w:t> </w:t>
            </w:r>
            <w:r w:rsidRPr="00B07FE1">
              <w:t>dnia 3</w:t>
            </w:r>
            <w:r w:rsidR="00745A57" w:rsidRPr="00B07FE1">
              <w:t>0</w:t>
            </w:r>
            <w:r w:rsidR="00745A57">
              <w:t> </w:t>
            </w:r>
            <w:r w:rsidRPr="00B07FE1">
              <w:t>kwietnia 201</w:t>
            </w:r>
            <w:r w:rsidR="00745A57" w:rsidRPr="00B07FE1">
              <w:t>0</w:t>
            </w:r>
            <w:r w:rsidR="00745A57">
              <w:t> </w:t>
            </w:r>
            <w:r w:rsidRPr="00B07FE1">
              <w:t>r. o zasadach finansowania nauki (</w:t>
            </w:r>
            <w:r w:rsidR="00745A57">
              <w:t>Dz. U. Nr </w:t>
            </w:r>
            <w:r w:rsidRPr="00B07FE1">
              <w:t>96,</w:t>
            </w:r>
            <w:r w:rsidR="00745A57">
              <w:t xml:space="preserve"> poz. </w:t>
            </w:r>
            <w:r w:rsidRPr="00B07FE1">
              <w:t>615,</w:t>
            </w:r>
            <w:r w:rsidR="00745A57" w:rsidRPr="00B07FE1">
              <w:t xml:space="preserve"> z</w:t>
            </w:r>
            <w:r w:rsidR="00745A57">
              <w:t> </w:t>
            </w:r>
            <w:r w:rsidRPr="00B07FE1">
              <w:t>późn. zm.)</w:t>
            </w:r>
          </w:p>
        </w:tc>
      </w:tr>
    </w:tbl>
    <w:p w:rsidR="00B07FE1" w:rsidRPr="003B151F" w:rsidRDefault="00B07FE1" w:rsidP="005E40DD">
      <w:pPr>
        <w:pStyle w:val="ARTartustawynprozporzdzenia"/>
        <w:keepNext/>
        <w:rPr>
          <w:spacing w:val="-2"/>
        </w:rPr>
      </w:pPr>
      <w:r w:rsidRPr="003B151F">
        <w:rPr>
          <w:rStyle w:val="Ppogrubienie"/>
          <w:spacing w:val="-2"/>
        </w:rPr>
        <w:t>Art. 11.</w:t>
      </w:r>
      <w:r w:rsidR="00745A57" w:rsidRPr="003B151F">
        <w:rPr>
          <w:spacing w:val="-2"/>
        </w:rPr>
        <w:t> W </w:t>
      </w:r>
      <w:r w:rsidRPr="003B151F">
        <w:rPr>
          <w:spacing w:val="-2"/>
        </w:rPr>
        <w:t>ustawie</w:t>
      </w:r>
      <w:r w:rsidR="00745A57" w:rsidRPr="003B151F">
        <w:rPr>
          <w:spacing w:val="-2"/>
        </w:rPr>
        <w:t xml:space="preserve"> z </w:t>
      </w:r>
      <w:r w:rsidRPr="003B151F">
        <w:rPr>
          <w:spacing w:val="-2"/>
        </w:rPr>
        <w:t>dnia 1</w:t>
      </w:r>
      <w:r w:rsidR="00745A57" w:rsidRPr="003B151F">
        <w:rPr>
          <w:spacing w:val="-2"/>
        </w:rPr>
        <w:t>3 </w:t>
      </w:r>
      <w:r w:rsidRPr="003B151F">
        <w:rPr>
          <w:spacing w:val="-2"/>
        </w:rPr>
        <w:t>kwietnia 200</w:t>
      </w:r>
      <w:r w:rsidR="00745A57" w:rsidRPr="003B151F">
        <w:rPr>
          <w:spacing w:val="-2"/>
        </w:rPr>
        <w:t>7 </w:t>
      </w:r>
      <w:r w:rsidRPr="003B151F">
        <w:rPr>
          <w:spacing w:val="-2"/>
        </w:rPr>
        <w:t>r.</w:t>
      </w:r>
      <w:r w:rsidR="00745A57" w:rsidRPr="003B151F">
        <w:rPr>
          <w:spacing w:val="-2"/>
        </w:rPr>
        <w:t xml:space="preserve"> o </w:t>
      </w:r>
      <w:r w:rsidRPr="003B151F">
        <w:rPr>
          <w:spacing w:val="-2"/>
        </w:rPr>
        <w:t>zapobieganiu szkodom</w:t>
      </w:r>
      <w:r w:rsidR="00745A57" w:rsidRPr="003B151F">
        <w:rPr>
          <w:spacing w:val="-2"/>
        </w:rPr>
        <w:t xml:space="preserve"> w </w:t>
      </w:r>
      <w:r w:rsidRPr="003B151F">
        <w:rPr>
          <w:spacing w:val="-2"/>
        </w:rPr>
        <w:t>środowisku i ich naprawie (</w:t>
      </w:r>
      <w:r w:rsidR="00745A57" w:rsidRPr="003B151F">
        <w:rPr>
          <w:spacing w:val="-2"/>
        </w:rPr>
        <w:t>Dz. U. z </w:t>
      </w:r>
      <w:r w:rsidRPr="003B151F">
        <w:rPr>
          <w:spacing w:val="-2"/>
        </w:rPr>
        <w:t>201</w:t>
      </w:r>
      <w:r w:rsidR="00745A57" w:rsidRPr="003B151F">
        <w:rPr>
          <w:spacing w:val="-2"/>
        </w:rPr>
        <w:t>4 </w:t>
      </w:r>
      <w:r w:rsidRPr="003B151F">
        <w:rPr>
          <w:spacing w:val="-2"/>
        </w:rPr>
        <w:t>r.</w:t>
      </w:r>
      <w:r w:rsidR="00745A57" w:rsidRPr="003B151F">
        <w:rPr>
          <w:spacing w:val="-2"/>
        </w:rPr>
        <w:t xml:space="preserve"> poz. </w:t>
      </w:r>
      <w:r w:rsidRPr="003B151F">
        <w:rPr>
          <w:spacing w:val="-2"/>
        </w:rPr>
        <w:t>1789)</w:t>
      </w:r>
      <w:r w:rsidR="00745A57" w:rsidRPr="003B151F">
        <w:rPr>
          <w:spacing w:val="-2"/>
        </w:rPr>
        <w:t xml:space="preserve"> w art. 3 w ust. 1 pkt 5 </w:t>
      </w:r>
      <w:r w:rsidRPr="003B151F">
        <w:rPr>
          <w:spacing w:val="-2"/>
        </w:rPr>
        <w:t>otrzymuje brzmienie:</w:t>
      </w:r>
    </w:p>
    <w:p w:rsidR="00B07FE1" w:rsidRPr="00B07FE1" w:rsidRDefault="00745A57" w:rsidP="005E40DD">
      <w:pPr>
        <w:pStyle w:val="ZPKTzmpktartykuempunktem"/>
        <w:keepNext/>
      </w:pPr>
      <w:r>
        <w:t>„</w:t>
      </w:r>
      <w:r w:rsidR="00B07FE1" w:rsidRPr="00B07FE1">
        <w:t>5)</w:t>
      </w:r>
      <w:r w:rsidR="00B07FE1">
        <w:tab/>
      </w:r>
      <w:r w:rsidR="00B07FE1" w:rsidRPr="00B07FE1">
        <w:t>z zakresu 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w:t>
      </w:r>
      <w:r w:rsidRPr="00B07FE1">
        <w:t xml:space="preserve"> o</w:t>
      </w:r>
      <w:r>
        <w:t> </w:t>
      </w:r>
      <w:r w:rsidR="00B07FE1" w:rsidRPr="00B07FE1">
        <w:t>mikroorganizmach</w:t>
      </w:r>
      <w:r w:rsidRPr="00B07FE1">
        <w:t xml:space="preserve"> i</w:t>
      </w:r>
      <w:r>
        <w:t> </w:t>
      </w:r>
      <w:r w:rsidR="00B07FE1" w:rsidRPr="00B07FE1">
        <w:t>organizmach genetycznie zmodyfikowanych (</w:t>
      </w:r>
      <w:r>
        <w:t>Dz. U.</w:t>
      </w:r>
      <w:r w:rsidRPr="00B07FE1">
        <w:t xml:space="preserve"> z</w:t>
      </w:r>
      <w:r>
        <w:t> </w:t>
      </w:r>
      <w:r w:rsidR="00B07FE1" w:rsidRPr="00B07FE1">
        <w:t>200</w:t>
      </w:r>
      <w:r w:rsidRPr="00B07FE1">
        <w:t>7</w:t>
      </w:r>
      <w:r>
        <w:t> </w:t>
      </w:r>
      <w:r w:rsidR="00B07FE1" w:rsidRPr="00B07FE1">
        <w:t>r.</w:t>
      </w:r>
      <w:r>
        <w:t xml:space="preserve"> Nr </w:t>
      </w:r>
      <w:r w:rsidR="00B07FE1" w:rsidRPr="00B07FE1">
        <w:t>36,</w:t>
      </w:r>
      <w:r>
        <w:t xml:space="preserve"> poz. </w:t>
      </w:r>
      <w:r w:rsidR="00B07FE1" w:rsidRPr="00B07FE1">
        <w:t>233,</w:t>
      </w:r>
      <w:r w:rsidRPr="00B07FE1">
        <w:t xml:space="preserve"> z</w:t>
      </w:r>
      <w:r>
        <w:t> </w:t>
      </w:r>
      <w:r w:rsidR="00B07FE1" w:rsidRPr="00B07FE1">
        <w:t>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541702">
        <w:t>2015</w:t>
      </w:r>
      <w:r w:rsidR="00B07FE1" w:rsidRPr="00B07FE1">
        <w:t xml:space="preserve"> r.</w:t>
      </w:r>
      <w:r>
        <w:t xml:space="preserve"> poz. </w:t>
      </w:r>
      <w:sdt>
        <w:sdtPr>
          <w:alias w:val="Numer pozycji"/>
          <w:tag w:val="Kategoria"/>
          <w:id w:val="1490135344"/>
          <w:placeholder>
            <w:docPart w:val="B4D41FAFF32C4DF08423FF48EDB4C8ED"/>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w:t>
      </w:r>
    </w:p>
    <w:p w:rsidR="00B07FE1" w:rsidRPr="00B07FE1" w:rsidRDefault="00B07FE1" w:rsidP="00B07FE1">
      <w:pPr>
        <w:pStyle w:val="ZLITwPKTzmlitwpktartykuempunktem"/>
      </w:pPr>
      <w:r w:rsidRPr="00B07FE1">
        <w:t>a)</w:t>
      </w:r>
      <w:r>
        <w:tab/>
      </w:r>
      <w:r w:rsidRPr="00B07FE1">
        <w:t>zamknięte użycie mikroorganizmów genetycznie zmodyfikowanych,</w:t>
      </w:r>
    </w:p>
    <w:p w:rsidR="00B07FE1" w:rsidRPr="00B07FE1" w:rsidRDefault="00B07FE1" w:rsidP="00B07FE1">
      <w:pPr>
        <w:pStyle w:val="ZLITwPKTzmlitwpktartykuempunktem"/>
      </w:pPr>
      <w:r w:rsidRPr="00B07FE1">
        <w:t>b)</w:t>
      </w:r>
      <w:r>
        <w:tab/>
      </w:r>
      <w:r w:rsidRPr="00B07FE1">
        <w:t>zamknięte użycie organizmów genetycznie zmodyfikowanych,</w:t>
      </w:r>
    </w:p>
    <w:p w:rsidR="00B07FE1" w:rsidRPr="00B07FE1" w:rsidRDefault="00B07FE1" w:rsidP="00B07FE1">
      <w:pPr>
        <w:pStyle w:val="ZLITwPKTzmlitwpktartykuempunktem"/>
      </w:pPr>
      <w:r w:rsidRPr="00B07FE1">
        <w:t>c)</w:t>
      </w:r>
      <w:r>
        <w:tab/>
      </w:r>
      <w:r w:rsidRPr="00B07FE1">
        <w:t>zamierzone uwolnienie organizmów genetycznie zmodyfikowanych do środowiska,</w:t>
      </w:r>
    </w:p>
    <w:p w:rsidR="00B07FE1" w:rsidRPr="00B07FE1" w:rsidRDefault="00B07FE1" w:rsidP="00B07FE1">
      <w:pPr>
        <w:pStyle w:val="ZLITwPKTzmlitwpktartykuempunktem"/>
      </w:pPr>
      <w:r w:rsidRPr="00B07FE1">
        <w:t>d)</w:t>
      </w:r>
      <w:r>
        <w:tab/>
      </w:r>
      <w:r w:rsidRPr="00B07FE1">
        <w:t>wprowadzanie do obrotu;</w:t>
      </w:r>
      <w:r w:rsidR="00745A57">
        <w:t>”</w:t>
      </w:r>
      <w:r w:rsidRPr="00B07FE1">
        <w:t>.</w:t>
      </w:r>
    </w:p>
    <w:p w:rsidR="00B07FE1" w:rsidRPr="00B07FE1" w:rsidRDefault="00B07FE1" w:rsidP="005E40DD">
      <w:pPr>
        <w:pStyle w:val="ARTartustawynprozporzdzenia"/>
        <w:keepNext/>
      </w:pPr>
      <w:r w:rsidRPr="005E40DD">
        <w:rPr>
          <w:rStyle w:val="Ppogrubienie"/>
        </w:rPr>
        <w:t>Art. 12.</w:t>
      </w:r>
      <w:r w:rsidR="00745A57">
        <w:t> </w:t>
      </w:r>
      <w:r w:rsidR="00745A57" w:rsidRPr="00B07FE1">
        <w:t>W</w:t>
      </w:r>
      <w:r w:rsidR="00745A57">
        <w:t> </w:t>
      </w:r>
      <w:r w:rsidRPr="00B07FE1">
        <w:t>ustawie</w:t>
      </w:r>
      <w:r w:rsidR="00745A57" w:rsidRPr="00B07FE1">
        <w:t xml:space="preserve"> z</w:t>
      </w:r>
      <w:r w:rsidR="00745A57">
        <w:t> </w:t>
      </w:r>
      <w:r w:rsidRPr="00B07FE1">
        <w:t>dnia 1</w:t>
      </w:r>
      <w:r w:rsidR="00745A57" w:rsidRPr="00B07FE1">
        <w:t>3</w:t>
      </w:r>
      <w:r w:rsidR="00745A57">
        <w:t> </w:t>
      </w:r>
      <w:r w:rsidRPr="00B07FE1">
        <w:t>kwietnia 200</w:t>
      </w:r>
      <w:r w:rsidR="00745A57" w:rsidRPr="00B07FE1">
        <w:t>7</w:t>
      </w:r>
      <w:r w:rsidR="00745A57">
        <w:t> </w:t>
      </w:r>
      <w:r w:rsidRPr="00B07FE1">
        <w:t>r.</w:t>
      </w:r>
      <w:r w:rsidR="00745A57" w:rsidRPr="00B07FE1">
        <w:t xml:space="preserve"> o</w:t>
      </w:r>
      <w:r w:rsidR="00745A57">
        <w:t> </w:t>
      </w:r>
      <w:r w:rsidRPr="00B07FE1">
        <w:t>Państwowej Inspekcji Pracy (</w:t>
      </w:r>
      <w:r w:rsidR="00745A57">
        <w:t>Dz. U.</w:t>
      </w:r>
      <w:r w:rsidRPr="00B07FE1">
        <w:t xml:space="preserve"> z 201</w:t>
      </w:r>
      <w:r w:rsidR="00745A57" w:rsidRPr="00B07FE1">
        <w:t>2</w:t>
      </w:r>
      <w:r w:rsidR="00745A57">
        <w:t> </w:t>
      </w:r>
      <w:r w:rsidRPr="00B07FE1">
        <w:t>r.</w:t>
      </w:r>
      <w:r w:rsidR="00745A57">
        <w:t xml:space="preserve"> poz. </w:t>
      </w:r>
      <w:r w:rsidRPr="00B07FE1">
        <w:t>404,</w:t>
      </w:r>
      <w:r w:rsidR="00745A57" w:rsidRPr="00B07FE1">
        <w:t xml:space="preserve"> z</w:t>
      </w:r>
      <w:r w:rsidR="00745A57">
        <w:t> </w:t>
      </w:r>
      <w:r w:rsidRPr="00B07FE1">
        <w:t>późn. zm.</w:t>
      </w:r>
      <w:r w:rsidRPr="00443419">
        <w:rPr>
          <w:rStyle w:val="IGindeksgrny"/>
        </w:rPr>
        <w:footnoteReference w:id="12"/>
      </w:r>
      <w:r w:rsidRPr="00443419">
        <w:rPr>
          <w:rStyle w:val="IGindeksgrny"/>
        </w:rPr>
        <w:t>)</w:t>
      </w:r>
      <w:r w:rsidRPr="00B07FE1">
        <w:t>)</w:t>
      </w:r>
      <w:r w:rsidR="00745A57" w:rsidRPr="00B07FE1">
        <w:t xml:space="preserve"> w</w:t>
      </w:r>
      <w:r w:rsidR="00745A57">
        <w:t> art. </w:t>
      </w:r>
      <w:r w:rsidRPr="00B07FE1">
        <w:t>1</w:t>
      </w:r>
      <w:r w:rsidR="00745A57" w:rsidRPr="00B07FE1">
        <w:t>0</w:t>
      </w:r>
      <w:r w:rsidR="00745A57">
        <w:t xml:space="preserve"> w ust. </w:t>
      </w:r>
      <w:r w:rsidR="00745A57" w:rsidRPr="00B07FE1">
        <w:t>1</w:t>
      </w:r>
      <w:r w:rsidR="00745A57">
        <w:t xml:space="preserve"> pkt </w:t>
      </w:r>
      <w:r w:rsidR="00745A57" w:rsidRPr="00B07FE1">
        <w:t>9</w:t>
      </w:r>
      <w:r w:rsidR="00745A57">
        <w:t> </w:t>
      </w:r>
      <w:r w:rsidRPr="00B07FE1">
        <w:t>otrzymuje brzmienie:</w:t>
      </w:r>
    </w:p>
    <w:p w:rsidR="00B07FE1" w:rsidRPr="00B07FE1" w:rsidRDefault="00745A57" w:rsidP="005E40DD">
      <w:pPr>
        <w:pStyle w:val="ZPKTzmpktartykuempunktem"/>
        <w:keepNext/>
      </w:pPr>
      <w:r>
        <w:t>„</w:t>
      </w:r>
      <w:r w:rsidR="00B07FE1" w:rsidRPr="00B07FE1">
        <w:t>9)</w:t>
      </w:r>
      <w:r w:rsidR="00B07FE1">
        <w:tab/>
      </w:r>
      <w:r w:rsidR="00B07FE1" w:rsidRPr="00B07FE1">
        <w:t>kontrola:</w:t>
      </w:r>
    </w:p>
    <w:p w:rsidR="00B07FE1" w:rsidRPr="00B07FE1" w:rsidRDefault="00B07FE1" w:rsidP="005E40DD">
      <w:pPr>
        <w:pStyle w:val="ZLITwPKTzmlitwpktartykuempunktem"/>
        <w:keepNext/>
      </w:pPr>
      <w:r w:rsidRPr="00B07FE1">
        <w:t>a)</w:t>
      </w:r>
      <w:r>
        <w:tab/>
      </w:r>
      <w:r w:rsidRPr="00B07FE1">
        <w:t>przestrzegania wymagań bezpieczeństwa</w:t>
      </w:r>
      <w:r w:rsidR="00745A57" w:rsidRPr="00B07FE1">
        <w:t xml:space="preserve"> i</w:t>
      </w:r>
      <w:r w:rsidR="00745A57">
        <w:t> </w:t>
      </w:r>
      <w:r w:rsidRPr="00B07FE1">
        <w:t>higieny pracy,</w:t>
      </w:r>
      <w:r w:rsidR="00745A57" w:rsidRPr="00B07FE1">
        <w:t xml:space="preserve"> o</w:t>
      </w:r>
      <w:r w:rsidR="00745A57">
        <w:t> </w:t>
      </w:r>
      <w:r w:rsidRPr="00B07FE1">
        <w:t>których mowa w ustawie</w:t>
      </w:r>
      <w:r w:rsidR="00745A57" w:rsidRPr="00B07FE1">
        <w:t xml:space="preserve"> z</w:t>
      </w:r>
      <w:r w:rsidR="00745A57">
        <w:t> </w:t>
      </w:r>
      <w:r w:rsidRPr="00B07FE1">
        <w:t>dnia 2</w:t>
      </w:r>
      <w:r w:rsidR="00745A57" w:rsidRPr="00B07FE1">
        <w:t>2</w:t>
      </w:r>
      <w:r w:rsidR="00745A57">
        <w:t> </w:t>
      </w:r>
      <w:r w:rsidRPr="00B07FE1">
        <w:t>czerwca 200</w:t>
      </w:r>
      <w:r w:rsidR="00745A57" w:rsidRPr="00B07FE1">
        <w:t>1</w:t>
      </w:r>
      <w:r w:rsidR="00745A57">
        <w:t> </w:t>
      </w:r>
      <w:r w:rsidRPr="00B07FE1">
        <w:t>r.</w:t>
      </w:r>
      <w:r w:rsidR="00745A57" w:rsidRPr="00B07FE1">
        <w:t xml:space="preserve"> o</w:t>
      </w:r>
      <w:r w:rsidR="00745A57">
        <w:t> </w:t>
      </w:r>
      <w:r w:rsidRPr="00B07FE1">
        <w:t>mikroorganizmach</w:t>
      </w:r>
      <w:r w:rsidR="00745A57" w:rsidRPr="00B07FE1">
        <w:t xml:space="preserve"> i</w:t>
      </w:r>
      <w:r w:rsidR="00745A57">
        <w:t> </w:t>
      </w:r>
      <w:r w:rsidRPr="00B07FE1">
        <w:t>organizmach genetycznie zmodyfikowanych (</w:t>
      </w:r>
      <w:r w:rsidR="00745A57">
        <w:t>Dz. U.</w:t>
      </w:r>
      <w:r w:rsidR="00745A57" w:rsidRPr="00B07FE1">
        <w:t xml:space="preserve"> z</w:t>
      </w:r>
      <w:r w:rsidR="00745A57">
        <w:t> </w:t>
      </w:r>
      <w:r w:rsidRPr="00B07FE1">
        <w:t>200</w:t>
      </w:r>
      <w:r w:rsidR="00745A57" w:rsidRPr="00B07FE1">
        <w:t>7</w:t>
      </w:r>
      <w:r w:rsidR="00745A57">
        <w:t> </w:t>
      </w:r>
      <w:r w:rsidRPr="00B07FE1">
        <w:t>r.</w:t>
      </w:r>
      <w:r w:rsidR="00745A57">
        <w:t xml:space="preserve"> Nr </w:t>
      </w:r>
      <w:r w:rsidRPr="00B07FE1">
        <w:t>36,</w:t>
      </w:r>
      <w:r w:rsidR="00745A57">
        <w:t xml:space="preserve"> poz. </w:t>
      </w:r>
      <w:r w:rsidRPr="00B07FE1">
        <w:t>233,</w:t>
      </w:r>
      <w:r w:rsidR="00745A57" w:rsidRPr="00B07FE1">
        <w:t xml:space="preserve"> z</w:t>
      </w:r>
      <w:r w:rsidR="00745A57">
        <w:t> </w:t>
      </w:r>
      <w:r w:rsidRPr="00B07FE1">
        <w:t>200</w:t>
      </w:r>
      <w:r w:rsidR="00745A57" w:rsidRPr="00B07FE1">
        <w:t>9</w:t>
      </w:r>
      <w:r w:rsidR="00745A57">
        <w:t> </w:t>
      </w:r>
      <w:r w:rsidRPr="00B07FE1">
        <w:t>r.</w:t>
      </w:r>
      <w:r w:rsidR="00745A57">
        <w:t xml:space="preserve"> Nr </w:t>
      </w:r>
      <w:r w:rsidRPr="00B07FE1">
        <w:t>18,</w:t>
      </w:r>
      <w:r w:rsidR="00745A57">
        <w:t xml:space="preserve"> poz. </w:t>
      </w:r>
      <w:r w:rsidRPr="00B07FE1">
        <w:t>9</w:t>
      </w:r>
      <w:r w:rsidR="00745A57" w:rsidRPr="00B07FE1">
        <w:t>7</w:t>
      </w:r>
      <w:r w:rsidR="00745A57">
        <w:t xml:space="preserve"> oraz</w:t>
      </w:r>
      <w:r w:rsidR="00745A57" w:rsidRPr="00B07FE1">
        <w:t xml:space="preserve"> z</w:t>
      </w:r>
      <w:r w:rsidR="00745A57">
        <w:t> </w:t>
      </w:r>
      <w:r w:rsidR="00BD5108">
        <w:t>2015</w:t>
      </w:r>
      <w:r w:rsidRPr="00B07FE1">
        <w:t xml:space="preserve"> r.</w:t>
      </w:r>
      <w:r w:rsidR="00745A57">
        <w:t xml:space="preserve"> poz. </w:t>
      </w:r>
      <w:sdt>
        <w:sdtPr>
          <w:alias w:val="Numer pozycji"/>
          <w:tag w:val="Kategoria"/>
          <w:id w:val="-1304076372"/>
          <w:placeholder>
            <w:docPart w:val="636DBBE58EDC4B8EA79487F54783DE4E"/>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Pr="00B07FE1">
        <w:t>) oraz określonych</w:t>
      </w:r>
      <w:r w:rsidR="00745A57" w:rsidRPr="00B07FE1">
        <w:t xml:space="preserve"> w</w:t>
      </w:r>
      <w:r w:rsidR="00745A57">
        <w:t> </w:t>
      </w:r>
      <w:r w:rsidRPr="00B07FE1">
        <w:t>zezwoleniach na prowadz</w:t>
      </w:r>
      <w:r w:rsidRPr="00B07FE1">
        <w:t>e</w:t>
      </w:r>
      <w:r w:rsidRPr="00B07FE1">
        <w:t>nie zakładów inżynierii genetycznej</w:t>
      </w:r>
      <w:r w:rsidR="00745A57" w:rsidRPr="00B07FE1">
        <w:t xml:space="preserve"> i</w:t>
      </w:r>
      <w:r w:rsidR="00745A57">
        <w:t> </w:t>
      </w:r>
      <w:r w:rsidR="00745A57" w:rsidRPr="00B07FE1">
        <w:t>w</w:t>
      </w:r>
      <w:r w:rsidR="00745A57">
        <w:t> </w:t>
      </w:r>
      <w:r w:rsidRPr="00B07FE1">
        <w:t>zgodach na zamknięte użycie mikroorganizmów genetycznie zmodyfikowanych oraz</w:t>
      </w:r>
      <w:r w:rsidR="00745A57" w:rsidRPr="00B07FE1">
        <w:t xml:space="preserve"> w</w:t>
      </w:r>
      <w:r w:rsidR="00745A57">
        <w:t> </w:t>
      </w:r>
      <w:r w:rsidRPr="00B07FE1">
        <w:t>zgodach na zamknięte użycie organizmów genetycznie zmodyfikowanych,</w:t>
      </w:r>
      <w:r w:rsidR="00745A57" w:rsidRPr="00B07FE1">
        <w:t xml:space="preserve"> w</w:t>
      </w:r>
      <w:r w:rsidR="00745A57">
        <w:t> </w:t>
      </w:r>
      <w:r w:rsidRPr="00B07FE1">
        <w:t>tym w zakresie:</w:t>
      </w:r>
    </w:p>
    <w:p w:rsidR="00B07FE1" w:rsidRPr="00B07FE1" w:rsidRDefault="00B07FE1" w:rsidP="00B07FE1">
      <w:pPr>
        <w:pStyle w:val="ZTIRwPKTzmtirwpktartykuempunktem"/>
      </w:pPr>
      <w:r w:rsidRPr="00B07FE1">
        <w:t>–</w:t>
      </w:r>
      <w:r>
        <w:tab/>
      </w:r>
      <w:r w:rsidRPr="00B07FE1">
        <w:t>oznakowania zakładu inżynierii genetycznej lub jego części,</w:t>
      </w:r>
    </w:p>
    <w:p w:rsidR="00B07FE1" w:rsidRPr="00B07FE1" w:rsidRDefault="00B07FE1" w:rsidP="00B07FE1">
      <w:pPr>
        <w:pStyle w:val="ZTIRwPKTzmtirwpktartykuempunktem"/>
      </w:pPr>
      <w:r w:rsidRPr="00B07FE1">
        <w:lastRenderedPageBreak/>
        <w:t>–</w:t>
      </w:r>
      <w:r>
        <w:tab/>
      </w:r>
      <w:r w:rsidRPr="00B07FE1">
        <w:t>środków bezpieczeństwa związanych</w:t>
      </w:r>
      <w:r w:rsidR="00745A57" w:rsidRPr="00B07FE1">
        <w:t xml:space="preserve"> z</w:t>
      </w:r>
      <w:r w:rsidR="00745A57">
        <w:t> </w:t>
      </w:r>
      <w:r w:rsidRPr="00B07FE1">
        <w:t>daną kategorią zamkniętego użycia,</w:t>
      </w:r>
    </w:p>
    <w:p w:rsidR="00B07FE1" w:rsidRPr="00B07FE1" w:rsidRDefault="00B07FE1" w:rsidP="00B07FE1">
      <w:pPr>
        <w:pStyle w:val="ZTIRwPKTzmtirwpktartykuempunktem"/>
      </w:pPr>
      <w:r w:rsidRPr="00B07FE1">
        <w:t>–</w:t>
      </w:r>
      <w:r>
        <w:tab/>
      </w:r>
      <w:r w:rsidRPr="00B07FE1">
        <w:t>urządzeń używanych podczas zamkniętego użycia</w:t>
      </w:r>
      <w:r w:rsidR="00745A57" w:rsidRPr="00B07FE1">
        <w:t xml:space="preserve"> w</w:t>
      </w:r>
      <w:r w:rsidR="00745A57">
        <w:t> </w:t>
      </w:r>
      <w:r w:rsidRPr="00B07FE1">
        <w:t>odniesieniu do danej kategorii zamkniętego uż</w:t>
      </w:r>
      <w:r w:rsidRPr="00B07FE1">
        <w:t>y</w:t>
      </w:r>
      <w:r w:rsidRPr="00B07FE1">
        <w:t>cia określonej</w:t>
      </w:r>
      <w:r w:rsidR="00745A57" w:rsidRPr="00B07FE1">
        <w:t xml:space="preserve"> w</w:t>
      </w:r>
      <w:r w:rsidR="00745A57">
        <w:t> </w:t>
      </w:r>
      <w:r w:rsidRPr="00B07FE1">
        <w:t>zezwoleniu na prowadzenie zakładu inżynierii genetycznej oraz</w:t>
      </w:r>
      <w:r w:rsidR="00745A57" w:rsidRPr="00B07FE1">
        <w:t xml:space="preserve"> w</w:t>
      </w:r>
      <w:r w:rsidR="00745A57">
        <w:t> </w:t>
      </w:r>
      <w:r w:rsidRPr="00B07FE1">
        <w:t>zgodzie na z</w:t>
      </w:r>
      <w:r w:rsidRPr="00B07FE1">
        <w:t>a</w:t>
      </w:r>
      <w:r w:rsidRPr="00B07FE1">
        <w:t>mknięte użycie,</w:t>
      </w:r>
    </w:p>
    <w:p w:rsidR="00B07FE1" w:rsidRPr="00B07FE1" w:rsidRDefault="00B07FE1" w:rsidP="00B07FE1">
      <w:pPr>
        <w:pStyle w:val="ZLITwPKTzmlitwpktartykuempunktem"/>
      </w:pPr>
      <w:r w:rsidRPr="00B07FE1">
        <w:t>b)</w:t>
      </w:r>
      <w:r>
        <w:tab/>
      </w:r>
      <w:r w:rsidRPr="00B07FE1">
        <w:t>prowadzonej dokumentacji dotyczącej zamkniętego użycia mikroorganizmów genetycznie zmodyfikow</w:t>
      </w:r>
      <w:r w:rsidRPr="00B07FE1">
        <w:t>a</w:t>
      </w:r>
      <w:r w:rsidRPr="00B07FE1">
        <w:t>nych lub organizmów genetycznie zmodyfikowanych przeprowadzanego</w:t>
      </w:r>
      <w:r w:rsidR="00745A57" w:rsidRPr="00B07FE1">
        <w:t xml:space="preserve"> w</w:t>
      </w:r>
      <w:r w:rsidR="00745A57">
        <w:t> </w:t>
      </w:r>
      <w:r w:rsidRPr="00B07FE1">
        <w:t>zakładzie inżynierii genetyc</w:t>
      </w:r>
      <w:r w:rsidRPr="00B07FE1">
        <w:t>z</w:t>
      </w:r>
      <w:r w:rsidRPr="00B07FE1">
        <w:t>nej, jeżeli dokumentacja ta zawiera informacje mające związek z bezpieczeństwem</w:t>
      </w:r>
      <w:r w:rsidR="00745A57" w:rsidRPr="00B07FE1">
        <w:t xml:space="preserve"> i</w:t>
      </w:r>
      <w:r w:rsidR="00745A57">
        <w:t> </w:t>
      </w:r>
      <w:r w:rsidRPr="00B07FE1">
        <w:t>higieną pracy;</w:t>
      </w:r>
      <w:r w:rsidR="00745A57">
        <w:t>”</w:t>
      </w:r>
      <w:r w:rsidRPr="00B07FE1">
        <w:t>.</w:t>
      </w:r>
    </w:p>
    <w:p w:rsidR="00B07FE1" w:rsidRPr="00B07FE1" w:rsidRDefault="00B07FE1" w:rsidP="005E40DD">
      <w:pPr>
        <w:pStyle w:val="ARTartustawynprozporzdzenia"/>
        <w:keepNext/>
      </w:pPr>
      <w:r w:rsidRPr="005E40DD">
        <w:rPr>
          <w:rStyle w:val="Ppogrubienie"/>
        </w:rPr>
        <w:t>Art. 13.</w:t>
      </w:r>
      <w:r w:rsidR="00745A57">
        <w:t> </w:t>
      </w:r>
      <w:r w:rsidR="00745A57" w:rsidRPr="00B07FE1">
        <w:t>W</w:t>
      </w:r>
      <w:r w:rsidR="00745A57">
        <w:t> </w:t>
      </w:r>
      <w:r w:rsidRPr="00B07FE1">
        <w:t>ustawie</w:t>
      </w:r>
      <w:r w:rsidR="00745A57" w:rsidRPr="00B07FE1">
        <w:t xml:space="preserve"> z</w:t>
      </w:r>
      <w:r w:rsidR="00745A57">
        <w:t> </w:t>
      </w:r>
      <w:r w:rsidRPr="00B07FE1">
        <w:t xml:space="preserve">dnia </w:t>
      </w:r>
      <w:r w:rsidR="00745A57" w:rsidRPr="00B07FE1">
        <w:t>3</w:t>
      </w:r>
      <w:r w:rsidR="00745A57">
        <w:t> </w:t>
      </w:r>
      <w:r w:rsidRPr="00B07FE1">
        <w:t>października 200</w:t>
      </w:r>
      <w:r w:rsidR="00745A57" w:rsidRPr="00B07FE1">
        <w:t>8</w:t>
      </w:r>
      <w:r w:rsidR="00745A57">
        <w:t> </w:t>
      </w:r>
      <w:r w:rsidRPr="00B07FE1">
        <w:t>r.</w:t>
      </w:r>
      <w:r w:rsidR="00745A57" w:rsidRPr="00B07FE1">
        <w:t xml:space="preserve"> o</w:t>
      </w:r>
      <w:r w:rsidR="00745A57">
        <w:t> </w:t>
      </w:r>
      <w:r w:rsidRPr="00B07FE1">
        <w:t>udostępnianiu informacji o środowisku</w:t>
      </w:r>
      <w:r w:rsidR="00745A57" w:rsidRPr="00B07FE1">
        <w:t xml:space="preserve"> i</w:t>
      </w:r>
      <w:r w:rsidR="00745A57">
        <w:t> </w:t>
      </w:r>
      <w:r w:rsidRPr="00B07FE1">
        <w:t>jego ochronie, udziale społeczeństwa</w:t>
      </w:r>
      <w:r w:rsidR="00745A57" w:rsidRPr="00B07FE1">
        <w:t xml:space="preserve"> w</w:t>
      </w:r>
      <w:r w:rsidR="00745A57">
        <w:t> </w:t>
      </w:r>
      <w:r w:rsidRPr="00B07FE1">
        <w:t>ochronie środowiska oraz</w:t>
      </w:r>
      <w:r w:rsidR="00745A57" w:rsidRPr="00B07FE1">
        <w:t xml:space="preserve"> o</w:t>
      </w:r>
      <w:r w:rsidR="00745A57">
        <w:t> </w:t>
      </w:r>
      <w:r w:rsidRPr="00B07FE1">
        <w:t>ocenach oddziaływania na środowisko (</w:t>
      </w:r>
      <w:r w:rsidR="00745A57">
        <w:t>Dz. U.</w:t>
      </w:r>
      <w:r w:rsidR="00745A57" w:rsidRPr="00B07FE1">
        <w:t xml:space="preserve"> z</w:t>
      </w:r>
      <w:r w:rsidR="00745A57">
        <w:t> </w:t>
      </w:r>
      <w:r w:rsidRPr="00B07FE1">
        <w:t>201</w:t>
      </w:r>
      <w:r w:rsidR="00745A57" w:rsidRPr="00B07FE1">
        <w:t>3</w:t>
      </w:r>
      <w:r w:rsidR="00745A57">
        <w:t> </w:t>
      </w:r>
      <w:r w:rsidRPr="00B07FE1">
        <w:t>r.</w:t>
      </w:r>
      <w:r w:rsidR="00745A57">
        <w:t xml:space="preserve"> poz. </w:t>
      </w:r>
      <w:r w:rsidRPr="00B07FE1">
        <w:t>1235,</w:t>
      </w:r>
      <w:r w:rsidR="00745A57" w:rsidRPr="00B07FE1">
        <w:t xml:space="preserve"> z</w:t>
      </w:r>
      <w:r w:rsidR="00745A57">
        <w:t> </w:t>
      </w:r>
      <w:r w:rsidRPr="00B07FE1">
        <w:t>późn. zm.</w:t>
      </w:r>
      <w:r w:rsidRPr="00443419">
        <w:rPr>
          <w:rStyle w:val="IGindeksgrny"/>
        </w:rPr>
        <w:footnoteReference w:id="13"/>
      </w:r>
      <w:r w:rsidRPr="00443419">
        <w:rPr>
          <w:rStyle w:val="IGindeksgrny"/>
        </w:rPr>
        <w:t>)</w:t>
      </w:r>
      <w:r w:rsidRPr="00B07FE1">
        <w:t>) wprowadza się następujące zmiany:</w:t>
      </w:r>
    </w:p>
    <w:p w:rsidR="00B07FE1" w:rsidRPr="00B07FE1" w:rsidRDefault="00B07FE1" w:rsidP="005E40DD">
      <w:pPr>
        <w:pStyle w:val="PKTpunkt"/>
        <w:keepNext/>
      </w:pPr>
      <w:r w:rsidRPr="00B07FE1">
        <w:t>1)</w:t>
      </w:r>
      <w:r>
        <w:tab/>
      </w:r>
      <w:r w:rsidRPr="00B07FE1">
        <w:t>w</w:t>
      </w:r>
      <w:r w:rsidR="00745A57">
        <w:t xml:space="preserve"> art. </w:t>
      </w:r>
      <w:r w:rsidRPr="00B07FE1">
        <w:t>2</w:t>
      </w:r>
      <w:r w:rsidR="00745A57" w:rsidRPr="00B07FE1">
        <w:t>1</w:t>
      </w:r>
      <w:r w:rsidR="00745A57">
        <w:t xml:space="preserve"> w ust. </w:t>
      </w:r>
      <w:r w:rsidR="00745A57" w:rsidRPr="00B07FE1">
        <w:t>2</w:t>
      </w:r>
      <w:r w:rsidR="00745A57">
        <w:t xml:space="preserve"> pkt </w:t>
      </w:r>
      <w:r w:rsidRPr="00B07FE1">
        <w:t>3</w:t>
      </w:r>
      <w:r w:rsidR="00745A57" w:rsidRPr="00B07FE1">
        <w:t>0</w:t>
      </w:r>
      <w:r w:rsidR="00745A57">
        <w:t> </w:t>
      </w:r>
      <w:r w:rsidRPr="00B07FE1">
        <w:t>otrzymuje brzmienie:</w:t>
      </w:r>
    </w:p>
    <w:p w:rsidR="00B07FE1" w:rsidRPr="00B07FE1" w:rsidRDefault="00745A57" w:rsidP="00B07FE1">
      <w:pPr>
        <w:pStyle w:val="ZPKTzmpktartykuempunktem"/>
      </w:pPr>
      <w:r>
        <w:t>„</w:t>
      </w:r>
      <w:r w:rsidR="00B07FE1" w:rsidRPr="00B07FE1">
        <w:t>30)</w:t>
      </w:r>
      <w:r w:rsidR="00B07FE1">
        <w:tab/>
      </w:r>
      <w:r w:rsidR="00B07FE1" w:rsidRPr="00B07FE1">
        <w:t>o rejestrach,</w:t>
      </w:r>
      <w:r w:rsidRPr="00B07FE1">
        <w:t xml:space="preserve"> o</w:t>
      </w:r>
      <w:r>
        <w:t> </w:t>
      </w:r>
      <w:r w:rsidR="00B07FE1" w:rsidRPr="00B07FE1">
        <w:t>których mowa</w:t>
      </w:r>
      <w:r w:rsidRPr="00B07FE1">
        <w:t xml:space="preserve"> w</w:t>
      </w:r>
      <w:r>
        <w:t> art. </w:t>
      </w:r>
      <w:r w:rsidR="00B07FE1" w:rsidRPr="00B07FE1">
        <w:t>6b,</w:t>
      </w:r>
      <w:r>
        <w:t xml:space="preserve"> art. </w:t>
      </w:r>
      <w:r w:rsidR="00B07FE1" w:rsidRPr="00B07FE1">
        <w:t>15v,</w:t>
      </w:r>
      <w:r>
        <w:t xml:space="preserve"> art. </w:t>
      </w:r>
      <w:r w:rsidR="00B07FE1" w:rsidRPr="00B07FE1">
        <w:t>34,</w:t>
      </w:r>
      <w:r>
        <w:t xml:space="preserve"> art. </w:t>
      </w:r>
      <w:r w:rsidR="00B07FE1" w:rsidRPr="00B07FE1">
        <w:t>4</w:t>
      </w:r>
      <w:r w:rsidRPr="00B07FE1">
        <w:t>0</w:t>
      </w:r>
      <w:r>
        <w:t xml:space="preserve"> i art. </w:t>
      </w:r>
      <w:r w:rsidR="00B07FE1" w:rsidRPr="00B07FE1">
        <w:t>5</w:t>
      </w:r>
      <w:r w:rsidRPr="00B07FE1">
        <w:t>0</w:t>
      </w:r>
      <w:r>
        <w:t> </w:t>
      </w:r>
      <w:r w:rsidR="00B07FE1" w:rsidRPr="00B07FE1">
        <w:t>ustawy z dnia 2</w:t>
      </w:r>
      <w:r w:rsidRPr="00B07FE1">
        <w:t>2</w:t>
      </w:r>
      <w:r>
        <w:t> </w:t>
      </w:r>
      <w:r w:rsidR="00B07FE1" w:rsidRPr="00B07FE1">
        <w:t>czerwca 200</w:t>
      </w:r>
      <w:r w:rsidRPr="00B07FE1">
        <w:t>1</w:t>
      </w:r>
      <w:r>
        <w:t> </w:t>
      </w:r>
      <w:r w:rsidR="00B07FE1" w:rsidRPr="00B07FE1">
        <w:t>r.</w:t>
      </w:r>
      <w:r w:rsidRPr="00B07FE1">
        <w:t xml:space="preserve"> o</w:t>
      </w:r>
      <w:r>
        <w:t> </w:t>
      </w:r>
      <w:r w:rsidR="00B07FE1" w:rsidRPr="00B07FE1">
        <w:t>mikroorganizmach</w:t>
      </w:r>
      <w:r w:rsidRPr="00B07FE1">
        <w:t xml:space="preserve"> i</w:t>
      </w:r>
      <w:r>
        <w:t> </w:t>
      </w:r>
      <w:r w:rsidR="00B07FE1" w:rsidRPr="00B07FE1">
        <w:t>organizmach genetycznie zmodyfikowanych (</w:t>
      </w:r>
      <w:r>
        <w:t>Dz. U.</w:t>
      </w:r>
      <w:r w:rsidRPr="00B07FE1">
        <w:t xml:space="preserve"> z</w:t>
      </w:r>
      <w:r>
        <w:t> </w:t>
      </w:r>
      <w:r w:rsidR="00B07FE1" w:rsidRPr="00B07FE1">
        <w:t>200</w:t>
      </w:r>
      <w:r w:rsidRPr="00B07FE1">
        <w:t>7</w:t>
      </w:r>
      <w:r>
        <w:t> </w:t>
      </w:r>
      <w:r w:rsidR="00B07FE1" w:rsidRPr="00B07FE1">
        <w:t>r.</w:t>
      </w:r>
      <w:r>
        <w:t xml:space="preserve"> Nr </w:t>
      </w:r>
      <w:r w:rsidR="00B07FE1" w:rsidRPr="00B07FE1">
        <w:t>36,</w:t>
      </w:r>
      <w:r>
        <w:t xml:space="preserve"> poz. </w:t>
      </w:r>
      <w:r w:rsidR="00B07FE1" w:rsidRPr="00B07FE1">
        <w:t>233,</w:t>
      </w:r>
      <w:r w:rsidRPr="00B07FE1">
        <w:t xml:space="preserve"> z</w:t>
      </w:r>
      <w:r>
        <w:t> </w:t>
      </w:r>
      <w:r w:rsidR="00B07FE1" w:rsidRPr="00B07FE1">
        <w:t>200</w:t>
      </w:r>
      <w:r w:rsidRPr="00B07FE1">
        <w:t>9</w:t>
      </w:r>
      <w:r>
        <w:t> </w:t>
      </w:r>
      <w:r w:rsidR="00B07FE1" w:rsidRPr="00B07FE1">
        <w:t>r.</w:t>
      </w:r>
      <w:r>
        <w:t xml:space="preserve"> Nr </w:t>
      </w:r>
      <w:r w:rsidR="00B07FE1" w:rsidRPr="00B07FE1">
        <w:t>18,</w:t>
      </w:r>
      <w:r>
        <w:t xml:space="preserve"> poz. </w:t>
      </w:r>
      <w:r w:rsidR="00B07FE1" w:rsidRPr="00B07FE1">
        <w:t>9</w:t>
      </w:r>
      <w:r w:rsidRPr="00B07FE1">
        <w:t>7</w:t>
      </w:r>
      <w:r>
        <w:t xml:space="preserve"> oraz</w:t>
      </w:r>
      <w:r w:rsidRPr="00B07FE1">
        <w:t xml:space="preserve"> z</w:t>
      </w:r>
      <w:r>
        <w:t> </w:t>
      </w:r>
      <w:r w:rsidR="00F51F9E">
        <w:t>2015</w:t>
      </w:r>
      <w:r w:rsidR="00B07FE1" w:rsidRPr="00B07FE1">
        <w:t xml:space="preserve"> r.</w:t>
      </w:r>
      <w:r>
        <w:t xml:space="preserve"> poz. </w:t>
      </w:r>
      <w:sdt>
        <w:sdtPr>
          <w:alias w:val="Numer pozycji"/>
          <w:tag w:val="Kategoria"/>
          <w:id w:val="1622262807"/>
          <w:placeholder>
            <w:docPart w:val="B16D83691F1C4EC986931832D1D9183F"/>
          </w:placeholder>
          <w:dataBinding w:prefixMappings="xmlns:ns0='http://purl.org/dc/elements/1.1/' xmlns:ns1='http://schemas.openxmlformats.org/package/2006/metadata/core-properties' " w:xpath="/ns1:coreProperties[1]/ns1:category[1]" w:storeItemID="{6C3C8BC8-F283-45AE-878A-BAB7291924A1}"/>
          <w:text/>
        </w:sdtPr>
        <w:sdtContent>
          <w:r w:rsidR="007F2787">
            <w:t>277</w:t>
          </w:r>
        </w:sdtContent>
      </w:sdt>
      <w:r w:rsidR="00B07FE1" w:rsidRPr="00B07FE1">
        <w:t>);</w:t>
      </w:r>
      <w:r>
        <w:t>”</w:t>
      </w:r>
      <w:r w:rsidR="00B07FE1" w:rsidRPr="00B07FE1">
        <w:t>;</w:t>
      </w:r>
    </w:p>
    <w:p w:rsidR="00B07FE1" w:rsidRPr="00B07FE1" w:rsidRDefault="00B07FE1" w:rsidP="005E40DD">
      <w:pPr>
        <w:pStyle w:val="PKTpunkt"/>
        <w:keepNext/>
      </w:pPr>
      <w:r w:rsidRPr="00B07FE1">
        <w:t>2)</w:t>
      </w:r>
      <w:r>
        <w:tab/>
      </w:r>
      <w:r w:rsidRPr="00B07FE1">
        <w:t>w</w:t>
      </w:r>
      <w:r w:rsidR="00745A57">
        <w:t xml:space="preserve"> art. </w:t>
      </w:r>
      <w:r w:rsidRPr="00B07FE1">
        <w:t>2</w:t>
      </w:r>
      <w:r w:rsidR="00745A57" w:rsidRPr="00B07FE1">
        <w:t>5</w:t>
      </w:r>
      <w:r w:rsidR="00745A57">
        <w:t xml:space="preserve"> w ust. </w:t>
      </w:r>
      <w:r w:rsidR="00745A57" w:rsidRPr="00B07FE1">
        <w:t>1</w:t>
      </w:r>
      <w:r w:rsidR="00745A57">
        <w:t xml:space="preserve"> w pkt </w:t>
      </w:r>
      <w:r w:rsidR="00745A57" w:rsidRPr="00B07FE1">
        <w:t>1</w:t>
      </w:r>
      <w:r w:rsidR="00745A57">
        <w:t xml:space="preserve"> lit. </w:t>
      </w:r>
      <w:r w:rsidRPr="00B07FE1">
        <w:t>e otrzymuje brzmienie:</w:t>
      </w:r>
    </w:p>
    <w:p w:rsidR="00B07FE1" w:rsidRPr="00B07FE1" w:rsidRDefault="00745A57" w:rsidP="005E40DD">
      <w:pPr>
        <w:pStyle w:val="ZLITzmlitartykuempunktem"/>
        <w:keepNext/>
      </w:pPr>
      <w:r>
        <w:t>„</w:t>
      </w:r>
      <w:r w:rsidR="00B07FE1" w:rsidRPr="00B07FE1">
        <w:t>e)</w:t>
      </w:r>
      <w:r w:rsidR="00B07FE1">
        <w:tab/>
      </w:r>
      <w:r w:rsidR="00B07FE1" w:rsidRPr="00B07FE1">
        <w:t>z zakresu ustawy</w:t>
      </w:r>
      <w:r w:rsidRPr="00B07FE1">
        <w:t xml:space="preserve"> z</w:t>
      </w:r>
      <w:r>
        <w:t> </w:t>
      </w:r>
      <w:r w:rsidR="00B07FE1" w:rsidRPr="00B07FE1">
        <w:t>dnia 2</w:t>
      </w:r>
      <w:r w:rsidRPr="00B07FE1">
        <w:t>2</w:t>
      </w:r>
      <w:r>
        <w:t> </w:t>
      </w:r>
      <w:r w:rsidR="00B07FE1" w:rsidRPr="00B07FE1">
        <w:t>czerwca 200</w:t>
      </w:r>
      <w:r w:rsidRPr="00B07FE1">
        <w:t>1</w:t>
      </w:r>
      <w:r>
        <w:t> </w:t>
      </w:r>
      <w:r w:rsidR="00B07FE1" w:rsidRPr="00B07FE1">
        <w:t>r.</w:t>
      </w:r>
      <w:r w:rsidRPr="00B07FE1">
        <w:t xml:space="preserve"> o</w:t>
      </w:r>
      <w:r>
        <w:t> </w:t>
      </w:r>
      <w:r w:rsidR="00B07FE1" w:rsidRPr="00B07FE1">
        <w:t>mikroorganizmach</w:t>
      </w:r>
      <w:r w:rsidRPr="00B07FE1">
        <w:t xml:space="preserve"> i</w:t>
      </w:r>
      <w:r>
        <w:t> </w:t>
      </w:r>
      <w:r w:rsidR="00B07FE1" w:rsidRPr="00B07FE1">
        <w:t>organizmach genetycznie zmodyfikowanych:</w:t>
      </w:r>
    </w:p>
    <w:p w:rsidR="00B07FE1" w:rsidRPr="00B07FE1" w:rsidRDefault="00B07FE1" w:rsidP="00B07FE1">
      <w:pPr>
        <w:pStyle w:val="ZTIRwLITzmtirwlitartykuempunktem"/>
      </w:pPr>
      <w:r w:rsidRPr="00B07FE1">
        <w:t>–</w:t>
      </w:r>
      <w:r>
        <w:tab/>
      </w:r>
      <w:r w:rsidRPr="00B07FE1">
        <w:t>Rejestr Zakładów Inżynierii Genetycznej,</w:t>
      </w:r>
      <w:r w:rsidR="00745A57" w:rsidRPr="00B07FE1">
        <w:t xml:space="preserve"> o</w:t>
      </w:r>
      <w:r w:rsidR="00745A57">
        <w:t> </w:t>
      </w:r>
      <w:r w:rsidRPr="00B07FE1">
        <w:t>którym mowa</w:t>
      </w:r>
      <w:r w:rsidR="00745A57" w:rsidRPr="00B07FE1">
        <w:t xml:space="preserve"> w</w:t>
      </w:r>
      <w:r w:rsidR="00745A57">
        <w:t> art. </w:t>
      </w:r>
      <w:r w:rsidRPr="00B07FE1">
        <w:t>6b tej ustawy,</w:t>
      </w:r>
    </w:p>
    <w:p w:rsidR="00B07FE1" w:rsidRPr="00B07FE1" w:rsidRDefault="00B07FE1" w:rsidP="00B07FE1">
      <w:pPr>
        <w:pStyle w:val="ZTIRwLITzmtirwlitartykuempunktem"/>
      </w:pPr>
      <w:r w:rsidRPr="00B07FE1">
        <w:t>–</w:t>
      </w:r>
      <w:r>
        <w:tab/>
      </w:r>
      <w:r w:rsidRPr="00B07FE1">
        <w:t>Rejestr Zamkniętego Użycia Mikroorganizmów Genetycznie Zmodyfikowanych,</w:t>
      </w:r>
      <w:r w:rsidR="00745A57" w:rsidRPr="00B07FE1">
        <w:t xml:space="preserve"> o</w:t>
      </w:r>
      <w:r w:rsidR="00745A57">
        <w:t> </w:t>
      </w:r>
      <w:r w:rsidRPr="00B07FE1">
        <w:t>którym mowa</w:t>
      </w:r>
      <w:r w:rsidR="00745A57" w:rsidRPr="00B07FE1">
        <w:t xml:space="preserve"> w</w:t>
      </w:r>
      <w:r w:rsidR="00745A57">
        <w:t> art. </w:t>
      </w:r>
      <w:r w:rsidRPr="00B07FE1">
        <w:t>15v tej ustawy,</w:t>
      </w:r>
    </w:p>
    <w:p w:rsidR="00B07FE1" w:rsidRPr="00B07FE1" w:rsidRDefault="00B07FE1" w:rsidP="00B07FE1">
      <w:pPr>
        <w:pStyle w:val="ZTIRwLITzmtirwlitartykuempunktem"/>
      </w:pPr>
      <w:r w:rsidRPr="00B07FE1">
        <w:t>–</w:t>
      </w:r>
      <w:r>
        <w:tab/>
      </w:r>
      <w:r w:rsidRPr="00B07FE1">
        <w:t>Rejestr Zamkniętego Użycia Organizmów Genetycznie Zmodyfikowanych, o którym mowa</w:t>
      </w:r>
      <w:r w:rsidR="00745A57" w:rsidRPr="00B07FE1">
        <w:t xml:space="preserve"> w</w:t>
      </w:r>
      <w:r w:rsidR="00745A57">
        <w:t> art. </w:t>
      </w:r>
      <w:r w:rsidRPr="00B07FE1">
        <w:t>3</w:t>
      </w:r>
      <w:r w:rsidR="00745A57" w:rsidRPr="00B07FE1">
        <w:t>4</w:t>
      </w:r>
      <w:r w:rsidR="00745A57">
        <w:t> </w:t>
      </w:r>
      <w:r w:rsidRPr="00B07FE1">
        <w:t>tej ustawy,</w:t>
      </w:r>
    </w:p>
    <w:p w:rsidR="00B07FE1" w:rsidRPr="00B07FE1" w:rsidRDefault="00B07FE1" w:rsidP="00B07FE1">
      <w:pPr>
        <w:pStyle w:val="ZTIRwLITzmtirwlitartykuempunktem"/>
      </w:pPr>
      <w:r w:rsidRPr="00B07FE1">
        <w:t>–</w:t>
      </w:r>
      <w:r>
        <w:tab/>
      </w:r>
      <w:r w:rsidRPr="00B07FE1">
        <w:t>Rejestr Zamierzonego Uwalniania Organizmów Genetycznie Zmodyfikowanych do Środowiska,</w:t>
      </w:r>
      <w:r w:rsidR="00745A57" w:rsidRPr="00B07FE1">
        <w:t xml:space="preserve"> o</w:t>
      </w:r>
      <w:r w:rsidR="00745A57">
        <w:t> </w:t>
      </w:r>
      <w:r w:rsidRPr="00B07FE1">
        <w:t>którym mowa</w:t>
      </w:r>
      <w:r w:rsidR="00745A57" w:rsidRPr="00B07FE1">
        <w:t xml:space="preserve"> w</w:t>
      </w:r>
      <w:r w:rsidR="00745A57">
        <w:t> art. </w:t>
      </w:r>
      <w:r w:rsidRPr="00B07FE1">
        <w:t>4</w:t>
      </w:r>
      <w:r w:rsidR="00745A57" w:rsidRPr="00B07FE1">
        <w:t>0</w:t>
      </w:r>
      <w:r w:rsidR="00745A57">
        <w:t> </w:t>
      </w:r>
      <w:r w:rsidRPr="00B07FE1">
        <w:t>tej ustawy,</w:t>
      </w:r>
    </w:p>
    <w:p w:rsidR="00B07FE1" w:rsidRPr="00B07FE1" w:rsidRDefault="00B07FE1" w:rsidP="00B07FE1">
      <w:pPr>
        <w:pStyle w:val="ZTIRwLITzmtirwlitartykuempunktem"/>
      </w:pPr>
      <w:r w:rsidRPr="00B07FE1">
        <w:t>–</w:t>
      </w:r>
      <w:r>
        <w:tab/>
      </w:r>
      <w:r w:rsidRPr="00B07FE1">
        <w:t>Rejestr Produktów Organizmów Genetycznie Zmodyfikowanych,</w:t>
      </w:r>
      <w:r w:rsidR="00745A57" w:rsidRPr="00B07FE1">
        <w:t xml:space="preserve"> o</w:t>
      </w:r>
      <w:r w:rsidR="00745A57">
        <w:t> </w:t>
      </w:r>
      <w:r w:rsidRPr="00B07FE1">
        <w:t>którym mowa</w:t>
      </w:r>
      <w:r w:rsidR="00745A57" w:rsidRPr="00B07FE1">
        <w:t xml:space="preserve"> w</w:t>
      </w:r>
      <w:r w:rsidR="00745A57">
        <w:t> art. </w:t>
      </w:r>
      <w:r w:rsidRPr="00B07FE1">
        <w:t>5</w:t>
      </w:r>
      <w:r w:rsidR="00745A57" w:rsidRPr="00B07FE1">
        <w:t>0</w:t>
      </w:r>
      <w:r w:rsidR="00745A57">
        <w:t> </w:t>
      </w:r>
      <w:r w:rsidRPr="00B07FE1">
        <w:t>tej ustawy,</w:t>
      </w:r>
      <w:r w:rsidR="00745A57">
        <w:t>”</w:t>
      </w:r>
      <w:r w:rsidRPr="00B07FE1">
        <w:t>.</w:t>
      </w:r>
    </w:p>
    <w:p w:rsidR="00B07FE1" w:rsidRPr="00B07FE1" w:rsidRDefault="00B07FE1" w:rsidP="00B07FE1">
      <w:pPr>
        <w:pStyle w:val="ARTartustawynprozporzdzenia"/>
      </w:pPr>
      <w:r w:rsidRPr="005E40DD">
        <w:rPr>
          <w:rStyle w:val="Ppogrubienie"/>
        </w:rPr>
        <w:t>Art. 14.</w:t>
      </w:r>
      <w:r>
        <w:t> </w:t>
      </w:r>
      <w:r w:rsidRPr="00B07FE1">
        <w:t>1. Decyzje ostateczne</w:t>
      </w:r>
      <w:r w:rsidR="00745A57" w:rsidRPr="00B07FE1">
        <w:t xml:space="preserve"> w</w:t>
      </w:r>
      <w:r w:rsidR="00745A57">
        <w:t> </w:t>
      </w:r>
      <w:r w:rsidRPr="00B07FE1">
        <w:t>sprawie zgody na zamknięte użycie organizmów genetycznie zmodyfikowanych wydane przed dniem wejścia</w:t>
      </w:r>
      <w:r w:rsidR="00745A57" w:rsidRPr="00B07FE1">
        <w:t xml:space="preserve"> w</w:t>
      </w:r>
      <w:r w:rsidR="00745A57">
        <w:t> </w:t>
      </w:r>
      <w:r w:rsidRPr="00B07FE1">
        <w:t>życie niniejszej ustawy, na podstawie przepisów ustawy zmienianej</w:t>
      </w:r>
      <w:r w:rsidR="00745A57" w:rsidRPr="00B07FE1">
        <w:t xml:space="preserve"> w</w:t>
      </w:r>
      <w:r w:rsidR="00745A57">
        <w:t> art. </w:t>
      </w:r>
      <w:r w:rsidRPr="00B07FE1">
        <w:t>1, zachowują moc do dnia upływu terminu, na który zostały wydane.</w:t>
      </w:r>
    </w:p>
    <w:p w:rsidR="00B07FE1" w:rsidRPr="00B07FE1" w:rsidRDefault="00B07FE1" w:rsidP="00B07FE1">
      <w:pPr>
        <w:pStyle w:val="USTustnpkodeksu"/>
      </w:pPr>
      <w:r w:rsidRPr="00B07FE1">
        <w:t>2.</w:t>
      </w:r>
      <w:r>
        <w:t> </w:t>
      </w:r>
      <w:r w:rsidRPr="00B07FE1">
        <w:t>Użytkownicy, którzy uzyskali zgodę na zamknięte użycie organizmów genetycznie zmodyfikowanych na podst</w:t>
      </w:r>
      <w:r w:rsidRPr="00B07FE1">
        <w:t>a</w:t>
      </w:r>
      <w:r w:rsidRPr="00B07FE1">
        <w:t>wie przepisów ustawy zmienianej</w:t>
      </w:r>
      <w:r w:rsidR="00745A57" w:rsidRPr="00B07FE1">
        <w:t xml:space="preserve"> w</w:t>
      </w:r>
      <w:r w:rsidR="00745A57">
        <w:t> art. </w:t>
      </w:r>
      <w:r w:rsidRPr="00B07FE1">
        <w:t>1,</w:t>
      </w:r>
      <w:r w:rsidR="00745A57" w:rsidRPr="00B07FE1">
        <w:t xml:space="preserve"> w</w:t>
      </w:r>
      <w:r w:rsidR="00745A57">
        <w:t> </w:t>
      </w:r>
      <w:r w:rsidRPr="00B07FE1">
        <w:t>terminie roku od dnia wejścia</w:t>
      </w:r>
      <w:r w:rsidR="00745A57" w:rsidRPr="00B07FE1">
        <w:t xml:space="preserve"> w</w:t>
      </w:r>
      <w:r w:rsidR="00745A57">
        <w:t> </w:t>
      </w:r>
      <w:r w:rsidRPr="00B07FE1">
        <w:t>życie niniejszej ustawy, wystąpią</w:t>
      </w:r>
      <w:r w:rsidR="00745A57" w:rsidRPr="00B07FE1">
        <w:t xml:space="preserve"> z</w:t>
      </w:r>
      <w:r w:rsidR="00745A57">
        <w:t> </w:t>
      </w:r>
      <w:r w:rsidRPr="00B07FE1">
        <w:t>wnioskiem</w:t>
      </w:r>
      <w:r w:rsidR="00745A57" w:rsidRPr="00B07FE1">
        <w:t xml:space="preserve"> o</w:t>
      </w:r>
      <w:r w:rsidR="00745A57">
        <w:t> </w:t>
      </w:r>
      <w:r w:rsidRPr="00B07FE1">
        <w:t>wydanie zezwolenia na prowadzenie zakładu inżynierii genetycznej,</w:t>
      </w:r>
      <w:r w:rsidR="00745A57" w:rsidRPr="00B07FE1">
        <w:t xml:space="preserve"> w</w:t>
      </w:r>
      <w:r w:rsidR="00745A57">
        <w:t> </w:t>
      </w:r>
      <w:r w:rsidRPr="00B07FE1">
        <w:t>którym ma być prowadzone z</w:t>
      </w:r>
      <w:r w:rsidRPr="00B07FE1">
        <w:t>a</w:t>
      </w:r>
      <w:r w:rsidRPr="00B07FE1">
        <w:t>mknięte użycie mikroorganizmów genetycznie zmodyfikowanych lub zamknięte użycie organizmów genetycznie zmod</w:t>
      </w:r>
      <w:r w:rsidRPr="00B07FE1">
        <w:t>y</w:t>
      </w:r>
      <w:r w:rsidRPr="00B07FE1">
        <w:t>fikowanych.</w:t>
      </w:r>
    </w:p>
    <w:p w:rsidR="00B07FE1" w:rsidRPr="00B07FE1" w:rsidRDefault="00B07FE1" w:rsidP="00B07FE1">
      <w:pPr>
        <w:pStyle w:val="USTustnpkodeksu"/>
      </w:pPr>
      <w:r w:rsidRPr="00B07FE1">
        <w:t>3.</w:t>
      </w:r>
      <w:r w:rsidR="00745A57">
        <w:t> </w:t>
      </w:r>
      <w:r w:rsidR="00745A57" w:rsidRPr="00B07FE1">
        <w:t>W</w:t>
      </w:r>
      <w:r w:rsidR="00745A57">
        <w:t> </w:t>
      </w:r>
      <w:r w:rsidRPr="00B07FE1">
        <w:t>przypadku niewystąpienia</w:t>
      </w:r>
      <w:r w:rsidR="00745A57" w:rsidRPr="00B07FE1">
        <w:t xml:space="preserve"> z</w:t>
      </w:r>
      <w:r w:rsidR="00745A57">
        <w:t> </w:t>
      </w:r>
      <w:r w:rsidRPr="00B07FE1">
        <w:t>wnioskiem</w:t>
      </w:r>
      <w:r w:rsidR="00745A57" w:rsidRPr="00B07FE1">
        <w:t xml:space="preserve"> o</w:t>
      </w:r>
      <w:r w:rsidR="00745A57">
        <w:t> </w:t>
      </w:r>
      <w:r w:rsidRPr="00B07FE1">
        <w:t>wydanie zezwolenia na prowadzenie zakładu inżynierii genetycznej,</w:t>
      </w:r>
      <w:r w:rsidR="00745A57" w:rsidRPr="00B07FE1">
        <w:t xml:space="preserve"> w</w:t>
      </w:r>
      <w:r w:rsidR="00745A57">
        <w:t> </w:t>
      </w:r>
      <w:r w:rsidRPr="00B07FE1">
        <w:t>którym ma być prowadzone zamknięte użycie mikroorganizmów genetycznie zmodyfikowanych lub zamknięte użycie organizmów genetycznie zmodyfikowanych,</w:t>
      </w:r>
      <w:r w:rsidR="00745A57" w:rsidRPr="00B07FE1">
        <w:t xml:space="preserve"> w</w:t>
      </w:r>
      <w:r w:rsidR="00745A57">
        <w:t> </w:t>
      </w:r>
      <w:r w:rsidRPr="00B07FE1">
        <w:t>terminie,</w:t>
      </w:r>
      <w:r w:rsidR="00745A57" w:rsidRPr="00B07FE1">
        <w:t xml:space="preserve"> o</w:t>
      </w:r>
      <w:r w:rsidR="00745A57">
        <w:t> </w:t>
      </w:r>
      <w:r w:rsidRPr="00B07FE1">
        <w:t>którym mowa</w:t>
      </w:r>
      <w:r w:rsidR="00745A57" w:rsidRPr="00B07FE1">
        <w:t xml:space="preserve"> w</w:t>
      </w:r>
      <w:r w:rsidR="00745A57">
        <w:t> ust. </w:t>
      </w:r>
      <w:r w:rsidRPr="00B07FE1">
        <w:t>2, zgoda na zamknięte użycie organizmów genetycznie zmodyfikowanych wygasa.</w:t>
      </w:r>
    </w:p>
    <w:p w:rsidR="00B07FE1" w:rsidRPr="00B07FE1" w:rsidRDefault="00B07FE1" w:rsidP="00B07FE1">
      <w:pPr>
        <w:pStyle w:val="USTustnpkodeksu"/>
      </w:pPr>
      <w:r w:rsidRPr="00B07FE1">
        <w:t>4.</w:t>
      </w:r>
      <w:r w:rsidR="00745A57">
        <w:t> </w:t>
      </w:r>
      <w:r w:rsidR="00745A57" w:rsidRPr="00B07FE1">
        <w:t>W</w:t>
      </w:r>
      <w:r w:rsidR="00745A57">
        <w:t> </w:t>
      </w:r>
      <w:r w:rsidRPr="00B07FE1">
        <w:t>przypadku odmowy wydania zezwolenia na prowadzenie zakładu inżynierii genetycznej,</w:t>
      </w:r>
      <w:r w:rsidR="00745A57" w:rsidRPr="00B07FE1">
        <w:t xml:space="preserve"> w</w:t>
      </w:r>
      <w:r w:rsidR="00745A57">
        <w:t> </w:t>
      </w:r>
      <w:r w:rsidRPr="00B07FE1">
        <w:t>którym ma być prowadzone zamknięte użycie mikroorganizmów genetycznie zmodyfikowanych lub zamknięte użycie organizmów gen</w:t>
      </w:r>
      <w:r w:rsidRPr="00B07FE1">
        <w:t>e</w:t>
      </w:r>
      <w:r w:rsidRPr="00B07FE1">
        <w:t>tycznie zmodyfikowanych, zgoda na zamknięte użycie organizmów genetycznie zmodyfikowanych wygasa</w:t>
      </w:r>
      <w:r w:rsidR="00745A57" w:rsidRPr="00B07FE1">
        <w:t xml:space="preserve"> z</w:t>
      </w:r>
      <w:r w:rsidR="00745A57">
        <w:t> </w:t>
      </w:r>
      <w:r w:rsidRPr="00B07FE1">
        <w:t>dniem,</w:t>
      </w:r>
      <w:r w:rsidR="00745A57" w:rsidRPr="00B07FE1">
        <w:t xml:space="preserve"> w</w:t>
      </w:r>
      <w:r w:rsidR="00745A57">
        <w:t> </w:t>
      </w:r>
      <w:r w:rsidRPr="00B07FE1">
        <w:t>którym decyzja</w:t>
      </w:r>
      <w:r w:rsidR="00745A57" w:rsidRPr="00B07FE1">
        <w:t xml:space="preserve"> o</w:t>
      </w:r>
      <w:r w:rsidR="00745A57">
        <w:t> </w:t>
      </w:r>
      <w:r w:rsidRPr="00B07FE1">
        <w:t>odmowie wydania tego zezwolenia stała się ostateczna.</w:t>
      </w:r>
    </w:p>
    <w:p w:rsidR="00B07FE1" w:rsidRPr="00B07FE1" w:rsidRDefault="00B07FE1" w:rsidP="00B07FE1">
      <w:pPr>
        <w:pStyle w:val="USTustnpkodeksu"/>
      </w:pPr>
      <w:r w:rsidRPr="00B07FE1">
        <w:t>5.</w:t>
      </w:r>
      <w:r>
        <w:t> </w:t>
      </w:r>
      <w:r w:rsidRPr="00B07FE1">
        <w:t>Minister właściwy do spraw środowiska stwierdza wygaśnięcie decyzji,</w:t>
      </w:r>
      <w:r w:rsidR="00745A57" w:rsidRPr="00B07FE1">
        <w:t xml:space="preserve"> o</w:t>
      </w:r>
      <w:r w:rsidR="00745A57">
        <w:t> </w:t>
      </w:r>
      <w:r w:rsidRPr="00B07FE1">
        <w:t>których mowa</w:t>
      </w:r>
      <w:r w:rsidR="00745A57" w:rsidRPr="00B07FE1">
        <w:t xml:space="preserve"> w</w:t>
      </w:r>
      <w:r w:rsidR="00745A57">
        <w:t> ust. </w:t>
      </w:r>
      <w:r w:rsidR="00745A57" w:rsidRPr="00B07FE1">
        <w:t>3</w:t>
      </w:r>
      <w:r w:rsidR="00745A57">
        <w:t xml:space="preserve"> i </w:t>
      </w:r>
      <w:r w:rsidRPr="00B07FE1">
        <w:t>4.</w:t>
      </w:r>
    </w:p>
    <w:p w:rsidR="00B07FE1" w:rsidRPr="00B07FE1" w:rsidRDefault="00B07FE1" w:rsidP="00B07FE1">
      <w:pPr>
        <w:pStyle w:val="ARTartustawynprozporzdzenia"/>
      </w:pPr>
      <w:r w:rsidRPr="005E40DD">
        <w:rPr>
          <w:rStyle w:val="Ppogrubienie"/>
        </w:rPr>
        <w:t>Art. 15.</w:t>
      </w:r>
      <w:r>
        <w:t> </w:t>
      </w:r>
      <w:r w:rsidRPr="00B07FE1">
        <w:t>Decyzje ostateczne</w:t>
      </w:r>
      <w:r w:rsidR="00745A57" w:rsidRPr="00B07FE1">
        <w:t xml:space="preserve"> w</w:t>
      </w:r>
      <w:r w:rsidR="00745A57">
        <w:t> </w:t>
      </w:r>
      <w:r w:rsidRPr="00B07FE1">
        <w:t>sprawie zgody na zamierzone uwolnienie organizmów genetycznie zmodyfikowanych do środowiska wydane przed dniem wejścia</w:t>
      </w:r>
      <w:r w:rsidR="00745A57" w:rsidRPr="00B07FE1">
        <w:t xml:space="preserve"> w</w:t>
      </w:r>
      <w:r w:rsidR="00745A57">
        <w:t> </w:t>
      </w:r>
      <w:r w:rsidRPr="00B07FE1">
        <w:t>życie niniejszej ustawy na podstawie przepisów ustawy zmienianej</w:t>
      </w:r>
      <w:r w:rsidR="00745A57" w:rsidRPr="00B07FE1">
        <w:t xml:space="preserve"> w</w:t>
      </w:r>
      <w:r w:rsidR="00745A57">
        <w:t> art. </w:t>
      </w:r>
      <w:r w:rsidR="00745A57" w:rsidRPr="00B07FE1">
        <w:t>1</w:t>
      </w:r>
      <w:r w:rsidR="00745A57">
        <w:t> </w:t>
      </w:r>
      <w:r w:rsidRPr="00B07FE1">
        <w:t>zachowują moc do dnia upływu terminu, na który zostały wydane.</w:t>
      </w:r>
    </w:p>
    <w:p w:rsidR="00B07FE1" w:rsidRPr="00B07FE1" w:rsidRDefault="00B07FE1" w:rsidP="00B07FE1">
      <w:pPr>
        <w:pStyle w:val="ARTartustawynprozporzdzenia"/>
      </w:pPr>
      <w:r w:rsidRPr="005E40DD">
        <w:rPr>
          <w:rStyle w:val="Ppogrubienie"/>
        </w:rPr>
        <w:t>Art. 16.</w:t>
      </w:r>
      <w:r>
        <w:t> </w:t>
      </w:r>
      <w:r w:rsidRPr="00B07FE1">
        <w:t>1. Dane zawarte</w:t>
      </w:r>
      <w:r w:rsidR="00745A57" w:rsidRPr="00B07FE1">
        <w:t xml:space="preserve"> w</w:t>
      </w:r>
      <w:r w:rsidR="00745A57">
        <w:t> </w:t>
      </w:r>
      <w:r w:rsidRPr="00B07FE1">
        <w:t>rejestrze,</w:t>
      </w:r>
      <w:r w:rsidR="00745A57" w:rsidRPr="00B07FE1">
        <w:t xml:space="preserve"> o</w:t>
      </w:r>
      <w:r w:rsidR="00745A57">
        <w:t> </w:t>
      </w:r>
      <w:r w:rsidRPr="00B07FE1">
        <w:t>którym mowa</w:t>
      </w:r>
      <w:r w:rsidR="00745A57" w:rsidRPr="00B07FE1">
        <w:t xml:space="preserve"> w</w:t>
      </w:r>
      <w:r w:rsidR="00745A57">
        <w:t> art. </w:t>
      </w:r>
      <w:r w:rsidRPr="00B07FE1">
        <w:t>3</w:t>
      </w:r>
      <w:r w:rsidR="00745A57" w:rsidRPr="00B07FE1">
        <w:t>4</w:t>
      </w:r>
      <w:r w:rsidR="00745A57">
        <w:t> </w:t>
      </w:r>
      <w:r w:rsidRPr="00B07FE1">
        <w:t>ustawy zmienianej</w:t>
      </w:r>
      <w:r w:rsidR="00745A57" w:rsidRPr="00B07FE1">
        <w:t xml:space="preserve"> w</w:t>
      </w:r>
      <w:r w:rsidR="00745A57">
        <w:t> art. </w:t>
      </w:r>
      <w:r w:rsidR="00745A57" w:rsidRPr="00B07FE1">
        <w:t>1</w:t>
      </w:r>
      <w:r w:rsidR="00745A57">
        <w:t xml:space="preserve"> w </w:t>
      </w:r>
      <w:r w:rsidRPr="00B07FE1">
        <w:t>brzmieniu dotychcz</w:t>
      </w:r>
      <w:r w:rsidRPr="00B07FE1">
        <w:t>a</w:t>
      </w:r>
      <w:r w:rsidRPr="00B07FE1">
        <w:t>sowym, są jawne,</w:t>
      </w:r>
      <w:r w:rsidR="00745A57" w:rsidRPr="00B07FE1">
        <w:t xml:space="preserve"> z</w:t>
      </w:r>
      <w:r w:rsidR="00745A57">
        <w:t> </w:t>
      </w:r>
      <w:r w:rsidRPr="00B07FE1">
        <w:t>wyjątkiem informacji wyłączonych z udostępnienia zgodnie</w:t>
      </w:r>
      <w:r w:rsidR="00745A57" w:rsidRPr="00B07FE1">
        <w:t xml:space="preserve"> z</w:t>
      </w:r>
      <w:r w:rsidR="00745A57">
        <w:t> art. </w:t>
      </w:r>
      <w:r w:rsidRPr="00B07FE1">
        <w:t>14a</w:t>
      </w:r>
      <w:r w:rsidR="00745A57">
        <w:t xml:space="preserve"> ust. </w:t>
      </w:r>
      <w:r w:rsidR="00745A57" w:rsidRPr="00B07FE1">
        <w:t>4</w:t>
      </w:r>
      <w:r w:rsidR="00745A57">
        <w:t xml:space="preserve"> i ust. </w:t>
      </w:r>
      <w:r w:rsidR="00745A57" w:rsidRPr="00B07FE1">
        <w:t>7</w:t>
      </w:r>
      <w:r w:rsidR="00745A57">
        <w:t xml:space="preserve"> pkt </w:t>
      </w:r>
      <w:r w:rsidR="00745A57" w:rsidRPr="00B07FE1">
        <w:t>2</w:t>
      </w:r>
      <w:r w:rsidR="00745A57">
        <w:t> </w:t>
      </w:r>
      <w:r w:rsidRPr="00B07FE1">
        <w:t>ustawy zmienianej</w:t>
      </w:r>
      <w:r w:rsidR="00745A57" w:rsidRPr="00B07FE1">
        <w:t xml:space="preserve"> w</w:t>
      </w:r>
      <w:r w:rsidR="00745A57">
        <w:t> art. </w:t>
      </w:r>
      <w:r w:rsidR="00745A57" w:rsidRPr="00B07FE1">
        <w:t>1</w:t>
      </w:r>
      <w:r w:rsidR="00745A57">
        <w:t xml:space="preserve"> w </w:t>
      </w:r>
      <w:r w:rsidRPr="00B07FE1">
        <w:t>brzmieniu nadanym niniejszą ustawą.</w:t>
      </w:r>
    </w:p>
    <w:p w:rsidR="00B07FE1" w:rsidRPr="00B07FE1" w:rsidRDefault="00B07FE1" w:rsidP="00B07FE1">
      <w:pPr>
        <w:pStyle w:val="USTustnpkodeksu"/>
      </w:pPr>
      <w:r w:rsidRPr="00B07FE1">
        <w:lastRenderedPageBreak/>
        <w:t>2.</w:t>
      </w:r>
      <w:r>
        <w:t> </w:t>
      </w:r>
      <w:r w:rsidRPr="00B07FE1">
        <w:t>Wgląd do rejestru,</w:t>
      </w:r>
      <w:r w:rsidR="00745A57" w:rsidRPr="00B07FE1">
        <w:t xml:space="preserve"> o</w:t>
      </w:r>
      <w:r w:rsidR="00745A57">
        <w:t> </w:t>
      </w:r>
      <w:r w:rsidRPr="00B07FE1">
        <w:t>którym mowa</w:t>
      </w:r>
      <w:r w:rsidR="00745A57" w:rsidRPr="00B07FE1">
        <w:t xml:space="preserve"> w</w:t>
      </w:r>
      <w:r w:rsidR="00745A57">
        <w:t> art. </w:t>
      </w:r>
      <w:r w:rsidRPr="00B07FE1">
        <w:t>3</w:t>
      </w:r>
      <w:r w:rsidR="00745A57" w:rsidRPr="00B07FE1">
        <w:t>4</w:t>
      </w:r>
      <w:r w:rsidR="00745A57">
        <w:t> </w:t>
      </w:r>
      <w:r w:rsidRPr="00B07FE1">
        <w:t>ustawy zmienianej</w:t>
      </w:r>
      <w:r w:rsidR="00745A57" w:rsidRPr="00B07FE1">
        <w:t xml:space="preserve"> w</w:t>
      </w:r>
      <w:r w:rsidR="00745A57">
        <w:t> art. </w:t>
      </w:r>
      <w:r w:rsidRPr="00B07FE1">
        <w:t>1, jest bezpłatny. Za sporządzanie odpisów</w:t>
      </w:r>
      <w:r w:rsidR="00745A57" w:rsidRPr="00B07FE1">
        <w:t xml:space="preserve"> i</w:t>
      </w:r>
      <w:r w:rsidR="00745A57">
        <w:t> </w:t>
      </w:r>
      <w:r w:rsidRPr="00B07FE1">
        <w:t>wyciągów jest pobierana opłata</w:t>
      </w:r>
      <w:r w:rsidR="00745A57" w:rsidRPr="00B07FE1">
        <w:t xml:space="preserve"> w</w:t>
      </w:r>
      <w:r w:rsidR="00745A57">
        <w:t> </w:t>
      </w:r>
      <w:r w:rsidRPr="00B07FE1">
        <w:t>wysokości 5</w:t>
      </w:r>
      <w:r w:rsidR="00745A57" w:rsidRPr="00B07FE1">
        <w:t>0</w:t>
      </w:r>
      <w:r w:rsidR="00745A57">
        <w:t> </w:t>
      </w:r>
      <w:r w:rsidRPr="00B07FE1">
        <w:t>gr za stronę, stanowiąca dochód budżetu państwa.</w:t>
      </w:r>
    </w:p>
    <w:p w:rsidR="00B07FE1" w:rsidRPr="00B07FE1" w:rsidRDefault="00B07FE1" w:rsidP="00B07FE1">
      <w:pPr>
        <w:pStyle w:val="ARTartustawynprozporzdzenia"/>
      </w:pPr>
      <w:r w:rsidRPr="005E40DD">
        <w:rPr>
          <w:rStyle w:val="Ppogrubienie"/>
        </w:rPr>
        <w:t>Art. 17.</w:t>
      </w:r>
      <w:r>
        <w:t> </w:t>
      </w:r>
      <w:r w:rsidRPr="00B07FE1">
        <w:t>1. Dotychczasowi członkowie Komisji do spraw Organizmów Genetycznie Zmodyfikowanych,</w:t>
      </w:r>
      <w:r w:rsidR="00745A57" w:rsidRPr="00B07FE1">
        <w:t xml:space="preserve"> o</w:t>
      </w:r>
      <w:r w:rsidR="00745A57">
        <w:t> </w:t>
      </w:r>
      <w:r w:rsidRPr="00B07FE1">
        <w:t>której mowa</w:t>
      </w:r>
      <w:r w:rsidR="00745A57" w:rsidRPr="00B07FE1">
        <w:t xml:space="preserve"> w</w:t>
      </w:r>
      <w:r w:rsidR="00745A57">
        <w:t> art. </w:t>
      </w:r>
      <w:r w:rsidRPr="00B07FE1">
        <w:t>1</w:t>
      </w:r>
      <w:r w:rsidR="00745A57" w:rsidRPr="00B07FE1">
        <w:t>2</w:t>
      </w:r>
      <w:r w:rsidR="00745A57">
        <w:t xml:space="preserve"> ust. </w:t>
      </w:r>
      <w:r w:rsidR="00745A57" w:rsidRPr="00B07FE1">
        <w:t>1</w:t>
      </w:r>
      <w:r w:rsidR="00745A57">
        <w:t> </w:t>
      </w:r>
      <w:r w:rsidRPr="00B07FE1">
        <w:t>ustawy zmienianej</w:t>
      </w:r>
      <w:r w:rsidR="00745A57" w:rsidRPr="00B07FE1">
        <w:t xml:space="preserve"> w</w:t>
      </w:r>
      <w:r w:rsidR="00745A57">
        <w:t> art. </w:t>
      </w:r>
      <w:r w:rsidRPr="00B07FE1">
        <w:t>1, pełnią swoje obowiązki do czasu powołania nowych członków tej K</w:t>
      </w:r>
      <w:r w:rsidRPr="00B07FE1">
        <w:t>o</w:t>
      </w:r>
      <w:r w:rsidRPr="00B07FE1">
        <w:t>misji zgodnie</w:t>
      </w:r>
      <w:r w:rsidR="00745A57" w:rsidRPr="00B07FE1">
        <w:t xml:space="preserve"> z</w:t>
      </w:r>
      <w:r w:rsidR="00745A57">
        <w:t> art. </w:t>
      </w:r>
      <w:r w:rsidRPr="00B07FE1">
        <w:t>1</w:t>
      </w:r>
      <w:r w:rsidR="00745A57" w:rsidRPr="00B07FE1">
        <w:t>2</w:t>
      </w:r>
      <w:r w:rsidR="00745A57">
        <w:t xml:space="preserve"> ust. </w:t>
      </w:r>
      <w:r w:rsidR="00745A57" w:rsidRPr="00B07FE1">
        <w:t>2</w:t>
      </w:r>
      <w:r w:rsidR="00745A57">
        <w:t> </w:t>
      </w:r>
      <w:r w:rsidRPr="00B07FE1">
        <w:t>ustawy zmienianej</w:t>
      </w:r>
      <w:r w:rsidR="00745A57" w:rsidRPr="00B07FE1">
        <w:t xml:space="preserve"> w</w:t>
      </w:r>
      <w:r w:rsidR="00745A57">
        <w:t> art. </w:t>
      </w:r>
      <w:r w:rsidR="00745A57" w:rsidRPr="00B07FE1">
        <w:t>1</w:t>
      </w:r>
      <w:r w:rsidR="00745A57">
        <w:t xml:space="preserve"> w </w:t>
      </w:r>
      <w:r w:rsidRPr="00B07FE1">
        <w:t>brzmieniu nadanym niniejszą ustawą.</w:t>
      </w:r>
    </w:p>
    <w:p w:rsidR="00B07FE1" w:rsidRPr="00B07FE1" w:rsidRDefault="00B07FE1" w:rsidP="00B07FE1">
      <w:pPr>
        <w:pStyle w:val="USTustnpkodeksu"/>
      </w:pPr>
      <w:r w:rsidRPr="00B07FE1">
        <w:t>2.</w:t>
      </w:r>
      <w:r>
        <w:t> </w:t>
      </w:r>
      <w:r w:rsidRPr="00B07FE1">
        <w:t>Minister właściwy do spraw środowiska powoła nowych członków Komisji do spraw Mikroorganizmów</w:t>
      </w:r>
      <w:r w:rsidR="00745A57" w:rsidRPr="00B07FE1">
        <w:t xml:space="preserve"> i</w:t>
      </w:r>
      <w:r w:rsidR="00745A57">
        <w:t> </w:t>
      </w:r>
      <w:r w:rsidRPr="00B07FE1">
        <w:t>Organizmów Genetycznie Zmodyfikowanych,</w:t>
      </w:r>
      <w:r w:rsidR="00745A57" w:rsidRPr="00B07FE1">
        <w:t xml:space="preserve"> o</w:t>
      </w:r>
      <w:r w:rsidR="00745A57">
        <w:t> </w:t>
      </w:r>
      <w:r w:rsidRPr="00B07FE1">
        <w:t>której mowa</w:t>
      </w:r>
      <w:r w:rsidR="00745A57" w:rsidRPr="00B07FE1">
        <w:t xml:space="preserve"> w</w:t>
      </w:r>
      <w:r w:rsidR="00745A57">
        <w:t> art. </w:t>
      </w:r>
      <w:r w:rsidRPr="00B07FE1">
        <w:t>1</w:t>
      </w:r>
      <w:r w:rsidR="00745A57" w:rsidRPr="00B07FE1">
        <w:t>2</w:t>
      </w:r>
      <w:r w:rsidR="00745A57">
        <w:t xml:space="preserve"> ust. </w:t>
      </w:r>
      <w:r w:rsidR="00745A57" w:rsidRPr="00B07FE1">
        <w:t>1</w:t>
      </w:r>
      <w:r w:rsidR="00745A57">
        <w:t> </w:t>
      </w:r>
      <w:r w:rsidRPr="00B07FE1">
        <w:t>ustawy zmienianej</w:t>
      </w:r>
      <w:r w:rsidR="00745A57" w:rsidRPr="00B07FE1">
        <w:t xml:space="preserve"> w</w:t>
      </w:r>
      <w:r w:rsidR="00745A57">
        <w:t> art. </w:t>
      </w:r>
      <w:r w:rsidR="00745A57" w:rsidRPr="00B07FE1">
        <w:t>1</w:t>
      </w:r>
      <w:r w:rsidR="00745A57">
        <w:t xml:space="preserve"> w </w:t>
      </w:r>
      <w:r w:rsidRPr="00B07FE1">
        <w:t>brzmieniu nadanym niniejszą ustawą, oraz wyznaczy spośród członków tej Komisji przewodniczącego, jego zastępców</w:t>
      </w:r>
      <w:r w:rsidR="00745A57" w:rsidRPr="00B07FE1">
        <w:t xml:space="preserve"> i</w:t>
      </w:r>
      <w:r w:rsidR="00745A57">
        <w:t> </w:t>
      </w:r>
      <w:r w:rsidRPr="00B07FE1">
        <w:t>sekretarza</w:t>
      </w:r>
      <w:r w:rsidR="00745A57" w:rsidRPr="00B07FE1">
        <w:t xml:space="preserve"> w</w:t>
      </w:r>
      <w:r w:rsidR="00745A57">
        <w:t> </w:t>
      </w:r>
      <w:r w:rsidRPr="00B07FE1">
        <w:t>terminie 14 dni od dnia wejścia</w:t>
      </w:r>
      <w:r w:rsidR="00745A57" w:rsidRPr="00B07FE1">
        <w:t xml:space="preserve"> w</w:t>
      </w:r>
      <w:r w:rsidR="00745A57">
        <w:t> </w:t>
      </w:r>
      <w:r w:rsidRPr="00B07FE1">
        <w:t>życie niniejszej ustawy.</w:t>
      </w:r>
    </w:p>
    <w:p w:rsidR="00B07FE1" w:rsidRPr="00B07FE1" w:rsidRDefault="00B07FE1" w:rsidP="00B07FE1">
      <w:pPr>
        <w:pStyle w:val="USTustnpkodeksu"/>
      </w:pPr>
      <w:r w:rsidRPr="00B07FE1">
        <w:t>3.</w:t>
      </w:r>
      <w:r>
        <w:t> </w:t>
      </w:r>
      <w:r w:rsidRPr="00B07FE1">
        <w:t>Minister właściwy do spraw środowiska nada wewnętrzny regulamin Komisji do spraw Mikroorganizmów</w:t>
      </w:r>
      <w:r w:rsidR="00745A57" w:rsidRPr="00B07FE1">
        <w:t xml:space="preserve"> i</w:t>
      </w:r>
      <w:r w:rsidR="00745A57">
        <w:t> </w:t>
      </w:r>
      <w:r w:rsidRPr="00B07FE1">
        <w:t>Organizmów Genetycznie Zmodyfikowanych,</w:t>
      </w:r>
      <w:r w:rsidR="00745A57" w:rsidRPr="00B07FE1">
        <w:t xml:space="preserve"> o</w:t>
      </w:r>
      <w:r w:rsidR="00745A57">
        <w:t> </w:t>
      </w:r>
      <w:r w:rsidRPr="00B07FE1">
        <w:t>której mowa</w:t>
      </w:r>
      <w:r w:rsidR="00745A57" w:rsidRPr="00B07FE1">
        <w:t xml:space="preserve"> w</w:t>
      </w:r>
      <w:r w:rsidR="00745A57">
        <w:t> art. </w:t>
      </w:r>
      <w:r w:rsidRPr="00B07FE1">
        <w:t>1</w:t>
      </w:r>
      <w:r w:rsidR="00745A57" w:rsidRPr="00B07FE1">
        <w:t>2</w:t>
      </w:r>
      <w:r w:rsidR="00745A57">
        <w:t xml:space="preserve"> ust. </w:t>
      </w:r>
      <w:r w:rsidR="00745A57" w:rsidRPr="00B07FE1">
        <w:t>1</w:t>
      </w:r>
      <w:r w:rsidR="00745A57">
        <w:t> </w:t>
      </w:r>
      <w:r w:rsidRPr="00B07FE1">
        <w:t>ustawy zmienianej</w:t>
      </w:r>
      <w:r w:rsidR="00745A57" w:rsidRPr="00B07FE1">
        <w:t xml:space="preserve"> w</w:t>
      </w:r>
      <w:r w:rsidR="00745A57">
        <w:t> art. </w:t>
      </w:r>
      <w:r w:rsidR="00745A57" w:rsidRPr="00B07FE1">
        <w:t>1</w:t>
      </w:r>
      <w:r w:rsidR="00745A57">
        <w:t xml:space="preserve"> w </w:t>
      </w:r>
      <w:r w:rsidRPr="00B07FE1">
        <w:t>brzmieniu nadanym niniejszą ustawą, w terminie 3</w:t>
      </w:r>
      <w:r w:rsidR="00745A57" w:rsidRPr="00B07FE1">
        <w:t>0</w:t>
      </w:r>
      <w:r w:rsidR="00745A57">
        <w:t> </w:t>
      </w:r>
      <w:r w:rsidRPr="00B07FE1">
        <w:t>dni od dnia wejścia</w:t>
      </w:r>
      <w:r w:rsidR="00745A57" w:rsidRPr="00B07FE1">
        <w:t xml:space="preserve"> w</w:t>
      </w:r>
      <w:r w:rsidR="00745A57">
        <w:t> </w:t>
      </w:r>
      <w:r w:rsidRPr="00B07FE1">
        <w:t>życie niniejszej ustawy.</w:t>
      </w:r>
    </w:p>
    <w:p w:rsidR="00B07FE1" w:rsidRPr="00B07FE1" w:rsidRDefault="00B07FE1" w:rsidP="00B07FE1">
      <w:pPr>
        <w:pStyle w:val="ARTartustawynprozporzdzenia"/>
      </w:pPr>
      <w:r w:rsidRPr="005E40DD">
        <w:rPr>
          <w:rStyle w:val="Ppogrubienie"/>
        </w:rPr>
        <w:t>Art. 18.</w:t>
      </w:r>
      <w:r>
        <w:t> </w:t>
      </w:r>
      <w:r w:rsidRPr="00B07FE1">
        <w:t>Ustawa wchodzi</w:t>
      </w:r>
      <w:r w:rsidR="00745A57" w:rsidRPr="00B07FE1">
        <w:t xml:space="preserve"> w</w:t>
      </w:r>
      <w:r w:rsidR="00745A57">
        <w:t> </w:t>
      </w:r>
      <w:r w:rsidRPr="00B07FE1">
        <w:t>życie po upływie 3</w:t>
      </w:r>
      <w:r w:rsidR="00745A57" w:rsidRPr="00B07FE1">
        <w:t>0</w:t>
      </w:r>
      <w:r w:rsidR="00745A57">
        <w:t> </w:t>
      </w:r>
      <w:r w:rsidRPr="00B07FE1">
        <w:t>dni od dnia ogłoszenia.</w:t>
      </w:r>
    </w:p>
    <w:p w:rsidR="001D07A6" w:rsidRDefault="001D07A6" w:rsidP="001D07A6">
      <w:pPr>
        <w:pStyle w:val="NAZORGWYDnazwaorganuwydajcegoprojektowanyakt"/>
      </w:pPr>
      <w:r>
        <w:t>Prezydent Rzeczypospolitej Polskiej:</w:t>
      </w:r>
      <w:r w:rsidR="00221D1E">
        <w:t xml:space="preserve"> </w:t>
      </w:r>
      <w:r w:rsidR="00221D1E" w:rsidRPr="00221D1E">
        <w:rPr>
          <w:rStyle w:val="Kkursywa"/>
        </w:rPr>
        <w:t>B. Komorowski</w:t>
      </w:r>
    </w:p>
    <w:p w:rsidR="001D07A6" w:rsidRPr="00C71B1A" w:rsidRDefault="001D07A6" w:rsidP="001D07A6"/>
    <w:p w:rsidR="005E2B96" w:rsidRDefault="005E2B96" w:rsidP="00B07FE1">
      <w:pPr>
        <w:pStyle w:val="DATAAKTUdatauchwalenialubwydaniaaktu"/>
      </w:pPr>
    </w:p>
    <w:sectPr w:rsidR="005E2B96" w:rsidSect="00495BFC">
      <w:headerReference w:type="default" r:id="rId10"/>
      <w:headerReference w:type="first" r:id="rId11"/>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411" w:rsidRDefault="008E7411">
      <w:r>
        <w:separator/>
      </w:r>
    </w:p>
  </w:endnote>
  <w:endnote w:type="continuationSeparator" w:id="0">
    <w:p w:rsidR="008E7411" w:rsidRDefault="008E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411" w:rsidRDefault="008E7411">
      <w:r>
        <w:separator/>
      </w:r>
    </w:p>
  </w:footnote>
  <w:footnote w:type="continuationSeparator" w:id="0">
    <w:p w:rsidR="008E7411" w:rsidRDefault="008E7411">
      <w:r>
        <w:separator/>
      </w:r>
    </w:p>
  </w:footnote>
  <w:footnote w:id="1">
    <w:p w:rsidR="008E7411" w:rsidRDefault="008E7411" w:rsidP="00443419">
      <w:pPr>
        <w:pStyle w:val="ODNONIKtreodnonika"/>
      </w:pPr>
      <w:r w:rsidRPr="00443419">
        <w:rPr>
          <w:rStyle w:val="IGindeksgrny"/>
        </w:rPr>
        <w:footnoteRef/>
      </w:r>
      <w:r w:rsidRPr="00443419">
        <w:rPr>
          <w:rStyle w:val="IGindeksgrny"/>
        </w:rPr>
        <w:t>)</w:t>
      </w:r>
      <w:r>
        <w:rPr>
          <w:vertAlign w:val="superscript"/>
        </w:rPr>
        <w:tab/>
      </w:r>
      <w:r>
        <w:t>Niniejszą ustawą zmienia się ustawy: ustawę z dnia 14 marca 1985 r. o Państwowej Inspekcji Sanitarnej, ustawę z dnia 20 lipca 1991 r. o Inspekcji Ochrony Środowiska, ustawę z dnia 4 września 1997 r. o działach administracji rządowej, ustawę z dnia 15 grudnia 2000 r. o Inspekcji Handlowej, ustawę z dnia 27 kwietnia 2001 r. – Prawo ochrony środowiska, ustawę z dnia 6 września 2001 r. – Prawo farmaceutyczne, ustawę</w:t>
      </w:r>
      <w:r w:rsidRPr="00B07FE1">
        <w:t xml:space="preserve"> z dnia 28 października 2002 r. o odpowiedzialności podmiotów zbiorowych za czyny z</w:t>
      </w:r>
      <w:r w:rsidRPr="00B07FE1">
        <w:t>a</w:t>
      </w:r>
      <w:r w:rsidRPr="00B07FE1">
        <w:t>bronione pod groźbą kary, ustawę z d</w:t>
      </w:r>
      <w:r>
        <w:t>nia 2 lipca 2004 r. o swobodzie działalności gospodarczej, ustawę z dnia 16 listopada 2006 r. o opłacie skarbowej, ustawę z dnia 13 kwietnia 2007 r. o zapobieganiu szkodom w środowisku i ich naprawie, ustawę z dnia 13 kwietnia 2007 r. o Państwowej Inspekcji Pracy oraz ustawę z dnia 3 października 2008 r. o udostępnianiu informacji o środowisku i jego ochronie, udziale społeczeństwa w ochronie środowiska oraz o ocenach oddziaływania na środowisko.</w:t>
      </w:r>
    </w:p>
  </w:footnote>
  <w:footnote w:id="2">
    <w:p w:rsidR="008E7411" w:rsidRDefault="008E7411" w:rsidP="00B07FE1">
      <w:pPr>
        <w:pStyle w:val="ODNONIKtreodnonika"/>
      </w:pPr>
      <w:r w:rsidRPr="00443419">
        <w:rPr>
          <w:rStyle w:val="IGindeksgrny"/>
        </w:rPr>
        <w:footnoteRef/>
      </w:r>
      <w:r w:rsidRPr="00443419">
        <w:rPr>
          <w:rStyle w:val="IGindeksgrny"/>
        </w:rPr>
        <w:t>)</w:t>
      </w:r>
      <w:r>
        <w:rPr>
          <w:vertAlign w:val="superscript"/>
        </w:rPr>
        <w:tab/>
      </w:r>
      <w:r>
        <w:t>Niniejsza ustawa:</w:t>
      </w:r>
    </w:p>
    <w:p w:rsidR="008E7411" w:rsidRDefault="008E7411" w:rsidP="00B07FE1">
      <w:pPr>
        <w:pStyle w:val="PKTODNONIKApunktodnonika"/>
      </w:pPr>
      <w:r>
        <w:t>1)</w:t>
      </w:r>
      <w:r>
        <w:tab/>
        <w:t>wykonuje postanowienia:</w:t>
      </w:r>
    </w:p>
    <w:p w:rsidR="008E7411" w:rsidRDefault="008E7411" w:rsidP="00B07FE1">
      <w:pPr>
        <w:pStyle w:val="LITODNONIKAliteraodnonika"/>
      </w:pPr>
      <w:r>
        <w:t>a)</w:t>
      </w:r>
      <w:r>
        <w:tab/>
        <w:t>rozporządzenia (WE) nr 1946/2003 Parlamentu Europejskiego i Rady z dnia 15 lipca 2003 r. w sprawie transgranicznego przemieszczania organizmów genetycznie zmodyfikowanych (Dz. Urz. UE L 287 z 05.11.2003, str. 1; Dz. Urz. UE Polskie wydanie specjalne, rozdz. 15, t. 7, str. 650),</w:t>
      </w:r>
    </w:p>
    <w:p w:rsidR="008E7411" w:rsidRDefault="008E7411" w:rsidP="00B07FE1">
      <w:pPr>
        <w:pStyle w:val="LITODNONIKAliteraodnonika"/>
      </w:pPr>
      <w:r>
        <w:t>b)</w:t>
      </w:r>
      <w:r>
        <w:tab/>
        <w:t>rozporządzenia (WE) nr 1830/2003 Parlamentu Europejskiego i Rady z dnia 22 września 2003 r. dotyczącego możliwości śledzenia i etykietowania organizmów zmodyfikowanych genetycznie oraz możliwości śledzenia żywności i produktów p</w:t>
      </w:r>
      <w:r>
        <w:t>a</w:t>
      </w:r>
      <w:r>
        <w:t>szowych wyprodukowanych z organizmów zmodyfikowanych genetycznie i zmieniającego dyrektywę 2001/18/WE (Dz. Urz. UE L 268 z 18.10.2003, str. 24, z późn. zm.; Dz. Urz. UE Polskie wydanie specjalne, rozdz. 13, t. 32, str. 455),</w:t>
      </w:r>
    </w:p>
    <w:p w:rsidR="008E7411" w:rsidRDefault="008E7411" w:rsidP="00B07FE1">
      <w:pPr>
        <w:pStyle w:val="LITODNONIKAliteraodnonika"/>
      </w:pPr>
      <w:r>
        <w:t>c)</w:t>
      </w:r>
      <w:r>
        <w:tab/>
        <w:t>rozporządzenia Komisji (WE) nr 1981/2006 z dnia 22 grudnia 2006 r. ustalającego szczegółowe zasady wykonania przep</w:t>
      </w:r>
      <w:r>
        <w:t>i</w:t>
      </w:r>
      <w:r>
        <w:t>sów art. 32 rozporządzenia (WE) nr 1829/2003 Parlamentu Europejskiego i Rady w odniesieniu do wspólnotowego laborat</w:t>
      </w:r>
      <w:r>
        <w:t>o</w:t>
      </w:r>
      <w:r>
        <w:t>rium referencyjnego dla organizmów zmodyfikowanych genetycznie (Dz. Urz. UE L 368 z 23.12.2006, str. 99, z późn. zm.);</w:t>
      </w:r>
    </w:p>
    <w:p w:rsidR="008E7411" w:rsidRDefault="008E7411" w:rsidP="00B07FE1">
      <w:pPr>
        <w:pStyle w:val="PKTODNONIKApunktodnonika"/>
      </w:pPr>
      <w:r>
        <w:t>2)</w:t>
      </w:r>
      <w:r>
        <w:tab/>
        <w:t>uzupełnia wdrażanie postanowień:</w:t>
      </w:r>
    </w:p>
    <w:p w:rsidR="008E7411" w:rsidRDefault="008E7411" w:rsidP="00B07FE1">
      <w:pPr>
        <w:pStyle w:val="LITODNONIKAliteraodnonika"/>
      </w:pPr>
      <w:r>
        <w:t>a)</w:t>
      </w:r>
      <w:r>
        <w:tab/>
        <w:t>dyrektywy Parlamentu Europejskiego i Rady 2001/18/WE z dnia 12 marca 2001 r. w sprawie zamierzonego uwalniania do środowiska organizmów zmodyfikowanych genetycznie i uchylającej dyrektywę Rady 90/220/EWG (Dz. Urz. WE L 106 z 17.04.2001, str. 1, z późn. zm.; Dz. Urz. UE Polskie wydanie specjalne, rozdz. 15, t. 6, str. 77),</w:t>
      </w:r>
    </w:p>
    <w:p w:rsidR="008E7411" w:rsidRDefault="008E7411" w:rsidP="00B07FE1">
      <w:pPr>
        <w:pStyle w:val="LITODNONIKAliteraodnonika"/>
      </w:pPr>
      <w:r>
        <w:t>b)</w:t>
      </w:r>
      <w:r>
        <w:tab/>
        <w:t>dyrektywy Parlamentu Europejskiego i Rady 2009/41/WE z dnia 6 maja 2009 r. w sprawie ograniczonego stosowania m</w:t>
      </w:r>
      <w:r>
        <w:t>i</w:t>
      </w:r>
      <w:r>
        <w:t>kroorganizmów zmodyfikowanych genetycznie (Dz. Urz. UE L 125 z 21.05.2009, str. 75).</w:t>
      </w:r>
    </w:p>
  </w:footnote>
  <w:footnote w:id="3">
    <w:p w:rsidR="008E7411" w:rsidRDefault="008E7411" w:rsidP="00B07FE1">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2010 r. Nr 182, poz. 1228 i Nr 230, poz. 1511, z 2011 r. Nr 106, poz. 622, Nr 122, poz. 696 i Nr 171, poz. 1016, z 2014 r. poz. 1662 i 1722 oraz z 2015 r. poz. 35.</w:t>
      </w:r>
    </w:p>
  </w:footnote>
  <w:footnote w:id="4">
    <w:p w:rsidR="008E7411" w:rsidRPr="00FB00C1" w:rsidRDefault="008E7411" w:rsidP="00B07FE1">
      <w:pPr>
        <w:pStyle w:val="ODNONIKtreodnonika"/>
      </w:pPr>
      <w:r w:rsidRPr="00443419">
        <w:rPr>
          <w:rStyle w:val="IGindeksgrny"/>
        </w:rPr>
        <w:footnoteRef/>
      </w:r>
      <w:r w:rsidRPr="00443419">
        <w:rPr>
          <w:rStyle w:val="IGindeksgrny"/>
        </w:rPr>
        <w:t>)</w:t>
      </w:r>
      <w:r>
        <w:rPr>
          <w:vertAlign w:val="superscript"/>
        </w:rPr>
        <w:tab/>
      </w:r>
      <w:r w:rsidRPr="00FB00C1">
        <w:t>Zmiany tekstu jednolitego wymienionej ustawy zostały ogłoszone w</w:t>
      </w:r>
      <w:r>
        <w:t> Dz. U.</w:t>
      </w:r>
      <w:r w:rsidRPr="00FB00C1">
        <w:t xml:space="preserve"> z</w:t>
      </w:r>
      <w:r>
        <w:t> </w:t>
      </w:r>
      <w:r w:rsidRPr="00FB00C1">
        <w:t>2013</w:t>
      </w:r>
      <w:r>
        <w:t> </w:t>
      </w:r>
      <w:r w:rsidRPr="00FB00C1">
        <w:t>r.</w:t>
      </w:r>
      <w:r>
        <w:t xml:space="preserve"> poz. </w:t>
      </w:r>
      <w:r w:rsidRPr="00FB00C1">
        <w:t>1238</w:t>
      </w:r>
      <w:r>
        <w:t>,</w:t>
      </w:r>
      <w:r w:rsidRPr="00FB00C1">
        <w:t xml:space="preserve"> z</w:t>
      </w:r>
      <w:r>
        <w:t> </w:t>
      </w:r>
      <w:r w:rsidRPr="00FB00C1">
        <w:t>2014</w:t>
      </w:r>
      <w:r>
        <w:t> </w:t>
      </w:r>
      <w:r w:rsidRPr="00FB00C1">
        <w:t>r.</w:t>
      </w:r>
      <w:r>
        <w:t xml:space="preserve"> poz. </w:t>
      </w:r>
      <w:r w:rsidRPr="00FB00C1">
        <w:t>587, 822, 850, 1101</w:t>
      </w:r>
      <w:r>
        <w:t xml:space="preserve"> i </w:t>
      </w:r>
      <w:r w:rsidRPr="00FB00C1">
        <w:t>1133</w:t>
      </w:r>
      <w:r>
        <w:t xml:space="preserve"> oraz z 2015 r. poz. 200.</w:t>
      </w:r>
    </w:p>
  </w:footnote>
  <w:footnote w:id="5">
    <w:p w:rsidR="008E7411" w:rsidRDefault="008E7411" w:rsidP="00B07FE1">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w:t>
      </w:r>
      <w:r w:rsidRPr="00DB7782">
        <w:t xml:space="preserve"> z</w:t>
      </w:r>
      <w:r>
        <w:t> </w:t>
      </w:r>
      <w:r w:rsidRPr="00DB7782">
        <w:t>2013</w:t>
      </w:r>
      <w:r>
        <w:t> </w:t>
      </w:r>
      <w:r w:rsidRPr="00DB7782">
        <w:t>r.</w:t>
      </w:r>
      <w:r>
        <w:t xml:space="preserve"> poz. </w:t>
      </w:r>
      <w:r w:rsidRPr="00DB7782">
        <w:t>765</w:t>
      </w:r>
      <w:r>
        <w:t xml:space="preserve"> i </w:t>
      </w:r>
      <w:r w:rsidRPr="00DB7782">
        <w:t>1247</w:t>
      </w:r>
      <w:r>
        <w:t>,</w:t>
      </w:r>
      <w:r w:rsidRPr="00DB7782">
        <w:t xml:space="preserve"> z</w:t>
      </w:r>
      <w:r>
        <w:t> </w:t>
      </w:r>
      <w:r w:rsidRPr="00DB7782">
        <w:t>2014</w:t>
      </w:r>
      <w:r>
        <w:t> </w:t>
      </w:r>
      <w:r w:rsidRPr="00DB7782">
        <w:t>r.</w:t>
      </w:r>
      <w:r>
        <w:t xml:space="preserve"> poz. </w:t>
      </w:r>
      <w:r w:rsidRPr="00DB7782">
        <w:t>486, 579</w:t>
      </w:r>
      <w:r>
        <w:t>,</w:t>
      </w:r>
      <w:r w:rsidRPr="00DB7782">
        <w:t xml:space="preserve"> 786</w:t>
      </w:r>
      <w:r>
        <w:t xml:space="preserve"> i 969 oraz z 2015 r. poz. 21</w:t>
      </w:r>
      <w:r w:rsidRPr="00DB7782">
        <w:t>.</w:t>
      </w:r>
    </w:p>
  </w:footnote>
  <w:footnote w:id="6">
    <w:p w:rsidR="008E7411" w:rsidRDefault="008E7411" w:rsidP="008336F6">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2012 r. poz. 460 i 892 oraz z 2013 r. poz. 2.</w:t>
      </w:r>
    </w:p>
  </w:footnote>
  <w:footnote w:id="7">
    <w:p w:rsidR="008E7411" w:rsidRPr="00432DAD" w:rsidRDefault="008E7411" w:rsidP="00B07FE1">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2013 r. poz. </w:t>
      </w:r>
      <w:r w:rsidRPr="008477C8">
        <w:t>984</w:t>
      </w:r>
      <w:r>
        <w:t xml:space="preserve"> oraz z 2014 r. poz. 496, 829, 915, 932 i 1533.</w:t>
      </w:r>
    </w:p>
  </w:footnote>
  <w:footnote w:id="8">
    <w:p w:rsidR="008E7411" w:rsidRPr="00C35BF3" w:rsidRDefault="008E7411" w:rsidP="00C35BF3">
      <w:pPr>
        <w:pStyle w:val="ODNONIKtreodnonika"/>
      </w:pPr>
      <w:r w:rsidRPr="00443419">
        <w:rPr>
          <w:rStyle w:val="IGindeksgrny"/>
        </w:rPr>
        <w:footnoteRef/>
      </w:r>
      <w:r w:rsidRPr="00443419">
        <w:rPr>
          <w:rStyle w:val="IGindeksgrny"/>
        </w:rPr>
        <w:t>)</w:t>
      </w:r>
      <w:r>
        <w:rPr>
          <w:vertAlign w:val="superscript"/>
        </w:rPr>
        <w:tab/>
      </w:r>
      <w:r w:rsidRPr="00C35BF3">
        <w:t>Zmiany tekstu jednolitego wymienionej ustawy zostały ogłoszone w </w:t>
      </w:r>
      <w:r>
        <w:t>Dz. U.</w:t>
      </w:r>
      <w:r w:rsidRPr="00C35BF3">
        <w:t xml:space="preserve"> z 2013 r.</w:t>
      </w:r>
      <w:r>
        <w:t xml:space="preserve"> poz. </w:t>
      </w:r>
      <w:r w:rsidRPr="00C35BF3">
        <w:t>1238</w:t>
      </w:r>
      <w:r>
        <w:t>,</w:t>
      </w:r>
      <w:r w:rsidRPr="00C35BF3">
        <w:t xml:space="preserve"> z 2014 r.</w:t>
      </w:r>
      <w:r>
        <w:t xml:space="preserve"> poz. </w:t>
      </w:r>
      <w:r w:rsidRPr="00C35BF3">
        <w:t>40, 47, 457, 822, 1101, 1146, 1322</w:t>
      </w:r>
      <w:r>
        <w:t xml:space="preserve"> i </w:t>
      </w:r>
      <w:r w:rsidRPr="00C35BF3">
        <w:t>1662</w:t>
      </w:r>
      <w:r>
        <w:t xml:space="preserve"> oraz z 2015 r. poz. 122 i 151</w:t>
      </w:r>
      <w:r w:rsidRPr="00C35BF3">
        <w:t>.</w:t>
      </w:r>
    </w:p>
  </w:footnote>
  <w:footnote w:id="9">
    <w:p w:rsidR="008E7411" w:rsidRDefault="008E7411" w:rsidP="003B6C1D">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2008 r. Nr 227, poz. 1505 i Nr 234, poz. 1570, z 2009 r. Nr 18, poz. 97, Nr 31, poz. 206, Nr 92, poz. 753, Nr 95, poz. 788 i Nr 98, poz. 817, z 2010 r. Nr 78, poz. 513 i Nr 107, poz. 679, z 2011 r. Nr 63, poz. 322, Nr 82, poz. 451, Nr 106, poz. 622, Nr 112, poz. 654, Nr 113, poz. 657 i Nr 122, poz. 696, z 2012 r. poz. 1342 i 1544, z 2013 r. poz. 1245, z 2014 r. poz. 822 i 1491 oraz z 2015 r. poz. 28.</w:t>
      </w:r>
    </w:p>
  </w:footnote>
  <w:footnote w:id="10">
    <w:p w:rsidR="008E7411" w:rsidRDefault="008E7411" w:rsidP="003B6C1D">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2013 r. poz. 675, 983, 1036, 1238, 1304 i 1650, z 2014 r. poz. 822, 1133, 1138, 1146 i 1885 oraz z 2015 r. poz. 222 i 266.</w:t>
      </w:r>
    </w:p>
  </w:footnote>
  <w:footnote w:id="11">
    <w:p w:rsidR="008E7411" w:rsidRPr="00432DAD" w:rsidRDefault="008E7411" w:rsidP="003B6C1D">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2014 r. poz. </w:t>
      </w:r>
      <w:r w:rsidRPr="00B07FE1">
        <w:t>1741</w:t>
      </w:r>
      <w:r>
        <w:t xml:space="preserve"> i </w:t>
      </w:r>
      <w:r w:rsidRPr="00B07FE1">
        <w:t>1863</w:t>
      </w:r>
      <w:r>
        <w:t xml:space="preserve"> oraz z 2015 r. poz. 222.</w:t>
      </w:r>
    </w:p>
  </w:footnote>
  <w:footnote w:id="12">
    <w:p w:rsidR="008E7411" w:rsidRPr="00432DAD" w:rsidRDefault="008E7411" w:rsidP="00B07FE1">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2012 r. poz. </w:t>
      </w:r>
      <w:r w:rsidRPr="008477C8">
        <w:t>769</w:t>
      </w:r>
      <w:r>
        <w:t xml:space="preserve"> i </w:t>
      </w:r>
      <w:r w:rsidRPr="008477C8">
        <w:t>1544</w:t>
      </w:r>
      <w:r>
        <w:t xml:space="preserve"> oraz z 2014 r. poz. 598 i 768.</w:t>
      </w:r>
    </w:p>
  </w:footnote>
  <w:footnote w:id="13">
    <w:p w:rsidR="008E7411" w:rsidRPr="00432DAD" w:rsidRDefault="008E7411" w:rsidP="00F51F9E">
      <w:pPr>
        <w:pStyle w:val="ODNONIKtreodnonika"/>
      </w:pPr>
      <w:r w:rsidRPr="00443419">
        <w:rPr>
          <w:rStyle w:val="IGindeksgrny"/>
        </w:rPr>
        <w:footnoteRef/>
      </w:r>
      <w:r w:rsidRPr="00443419">
        <w:rPr>
          <w:rStyle w:val="IGindeksgrny"/>
        </w:rPr>
        <w:t>)</w:t>
      </w:r>
      <w:r>
        <w:rPr>
          <w:vertAlign w:val="superscript"/>
        </w:rPr>
        <w:tab/>
      </w:r>
      <w:r>
        <w:t>Zmiany tekstu jednolitego wymienionej ustawy zostały ogłoszone w Dz. U. z 2013 r. poz. </w:t>
      </w:r>
      <w:r w:rsidRPr="008477C8">
        <w:t>1238</w:t>
      </w:r>
      <w:r>
        <w:t>, z 2014 r. poz. 587, 822, 850, 1101 i 1133 oraz z 2015 r. poz. 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411" w:rsidRPr="009D0C50" w:rsidRDefault="008E741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8E7411" w:rsidRDefault="008E741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C1CB4">
      <w:rPr>
        <w:noProof/>
      </w:rPr>
      <w:t>31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Content>
        <w:r>
          <w:t>277</w:t>
        </w:r>
      </w:sdtContent>
    </w:sdt>
  </w:p>
  <w:p w:rsidR="008E7411" w:rsidRPr="00AB274C" w:rsidRDefault="008E741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411" w:rsidRPr="009D0C50" w:rsidRDefault="008E741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8E7411" w:rsidRPr="00B371CC" w:rsidRDefault="008E7411" w:rsidP="00F55CA0">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2"/>
  </w:compat>
  <w:rsids>
    <w:rsidRoot w:val="00AD39D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4222"/>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F44"/>
    <w:rsid w:val="000A1296"/>
    <w:rsid w:val="000A1C27"/>
    <w:rsid w:val="000A1DAD"/>
    <w:rsid w:val="000A2649"/>
    <w:rsid w:val="000A323B"/>
    <w:rsid w:val="000A3418"/>
    <w:rsid w:val="000B298D"/>
    <w:rsid w:val="000B5B2D"/>
    <w:rsid w:val="000B5DCE"/>
    <w:rsid w:val="000C05BA"/>
    <w:rsid w:val="000C0E8F"/>
    <w:rsid w:val="000C4BC4"/>
    <w:rsid w:val="000C786D"/>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65F6"/>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DE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07A6"/>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3FE9"/>
    <w:rsid w:val="00204A97"/>
    <w:rsid w:val="002054B9"/>
    <w:rsid w:val="002114EF"/>
    <w:rsid w:val="002166AD"/>
    <w:rsid w:val="00217871"/>
    <w:rsid w:val="00221D1E"/>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707"/>
    <w:rsid w:val="00276A94"/>
    <w:rsid w:val="00280703"/>
    <w:rsid w:val="00280752"/>
    <w:rsid w:val="002855D0"/>
    <w:rsid w:val="0029405D"/>
    <w:rsid w:val="00294FA6"/>
    <w:rsid w:val="00295A6F"/>
    <w:rsid w:val="002968BE"/>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0F4"/>
    <w:rsid w:val="002D1364"/>
    <w:rsid w:val="002D2870"/>
    <w:rsid w:val="002D5000"/>
    <w:rsid w:val="002E061C"/>
    <w:rsid w:val="002E1DE3"/>
    <w:rsid w:val="002E2AB6"/>
    <w:rsid w:val="002E3F34"/>
    <w:rsid w:val="002E64FA"/>
    <w:rsid w:val="002F0A00"/>
    <w:rsid w:val="002F0CFA"/>
    <w:rsid w:val="002F669F"/>
    <w:rsid w:val="002F6BD8"/>
    <w:rsid w:val="003018A0"/>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494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151F"/>
    <w:rsid w:val="003B424B"/>
    <w:rsid w:val="003B4A57"/>
    <w:rsid w:val="003B6C1D"/>
    <w:rsid w:val="003C0AD9"/>
    <w:rsid w:val="003C0ED0"/>
    <w:rsid w:val="003C143F"/>
    <w:rsid w:val="003C1A26"/>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0749"/>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2628C"/>
    <w:rsid w:val="00432B76"/>
    <w:rsid w:val="00435D26"/>
    <w:rsid w:val="00440A57"/>
    <w:rsid w:val="00440C99"/>
    <w:rsid w:val="0044175C"/>
    <w:rsid w:val="00443419"/>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50E"/>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1702"/>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420A"/>
    <w:rsid w:val="0057547F"/>
    <w:rsid w:val="005754EE"/>
    <w:rsid w:val="00575D40"/>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3A59"/>
    <w:rsid w:val="005B713E"/>
    <w:rsid w:val="005C03B6"/>
    <w:rsid w:val="005C4C90"/>
    <w:rsid w:val="005C68E1"/>
    <w:rsid w:val="005D14E5"/>
    <w:rsid w:val="005D3763"/>
    <w:rsid w:val="005D547D"/>
    <w:rsid w:val="005D55E1"/>
    <w:rsid w:val="005E0779"/>
    <w:rsid w:val="005E19F7"/>
    <w:rsid w:val="005E2B96"/>
    <w:rsid w:val="005E40DD"/>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5F44"/>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1C86"/>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27751"/>
    <w:rsid w:val="00730555"/>
    <w:rsid w:val="007312CC"/>
    <w:rsid w:val="00735C7E"/>
    <w:rsid w:val="007410B6"/>
    <w:rsid w:val="00744318"/>
    <w:rsid w:val="007443D3"/>
    <w:rsid w:val="00744C6F"/>
    <w:rsid w:val="007457F6"/>
    <w:rsid w:val="00745A57"/>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5218"/>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343"/>
    <w:rsid w:val="007F0946"/>
    <w:rsid w:val="007F2787"/>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3521"/>
    <w:rsid w:val="008336F6"/>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1CB4"/>
    <w:rsid w:val="008C3524"/>
    <w:rsid w:val="008C4061"/>
    <w:rsid w:val="008C4229"/>
    <w:rsid w:val="008C5BE0"/>
    <w:rsid w:val="008C7233"/>
    <w:rsid w:val="008D032E"/>
    <w:rsid w:val="008D13D7"/>
    <w:rsid w:val="008D19DA"/>
    <w:rsid w:val="008D2434"/>
    <w:rsid w:val="008E171D"/>
    <w:rsid w:val="008E2785"/>
    <w:rsid w:val="008E2D36"/>
    <w:rsid w:val="008E7411"/>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3A81"/>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265"/>
    <w:rsid w:val="00993652"/>
    <w:rsid w:val="009A0097"/>
    <w:rsid w:val="009A0D12"/>
    <w:rsid w:val="009A1987"/>
    <w:rsid w:val="009A2BEE"/>
    <w:rsid w:val="009A5289"/>
    <w:rsid w:val="009A7A53"/>
    <w:rsid w:val="009B0402"/>
    <w:rsid w:val="009B0B75"/>
    <w:rsid w:val="009B1404"/>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0EC6"/>
    <w:rsid w:val="009E3B54"/>
    <w:rsid w:val="009E3E77"/>
    <w:rsid w:val="009E3FAB"/>
    <w:rsid w:val="009E5B3F"/>
    <w:rsid w:val="009E65DE"/>
    <w:rsid w:val="009E75C3"/>
    <w:rsid w:val="009E7D90"/>
    <w:rsid w:val="009F1AB0"/>
    <w:rsid w:val="009F25EC"/>
    <w:rsid w:val="009F501D"/>
    <w:rsid w:val="009F7978"/>
    <w:rsid w:val="00A039D5"/>
    <w:rsid w:val="00A046AD"/>
    <w:rsid w:val="00A06951"/>
    <w:rsid w:val="00A075BB"/>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1BA9"/>
    <w:rsid w:val="00A638DA"/>
    <w:rsid w:val="00A65E00"/>
    <w:rsid w:val="00A66076"/>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2289"/>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39D6"/>
    <w:rsid w:val="00AD46C1"/>
    <w:rsid w:val="00AD4869"/>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07FE1"/>
    <w:rsid w:val="00B12D56"/>
    <w:rsid w:val="00B13921"/>
    <w:rsid w:val="00B1528C"/>
    <w:rsid w:val="00B1531B"/>
    <w:rsid w:val="00B21487"/>
    <w:rsid w:val="00B223FC"/>
    <w:rsid w:val="00B23020"/>
    <w:rsid w:val="00B232D1"/>
    <w:rsid w:val="00B24DB5"/>
    <w:rsid w:val="00B26303"/>
    <w:rsid w:val="00B31F9E"/>
    <w:rsid w:val="00B3268F"/>
    <w:rsid w:val="00B32B6F"/>
    <w:rsid w:val="00B32C2C"/>
    <w:rsid w:val="00B33103"/>
    <w:rsid w:val="00B33A1A"/>
    <w:rsid w:val="00B364A9"/>
    <w:rsid w:val="00B36519"/>
    <w:rsid w:val="00B371CC"/>
    <w:rsid w:val="00B41CD9"/>
    <w:rsid w:val="00B427E6"/>
    <w:rsid w:val="00B428A6"/>
    <w:rsid w:val="00B43E1F"/>
    <w:rsid w:val="00B45BB9"/>
    <w:rsid w:val="00B45FBC"/>
    <w:rsid w:val="00B4777A"/>
    <w:rsid w:val="00B509C8"/>
    <w:rsid w:val="00B51A7D"/>
    <w:rsid w:val="00B5202D"/>
    <w:rsid w:val="00B535C2"/>
    <w:rsid w:val="00B55544"/>
    <w:rsid w:val="00B5619B"/>
    <w:rsid w:val="00B56961"/>
    <w:rsid w:val="00B642FC"/>
    <w:rsid w:val="00B64D26"/>
    <w:rsid w:val="00B64FBB"/>
    <w:rsid w:val="00B677AE"/>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2BB"/>
    <w:rsid w:val="00BB6C0E"/>
    <w:rsid w:val="00BC11E5"/>
    <w:rsid w:val="00BC52FD"/>
    <w:rsid w:val="00BC6E62"/>
    <w:rsid w:val="00BC7443"/>
    <w:rsid w:val="00BC78BA"/>
    <w:rsid w:val="00BD0648"/>
    <w:rsid w:val="00BD1040"/>
    <w:rsid w:val="00BD34AA"/>
    <w:rsid w:val="00BD5108"/>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5BF3"/>
    <w:rsid w:val="00C37194"/>
    <w:rsid w:val="00C40637"/>
    <w:rsid w:val="00C40F6C"/>
    <w:rsid w:val="00C41263"/>
    <w:rsid w:val="00C4377D"/>
    <w:rsid w:val="00C44426"/>
    <w:rsid w:val="00C445F3"/>
    <w:rsid w:val="00C451F4"/>
    <w:rsid w:val="00C45EB1"/>
    <w:rsid w:val="00C52630"/>
    <w:rsid w:val="00C54A3A"/>
    <w:rsid w:val="00C55566"/>
    <w:rsid w:val="00C61CA9"/>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C5DF8"/>
    <w:rsid w:val="00CD12C1"/>
    <w:rsid w:val="00CD214E"/>
    <w:rsid w:val="00CD46FA"/>
    <w:rsid w:val="00CD5973"/>
    <w:rsid w:val="00CD5C59"/>
    <w:rsid w:val="00CE3013"/>
    <w:rsid w:val="00CE30B8"/>
    <w:rsid w:val="00CE31A6"/>
    <w:rsid w:val="00CE60EB"/>
    <w:rsid w:val="00CF09AA"/>
    <w:rsid w:val="00CF154B"/>
    <w:rsid w:val="00CF4813"/>
    <w:rsid w:val="00CF5233"/>
    <w:rsid w:val="00D029B8"/>
    <w:rsid w:val="00D02F60"/>
    <w:rsid w:val="00D0464E"/>
    <w:rsid w:val="00D07A7B"/>
    <w:rsid w:val="00D10E06"/>
    <w:rsid w:val="00D153C9"/>
    <w:rsid w:val="00D16820"/>
    <w:rsid w:val="00D169C8"/>
    <w:rsid w:val="00D1793F"/>
    <w:rsid w:val="00D20D13"/>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5D78"/>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1F9E"/>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213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B07FE1"/>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B07FE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B07FE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B07FE1"/>
    <w:rPr>
      <w:rFonts w:ascii="Arial" w:eastAsia="Calibri" w:hAnsi="Arial"/>
      <w:b/>
      <w:i/>
      <w:szCs w:val="22"/>
      <w:lang w:eastAsia="en-US"/>
    </w:rPr>
  </w:style>
  <w:style w:type="character" w:customStyle="1" w:styleId="Nagwek3Znak">
    <w:name w:val="Nagłówek 3 Znak"/>
    <w:basedOn w:val="Domylnaczcionkaakapitu"/>
    <w:link w:val="Nagwek3"/>
    <w:rsid w:val="00B07FE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B07FE1"/>
    <w:rPr>
      <w:rFonts w:ascii="Cambria" w:hAnsi="Cambria"/>
      <w:color w:val="243F60"/>
      <w:szCs w:val="22"/>
      <w:lang w:eastAsia="en-US"/>
    </w:rPr>
  </w:style>
  <w:style w:type="character" w:styleId="Numerstrony">
    <w:name w:val="page number"/>
    <w:basedOn w:val="Domylnaczcionkaakapitu"/>
    <w:rsid w:val="00B07FE1"/>
  </w:style>
  <w:style w:type="character" w:styleId="Numerwiersza">
    <w:name w:val="line number"/>
    <w:basedOn w:val="Domylnaczcionkaakapitu"/>
    <w:rsid w:val="00B07FE1"/>
  </w:style>
  <w:style w:type="paragraph" w:styleId="Akapitzlist">
    <w:name w:val="List Paragraph"/>
    <w:basedOn w:val="Normalny"/>
    <w:qFormat/>
    <w:rsid w:val="00B07FE1"/>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B07FE1"/>
    <w:rPr>
      <w:vertAlign w:val="superscript"/>
    </w:rPr>
  </w:style>
  <w:style w:type="paragraph" w:styleId="Tekstpodstawowy">
    <w:name w:val="Body Text"/>
    <w:basedOn w:val="Normalny"/>
    <w:link w:val="TekstpodstawowyZnak"/>
    <w:rsid w:val="00B07FE1"/>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B07FE1"/>
    <w:rPr>
      <w:rFonts w:ascii="Calibri" w:eastAsia="Calibri" w:hAnsi="Calibri"/>
      <w:szCs w:val="22"/>
      <w:lang w:eastAsia="en-US"/>
    </w:rPr>
  </w:style>
  <w:style w:type="paragraph" w:styleId="NormalnyWeb">
    <w:name w:val="Normal (Web)"/>
    <w:basedOn w:val="Normalny"/>
    <w:rsid w:val="00B07FE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B07FE1"/>
    <w:rPr>
      <w:i/>
      <w:iCs/>
    </w:rPr>
  </w:style>
  <w:style w:type="character" w:styleId="Pogrubienie">
    <w:name w:val="Strong"/>
    <w:qFormat/>
    <w:rsid w:val="00B07FE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1"/>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19AB32AA1A4DA095189F72126FD10B"/>
        <w:category>
          <w:name w:val="Ogólne"/>
          <w:gallery w:val="placeholder"/>
        </w:category>
        <w:types>
          <w:type w:val="bbPlcHdr"/>
        </w:types>
        <w:behaviors>
          <w:behavior w:val="content"/>
        </w:behaviors>
        <w:guid w:val="{9254578B-E2B7-49D1-83F0-BDEEEEA2D5B3}"/>
      </w:docPartPr>
      <w:docPartBody>
        <w:p w:rsidR="00A37DE4" w:rsidRDefault="003D0F83">
          <w:pPr>
            <w:pStyle w:val="D119AB32AA1A4DA095189F72126FD10B"/>
          </w:pPr>
          <w:r w:rsidRPr="00863B56">
            <w:rPr>
              <w:rStyle w:val="Tekstzastpczy"/>
            </w:rPr>
            <w:t>[Kategoria]</w:t>
          </w:r>
        </w:p>
      </w:docPartBody>
    </w:docPart>
    <w:docPart>
      <w:docPartPr>
        <w:name w:val="A6E15C056BA64685BA07E844D2629048"/>
        <w:category>
          <w:name w:val="Ogólne"/>
          <w:gallery w:val="placeholder"/>
        </w:category>
        <w:types>
          <w:type w:val="bbPlcHdr"/>
        </w:types>
        <w:behaviors>
          <w:behavior w:val="content"/>
        </w:behaviors>
        <w:guid w:val="{E175D0E9-DCE5-4086-B236-EBC0075AADB0}"/>
      </w:docPartPr>
      <w:docPartBody>
        <w:p w:rsidR="00BB46D1" w:rsidRDefault="00BB46D1" w:rsidP="00BB46D1">
          <w:pPr>
            <w:pStyle w:val="A6E15C056BA64685BA07E844D2629048"/>
          </w:pPr>
          <w:r w:rsidRPr="00155DA6">
            <w:rPr>
              <w:rStyle w:val="Tekstzastpczy"/>
            </w:rPr>
            <w:t>[Kategoria]</w:t>
          </w:r>
        </w:p>
      </w:docPartBody>
    </w:docPart>
    <w:docPart>
      <w:docPartPr>
        <w:name w:val="7CA56BE510B443A38A78833643A092A1"/>
        <w:category>
          <w:name w:val="Ogólne"/>
          <w:gallery w:val="placeholder"/>
        </w:category>
        <w:types>
          <w:type w:val="bbPlcHdr"/>
        </w:types>
        <w:behaviors>
          <w:behavior w:val="content"/>
        </w:behaviors>
        <w:guid w:val="{A585D415-A98A-45F8-90C3-AC65498C161E}"/>
      </w:docPartPr>
      <w:docPartBody>
        <w:p w:rsidR="00BB46D1" w:rsidRDefault="00BB46D1" w:rsidP="00BB46D1">
          <w:pPr>
            <w:pStyle w:val="7CA56BE510B443A38A78833643A092A1"/>
          </w:pPr>
          <w:r w:rsidRPr="00155DA6">
            <w:rPr>
              <w:rStyle w:val="Tekstzastpczy"/>
            </w:rPr>
            <w:t>[Kategoria]</w:t>
          </w:r>
        </w:p>
      </w:docPartBody>
    </w:docPart>
    <w:docPart>
      <w:docPartPr>
        <w:name w:val="607BE3027B86412BB97F0AE1AA2A2448"/>
        <w:category>
          <w:name w:val="Ogólne"/>
          <w:gallery w:val="placeholder"/>
        </w:category>
        <w:types>
          <w:type w:val="bbPlcHdr"/>
        </w:types>
        <w:behaviors>
          <w:behavior w:val="content"/>
        </w:behaviors>
        <w:guid w:val="{49035E4A-758C-4A37-847A-508F5D3CCE88}"/>
      </w:docPartPr>
      <w:docPartBody>
        <w:p w:rsidR="00BB46D1" w:rsidRDefault="00BB46D1" w:rsidP="00BB46D1">
          <w:pPr>
            <w:pStyle w:val="607BE3027B86412BB97F0AE1AA2A2448"/>
          </w:pPr>
          <w:r w:rsidRPr="00155DA6">
            <w:rPr>
              <w:rStyle w:val="Tekstzastpczy"/>
            </w:rPr>
            <w:t>[Kategoria]</w:t>
          </w:r>
        </w:p>
      </w:docPartBody>
    </w:docPart>
    <w:docPart>
      <w:docPartPr>
        <w:name w:val="5156D572FCE24D4DA037F12C5DCFDEA4"/>
        <w:category>
          <w:name w:val="Ogólne"/>
          <w:gallery w:val="placeholder"/>
        </w:category>
        <w:types>
          <w:type w:val="bbPlcHdr"/>
        </w:types>
        <w:behaviors>
          <w:behavior w:val="content"/>
        </w:behaviors>
        <w:guid w:val="{7BD4F2D0-597D-4F3D-AE23-CB79A964F721}"/>
      </w:docPartPr>
      <w:docPartBody>
        <w:p w:rsidR="00BB46D1" w:rsidRDefault="00BB46D1" w:rsidP="00BB46D1">
          <w:pPr>
            <w:pStyle w:val="5156D572FCE24D4DA037F12C5DCFDEA4"/>
          </w:pPr>
          <w:r w:rsidRPr="00155DA6">
            <w:rPr>
              <w:rStyle w:val="Tekstzastpczy"/>
            </w:rPr>
            <w:t>[Kategoria]</w:t>
          </w:r>
        </w:p>
      </w:docPartBody>
    </w:docPart>
    <w:docPart>
      <w:docPartPr>
        <w:name w:val="255F73735E1C434AA372CA4A889CE0C0"/>
        <w:category>
          <w:name w:val="Ogólne"/>
          <w:gallery w:val="placeholder"/>
        </w:category>
        <w:types>
          <w:type w:val="bbPlcHdr"/>
        </w:types>
        <w:behaviors>
          <w:behavior w:val="content"/>
        </w:behaviors>
        <w:guid w:val="{2244D9AC-92EA-4E7F-A170-EFB2E3668C2A}"/>
      </w:docPartPr>
      <w:docPartBody>
        <w:p w:rsidR="00BB46D1" w:rsidRDefault="00BB46D1" w:rsidP="00BB46D1">
          <w:pPr>
            <w:pStyle w:val="255F73735E1C434AA372CA4A889CE0C0"/>
          </w:pPr>
          <w:r w:rsidRPr="00155DA6">
            <w:rPr>
              <w:rStyle w:val="Tekstzastpczy"/>
            </w:rPr>
            <w:t>[Kategoria]</w:t>
          </w:r>
        </w:p>
      </w:docPartBody>
    </w:docPart>
    <w:docPart>
      <w:docPartPr>
        <w:name w:val="F25DC9D1C4844AB994BD9DFCD7A2B0FE"/>
        <w:category>
          <w:name w:val="Ogólne"/>
          <w:gallery w:val="placeholder"/>
        </w:category>
        <w:types>
          <w:type w:val="bbPlcHdr"/>
        </w:types>
        <w:behaviors>
          <w:behavior w:val="content"/>
        </w:behaviors>
        <w:guid w:val="{5A79EBFA-E1D0-4BBB-80A5-7D0C348D9050}"/>
      </w:docPartPr>
      <w:docPartBody>
        <w:p w:rsidR="00BB46D1" w:rsidRDefault="00BB46D1" w:rsidP="00BB46D1">
          <w:pPr>
            <w:pStyle w:val="F25DC9D1C4844AB994BD9DFCD7A2B0FE"/>
          </w:pPr>
          <w:r w:rsidRPr="00155DA6">
            <w:rPr>
              <w:rStyle w:val="Tekstzastpczy"/>
            </w:rPr>
            <w:t>[Kategoria]</w:t>
          </w:r>
        </w:p>
      </w:docPartBody>
    </w:docPart>
    <w:docPart>
      <w:docPartPr>
        <w:name w:val="C3F75026662C4CB9950AE6D6CDDBAD38"/>
        <w:category>
          <w:name w:val="Ogólne"/>
          <w:gallery w:val="placeholder"/>
        </w:category>
        <w:types>
          <w:type w:val="bbPlcHdr"/>
        </w:types>
        <w:behaviors>
          <w:behavior w:val="content"/>
        </w:behaviors>
        <w:guid w:val="{B6F1A3F6-AB58-44DA-A951-A44E39C34AB1}"/>
      </w:docPartPr>
      <w:docPartBody>
        <w:p w:rsidR="00BB46D1" w:rsidRDefault="00BB46D1" w:rsidP="00BB46D1">
          <w:pPr>
            <w:pStyle w:val="C3F75026662C4CB9950AE6D6CDDBAD38"/>
          </w:pPr>
          <w:r w:rsidRPr="00155DA6">
            <w:rPr>
              <w:rStyle w:val="Tekstzastpczy"/>
            </w:rPr>
            <w:t>[Kategoria]</w:t>
          </w:r>
        </w:p>
      </w:docPartBody>
    </w:docPart>
    <w:docPart>
      <w:docPartPr>
        <w:name w:val="B4D41FAFF32C4DF08423FF48EDB4C8ED"/>
        <w:category>
          <w:name w:val="Ogólne"/>
          <w:gallery w:val="placeholder"/>
        </w:category>
        <w:types>
          <w:type w:val="bbPlcHdr"/>
        </w:types>
        <w:behaviors>
          <w:behavior w:val="content"/>
        </w:behaviors>
        <w:guid w:val="{2900D6C6-8604-4025-AA0F-7EC41C56EDC7}"/>
      </w:docPartPr>
      <w:docPartBody>
        <w:p w:rsidR="00C71530" w:rsidRDefault="00BB46D1" w:rsidP="00BB46D1">
          <w:pPr>
            <w:pStyle w:val="B4D41FAFF32C4DF08423FF48EDB4C8ED"/>
          </w:pPr>
          <w:r w:rsidRPr="00155DA6">
            <w:rPr>
              <w:rStyle w:val="Tekstzastpczy"/>
            </w:rPr>
            <w:t>[Kategoria]</w:t>
          </w:r>
        </w:p>
      </w:docPartBody>
    </w:docPart>
    <w:docPart>
      <w:docPartPr>
        <w:name w:val="636DBBE58EDC4B8EA79487F54783DE4E"/>
        <w:category>
          <w:name w:val="Ogólne"/>
          <w:gallery w:val="placeholder"/>
        </w:category>
        <w:types>
          <w:type w:val="bbPlcHdr"/>
        </w:types>
        <w:behaviors>
          <w:behavior w:val="content"/>
        </w:behaviors>
        <w:guid w:val="{DC96350A-9AB4-4A03-A878-442CBC696B53}"/>
      </w:docPartPr>
      <w:docPartBody>
        <w:p w:rsidR="00C71530" w:rsidRDefault="00BB46D1" w:rsidP="00BB46D1">
          <w:pPr>
            <w:pStyle w:val="636DBBE58EDC4B8EA79487F54783DE4E"/>
          </w:pPr>
          <w:r w:rsidRPr="00155DA6">
            <w:rPr>
              <w:rStyle w:val="Tekstzastpczy"/>
            </w:rPr>
            <w:t>[Kategoria]</w:t>
          </w:r>
        </w:p>
      </w:docPartBody>
    </w:docPart>
    <w:docPart>
      <w:docPartPr>
        <w:name w:val="B16D83691F1C4EC986931832D1D9183F"/>
        <w:category>
          <w:name w:val="Ogólne"/>
          <w:gallery w:val="placeholder"/>
        </w:category>
        <w:types>
          <w:type w:val="bbPlcHdr"/>
        </w:types>
        <w:behaviors>
          <w:behavior w:val="content"/>
        </w:behaviors>
        <w:guid w:val="{81F11B88-4AD2-4177-A7F3-7AB7512E54AC}"/>
      </w:docPartPr>
      <w:docPartBody>
        <w:p w:rsidR="00C71530" w:rsidRDefault="00BB46D1" w:rsidP="00BB46D1">
          <w:pPr>
            <w:pStyle w:val="B16D83691F1C4EC986931832D1D9183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83"/>
    <w:rsid w:val="0018242C"/>
    <w:rsid w:val="002615F4"/>
    <w:rsid w:val="003D0F83"/>
    <w:rsid w:val="00930B4D"/>
    <w:rsid w:val="00A37DE4"/>
    <w:rsid w:val="00B47B5A"/>
    <w:rsid w:val="00BB46D1"/>
    <w:rsid w:val="00BD29E8"/>
    <w:rsid w:val="00C71530"/>
    <w:rsid w:val="00CA3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B46D1"/>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 w:type="paragraph" w:customStyle="1" w:styleId="A6E15C056BA64685BA07E844D2629048">
    <w:name w:val="A6E15C056BA64685BA07E844D2629048"/>
    <w:rsid w:val="00BB46D1"/>
  </w:style>
  <w:style w:type="paragraph" w:customStyle="1" w:styleId="7CA56BE510B443A38A78833643A092A1">
    <w:name w:val="7CA56BE510B443A38A78833643A092A1"/>
    <w:rsid w:val="00BB46D1"/>
  </w:style>
  <w:style w:type="paragraph" w:customStyle="1" w:styleId="607BE3027B86412BB97F0AE1AA2A2448">
    <w:name w:val="607BE3027B86412BB97F0AE1AA2A2448"/>
    <w:rsid w:val="00BB46D1"/>
  </w:style>
  <w:style w:type="paragraph" w:customStyle="1" w:styleId="5156D572FCE24D4DA037F12C5DCFDEA4">
    <w:name w:val="5156D572FCE24D4DA037F12C5DCFDEA4"/>
    <w:rsid w:val="00BB46D1"/>
  </w:style>
  <w:style w:type="paragraph" w:customStyle="1" w:styleId="255F73735E1C434AA372CA4A889CE0C0">
    <w:name w:val="255F73735E1C434AA372CA4A889CE0C0"/>
    <w:rsid w:val="00BB46D1"/>
  </w:style>
  <w:style w:type="paragraph" w:customStyle="1" w:styleId="F25DC9D1C4844AB994BD9DFCD7A2B0FE">
    <w:name w:val="F25DC9D1C4844AB994BD9DFCD7A2B0FE"/>
    <w:rsid w:val="00BB46D1"/>
  </w:style>
  <w:style w:type="paragraph" w:customStyle="1" w:styleId="C3F75026662C4CB9950AE6D6CDDBAD38">
    <w:name w:val="C3F75026662C4CB9950AE6D6CDDBAD38"/>
    <w:rsid w:val="00BB46D1"/>
  </w:style>
  <w:style w:type="paragraph" w:customStyle="1" w:styleId="B4D41FAFF32C4DF08423FF48EDB4C8ED">
    <w:name w:val="B4D41FAFF32C4DF08423FF48EDB4C8ED"/>
    <w:rsid w:val="00BB46D1"/>
  </w:style>
  <w:style w:type="paragraph" w:customStyle="1" w:styleId="636DBBE58EDC4B8EA79487F54783DE4E">
    <w:name w:val="636DBBE58EDC4B8EA79487F54783DE4E"/>
    <w:rsid w:val="00BB46D1"/>
  </w:style>
  <w:style w:type="paragraph" w:customStyle="1" w:styleId="B16D83691F1C4EC986931832D1D9183F">
    <w:name w:val="B16D83691F1C4EC986931832D1D9183F"/>
    <w:rsid w:val="00BB46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B46D1"/>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 w:type="paragraph" w:customStyle="1" w:styleId="A6E15C056BA64685BA07E844D2629048">
    <w:name w:val="A6E15C056BA64685BA07E844D2629048"/>
    <w:rsid w:val="00BB46D1"/>
  </w:style>
  <w:style w:type="paragraph" w:customStyle="1" w:styleId="7CA56BE510B443A38A78833643A092A1">
    <w:name w:val="7CA56BE510B443A38A78833643A092A1"/>
    <w:rsid w:val="00BB46D1"/>
  </w:style>
  <w:style w:type="paragraph" w:customStyle="1" w:styleId="607BE3027B86412BB97F0AE1AA2A2448">
    <w:name w:val="607BE3027B86412BB97F0AE1AA2A2448"/>
    <w:rsid w:val="00BB46D1"/>
  </w:style>
  <w:style w:type="paragraph" w:customStyle="1" w:styleId="5156D572FCE24D4DA037F12C5DCFDEA4">
    <w:name w:val="5156D572FCE24D4DA037F12C5DCFDEA4"/>
    <w:rsid w:val="00BB46D1"/>
  </w:style>
  <w:style w:type="paragraph" w:customStyle="1" w:styleId="255F73735E1C434AA372CA4A889CE0C0">
    <w:name w:val="255F73735E1C434AA372CA4A889CE0C0"/>
    <w:rsid w:val="00BB46D1"/>
  </w:style>
  <w:style w:type="paragraph" w:customStyle="1" w:styleId="F25DC9D1C4844AB994BD9DFCD7A2B0FE">
    <w:name w:val="F25DC9D1C4844AB994BD9DFCD7A2B0FE"/>
    <w:rsid w:val="00BB46D1"/>
  </w:style>
  <w:style w:type="paragraph" w:customStyle="1" w:styleId="C3F75026662C4CB9950AE6D6CDDBAD38">
    <w:name w:val="C3F75026662C4CB9950AE6D6CDDBAD38"/>
    <w:rsid w:val="00BB46D1"/>
  </w:style>
  <w:style w:type="paragraph" w:customStyle="1" w:styleId="B4D41FAFF32C4DF08423FF48EDB4C8ED">
    <w:name w:val="B4D41FAFF32C4DF08423FF48EDB4C8ED"/>
    <w:rsid w:val="00BB46D1"/>
  </w:style>
  <w:style w:type="paragraph" w:customStyle="1" w:styleId="636DBBE58EDC4B8EA79487F54783DE4E">
    <w:name w:val="636DBBE58EDC4B8EA79487F54783DE4E"/>
    <w:rsid w:val="00BB46D1"/>
  </w:style>
  <w:style w:type="paragraph" w:customStyle="1" w:styleId="B16D83691F1C4EC986931832D1D9183F">
    <w:name w:val="B16D83691F1C4EC986931832D1D9183F"/>
    <w:rsid w:val="00BB4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5418E-9456-46B7-88A4-9F7BC1CD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189</TotalTime>
  <Pages>31</Pages>
  <Words>15893</Words>
  <Characters>94947</Characters>
  <Application>Microsoft Office Word</Application>
  <DocSecurity>0</DocSecurity>
  <Lines>791</Lines>
  <Paragraphs>221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55</cp:revision>
  <cp:lastPrinted>2013-07-09T14:26:00Z</cp:lastPrinted>
  <dcterms:created xsi:type="dcterms:W3CDTF">2015-01-28T12:52:00Z</dcterms:created>
  <dcterms:modified xsi:type="dcterms:W3CDTF">2015-02-27T11:53:00Z</dcterms:modified>
  <cp:category>277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