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3-12T00:00:00Z">
            <w:dateFormat w:val="d MMMM yyyy"/>
            <w:lid w:val="pl-PL"/>
            <w:storeMappedDataAs w:val="dateTime"/>
            <w:calendar w:val="gregorian"/>
          </w:date>
        </w:sdtPr>
        <w:sdtEndPr/>
        <w:sdtContent>
          <w:r w:rsidR="00920B8F">
            <w:t>12 marca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920B8F">
            <w:t>345</w:t>
          </w:r>
        </w:sdtContent>
      </w:sdt>
    </w:p>
    <w:p w:rsidR="0032569A" w:rsidRPr="00093BBC" w:rsidRDefault="0032569A" w:rsidP="00071BEE">
      <w:pPr>
        <w:pStyle w:val="TEKSTOBWIESZCZENIENAZWAORGANUWYDAJCEGOOTJ"/>
      </w:pPr>
      <w:r w:rsidRPr="00093BBC">
        <w:t>OBWIESZCZENIE</w:t>
      </w:r>
    </w:p>
    <w:p w:rsidR="002D3A13" w:rsidRPr="00E233CE" w:rsidRDefault="002D3A13" w:rsidP="002D3A13">
      <w:pPr>
        <w:pStyle w:val="TEKSTOBWIESZCZENIENAZWAORGANUWYDAJCEGOOTJ"/>
      </w:pPr>
      <w:r w:rsidRPr="00E233CE">
        <w:t>MARSZAŁKA SEJMU RZECZYPOSPOLITEJ POLSKIEJ</w:t>
      </w:r>
    </w:p>
    <w:p w:rsidR="002D3A13" w:rsidRPr="00E233CE" w:rsidRDefault="002D3A13" w:rsidP="002D3A13">
      <w:pPr>
        <w:pStyle w:val="DATAOTJdatawydaniaobwieszczeniatekstujednolitego"/>
      </w:pPr>
      <w:r w:rsidRPr="00E233CE">
        <w:t xml:space="preserve">z dnia </w:t>
      </w:r>
      <w:r>
        <w:t>2</w:t>
      </w:r>
      <w:r w:rsidR="00176B94">
        <w:t>0 </w:t>
      </w:r>
      <w:r>
        <w:t>lutego 201</w:t>
      </w:r>
      <w:r w:rsidR="00176B94">
        <w:t>5 </w:t>
      </w:r>
      <w:r w:rsidRPr="00E233CE">
        <w:t>r.</w:t>
      </w:r>
    </w:p>
    <w:p w:rsidR="002D3A13" w:rsidRPr="00E233CE" w:rsidRDefault="002D3A13" w:rsidP="002D3A13">
      <w:pPr>
        <w:pStyle w:val="TYTUOTJprzedmiotobwieszczeniatekstujednolitego"/>
      </w:pPr>
      <w:r w:rsidRPr="00E233CE">
        <w:t>w sprawie ogłoszenia jednolitego tekstu ustawy o refundacji leków, środków spożywczych specjalnego przeznaczenia żywieniowego oraz wyrobów medycznych</w:t>
      </w:r>
    </w:p>
    <w:p w:rsidR="002D3A13" w:rsidRPr="00E233CE" w:rsidRDefault="002D3A13" w:rsidP="002D3A13">
      <w:pPr>
        <w:pStyle w:val="PKTOTJpunktobwieszczeniatekstujednolitegonp1"/>
      </w:pPr>
      <w:r w:rsidRPr="00E233CE">
        <w:t>1. Na podstawie</w:t>
      </w:r>
      <w:r w:rsidR="00463B74">
        <w:t xml:space="preserve"> art. </w:t>
      </w:r>
      <w:r w:rsidRPr="00E233CE">
        <w:t>1</w:t>
      </w:r>
      <w:r w:rsidR="00463B74" w:rsidRPr="00E233CE">
        <w:t>6</w:t>
      </w:r>
      <w:r w:rsidR="00463B74">
        <w:t xml:space="preserve"> ust. </w:t>
      </w:r>
      <w:r w:rsidR="00463B74" w:rsidRPr="00E233CE">
        <w:t>1</w:t>
      </w:r>
      <w:r w:rsidR="00463B74">
        <w:t xml:space="preserve"> zdanie</w:t>
      </w:r>
      <w:r w:rsidRPr="00E233CE">
        <w:t xml:space="preserve"> pierwsze ustawy z dnia 20 lipca 2000 r. o ogłaszaniu aktów normatywnych i niektórych innych aktów prawnych (</w:t>
      </w:r>
      <w:r w:rsidR="00463B74">
        <w:t>Dz. U.</w:t>
      </w:r>
      <w:r w:rsidRPr="00E233CE">
        <w:t xml:space="preserve"> z 2011 r.</w:t>
      </w:r>
      <w:r w:rsidR="00463B74">
        <w:t xml:space="preserve"> Nr </w:t>
      </w:r>
      <w:r w:rsidRPr="00E233CE">
        <w:t>197,</w:t>
      </w:r>
      <w:r w:rsidR="00463B74">
        <w:t xml:space="preserve"> poz. </w:t>
      </w:r>
      <w:r w:rsidRPr="00E233CE">
        <w:t>117</w:t>
      </w:r>
      <w:r w:rsidR="00463B74" w:rsidRPr="00E233CE">
        <w:t>2</w:t>
      </w:r>
      <w:r w:rsidR="00463B74">
        <w:t xml:space="preserve"> i Nr </w:t>
      </w:r>
      <w:r w:rsidRPr="00E233CE">
        <w:t>232,</w:t>
      </w:r>
      <w:r w:rsidR="00463B74">
        <w:t xml:space="preserve"> poz. </w:t>
      </w:r>
      <w:r w:rsidRPr="00E233CE">
        <w:t>1378) ogłasza się w załączniku do niniejszego obwieszczenia jednolity tekst ustawy z dnia 12 maja 2011 r. o refundacji leków, środków spożywczych specjalnego przeznaczenia żywieniowego oraz wyrobów medycznych (</w:t>
      </w:r>
      <w:r w:rsidR="00463B74">
        <w:t>Dz. U. Nr </w:t>
      </w:r>
      <w:r w:rsidRPr="00E233CE">
        <w:t>122,</w:t>
      </w:r>
      <w:r w:rsidR="00463B74">
        <w:t xml:space="preserve"> poz. </w:t>
      </w:r>
      <w:r w:rsidRPr="00E233CE">
        <w:t>696), z uwzględnieniem zmian wprowadzonych:</w:t>
      </w:r>
    </w:p>
    <w:p w:rsidR="002D3A13" w:rsidRPr="00E233CE" w:rsidRDefault="002D3A13" w:rsidP="002D3A13">
      <w:pPr>
        <w:pStyle w:val="PPKTOTJpodpunktwobwieszczeniutekstujednolitegonp1"/>
      </w:pPr>
      <w:r w:rsidRPr="00E233CE">
        <w:t>1)</w:t>
      </w:r>
      <w:r w:rsidRPr="00E233CE">
        <w:tab/>
        <w:t>ustawą z dnia 13 stycznia 2012 r. o zmianie ustawy o refundacji leków, środków spożywczych specjalnego przeznaczenia żywieniowego oraz wyrobów medycznych oraz niektórych innych ustaw (</w:t>
      </w:r>
      <w:r w:rsidR="00463B74">
        <w:t>Dz. U. poz. </w:t>
      </w:r>
      <w:r w:rsidRPr="00E233CE">
        <w:t>95),</w:t>
      </w:r>
    </w:p>
    <w:p w:rsidR="002D3A13" w:rsidRPr="00E233CE" w:rsidRDefault="002D3A13" w:rsidP="002D3A13">
      <w:pPr>
        <w:pStyle w:val="PPKTOTJpodpunktwobwieszczeniutekstujednolitegonp1"/>
      </w:pPr>
      <w:r w:rsidRPr="00E233CE">
        <w:t>2)</w:t>
      </w:r>
      <w:r w:rsidRPr="00E233CE">
        <w:tab/>
        <w:t>ustawą z dnia 14 czerwca 2012 r. o zmianie ustawy o działalności leczniczej oraz niektórych innych ustaw (</w:t>
      </w:r>
      <w:r w:rsidR="00463B74">
        <w:t>Dz. U. poz. </w:t>
      </w:r>
      <w:r w:rsidRPr="00E233CE">
        <w:t>742),</w:t>
      </w:r>
    </w:p>
    <w:p w:rsidR="002D3A13" w:rsidRPr="00E233CE" w:rsidRDefault="002D3A13" w:rsidP="002D3A13">
      <w:pPr>
        <w:pStyle w:val="PPKTOTJpodpunktwobwieszczeniutekstujednolitegonp1"/>
      </w:pPr>
      <w:r w:rsidRPr="00E233CE">
        <w:t>3)</w:t>
      </w:r>
      <w:r w:rsidRPr="00E233CE">
        <w:tab/>
        <w:t>ustawą z dnia 24 maja 2013 r. o zmianie ustawy o refundacji leków, środków spożywczych specjalnego przeznacz</w:t>
      </w:r>
      <w:r w:rsidRPr="00E233CE">
        <w:t>e</w:t>
      </w:r>
      <w:r w:rsidRPr="00E233CE">
        <w:t>nia żywieniowego oraz wyrobów medycznych (</w:t>
      </w:r>
      <w:r w:rsidR="00463B74">
        <w:t>Dz. U. poz. </w:t>
      </w:r>
      <w:r w:rsidRPr="00E233CE">
        <w:t>766),</w:t>
      </w:r>
    </w:p>
    <w:p w:rsidR="002D3A13" w:rsidRPr="00E233CE" w:rsidRDefault="002D3A13" w:rsidP="002D3A13">
      <w:pPr>
        <w:pStyle w:val="PPKTOTJpodpunktwobwieszczeniutekstujednolitegonp1"/>
      </w:pPr>
      <w:r w:rsidRPr="00E233CE">
        <w:t>4)</w:t>
      </w:r>
      <w:r w:rsidRPr="00E233CE">
        <w:tab/>
        <w:t>ustawą z dnia 11 października 2013 r. o zmianie ustawy o świadczeniach opieki zdrowotnej finansowanych ze środków publicznych oraz niektórych innych ustaw (</w:t>
      </w:r>
      <w:r w:rsidR="00463B74">
        <w:t>Dz. U. poz. </w:t>
      </w:r>
      <w:r w:rsidRPr="00E233CE">
        <w:t>1290),</w:t>
      </w:r>
    </w:p>
    <w:p w:rsidR="002D3A13" w:rsidRPr="00E233CE" w:rsidRDefault="002D3A13" w:rsidP="002D3A13">
      <w:pPr>
        <w:pStyle w:val="PPKTOTJpodpunktwobwieszczeniutekstujednolitegonp1"/>
      </w:pPr>
      <w:r w:rsidRPr="00E233CE">
        <w:t>5)</w:t>
      </w:r>
      <w:r w:rsidRPr="00E233CE">
        <w:tab/>
        <w:t>ustawą z dnia 22 lipca 2014 r. o zmianie ustawy o zawodach pielęgniarki i położnej oraz niektórych innych ustaw (</w:t>
      </w:r>
      <w:r w:rsidR="00463B74">
        <w:t>Dz. U. poz. </w:t>
      </w:r>
      <w:r w:rsidRPr="00E233CE">
        <w:t>1136),</w:t>
      </w:r>
    </w:p>
    <w:p w:rsidR="002D3A13" w:rsidRPr="00E233CE" w:rsidRDefault="002D3A13" w:rsidP="002D3A13">
      <w:pPr>
        <w:pStyle w:val="PPKTOTJpodpunktwobwieszczeniutekstujednolitegonp1"/>
      </w:pPr>
      <w:r w:rsidRPr="00E233CE">
        <w:t>6)</w:t>
      </w:r>
      <w:r w:rsidRPr="00E233CE">
        <w:tab/>
        <w:t>ustawą z dnia 22 lipca 2014 r. o zmianie ustawy o świadczeniach opieki zdrowotnej finansowanych ze środków public</w:t>
      </w:r>
      <w:r w:rsidRPr="002D3A13">
        <w:t>z</w:t>
      </w:r>
      <w:r w:rsidRPr="00E233CE">
        <w:t>nych oraz niektórych innych ustaw (</w:t>
      </w:r>
      <w:r w:rsidR="00463B74">
        <w:t>Dz. U. poz. </w:t>
      </w:r>
      <w:r w:rsidRPr="00E233CE">
        <w:t>1138)</w:t>
      </w:r>
    </w:p>
    <w:p w:rsidR="002D3A13" w:rsidRPr="00E233CE" w:rsidRDefault="002D3A13" w:rsidP="002D3A13">
      <w:pPr>
        <w:pStyle w:val="CZWSPPPKTOTJczwsppodpunktwwobwieszczeniutekstujednolitego"/>
      </w:pPr>
      <w:r w:rsidRPr="00E233CE">
        <w:t xml:space="preserve">oraz zmian wynikających z przepisów ogłoszonych przed dniem </w:t>
      </w:r>
      <w:r>
        <w:t>1</w:t>
      </w:r>
      <w:r w:rsidR="00176B94">
        <w:t>1 </w:t>
      </w:r>
      <w:r>
        <w:t>lutego</w:t>
      </w:r>
      <w:r w:rsidRPr="00E233CE">
        <w:t xml:space="preserve"> 2015 r.</w:t>
      </w:r>
    </w:p>
    <w:p w:rsidR="002D3A13" w:rsidRPr="00E233CE" w:rsidRDefault="002D3A13" w:rsidP="002D3A13">
      <w:pPr>
        <w:pStyle w:val="PKTOTJpunktobwieszczeniatekstujednolitegonp1"/>
      </w:pPr>
      <w:r w:rsidRPr="00E233CE">
        <w:t>2. Podany w załączniku do niniejszego obwieszczenia jednolity tekst ustawy nie obejmuje:</w:t>
      </w:r>
    </w:p>
    <w:p w:rsidR="002D3A13" w:rsidRPr="00E233CE" w:rsidRDefault="002D3A13" w:rsidP="00AC5E89">
      <w:pPr>
        <w:pStyle w:val="PPKTOTJpodpunktwobwieszczeniutekstujednolitegonp1"/>
        <w:keepNext/>
      </w:pPr>
      <w:r w:rsidRPr="00E233CE">
        <w:t>1)</w:t>
      </w:r>
      <w:r w:rsidRPr="00E233CE">
        <w:tab/>
        <w:t>art. 56</w:t>
      </w:r>
      <w:r>
        <w:t>–</w:t>
      </w:r>
      <w:r w:rsidRPr="00E233CE">
        <w:t>66 ustawy z dnia 12 maja 2011 r. o refundacji leków, środków spożywczych specjalnego przeznaczenia żywieni</w:t>
      </w:r>
      <w:r w:rsidRPr="002D3A13">
        <w:t>o</w:t>
      </w:r>
      <w:r w:rsidRPr="00E233CE">
        <w:t>wego oraz wyrobów medycznych</w:t>
      </w:r>
      <w:r w:rsidR="00D24060">
        <w:t xml:space="preserve"> (Dz. U. Nr 122, poz. 696)</w:t>
      </w:r>
      <w:r w:rsidRPr="00E233CE">
        <w:t>, które stanowią:</w:t>
      </w:r>
    </w:p>
    <w:p w:rsidR="002D3A13" w:rsidRPr="00E233CE" w:rsidRDefault="0066397A" w:rsidP="00AC5E89">
      <w:pPr>
        <w:pStyle w:val="ARTartustawynprozporzdzenia"/>
        <w:keepNext/>
      </w:pPr>
      <w:r>
        <w:t>„</w:t>
      </w:r>
      <w:r w:rsidR="002D3A13" w:rsidRPr="00E233CE">
        <w:t>Art. 56.</w:t>
      </w:r>
      <w:r w:rsidR="002D3A13" w:rsidRPr="00E233CE">
        <w:rPr>
          <w:rStyle w:val="Ppogrubienie"/>
        </w:rPr>
        <w:t> </w:t>
      </w:r>
      <w:r w:rsidR="002D3A13" w:rsidRPr="00E233CE">
        <w:t>W ustawie z dnia 20 lipca 1950 r. o zawodzie felczera (</w:t>
      </w:r>
      <w:r w:rsidR="00463B74">
        <w:t>Dz. U.</w:t>
      </w:r>
      <w:r w:rsidR="002D3A13" w:rsidRPr="00E233CE">
        <w:t xml:space="preserve"> z 2004 r.</w:t>
      </w:r>
      <w:r w:rsidR="00463B74">
        <w:t xml:space="preserve"> Nr </w:t>
      </w:r>
      <w:r w:rsidR="002D3A13" w:rsidRPr="00E233CE">
        <w:t>53,</w:t>
      </w:r>
      <w:r w:rsidR="00463B74">
        <w:t xml:space="preserve"> poz. </w:t>
      </w:r>
      <w:r w:rsidR="002D3A13" w:rsidRPr="00E233CE">
        <w:t>531, z późn. zm.</w:t>
      </w:r>
      <w:r w:rsidR="002D3A13" w:rsidRPr="006D573C">
        <w:rPr>
          <w:rStyle w:val="IGindeksgrny"/>
        </w:rPr>
        <w:footnoteReference w:id="1"/>
      </w:r>
      <w:r w:rsidR="002D3A13" w:rsidRPr="006D573C">
        <w:rPr>
          <w:rStyle w:val="IGindeksgrny"/>
        </w:rPr>
        <w:t>)</w:t>
      </w:r>
      <w:r w:rsidR="002D3A13" w:rsidRPr="00E233CE">
        <w:t>)</w:t>
      </w:r>
      <w:r w:rsidR="00463B74" w:rsidRPr="00E233CE">
        <w:t xml:space="preserve"> w</w:t>
      </w:r>
      <w:r w:rsidR="00463B74">
        <w:t> art. </w:t>
      </w:r>
      <w:r w:rsidR="00463B74" w:rsidRPr="00E233CE">
        <w:t>4</w:t>
      </w:r>
      <w:r w:rsidR="00463B74">
        <w:t xml:space="preserve"> ust. </w:t>
      </w:r>
      <w:r w:rsidR="002D3A13" w:rsidRPr="00E233CE">
        <w:t>1 otrzymuje brzmienie:</w:t>
      </w:r>
    </w:p>
    <w:p w:rsidR="002D3A13" w:rsidRPr="00E233CE" w:rsidRDefault="0066397A" w:rsidP="002D3A13">
      <w:pPr>
        <w:pStyle w:val="ZUSTzmustartykuempunktem"/>
      </w:pPr>
      <w:r>
        <w:t>„</w:t>
      </w:r>
      <w:r w:rsidR="002D3A13" w:rsidRPr="00E233CE">
        <w:t>1. Felczer lub starszy felczer mają prawo przepisywać produkty lecznicze, które są dopuszczone do o</w:t>
      </w:r>
      <w:r w:rsidR="002D3A13" w:rsidRPr="00E233CE">
        <w:t>b</w:t>
      </w:r>
      <w:r w:rsidR="002D3A13" w:rsidRPr="00E233CE">
        <w:t>rotu na terytorium Rzeczypospolitej Polskiej, z wyłączeniem leków bardzo silnie działających oraz niektórych środków od</w:t>
      </w:r>
      <w:r w:rsidR="002D3A13" w:rsidRPr="002D3A13">
        <w:t>u</w:t>
      </w:r>
      <w:r w:rsidR="002D3A13" w:rsidRPr="00E233CE">
        <w:t>rzających i psychotropowych, oraz środki spożywcze specjalnego przeznaczenia żywieniowego, oraz wyroby m</w:t>
      </w:r>
      <w:r w:rsidR="002D3A13" w:rsidRPr="002D3A13">
        <w:t>e</w:t>
      </w:r>
      <w:r w:rsidR="002D3A13" w:rsidRPr="00E233CE">
        <w:t>dyczne, wyroby medyczne do diagnostyki in vitro, wyposażenie wyrobów medycznych, wyp</w:t>
      </w:r>
      <w:r w:rsidR="002D3A13" w:rsidRPr="00E233CE">
        <w:t>o</w:t>
      </w:r>
      <w:r w:rsidR="002D3A13" w:rsidRPr="00E233CE">
        <w:lastRenderedPageBreak/>
        <w:t>sażenie wyrobów m</w:t>
      </w:r>
      <w:r w:rsidR="002D3A13" w:rsidRPr="002D3A13">
        <w:t>e</w:t>
      </w:r>
      <w:r w:rsidR="002D3A13" w:rsidRPr="00E233CE">
        <w:t>dycznych do diagnostyki in vitro, w rozumieniu przepisów ustawy z dnia 20 maja 2010 r. o wyrobach medycznych (</w:t>
      </w:r>
      <w:r w:rsidR="00463B74">
        <w:t>Dz. U. Nr </w:t>
      </w:r>
      <w:r w:rsidR="002D3A13" w:rsidRPr="00E233CE">
        <w:t>107,</w:t>
      </w:r>
      <w:r w:rsidR="00463B74">
        <w:t xml:space="preserve"> poz. </w:t>
      </w:r>
      <w:r w:rsidR="002D3A13" w:rsidRPr="00E233CE">
        <w:t>679).</w:t>
      </w:r>
      <w:r>
        <w:t>”</w:t>
      </w:r>
      <w:r w:rsidR="002D3A13" w:rsidRPr="00E233CE">
        <w:t>.</w:t>
      </w:r>
    </w:p>
    <w:p w:rsidR="002D3A13" w:rsidRPr="00E233CE" w:rsidRDefault="002D3A13" w:rsidP="00AC5E89">
      <w:pPr>
        <w:pStyle w:val="ARTartustawynprozporzdzenia"/>
        <w:keepNext/>
      </w:pPr>
      <w:r w:rsidRPr="00E233CE">
        <w:t>Art. 57.</w:t>
      </w:r>
      <w:r w:rsidRPr="00E233CE">
        <w:rPr>
          <w:rStyle w:val="Ppogrubienie"/>
        </w:rPr>
        <w:t> </w:t>
      </w:r>
      <w:r w:rsidRPr="00E233CE">
        <w:t>W ustawie z dnia 19 sierpnia 1994 r. o ochronie zdrowia psychicznego (</w:t>
      </w:r>
      <w:r w:rsidR="00463B74">
        <w:t>Dz. U. Nr </w:t>
      </w:r>
      <w:r w:rsidRPr="00E233CE">
        <w:t>111,</w:t>
      </w:r>
      <w:r w:rsidR="00463B74">
        <w:t xml:space="preserve"> poz. </w:t>
      </w:r>
      <w:r w:rsidRPr="00E233CE">
        <w:t>535, z późn. zm.</w:t>
      </w:r>
      <w:r w:rsidRPr="006D573C">
        <w:rPr>
          <w:rStyle w:val="IGindeksgrny"/>
        </w:rPr>
        <w:footnoteReference w:id="2"/>
      </w:r>
      <w:r w:rsidRPr="006D573C">
        <w:rPr>
          <w:rStyle w:val="IGindeksgrny"/>
        </w:rPr>
        <w:t>)</w:t>
      </w:r>
      <w:r w:rsidRPr="00E233CE">
        <w:t>)</w:t>
      </w:r>
      <w:r w:rsidR="00463B74" w:rsidRPr="00E233CE">
        <w:t xml:space="preserve"> w</w:t>
      </w:r>
      <w:r w:rsidR="00463B74">
        <w:t> art. </w:t>
      </w:r>
      <w:r w:rsidRPr="00E233CE">
        <w:t>1</w:t>
      </w:r>
      <w:r w:rsidR="00463B74" w:rsidRPr="00E233CE">
        <w:t>0</w:t>
      </w:r>
      <w:r w:rsidR="00463B74">
        <w:t xml:space="preserve"> ust. </w:t>
      </w:r>
      <w:r w:rsidRPr="00E233CE">
        <w:t>3 otrzymuje brzmienie:</w:t>
      </w:r>
    </w:p>
    <w:p w:rsidR="002D3A13" w:rsidRPr="00E233CE" w:rsidRDefault="0066397A" w:rsidP="002D3A13">
      <w:pPr>
        <w:pStyle w:val="ZUSTzmustartykuempunktem"/>
      </w:pPr>
      <w:r>
        <w:t>„</w:t>
      </w:r>
      <w:r w:rsidR="002D3A13" w:rsidRPr="00E233CE">
        <w:t>3. Osobom, o których mowa</w:t>
      </w:r>
      <w:r w:rsidR="00463B74" w:rsidRPr="00E233CE">
        <w:t xml:space="preserve"> w</w:t>
      </w:r>
      <w:r w:rsidR="00463B74">
        <w:t> art. </w:t>
      </w:r>
      <w:r w:rsidR="00463B74" w:rsidRPr="00E233CE">
        <w:t>3</w:t>
      </w:r>
      <w:r w:rsidR="00463B74">
        <w:t xml:space="preserve"> pkt </w:t>
      </w:r>
      <w:r w:rsidR="00463B74" w:rsidRPr="00E233CE">
        <w:t>1</w:t>
      </w:r>
      <w:r w:rsidR="00463B74">
        <w:t xml:space="preserve"> lit. </w:t>
      </w:r>
      <w:r w:rsidR="002D3A13" w:rsidRPr="00E233CE">
        <w:t>a i b, przysługują także produkty lecznicze i wyroby m</w:t>
      </w:r>
      <w:r w:rsidR="002D3A13" w:rsidRPr="00E233CE">
        <w:t>e</w:t>
      </w:r>
      <w:r w:rsidR="002D3A13" w:rsidRPr="00E233CE">
        <w:t>dyczne określone w wykazach, o których mowa</w:t>
      </w:r>
      <w:r w:rsidR="00463B74" w:rsidRPr="00E233CE">
        <w:t xml:space="preserve"> w</w:t>
      </w:r>
      <w:r w:rsidR="00463B74">
        <w:t> art. </w:t>
      </w:r>
      <w:r w:rsidR="002D3A13" w:rsidRPr="00E233CE">
        <w:t>37 ustawy z dnia 12 maja 2011 r. o refundacji leków, środków sp</w:t>
      </w:r>
      <w:r w:rsidR="002D3A13" w:rsidRPr="002D3A13">
        <w:t>o</w:t>
      </w:r>
      <w:r w:rsidR="002D3A13" w:rsidRPr="00E233CE">
        <w:t>żywczych specjalnego przeznaczenia żywieniowego oraz wyrobów medycznych (</w:t>
      </w:r>
      <w:r w:rsidR="00463B74">
        <w:t>Dz. U. Nr </w:t>
      </w:r>
      <w:r w:rsidR="002D3A13" w:rsidRPr="00E233CE">
        <w:t>122,</w:t>
      </w:r>
      <w:r w:rsidR="00463B74">
        <w:t xml:space="preserve"> poz. </w:t>
      </w:r>
      <w:r w:rsidR="002D3A13" w:rsidRPr="00E233CE">
        <w:t>696), w zakresie kategorii, o której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00463B74" w:rsidRPr="00E233CE">
        <w:t>1</w:t>
      </w:r>
      <w:r w:rsidR="00463B74">
        <w:t xml:space="preserve"> lit. </w:t>
      </w:r>
      <w:r w:rsidR="002D3A13" w:rsidRPr="00E233CE">
        <w:t>b tej ustawy, zakwalifikowane do odpła</w:t>
      </w:r>
      <w:r w:rsidR="002D3A13" w:rsidRPr="00E233CE">
        <w:t>t</w:t>
      </w:r>
      <w:r w:rsidR="002D3A13" w:rsidRPr="00E233CE">
        <w:t>ności zgodnie</w:t>
      </w:r>
      <w:r w:rsidR="00463B74" w:rsidRPr="00E233CE">
        <w:t xml:space="preserve"> z</w:t>
      </w:r>
      <w:r w:rsidR="00463B74">
        <w:t> art. </w:t>
      </w:r>
      <w:r w:rsidR="00463B74" w:rsidRPr="00E233CE">
        <w:t>6</w:t>
      </w:r>
      <w:r w:rsidR="00463B74">
        <w:t xml:space="preserve"> ust. </w:t>
      </w:r>
      <w:r w:rsidR="002D3A13" w:rsidRPr="00E233CE">
        <w:t>2 tej ustawy.</w:t>
      </w:r>
      <w:r>
        <w:t>”</w:t>
      </w:r>
      <w:r w:rsidR="002D3A13" w:rsidRPr="00E233CE">
        <w:t>.</w:t>
      </w:r>
    </w:p>
    <w:p w:rsidR="002D3A13" w:rsidRPr="00E233CE" w:rsidRDefault="002D3A13" w:rsidP="00AC5E89">
      <w:pPr>
        <w:pStyle w:val="ARTartustawynprozporzdzenia"/>
        <w:keepNext/>
      </w:pPr>
      <w:r w:rsidRPr="00E233CE">
        <w:t>Art. 58.</w:t>
      </w:r>
      <w:r w:rsidRPr="00E233CE">
        <w:rPr>
          <w:rStyle w:val="Ppogrubienie"/>
        </w:rPr>
        <w:t> </w:t>
      </w:r>
      <w:r w:rsidRPr="00E233CE">
        <w:t>W ustawie z dnia 5 grudnia 1996 r. o zawodach lekarza i lekarza dentysty (</w:t>
      </w:r>
      <w:r w:rsidR="00463B74">
        <w:t>Dz. U.</w:t>
      </w:r>
      <w:r w:rsidRPr="00E233CE">
        <w:t xml:space="preserve"> z 2008 r.</w:t>
      </w:r>
      <w:r w:rsidR="00463B74">
        <w:t xml:space="preserve"> Nr </w:t>
      </w:r>
      <w:r w:rsidRPr="00E233CE">
        <w:t>136,</w:t>
      </w:r>
      <w:r w:rsidR="00463B74">
        <w:t xml:space="preserve"> poz. </w:t>
      </w:r>
      <w:r w:rsidRPr="00E233CE">
        <w:t>857, z późn. zm.</w:t>
      </w:r>
      <w:r w:rsidRPr="006D573C">
        <w:rPr>
          <w:rStyle w:val="IGindeksgrny"/>
        </w:rPr>
        <w:footnoteReference w:id="3"/>
      </w:r>
      <w:r w:rsidRPr="006D573C">
        <w:rPr>
          <w:rStyle w:val="IGindeksgrny"/>
        </w:rPr>
        <w:t>)</w:t>
      </w:r>
      <w:r w:rsidRPr="00E233CE">
        <w:t>)</w:t>
      </w:r>
      <w:r w:rsidR="00463B74">
        <w:t xml:space="preserve"> art. </w:t>
      </w:r>
      <w:r w:rsidRPr="00E233CE">
        <w:t>45 otrzymuje brzmienie:</w:t>
      </w:r>
    </w:p>
    <w:p w:rsidR="002D3A13" w:rsidRPr="00E233CE" w:rsidRDefault="0066397A" w:rsidP="002D3A13">
      <w:pPr>
        <w:pStyle w:val="ZARTzmartartykuempunktem"/>
      </w:pPr>
      <w:r>
        <w:t>„</w:t>
      </w:r>
      <w:r w:rsidR="002D3A13" w:rsidRPr="00E233CE">
        <w:t>Art. 45. 1. Lekarz może ordynować leki, środki spożywcze specjalnego przeznaczenia żywieniowego, które są dopuszczone do obrotu w Rzeczypospolitej Polskiej na zasadach określonych w odrębnych przepisach, oraz wyroby medyczne, wyposażenie wyrobów medycznych, wyroby medyczne do diagnostyki in vitro, wyp</w:t>
      </w:r>
      <w:r w:rsidR="002D3A13" w:rsidRPr="00E233CE">
        <w:t>o</w:t>
      </w:r>
      <w:r w:rsidR="002D3A13" w:rsidRPr="00E233CE">
        <w:t>sażenie wyrobów medycznych do diagnostyki in vitro oraz aktywne wyroby medyczne do implantacji, w rozumieniu przepisów ustawy z dnia 20 maja 2010 r. o wyrobach medycznych (</w:t>
      </w:r>
      <w:r w:rsidR="00463B74">
        <w:t>Dz. U. Nr </w:t>
      </w:r>
      <w:r w:rsidR="002D3A13" w:rsidRPr="00E233CE">
        <w:t>107,</w:t>
      </w:r>
      <w:r w:rsidR="00463B74">
        <w:t xml:space="preserve"> poz. </w:t>
      </w:r>
      <w:r w:rsidR="002D3A13" w:rsidRPr="00E233CE">
        <w:t>67</w:t>
      </w:r>
      <w:r w:rsidR="00463B74" w:rsidRPr="00E233CE">
        <w:t>9</w:t>
      </w:r>
      <w:r w:rsidR="00463B74">
        <w:t xml:space="preserve"> oraz</w:t>
      </w:r>
      <w:r w:rsidR="002D3A13" w:rsidRPr="00E233CE">
        <w:t xml:space="preserve"> z 2011 r.</w:t>
      </w:r>
      <w:r w:rsidR="00463B74">
        <w:t xml:space="preserve"> Nr </w:t>
      </w:r>
      <w:r w:rsidR="002D3A13" w:rsidRPr="00E233CE">
        <w:t>102,</w:t>
      </w:r>
      <w:r w:rsidR="00463B74">
        <w:t xml:space="preserve"> poz. </w:t>
      </w:r>
      <w:r w:rsidR="002D3A13" w:rsidRPr="00E233CE">
        <w:t>58</w:t>
      </w:r>
      <w:r w:rsidR="00463B74" w:rsidRPr="00E233CE">
        <w:t>6</w:t>
      </w:r>
      <w:r w:rsidR="00463B74">
        <w:t xml:space="preserve"> i Nr </w:t>
      </w:r>
      <w:r w:rsidR="002D3A13" w:rsidRPr="00E233CE">
        <w:t>113,</w:t>
      </w:r>
      <w:r w:rsidR="00463B74">
        <w:t xml:space="preserve"> poz. </w:t>
      </w:r>
      <w:r w:rsidR="002D3A13" w:rsidRPr="00E233CE">
        <w:t>657).</w:t>
      </w:r>
    </w:p>
    <w:p w:rsidR="002D3A13" w:rsidRPr="00E233CE" w:rsidRDefault="002D3A13" w:rsidP="002D3A13">
      <w:pPr>
        <w:pStyle w:val="ZUSTzmustartykuempunktem"/>
      </w:pPr>
      <w:r w:rsidRPr="00E233CE">
        <w:t>2. Lekarz może również wystawiać recepty na leki osobom, o których mowa</w:t>
      </w:r>
      <w:r w:rsidR="00463B74" w:rsidRPr="00E233CE">
        <w:t xml:space="preserve"> w</w:t>
      </w:r>
      <w:r w:rsidR="00463B74">
        <w:t> art. </w:t>
      </w:r>
      <w:r w:rsidRPr="00E233CE">
        <w:t>43–46 ustawy z dnia 27 sierpnia 2004 r. o świadczeniach opieki zdrowotnej finansowanych ze środków publicznych (</w:t>
      </w:r>
      <w:r w:rsidR="00463B74">
        <w:t>Dz. U.</w:t>
      </w:r>
      <w:r w:rsidR="00176B94" w:rsidRPr="00E233CE">
        <w:t xml:space="preserve"> z</w:t>
      </w:r>
      <w:r w:rsidR="00176B94">
        <w:t> </w:t>
      </w:r>
      <w:r w:rsidRPr="00E233CE">
        <w:t>200</w:t>
      </w:r>
      <w:r w:rsidR="00176B94" w:rsidRPr="00E233CE">
        <w:t>8</w:t>
      </w:r>
      <w:r w:rsidR="00176B94">
        <w:t> </w:t>
      </w:r>
      <w:r w:rsidRPr="00E233CE">
        <w:t>r.</w:t>
      </w:r>
      <w:r w:rsidR="00463B74">
        <w:t xml:space="preserve"> Nr </w:t>
      </w:r>
      <w:r w:rsidRPr="00E233CE">
        <w:t>164,</w:t>
      </w:r>
      <w:r w:rsidR="00463B74">
        <w:t xml:space="preserve"> poz. </w:t>
      </w:r>
      <w:r w:rsidRPr="00E233CE">
        <w:t>1027, z późn. zm.</w:t>
      </w:r>
      <w:r w:rsidRPr="006D573C">
        <w:rPr>
          <w:rStyle w:val="IGindeksgrny"/>
        </w:rPr>
        <w:footnoteReference w:id="4"/>
      </w:r>
      <w:r w:rsidRPr="006D573C">
        <w:rPr>
          <w:rStyle w:val="IGindeksgrny"/>
        </w:rPr>
        <w:t>)</w:t>
      </w:r>
      <w:r w:rsidRPr="00E233CE">
        <w:t>), na zasadach określonych w tej ustawie oraz w ustawie z dnia 12 maja 2011 r. o refundacji leków, środków spożywczych specjalnego przeznaczenia żywieniowego oraz w</w:t>
      </w:r>
      <w:r w:rsidRPr="00E233CE">
        <w:t>y</w:t>
      </w:r>
      <w:r w:rsidRPr="00E233CE">
        <w:t>robów medycznych (</w:t>
      </w:r>
      <w:r w:rsidR="00463B74">
        <w:t>Dz. U. Nr </w:t>
      </w:r>
      <w:r w:rsidRPr="00E233CE">
        <w:t>122,</w:t>
      </w:r>
      <w:r w:rsidR="00463B74">
        <w:t xml:space="preserve"> poz. </w:t>
      </w:r>
      <w:r w:rsidRPr="00E233CE">
        <w:t>696).</w:t>
      </w:r>
    </w:p>
    <w:p w:rsidR="002D3A13" w:rsidRPr="00E233CE" w:rsidRDefault="002D3A13" w:rsidP="002D3A13">
      <w:pPr>
        <w:pStyle w:val="ZUSTzmustartykuempunktem"/>
      </w:pPr>
      <w:r w:rsidRPr="00E233CE">
        <w:t>3. W uzasadnionych przypadkach lekarz może ordynować leki dopuszczone do obrotu w innych pa</w:t>
      </w:r>
      <w:r w:rsidRPr="00E233CE">
        <w:t>ń</w:t>
      </w:r>
      <w:r w:rsidRPr="00E233CE">
        <w:t>stwach, z jednoczesnym szczegółowym uzasadnieniem w dokumentacji medycznej.</w:t>
      </w:r>
    </w:p>
    <w:p w:rsidR="002D3A13" w:rsidRPr="00E233CE" w:rsidRDefault="002D3A13" w:rsidP="002D3A13">
      <w:pPr>
        <w:pStyle w:val="ZUSTzmustartykuempunktem"/>
      </w:pPr>
      <w:r w:rsidRPr="00E233CE">
        <w:t>4. Lekarz jest obowiązany do szczegółowego uzasadnienia w dokumentacji medycznej przyczyn dokon</w:t>
      </w:r>
      <w:r w:rsidRPr="00E233CE">
        <w:t>a</w:t>
      </w:r>
      <w:r w:rsidRPr="00E233CE">
        <w:t>nia a</w:t>
      </w:r>
      <w:r w:rsidRPr="002D3A13">
        <w:t>d</w:t>
      </w:r>
      <w:r w:rsidRPr="00E233CE">
        <w:t>notacji, o której mowa</w:t>
      </w:r>
      <w:r w:rsidR="00463B74" w:rsidRPr="00E233CE">
        <w:t xml:space="preserve"> w</w:t>
      </w:r>
      <w:r w:rsidR="00463B74">
        <w:t> art. </w:t>
      </w:r>
      <w:r w:rsidRPr="00E233CE">
        <w:t>4</w:t>
      </w:r>
      <w:r w:rsidR="00463B74" w:rsidRPr="00E233CE">
        <w:t>4</w:t>
      </w:r>
      <w:r w:rsidR="00463B74">
        <w:t xml:space="preserve"> ust. </w:t>
      </w:r>
      <w:r w:rsidR="00463B74" w:rsidRPr="00E233CE">
        <w:t>2</w:t>
      </w:r>
      <w:r w:rsidR="00463B74">
        <w:t xml:space="preserve"> zdanie</w:t>
      </w:r>
      <w:r w:rsidRPr="00E233CE">
        <w:t xml:space="preserve"> drugie ustawy z dnia 12 maja 2011 r. o refundacji leków, środków sp</w:t>
      </w:r>
      <w:r w:rsidRPr="002D3A13">
        <w:t>o</w:t>
      </w:r>
      <w:r w:rsidRPr="00E233CE">
        <w:t>żywczych specjalnego przeznaczenia żywieniowego oraz wyrobów medycznych.</w:t>
      </w:r>
    </w:p>
    <w:p w:rsidR="002D3A13" w:rsidRPr="00E233CE" w:rsidRDefault="002D3A13" w:rsidP="00AC5E89">
      <w:pPr>
        <w:pStyle w:val="ZUSTzmustartykuempunktem"/>
        <w:keepNext/>
      </w:pPr>
      <w:r w:rsidRPr="00E233CE">
        <w:t>5. Minister właściwy do spraw zdrowia po zasięgnięciu opinii Prezesa Narodowego Funduszu Zdrowia oraz Naczelnej Rady Lekarskiej i Naczelnej Rady Aptekarskiej określi, w drodze rozporządzenia:</w:t>
      </w:r>
    </w:p>
    <w:p w:rsidR="002D3A13" w:rsidRPr="00E233CE" w:rsidRDefault="002D3A13" w:rsidP="002D3A13">
      <w:pPr>
        <w:pStyle w:val="ZPKTzmpktartykuempunktem"/>
      </w:pPr>
      <w:r w:rsidRPr="00E233CE">
        <w:t>1)</w:t>
      </w:r>
      <w:r w:rsidRPr="00E233CE">
        <w:tab/>
        <w:t>sposób i tryb wystawiania recept lekarskich,</w:t>
      </w:r>
    </w:p>
    <w:p w:rsidR="002D3A13" w:rsidRPr="00E233CE" w:rsidRDefault="002D3A13" w:rsidP="002D3A13">
      <w:pPr>
        <w:pStyle w:val="ZPKTzmpktartykuempunktem"/>
      </w:pPr>
      <w:r w:rsidRPr="00E233CE">
        <w:t>2)</w:t>
      </w:r>
      <w:r w:rsidRPr="00E233CE">
        <w:tab/>
        <w:t>wzór recepty uprawniającej do nabycia leku, środka spożywczego specjalnego przeznaczenia żywieni</w:t>
      </w:r>
      <w:r w:rsidRPr="00E233CE">
        <w:t>o</w:t>
      </w:r>
      <w:r w:rsidRPr="00E233CE">
        <w:t>wego lub wyrobu medycznego, wyposażenia wyrobu medycznego, wyrobu medycznego do diagnostyki in vitro, w</w:t>
      </w:r>
      <w:r w:rsidRPr="002D3A13">
        <w:t>y</w:t>
      </w:r>
      <w:r w:rsidRPr="00E233CE">
        <w:t>posażenia wyrobu medycznego do diagnostyki in vitro, uwzględniając uprawnienia osób, o których mowa</w:t>
      </w:r>
      <w:r w:rsidR="00463B74" w:rsidRPr="00E233CE">
        <w:t xml:space="preserve"> w</w:t>
      </w:r>
      <w:r w:rsidR="00463B74">
        <w:t> art. </w:t>
      </w:r>
      <w:r w:rsidRPr="00E233CE">
        <w:t>43–46 ustawy z dnia 27 sierpnia 2004 r. o świadczeniach opieki zdrowotnej fina</w:t>
      </w:r>
      <w:r w:rsidRPr="00E233CE">
        <w:t>n</w:t>
      </w:r>
      <w:r w:rsidRPr="00E233CE">
        <w:t>sowanych ze środków publicznych, oraz odpłatności, o których mowa</w:t>
      </w:r>
      <w:r w:rsidR="00463B74" w:rsidRPr="00E233CE">
        <w:t xml:space="preserve"> w</w:t>
      </w:r>
      <w:r w:rsidR="00463B74">
        <w:t> art. </w:t>
      </w:r>
      <w:r w:rsidR="00463B74" w:rsidRPr="00E233CE">
        <w:t>6</w:t>
      </w:r>
      <w:r w:rsidR="00463B74">
        <w:t xml:space="preserve"> ust. </w:t>
      </w:r>
      <w:r w:rsidRPr="00E233CE">
        <w:t>2 ustawy z dnia 12 maja 2011 r. o refundacji l</w:t>
      </w:r>
      <w:r w:rsidRPr="002D3A13">
        <w:t>e</w:t>
      </w:r>
      <w:r w:rsidRPr="00E233CE">
        <w:t>ków, środków spożywczych specjalnego przeznaczenia żywieniowego oraz wyrobów medycznych,</w:t>
      </w:r>
    </w:p>
    <w:p w:rsidR="002D3A13" w:rsidRPr="00E233CE" w:rsidRDefault="002D3A13" w:rsidP="002D3A13">
      <w:pPr>
        <w:pStyle w:val="ZPKTzmpktartykuempunktem"/>
      </w:pPr>
      <w:r w:rsidRPr="00E233CE">
        <w:t>3)</w:t>
      </w:r>
      <w:r w:rsidRPr="00E233CE">
        <w:tab/>
        <w:t>sposób zaopatrywania w druki recept i sposób ich przechowywania,</w:t>
      </w:r>
    </w:p>
    <w:p w:rsidR="002D3A13" w:rsidRPr="00E233CE" w:rsidRDefault="002D3A13" w:rsidP="00AC5E89">
      <w:pPr>
        <w:pStyle w:val="ZPKTzmpktartykuempunktem"/>
        <w:keepNext/>
      </w:pPr>
      <w:r w:rsidRPr="00E233CE">
        <w:t>4)</w:t>
      </w:r>
      <w:r w:rsidRPr="00E233CE">
        <w:tab/>
        <w:t>sposób realizacji recept oraz kontroli ich wystawiania i realizacji</w:t>
      </w:r>
    </w:p>
    <w:p w:rsidR="002D3A13" w:rsidRPr="00E233CE" w:rsidRDefault="002D3A13" w:rsidP="002D3A13">
      <w:pPr>
        <w:pStyle w:val="ZCZWSPPKTzmczciwsppktartykuempunktem"/>
      </w:pPr>
      <w:r w:rsidRPr="00E233CE">
        <w:t>– uwzględniając konieczność prawidłowej realizacji zadań kontrolnych.</w:t>
      </w:r>
      <w:r w:rsidR="0066397A">
        <w:t>”</w:t>
      </w:r>
      <w:r w:rsidRPr="00E233CE">
        <w:t>.</w:t>
      </w:r>
    </w:p>
    <w:p w:rsidR="002D3A13" w:rsidRPr="00E233CE" w:rsidRDefault="002D3A13" w:rsidP="00AC5E89">
      <w:pPr>
        <w:pStyle w:val="ARTartustawynprozporzdzenia"/>
        <w:keepNext/>
      </w:pPr>
      <w:r w:rsidRPr="00E233CE">
        <w:lastRenderedPageBreak/>
        <w:t>Art. 59. W ustawie z dnia 5 lipca 2001 r. o cenach (</w:t>
      </w:r>
      <w:r w:rsidR="00463B74">
        <w:t>Dz. U. Nr </w:t>
      </w:r>
      <w:r w:rsidRPr="00E233CE">
        <w:t>97,</w:t>
      </w:r>
      <w:r w:rsidR="00463B74">
        <w:t xml:space="preserve"> poz. </w:t>
      </w:r>
      <w:r w:rsidRPr="00E233CE">
        <w:t>1050, z późn. zm.</w:t>
      </w:r>
      <w:r w:rsidRPr="006D573C">
        <w:rPr>
          <w:rStyle w:val="IGindeksgrny"/>
        </w:rPr>
        <w:footnoteReference w:id="5"/>
      </w:r>
      <w:r w:rsidRPr="006D573C">
        <w:rPr>
          <w:rStyle w:val="IGindeksgrny"/>
        </w:rPr>
        <w:t>)</w:t>
      </w:r>
      <w:r w:rsidRPr="00E233CE">
        <w:t xml:space="preserve">) wprowadza się </w:t>
      </w:r>
      <w:r w:rsidR="00D56BC3">
        <w:br/>
      </w:r>
      <w:r w:rsidRPr="00E233CE">
        <w:t>następuj</w:t>
      </w:r>
      <w:r w:rsidRPr="002D3A13">
        <w:t>ą</w:t>
      </w:r>
      <w:r w:rsidRPr="00E233CE">
        <w:t>ce zmiany:</w:t>
      </w:r>
    </w:p>
    <w:p w:rsidR="002D3A13" w:rsidRPr="00E233CE" w:rsidRDefault="002D3A13" w:rsidP="002D3A13">
      <w:pPr>
        <w:pStyle w:val="PKTpunkt"/>
      </w:pPr>
      <w:r w:rsidRPr="00E233CE">
        <w:t>1)</w:t>
      </w:r>
      <w:r w:rsidRPr="00E233CE">
        <w:tab/>
        <w:t>w</w:t>
      </w:r>
      <w:r w:rsidR="00463B74">
        <w:t xml:space="preserve"> art. </w:t>
      </w:r>
      <w:r w:rsidR="00463B74" w:rsidRPr="00E233CE">
        <w:t>3</w:t>
      </w:r>
      <w:r w:rsidR="00463B74">
        <w:t xml:space="preserve"> w ust. </w:t>
      </w:r>
      <w:r w:rsidRPr="00E233CE">
        <w:t>1 uchyla się</w:t>
      </w:r>
      <w:r w:rsidR="00463B74">
        <w:t xml:space="preserve"> pkt </w:t>
      </w:r>
      <w:r w:rsidR="00463B74" w:rsidRPr="00E233CE">
        <w:t>5</w:t>
      </w:r>
      <w:r w:rsidR="00463B74">
        <w:t xml:space="preserve"> i </w:t>
      </w:r>
      <w:r w:rsidRPr="00E233CE">
        <w:t>11;</w:t>
      </w:r>
    </w:p>
    <w:p w:rsidR="002D3A13" w:rsidRPr="00E233CE" w:rsidRDefault="002D3A13" w:rsidP="002D3A13">
      <w:pPr>
        <w:pStyle w:val="PKTpunkt"/>
      </w:pPr>
      <w:r w:rsidRPr="00E233CE">
        <w:t>2)</w:t>
      </w:r>
      <w:r w:rsidRPr="00E233CE">
        <w:tab/>
        <w:t>uchyla się</w:t>
      </w:r>
      <w:r w:rsidR="00463B74">
        <w:t xml:space="preserve"> art. </w:t>
      </w:r>
      <w:r w:rsidRPr="00E233CE">
        <w:t>5–7;</w:t>
      </w:r>
    </w:p>
    <w:p w:rsidR="002D3A13" w:rsidRPr="00E233CE" w:rsidRDefault="002D3A13" w:rsidP="00AC5E89">
      <w:pPr>
        <w:pStyle w:val="PKTpunkt"/>
        <w:keepNext/>
      </w:pPr>
      <w:r w:rsidRPr="00E233CE">
        <w:t>3)</w:t>
      </w:r>
      <w:r w:rsidRPr="00E233CE">
        <w:tab/>
        <w:t>art. 9 otrzymuje brzmienie:</w:t>
      </w:r>
    </w:p>
    <w:p w:rsidR="002D3A13" w:rsidRPr="00E233CE" w:rsidRDefault="0066397A" w:rsidP="002D3A13">
      <w:pPr>
        <w:pStyle w:val="ZARTzmartartykuempunktem"/>
      </w:pPr>
      <w:r>
        <w:t>„</w:t>
      </w:r>
      <w:r w:rsidR="002D3A13" w:rsidRPr="00E233CE">
        <w:t>Art. 9. Ceny urzędowe i marże handlowe urzędowe mają charakter cen i marż handlowych maksyma</w:t>
      </w:r>
      <w:r w:rsidR="002D3A13" w:rsidRPr="00E233CE">
        <w:t>l</w:t>
      </w:r>
      <w:r w:rsidR="002D3A13" w:rsidRPr="00E233CE">
        <w:t>nych, chyba że przepisy odrębne stanowią inaczej.</w:t>
      </w:r>
      <w:r>
        <w:t>”</w:t>
      </w:r>
      <w:r w:rsidR="002D3A13" w:rsidRPr="00E233CE">
        <w:t>.</w:t>
      </w:r>
    </w:p>
    <w:p w:rsidR="002D3A13" w:rsidRPr="00E233CE" w:rsidRDefault="002D3A13" w:rsidP="00AC5E89">
      <w:pPr>
        <w:pStyle w:val="ARTartustawynprozporzdzenia"/>
        <w:keepNext/>
      </w:pPr>
      <w:r w:rsidRPr="00E233CE">
        <w:t>Art. 60.</w:t>
      </w:r>
      <w:r w:rsidRPr="00E233CE">
        <w:rPr>
          <w:rStyle w:val="Ppogrubienie"/>
        </w:rPr>
        <w:t> </w:t>
      </w:r>
      <w:r w:rsidRPr="00E233CE">
        <w:t>W ustawie z dnia 6 września 2001 r. – Prawo farmaceutyczne (</w:t>
      </w:r>
      <w:r w:rsidR="00463B74">
        <w:t>Dz. U.</w:t>
      </w:r>
      <w:r w:rsidRPr="00E233CE">
        <w:t xml:space="preserve"> z 2008 r.</w:t>
      </w:r>
      <w:r w:rsidR="00463B74">
        <w:t xml:space="preserve"> Nr </w:t>
      </w:r>
      <w:r w:rsidRPr="00E233CE">
        <w:t>45,</w:t>
      </w:r>
      <w:r w:rsidR="00463B74">
        <w:t xml:space="preserve"> poz. </w:t>
      </w:r>
      <w:r w:rsidRPr="00E233CE">
        <w:t>271, z późn. zm.</w:t>
      </w:r>
      <w:r w:rsidRPr="006D573C">
        <w:rPr>
          <w:rStyle w:val="IGindeksgrny"/>
        </w:rPr>
        <w:footnoteReference w:id="6"/>
      </w:r>
      <w:r w:rsidRPr="006D573C">
        <w:rPr>
          <w:rStyle w:val="IGindeksgrny"/>
        </w:rPr>
        <w:t>)</w:t>
      </w:r>
      <w:r w:rsidRPr="00E233CE">
        <w:t>) wprowadza się następujące zmiany:</w:t>
      </w:r>
    </w:p>
    <w:p w:rsidR="002D3A13" w:rsidRPr="00E233CE" w:rsidRDefault="002D3A13" w:rsidP="002D3A13">
      <w:pPr>
        <w:pStyle w:val="PKTpunkt"/>
      </w:pPr>
      <w:r w:rsidRPr="00E233CE">
        <w:t>1)</w:t>
      </w:r>
      <w:r w:rsidRPr="00E233CE">
        <w:tab/>
        <w:t>w</w:t>
      </w:r>
      <w:r w:rsidR="00463B74">
        <w:t xml:space="preserve"> art. </w:t>
      </w:r>
      <w:r w:rsidRPr="00E233CE">
        <w:t>2 uchyla się</w:t>
      </w:r>
      <w:r w:rsidR="00463B74">
        <w:t xml:space="preserve"> pkt </w:t>
      </w:r>
      <w:r w:rsidRPr="00E233CE">
        <w:t>27a;</w:t>
      </w:r>
    </w:p>
    <w:p w:rsidR="002D3A13" w:rsidRPr="00E233CE" w:rsidRDefault="002D3A13" w:rsidP="00AC5E89">
      <w:pPr>
        <w:pStyle w:val="PKTpunkt"/>
        <w:keepNext/>
      </w:pPr>
      <w:r w:rsidRPr="00E233CE">
        <w:t>2)</w:t>
      </w:r>
      <w:r w:rsidRPr="00E233CE">
        <w:tab/>
        <w:t>w</w:t>
      </w:r>
      <w:r w:rsidR="00463B74">
        <w:t xml:space="preserve"> art. </w:t>
      </w:r>
      <w:r w:rsidR="00463B74" w:rsidRPr="00E233CE">
        <w:t>4</w:t>
      </w:r>
      <w:r w:rsidR="00463B74">
        <w:t xml:space="preserve"> w ust. </w:t>
      </w:r>
      <w:r w:rsidR="00463B74" w:rsidRPr="00E233CE">
        <w:t>7</w:t>
      </w:r>
      <w:r w:rsidR="00463B74">
        <w:t xml:space="preserve"> w pkt </w:t>
      </w:r>
      <w:r w:rsidRPr="00E233CE">
        <w:t>2:</w:t>
      </w:r>
    </w:p>
    <w:p w:rsidR="002D3A13" w:rsidRPr="00E233CE" w:rsidRDefault="002D3A13" w:rsidP="00AC5E89">
      <w:pPr>
        <w:pStyle w:val="LITlitera"/>
        <w:keepNext/>
      </w:pPr>
      <w:r w:rsidRPr="00E233CE">
        <w:t>a)</w:t>
      </w:r>
      <w:r w:rsidRPr="00E233CE">
        <w:tab/>
        <w:t>lit. a otrzymuje brzmienie:</w:t>
      </w:r>
    </w:p>
    <w:p w:rsidR="002D3A13" w:rsidRPr="00E233CE" w:rsidRDefault="0066397A" w:rsidP="002D3A13">
      <w:pPr>
        <w:pStyle w:val="ZLITLITzmlitliter"/>
      </w:pPr>
      <w:r>
        <w:t>„</w:t>
      </w:r>
      <w:r w:rsidR="002D3A13" w:rsidRPr="00E233CE">
        <w:t>a)</w:t>
      </w:r>
      <w:r w:rsidR="002D3A13" w:rsidRPr="00E233CE">
        <w:tab/>
        <w:t>wzór zapotrzebowania wraz z wnioskiem o wydanie zgody na refundację, o której mowa</w:t>
      </w:r>
      <w:r w:rsidR="00463B74" w:rsidRPr="00E233CE">
        <w:t xml:space="preserve"> w</w:t>
      </w:r>
      <w:r w:rsidR="00463B74">
        <w:t> art. </w:t>
      </w:r>
      <w:r w:rsidR="00E46147">
        <w:t>3</w:t>
      </w:r>
      <w:r w:rsidR="00463B74">
        <w:t>9 </w:t>
      </w:r>
      <w:r w:rsidR="002D3A13" w:rsidRPr="00E233CE">
        <w:t>ustawy z dnia 12 maja 2011 r. o refundacji leków, środków spożywczych specjalnego prz</w:t>
      </w:r>
      <w:r w:rsidR="002D3A13" w:rsidRPr="00E233CE">
        <w:t>e</w:t>
      </w:r>
      <w:r w:rsidR="002D3A13" w:rsidRPr="00E233CE">
        <w:t>znaczenia żywieniowego oraz wyrobów medycznych (</w:t>
      </w:r>
      <w:r w:rsidR="00463B74">
        <w:t>Dz. U. Nr </w:t>
      </w:r>
      <w:r w:rsidR="002D3A13" w:rsidRPr="00E233CE">
        <w:t>122,</w:t>
      </w:r>
      <w:r w:rsidR="00463B74">
        <w:t xml:space="preserve"> poz. </w:t>
      </w:r>
      <w:r w:rsidR="002D3A13" w:rsidRPr="00E233CE">
        <w:t>696),</w:t>
      </w:r>
      <w:r>
        <w:t>”</w:t>
      </w:r>
    </w:p>
    <w:p w:rsidR="002D3A13" w:rsidRPr="00E233CE" w:rsidRDefault="002D3A13" w:rsidP="002D3A13">
      <w:pPr>
        <w:pStyle w:val="LITlitera"/>
      </w:pPr>
      <w:r w:rsidRPr="00E233CE">
        <w:t>b)</w:t>
      </w:r>
      <w:r w:rsidRPr="00E233CE">
        <w:tab/>
        <w:t>uchyla się</w:t>
      </w:r>
      <w:r w:rsidR="00463B74">
        <w:t xml:space="preserve"> lit. </w:t>
      </w:r>
      <w:r w:rsidRPr="00E233CE">
        <w:t>c;</w:t>
      </w:r>
    </w:p>
    <w:p w:rsidR="002D3A13" w:rsidRPr="00E233CE" w:rsidRDefault="002D3A13" w:rsidP="00AC5E89">
      <w:pPr>
        <w:pStyle w:val="PKTpunkt"/>
        <w:keepNext/>
      </w:pPr>
      <w:r w:rsidRPr="00E233CE">
        <w:t>3)</w:t>
      </w:r>
      <w:r w:rsidRPr="00E233CE">
        <w:tab/>
        <w:t>w</w:t>
      </w:r>
      <w:r w:rsidR="00463B74">
        <w:t xml:space="preserve"> art. </w:t>
      </w:r>
      <w:r w:rsidRPr="00E233CE">
        <w:t>1</w:t>
      </w:r>
      <w:r w:rsidR="00463B74" w:rsidRPr="00E233CE">
        <w:t>7</w:t>
      </w:r>
      <w:r w:rsidR="00463B74">
        <w:t xml:space="preserve"> ust. </w:t>
      </w:r>
      <w:r w:rsidRPr="00E233CE">
        <w:t>3 otrzymuje brzmienie:</w:t>
      </w:r>
    </w:p>
    <w:p w:rsidR="002D3A13" w:rsidRPr="00E233CE" w:rsidRDefault="0066397A" w:rsidP="002D3A13">
      <w:pPr>
        <w:pStyle w:val="ZUSTzmustartykuempunktem"/>
      </w:pPr>
      <w:r>
        <w:t>„</w:t>
      </w:r>
      <w:r w:rsidR="002D3A13" w:rsidRPr="00E233CE">
        <w:t>3. Minister właściwy do spraw zdrowia określi, w drodze rozporządzenia, wymagania dotyczące dok</w:t>
      </w:r>
      <w:r w:rsidR="002D3A13" w:rsidRPr="00E233CE">
        <w:t>u</w:t>
      </w:r>
      <w:r w:rsidR="002D3A13" w:rsidRPr="00E233CE">
        <w:t>mentacji wyników badań antyseptyków, uwzględniając w szczególności specyfikę określonych produktów oraz konieczność przedstawienia raportów eksperta.</w:t>
      </w:r>
      <w:r>
        <w:t>”</w:t>
      </w:r>
      <w:r w:rsidR="002D3A13" w:rsidRPr="00E233CE">
        <w:t>;</w:t>
      </w:r>
    </w:p>
    <w:p w:rsidR="002D3A13" w:rsidRPr="00E233CE" w:rsidRDefault="002D3A13" w:rsidP="00AC5E89">
      <w:pPr>
        <w:pStyle w:val="PKTpunkt"/>
        <w:keepNext/>
      </w:pPr>
      <w:r w:rsidRPr="00E233CE">
        <w:t>4)</w:t>
      </w:r>
      <w:r w:rsidRPr="00E233CE">
        <w:tab/>
        <w:t>w</w:t>
      </w:r>
      <w:r w:rsidR="00463B74">
        <w:t xml:space="preserve"> art. </w:t>
      </w:r>
      <w:r w:rsidRPr="00E233CE">
        <w:t>24 dodaje się</w:t>
      </w:r>
      <w:r w:rsidR="00463B74">
        <w:t xml:space="preserve"> ust. </w:t>
      </w:r>
      <w:r w:rsidRPr="00E233CE">
        <w:t>3d w brzmieniu:</w:t>
      </w:r>
    </w:p>
    <w:p w:rsidR="002D3A13" w:rsidRPr="00E233CE" w:rsidRDefault="0066397A" w:rsidP="002D3A13">
      <w:pPr>
        <w:pStyle w:val="ZUSTzmustartykuempunktem"/>
      </w:pPr>
      <w:r>
        <w:t>„</w:t>
      </w:r>
      <w:r w:rsidR="002D3A13" w:rsidRPr="00E233CE">
        <w:t>3d. W przypadku powzięcia przez ministra właściwego do spraw zdrowia informacji o naruszeniu przez przedsiębiorcę zajmującego się obrotem hurtowym produktami leczniczymi obowiązku, o którym mowa</w:t>
      </w:r>
      <w:r w:rsidR="00463B74" w:rsidRPr="00E233CE">
        <w:t xml:space="preserve"> w</w:t>
      </w:r>
      <w:r w:rsidR="00463B74">
        <w:t> art. </w:t>
      </w:r>
      <w:r w:rsidR="002D3A13" w:rsidRPr="00E233CE">
        <w:t>2</w:t>
      </w:r>
      <w:r w:rsidR="00463B74" w:rsidRPr="00E233CE">
        <w:t>4</w:t>
      </w:r>
      <w:r w:rsidR="00463B74">
        <w:t xml:space="preserve"> ust. </w:t>
      </w:r>
      <w:r w:rsidR="002D3A13" w:rsidRPr="00E233CE">
        <w:t>3c, w odniesieniu do produktów leczniczych objętych refundacją, informuje on o tym fakcie Głównego Inspekt</w:t>
      </w:r>
      <w:r w:rsidR="002D3A13" w:rsidRPr="002D3A13">
        <w:t>o</w:t>
      </w:r>
      <w:r w:rsidR="002D3A13" w:rsidRPr="00E233CE">
        <w:t>ra Farmaceutycznego.</w:t>
      </w:r>
      <w:r>
        <w:t>”</w:t>
      </w:r>
      <w:r w:rsidR="002D3A13" w:rsidRPr="00E233CE">
        <w:t>;</w:t>
      </w:r>
    </w:p>
    <w:p w:rsidR="002D3A13" w:rsidRPr="00E233CE" w:rsidRDefault="002D3A13" w:rsidP="00AC5E89">
      <w:pPr>
        <w:pStyle w:val="PKTpunkt"/>
        <w:keepNext/>
      </w:pPr>
      <w:r w:rsidRPr="00E233CE">
        <w:t>5)</w:t>
      </w:r>
      <w:r w:rsidRPr="00E233CE">
        <w:tab/>
        <w:t>w</w:t>
      </w:r>
      <w:r w:rsidR="00463B74">
        <w:t xml:space="preserve"> art. </w:t>
      </w:r>
      <w:r w:rsidRPr="00E233CE">
        <w:t>8</w:t>
      </w:r>
      <w:r w:rsidR="00463B74" w:rsidRPr="00E233CE">
        <w:t>1</w:t>
      </w:r>
      <w:r w:rsidR="00463B74">
        <w:t xml:space="preserve"> ust. </w:t>
      </w:r>
      <w:r w:rsidRPr="00E233CE">
        <w:t>1 otrzymuje brzmienie:</w:t>
      </w:r>
    </w:p>
    <w:p w:rsidR="002D3A13" w:rsidRPr="00E233CE" w:rsidRDefault="0066397A" w:rsidP="00AC5E89">
      <w:pPr>
        <w:pStyle w:val="ZUSTzmustartykuempunktem"/>
        <w:keepNext/>
      </w:pPr>
      <w:r>
        <w:t>„</w:t>
      </w:r>
      <w:r w:rsidR="002D3A13" w:rsidRPr="00E233CE">
        <w:t>1. Główny Inspektor Farmaceutyczny, a w odniesieniu do hurtowni farmaceutycznych produktów lec</w:t>
      </w:r>
      <w:r w:rsidR="002D3A13" w:rsidRPr="00E233CE">
        <w:t>z</w:t>
      </w:r>
      <w:r w:rsidR="002D3A13" w:rsidRPr="00E233CE">
        <w:t>niczych weterynaryjnych Główny Lekarz Weterynarii, cofa zezwolenie na prowadzenie hurtowni farmace</w:t>
      </w:r>
      <w:r w:rsidR="002D3A13" w:rsidRPr="00E233CE">
        <w:t>u</w:t>
      </w:r>
      <w:r w:rsidR="002D3A13" w:rsidRPr="00E233CE">
        <w:t>tycznej, jeżeli:</w:t>
      </w:r>
    </w:p>
    <w:p w:rsidR="002D3A13" w:rsidRPr="00E233CE" w:rsidRDefault="002D3A13" w:rsidP="002D3A13">
      <w:pPr>
        <w:pStyle w:val="ZPKTzmpktartykuempunktem"/>
      </w:pPr>
      <w:r w:rsidRPr="00E233CE">
        <w:t>1)</w:t>
      </w:r>
      <w:r w:rsidRPr="00E233CE">
        <w:tab/>
        <w:t>przedsiębiorca prowadzi obrót produktami leczniczymi niedopuszczonymi do obrotu;</w:t>
      </w:r>
    </w:p>
    <w:p w:rsidR="002D3A13" w:rsidRPr="0000567E" w:rsidRDefault="002D3A13" w:rsidP="002D3A13">
      <w:pPr>
        <w:pStyle w:val="ZPKTzmpktartykuempunktem"/>
        <w:rPr>
          <w:spacing w:val="2"/>
        </w:rPr>
      </w:pPr>
      <w:r w:rsidRPr="00E233CE">
        <w:t>2)</w:t>
      </w:r>
      <w:r w:rsidRPr="00E233CE">
        <w:tab/>
      </w:r>
      <w:r w:rsidRPr="0000567E">
        <w:rPr>
          <w:spacing w:val="2"/>
        </w:rPr>
        <w:t>przedsiębiorca naruszył przepis</w:t>
      </w:r>
      <w:r w:rsidR="00463B74">
        <w:rPr>
          <w:spacing w:val="2"/>
        </w:rPr>
        <w:t xml:space="preserve"> art. </w:t>
      </w:r>
      <w:r w:rsidRPr="0000567E">
        <w:rPr>
          <w:spacing w:val="2"/>
        </w:rPr>
        <w:t>2</w:t>
      </w:r>
      <w:r w:rsidR="00463B74" w:rsidRPr="0000567E">
        <w:rPr>
          <w:spacing w:val="2"/>
        </w:rPr>
        <w:t>4</w:t>
      </w:r>
      <w:r w:rsidR="00463B74">
        <w:rPr>
          <w:spacing w:val="2"/>
        </w:rPr>
        <w:t xml:space="preserve"> ust. </w:t>
      </w:r>
      <w:r w:rsidRPr="0000567E">
        <w:rPr>
          <w:spacing w:val="2"/>
        </w:rPr>
        <w:t>3c w odniesieniu do produktów leczniczych objętych refu</w:t>
      </w:r>
      <w:r w:rsidRPr="0000567E">
        <w:rPr>
          <w:spacing w:val="2"/>
        </w:rPr>
        <w:t>n</w:t>
      </w:r>
      <w:r w:rsidRPr="0000567E">
        <w:rPr>
          <w:spacing w:val="2"/>
        </w:rPr>
        <w:t>dacją.</w:t>
      </w:r>
      <w:r w:rsidR="0066397A">
        <w:rPr>
          <w:spacing w:val="2"/>
        </w:rPr>
        <w:t>”</w:t>
      </w:r>
      <w:r w:rsidRPr="0000567E">
        <w:rPr>
          <w:spacing w:val="2"/>
        </w:rPr>
        <w:t>;</w:t>
      </w:r>
    </w:p>
    <w:p w:rsidR="002D3A13" w:rsidRPr="00E233CE" w:rsidRDefault="002D3A13" w:rsidP="00AC5E89">
      <w:pPr>
        <w:pStyle w:val="PKTpunkt"/>
        <w:keepNext/>
      </w:pPr>
      <w:r w:rsidRPr="00E233CE">
        <w:t>6)</w:t>
      </w:r>
      <w:r w:rsidRPr="00E233CE">
        <w:tab/>
        <w:t>w</w:t>
      </w:r>
      <w:r w:rsidR="00463B74">
        <w:t xml:space="preserve"> art. </w:t>
      </w:r>
      <w:r w:rsidRPr="00E233CE">
        <w:t>88:</w:t>
      </w:r>
    </w:p>
    <w:p w:rsidR="002D3A13" w:rsidRPr="00E233CE" w:rsidRDefault="002D3A13" w:rsidP="00AC5E89">
      <w:pPr>
        <w:pStyle w:val="LITlitera"/>
        <w:keepNext/>
      </w:pPr>
      <w:r w:rsidRPr="00E233CE">
        <w:t>a)</w:t>
      </w:r>
      <w:r w:rsidRPr="00E233CE">
        <w:tab/>
        <w:t>ust. 4 otrzymuje brzmienie:</w:t>
      </w:r>
    </w:p>
    <w:p w:rsidR="002D3A13" w:rsidRPr="00E233CE" w:rsidRDefault="0066397A" w:rsidP="002D3A13">
      <w:pPr>
        <w:pStyle w:val="ZLITUSTzmustliter"/>
      </w:pPr>
      <w:r>
        <w:t>„</w:t>
      </w:r>
      <w:r w:rsidR="002D3A13" w:rsidRPr="00E233CE">
        <w:t>4. Kierownik apteki wyznacza, na czas swojej nieobecności, farmaceutę, o którym mowa</w:t>
      </w:r>
      <w:r w:rsidR="00463B74" w:rsidRPr="00E233CE">
        <w:t xml:space="preserve"> w</w:t>
      </w:r>
      <w:r w:rsidR="00463B74">
        <w:t> ust. </w:t>
      </w:r>
      <w:r w:rsidR="002D3A13" w:rsidRPr="00E233CE">
        <w:t>1, do jego zastępowania, w trybie określonym</w:t>
      </w:r>
      <w:r w:rsidR="00463B74" w:rsidRPr="00E233CE">
        <w:t xml:space="preserve"> w</w:t>
      </w:r>
      <w:r w:rsidR="00463B74">
        <w:t> art. </w:t>
      </w:r>
      <w:r w:rsidR="002D3A13" w:rsidRPr="00E233CE">
        <w:t>9</w:t>
      </w:r>
      <w:r w:rsidR="00463B74" w:rsidRPr="00E233CE">
        <w:t>5</w:t>
      </w:r>
      <w:r w:rsidR="00463B74">
        <w:t xml:space="preserve"> ust. </w:t>
      </w:r>
      <w:r w:rsidR="00463B74" w:rsidRPr="00E233CE">
        <w:t>4</w:t>
      </w:r>
      <w:r w:rsidR="00463B74">
        <w:t xml:space="preserve"> pkt </w:t>
      </w:r>
      <w:r w:rsidR="002D3A13" w:rsidRPr="00E233CE">
        <w:t>5.</w:t>
      </w:r>
      <w:r>
        <w:t>”</w:t>
      </w:r>
      <w:r w:rsidR="002D3A13" w:rsidRPr="00E233CE">
        <w:t>,</w:t>
      </w:r>
    </w:p>
    <w:p w:rsidR="002D3A13" w:rsidRPr="00E233CE" w:rsidRDefault="002D3A13" w:rsidP="00AC5E89">
      <w:pPr>
        <w:pStyle w:val="LITlitera"/>
        <w:keepNext/>
      </w:pPr>
      <w:r w:rsidRPr="00E233CE">
        <w:t>b)</w:t>
      </w:r>
      <w:r w:rsidRPr="00E233CE">
        <w:tab/>
        <w:t>w</w:t>
      </w:r>
      <w:r w:rsidR="00463B74">
        <w:t xml:space="preserve"> ust. </w:t>
      </w:r>
      <w:r w:rsidRPr="00E233CE">
        <w:t>5:</w:t>
      </w:r>
    </w:p>
    <w:p w:rsidR="002D3A13" w:rsidRPr="00E233CE" w:rsidRDefault="002D3A13" w:rsidP="00AC5E89">
      <w:pPr>
        <w:pStyle w:val="TIRtiret"/>
        <w:keepNext/>
      </w:pPr>
      <w:r w:rsidRPr="00E233CE">
        <w:t>–</w:t>
      </w:r>
      <w:r w:rsidRPr="00E233CE">
        <w:tab/>
        <w:t>po</w:t>
      </w:r>
      <w:r w:rsidR="00463B74">
        <w:t xml:space="preserve"> pkt </w:t>
      </w:r>
      <w:r w:rsidRPr="00E233CE">
        <w:t>5 dodaje się</w:t>
      </w:r>
      <w:r w:rsidR="00463B74">
        <w:t xml:space="preserve"> pkt </w:t>
      </w:r>
      <w:r w:rsidRPr="00E233CE">
        <w:t>5a w brzmieniu:</w:t>
      </w:r>
    </w:p>
    <w:p w:rsidR="002D3A13" w:rsidRPr="00E233CE" w:rsidRDefault="0066397A" w:rsidP="002D3A13">
      <w:pPr>
        <w:pStyle w:val="ZTIRPKTzmpkttiret"/>
      </w:pPr>
      <w:r>
        <w:t>„</w:t>
      </w:r>
      <w:r w:rsidR="002D3A13" w:rsidRPr="00E233CE">
        <w:t>5a)</w:t>
      </w:r>
      <w:r w:rsidR="002D3A13" w:rsidRPr="00E233CE">
        <w:tab/>
        <w:t>zakup środków spożywczych specjalnego przeznaczenia żywieniowego oraz wyrobów medyc</w:t>
      </w:r>
      <w:r w:rsidR="002D3A13" w:rsidRPr="00E233CE">
        <w:t>z</w:t>
      </w:r>
      <w:r w:rsidR="002D3A13" w:rsidRPr="00E233CE">
        <w:t>nych, w stosunku do których wydano decyzję o objęciu refundacją, wyłącznie od podmiotów p</w:t>
      </w:r>
      <w:r w:rsidR="002D3A13" w:rsidRPr="00E233CE">
        <w:t>o</w:t>
      </w:r>
      <w:r w:rsidR="002D3A13" w:rsidRPr="00E233CE">
        <w:t>siadających zezwolenie na prowadzenie hurtowni farmaceutycznej oraz ich wydawanie zgodnie</w:t>
      </w:r>
      <w:r w:rsidR="00463B74" w:rsidRPr="00E233CE">
        <w:t xml:space="preserve"> z</w:t>
      </w:r>
      <w:r w:rsidR="00463B74">
        <w:t> art. </w:t>
      </w:r>
      <w:r w:rsidR="002D3A13" w:rsidRPr="00E233CE">
        <w:t>96;</w:t>
      </w:r>
      <w:r>
        <w:t>”</w:t>
      </w:r>
      <w:r w:rsidR="002D3A13" w:rsidRPr="00E233CE">
        <w:t>,</w:t>
      </w:r>
    </w:p>
    <w:p w:rsidR="002D3A13" w:rsidRPr="00E233CE" w:rsidRDefault="002D3A13" w:rsidP="00AC5E89">
      <w:pPr>
        <w:pStyle w:val="TIRtiret"/>
        <w:keepNext/>
      </w:pPr>
      <w:r w:rsidRPr="00E233CE">
        <w:lastRenderedPageBreak/>
        <w:t>–</w:t>
      </w:r>
      <w:r w:rsidRPr="00E233CE">
        <w:tab/>
        <w:t>w</w:t>
      </w:r>
      <w:r w:rsidR="00463B74">
        <w:t xml:space="preserve"> pkt </w:t>
      </w:r>
      <w:r w:rsidRPr="00E233CE">
        <w:t>8 kropkę zastępuje się średnikiem i dodaje</w:t>
      </w:r>
      <w:r w:rsidR="00463B74">
        <w:t xml:space="preserve"> pkt </w:t>
      </w:r>
      <w:r w:rsidR="00463B74" w:rsidRPr="00E233CE">
        <w:t>9</w:t>
      </w:r>
      <w:r w:rsidR="00463B74">
        <w:t xml:space="preserve"> w </w:t>
      </w:r>
      <w:r w:rsidRPr="00E233CE">
        <w:t>brzmieniu:</w:t>
      </w:r>
    </w:p>
    <w:p w:rsidR="002D3A13" w:rsidRPr="00E233CE" w:rsidRDefault="0066397A" w:rsidP="002D3A13">
      <w:pPr>
        <w:pStyle w:val="ZTIRPKTzmpkttiret"/>
      </w:pPr>
      <w:r>
        <w:t>„</w:t>
      </w:r>
      <w:r w:rsidR="002D3A13" w:rsidRPr="00E233CE">
        <w:t>9)</w:t>
      </w:r>
      <w:r w:rsidR="002D3A13" w:rsidRPr="00E233CE">
        <w:tab/>
        <w:t>wyłączne reprezentowanie apteki względem podmiotu zobowiązanego do finansowania świa</w:t>
      </w:r>
      <w:r w:rsidR="002D3A13" w:rsidRPr="00E233CE">
        <w:t>d</w:t>
      </w:r>
      <w:r w:rsidR="002D3A13" w:rsidRPr="00E233CE">
        <w:t xml:space="preserve">czeń ze środków publicznych w zakresie zadań realizowanych na podstawie przepisów ustawy z dnia 12 maja 2011 r. o refundacji leków, środków spożywczych specjalnego przeznaczenia </w:t>
      </w:r>
      <w:r w:rsidR="00D56BC3">
        <w:br/>
      </w:r>
      <w:r w:rsidR="002D3A13" w:rsidRPr="00E233CE">
        <w:t>żywieniowego oraz w</w:t>
      </w:r>
      <w:r w:rsidR="002D3A13" w:rsidRPr="002D3A13">
        <w:t>y</w:t>
      </w:r>
      <w:r w:rsidR="002D3A13" w:rsidRPr="00E233CE">
        <w:t>robów medycznych.</w:t>
      </w:r>
      <w:r>
        <w:t>”</w:t>
      </w:r>
      <w:r w:rsidR="002D3A13" w:rsidRPr="00E233CE">
        <w:t>;</w:t>
      </w:r>
    </w:p>
    <w:p w:rsidR="002D3A13" w:rsidRPr="00E233CE" w:rsidRDefault="002D3A13" w:rsidP="00AC5E89">
      <w:pPr>
        <w:pStyle w:val="PKTpunkt"/>
        <w:keepNext/>
      </w:pPr>
      <w:r w:rsidRPr="00E233CE">
        <w:t>7)</w:t>
      </w:r>
      <w:r w:rsidRPr="00E233CE">
        <w:tab/>
        <w:t>w</w:t>
      </w:r>
      <w:r w:rsidR="00463B74">
        <w:t xml:space="preserve"> art. </w:t>
      </w:r>
      <w:r w:rsidRPr="00E233CE">
        <w:t>94a:</w:t>
      </w:r>
    </w:p>
    <w:p w:rsidR="002D3A13" w:rsidRPr="00E233CE" w:rsidRDefault="002D3A13" w:rsidP="00AC5E89">
      <w:pPr>
        <w:pStyle w:val="LITlitera"/>
        <w:keepNext/>
      </w:pPr>
      <w:r w:rsidRPr="00E233CE">
        <w:t>a)</w:t>
      </w:r>
      <w:r w:rsidRPr="00E233CE">
        <w:tab/>
        <w:t>ust. 1 otrzymuje brzmienie:</w:t>
      </w:r>
    </w:p>
    <w:p w:rsidR="002D3A13" w:rsidRPr="00E233CE" w:rsidRDefault="0066397A" w:rsidP="002D3A13">
      <w:pPr>
        <w:pStyle w:val="ZLITUSTzmustliter"/>
      </w:pPr>
      <w:r>
        <w:t>„</w:t>
      </w:r>
      <w:r w:rsidR="002D3A13" w:rsidRPr="00E233CE">
        <w:t>1. Zabroniona jest reklama aptek i punktów aptecznych oraz ich działalności. Nie stanowi reklamy info</w:t>
      </w:r>
      <w:r w:rsidR="002D3A13" w:rsidRPr="002D3A13">
        <w:t>r</w:t>
      </w:r>
      <w:r w:rsidR="002D3A13" w:rsidRPr="00E233CE">
        <w:t>macja o lokalizacji i godzinach pracy apteki lub punktu aptecznego.</w:t>
      </w:r>
      <w:r>
        <w:t>”</w:t>
      </w:r>
      <w:r w:rsidR="002D3A13" w:rsidRPr="00E233CE">
        <w:t>,</w:t>
      </w:r>
    </w:p>
    <w:p w:rsidR="002D3A13" w:rsidRPr="00E233CE" w:rsidRDefault="002D3A13" w:rsidP="00AC5E89">
      <w:pPr>
        <w:pStyle w:val="LITlitera"/>
        <w:keepNext/>
      </w:pPr>
      <w:r w:rsidRPr="00E233CE">
        <w:t>b)</w:t>
      </w:r>
      <w:r w:rsidRPr="00E233CE">
        <w:tab/>
        <w:t>dodaje się</w:t>
      </w:r>
      <w:r w:rsidR="00463B74">
        <w:t xml:space="preserve"> ust. </w:t>
      </w:r>
      <w:r w:rsidRPr="00E233CE">
        <w:t>1a w brzmieniu:</w:t>
      </w:r>
    </w:p>
    <w:p w:rsidR="002D3A13" w:rsidRPr="00E233CE" w:rsidRDefault="0066397A" w:rsidP="002D3A13">
      <w:pPr>
        <w:pStyle w:val="ZLITUSTzmustliter"/>
      </w:pPr>
      <w:r>
        <w:t>„</w:t>
      </w:r>
      <w:r w:rsidR="002D3A13" w:rsidRPr="00E233CE">
        <w:t xml:space="preserve">1a. Zabroniona jest reklama placówek obrotu </w:t>
      </w:r>
      <w:proofErr w:type="spellStart"/>
      <w:r w:rsidR="002D3A13" w:rsidRPr="00E233CE">
        <w:t>pozaaptecznego</w:t>
      </w:r>
      <w:proofErr w:type="spellEnd"/>
      <w:r w:rsidR="002D3A13" w:rsidRPr="00E233CE">
        <w:t xml:space="preserve"> i ich działalności odnosząca się do produ</w:t>
      </w:r>
      <w:r w:rsidR="002D3A13" w:rsidRPr="002D3A13">
        <w:t>k</w:t>
      </w:r>
      <w:r w:rsidR="002D3A13" w:rsidRPr="00E233CE">
        <w:t>tów leczniczych lub wyrobów medycznych.</w:t>
      </w:r>
      <w:r>
        <w:t>”</w:t>
      </w:r>
      <w:r w:rsidR="002D3A13" w:rsidRPr="00E233CE">
        <w:t>,</w:t>
      </w:r>
    </w:p>
    <w:p w:rsidR="002D3A13" w:rsidRPr="00E233CE" w:rsidRDefault="002D3A13" w:rsidP="00AC5E89">
      <w:pPr>
        <w:pStyle w:val="LITlitera"/>
        <w:keepNext/>
      </w:pPr>
      <w:r w:rsidRPr="00E233CE">
        <w:t>c)</w:t>
      </w:r>
      <w:r w:rsidRPr="00E233CE">
        <w:tab/>
        <w:t xml:space="preserve">ust. </w:t>
      </w:r>
      <w:r w:rsidR="00463B74" w:rsidRPr="00E233CE">
        <w:t>2</w:t>
      </w:r>
      <w:r w:rsidR="00463B74">
        <w:t xml:space="preserve"> i </w:t>
      </w:r>
      <w:r w:rsidRPr="00E233CE">
        <w:t>3 otrzymują brzmienie:</w:t>
      </w:r>
    </w:p>
    <w:p w:rsidR="002D3A13" w:rsidRPr="00E233CE" w:rsidRDefault="0066397A" w:rsidP="002D3A13">
      <w:pPr>
        <w:pStyle w:val="ZLITUSTzmustliter"/>
      </w:pPr>
      <w:r>
        <w:t>„</w:t>
      </w:r>
      <w:r w:rsidR="002D3A13" w:rsidRPr="00E233CE">
        <w:t xml:space="preserve">2. Wojewódzki inspektor farmaceutyczny sprawuje nadzór nad przestrzeganiem przepisów ustawy w zakresie działalności reklamowej aptek, punktów aptecznych i placówek obrotu </w:t>
      </w:r>
      <w:proofErr w:type="spellStart"/>
      <w:r w:rsidR="002D3A13" w:rsidRPr="00E233CE">
        <w:t>pozaaptecznego</w:t>
      </w:r>
      <w:proofErr w:type="spellEnd"/>
      <w:r w:rsidR="002D3A13" w:rsidRPr="00E233CE">
        <w:t>.</w:t>
      </w:r>
    </w:p>
    <w:p w:rsidR="002D3A13" w:rsidRPr="00E233CE" w:rsidRDefault="002D3A13" w:rsidP="002D3A13">
      <w:pPr>
        <w:pStyle w:val="ZLITUSTzmustliter"/>
      </w:pPr>
      <w:r w:rsidRPr="00E233CE">
        <w:t>3. W razie stwierdzenia naruszenia przepisu</w:t>
      </w:r>
      <w:r w:rsidR="00463B74">
        <w:t xml:space="preserve"> ust. </w:t>
      </w:r>
      <w:r w:rsidR="00463B74" w:rsidRPr="00E233CE">
        <w:t>1</w:t>
      </w:r>
      <w:r w:rsidR="00463B74">
        <w:t xml:space="preserve"> lub</w:t>
      </w:r>
      <w:r w:rsidRPr="00E233CE">
        <w:t xml:space="preserve"> 1a wojewódzki inspektor farmaceutyczny n</w:t>
      </w:r>
      <w:r w:rsidRPr="00E233CE">
        <w:t>a</w:t>
      </w:r>
      <w:r w:rsidRPr="00E233CE">
        <w:t>kazuje, w drodze decyzji, zaprzestanie prowadzenia takiej reklamy.</w:t>
      </w:r>
      <w:r w:rsidR="0066397A">
        <w:t>”</w:t>
      </w:r>
      <w:r w:rsidRPr="00E233CE">
        <w:t>;</w:t>
      </w:r>
    </w:p>
    <w:p w:rsidR="002D3A13" w:rsidRPr="00E233CE" w:rsidRDefault="002D3A13" w:rsidP="00AC5E89">
      <w:pPr>
        <w:pStyle w:val="PKTpunkt"/>
        <w:keepNext/>
      </w:pPr>
      <w:r w:rsidRPr="00E233CE">
        <w:t>8)</w:t>
      </w:r>
      <w:r w:rsidRPr="00E233CE">
        <w:tab/>
        <w:t>w</w:t>
      </w:r>
      <w:r w:rsidR="00463B74">
        <w:t xml:space="preserve"> art. </w:t>
      </w:r>
      <w:r w:rsidRPr="00E233CE">
        <w:t>95:</w:t>
      </w:r>
    </w:p>
    <w:p w:rsidR="002D3A13" w:rsidRPr="00E233CE" w:rsidRDefault="002D3A13" w:rsidP="00AC5E89">
      <w:pPr>
        <w:pStyle w:val="LITlitera"/>
        <w:keepNext/>
      </w:pPr>
      <w:r w:rsidRPr="00E233CE">
        <w:t>a)</w:t>
      </w:r>
      <w:r w:rsidRPr="00E233CE">
        <w:tab/>
        <w:t>ust. 1 otrzymuje brzmienie:</w:t>
      </w:r>
    </w:p>
    <w:p w:rsidR="002D3A13" w:rsidRPr="00E233CE" w:rsidRDefault="0066397A" w:rsidP="002D3A13">
      <w:pPr>
        <w:pStyle w:val="ZLITUSTzmustliter"/>
      </w:pPr>
      <w:r>
        <w:t>„</w:t>
      </w:r>
      <w:r w:rsidR="002D3A13" w:rsidRPr="00E233CE">
        <w:t>1. Apteki ogólnodostępne są obowiązane do posiadania produktów leczniczych i wyrobów medyc</w:t>
      </w:r>
      <w:r w:rsidR="002D3A13" w:rsidRPr="00E233CE">
        <w:t>z</w:t>
      </w:r>
      <w:r w:rsidR="002D3A13" w:rsidRPr="00E233CE">
        <w:t>nych w ilości i asortymencie niezbędnym do zaspokojenia potrzeb zdrowotnych miejscowej ludności.</w:t>
      </w:r>
      <w:r>
        <w:t>”</w:t>
      </w:r>
      <w:r w:rsidR="002D3A13" w:rsidRPr="00E233CE">
        <w:t>,</w:t>
      </w:r>
    </w:p>
    <w:p w:rsidR="002D3A13" w:rsidRPr="00E233CE" w:rsidRDefault="002D3A13" w:rsidP="00AC5E89">
      <w:pPr>
        <w:pStyle w:val="LITlitera"/>
        <w:keepNext/>
      </w:pPr>
      <w:r w:rsidRPr="00E233CE">
        <w:t>b)</w:t>
      </w:r>
      <w:r w:rsidRPr="00E233CE">
        <w:tab/>
        <w:t>po</w:t>
      </w:r>
      <w:r w:rsidR="00463B74">
        <w:t xml:space="preserve"> ust. </w:t>
      </w:r>
      <w:r w:rsidRPr="00E233CE">
        <w:t>1 dodaje się</w:t>
      </w:r>
      <w:r w:rsidR="00463B74">
        <w:t xml:space="preserve"> ust. </w:t>
      </w:r>
      <w:r w:rsidRPr="00E233CE">
        <w:t>1a w brzmieniu:</w:t>
      </w:r>
    </w:p>
    <w:p w:rsidR="002D3A13" w:rsidRPr="00E233CE" w:rsidRDefault="0066397A" w:rsidP="002D3A13">
      <w:pPr>
        <w:pStyle w:val="ZLITUSTzmustliter"/>
      </w:pPr>
      <w:r>
        <w:t>„</w:t>
      </w:r>
      <w:r w:rsidR="002D3A13" w:rsidRPr="00E233CE">
        <w:t>1a. Apteki, które są związane umową, o której mowa</w:t>
      </w:r>
      <w:r w:rsidR="00463B74" w:rsidRPr="00E233CE">
        <w:t xml:space="preserve"> w</w:t>
      </w:r>
      <w:r w:rsidR="00463B74">
        <w:t> art. </w:t>
      </w:r>
      <w:r w:rsidR="002D3A13" w:rsidRPr="00E233CE">
        <w:t>41 ustawy z dnia 12 maja 2011 r. o refundacji leków, środków spożywczych specjalnego przeznaczenia żywieniowego oraz wyrobów medycznych, są także obowiązane zapewnić dostępność do leków i produktów spożywczych specjalnego przeznaczenia żywieniowego, na które ustalono limit finansowania.</w:t>
      </w:r>
      <w:r>
        <w:t>”</w:t>
      </w:r>
      <w:r w:rsidR="002D3A13" w:rsidRPr="00E233CE">
        <w:t>;</w:t>
      </w:r>
    </w:p>
    <w:p w:rsidR="002D3A13" w:rsidRPr="00E233CE" w:rsidRDefault="002D3A13" w:rsidP="00AC5E89">
      <w:pPr>
        <w:pStyle w:val="PKTpunkt"/>
        <w:keepNext/>
      </w:pPr>
      <w:r w:rsidRPr="00E233CE">
        <w:t>9)</w:t>
      </w:r>
      <w:r w:rsidRPr="00E233CE">
        <w:tab/>
        <w:t>w</w:t>
      </w:r>
      <w:r w:rsidR="00463B74">
        <w:t xml:space="preserve"> art. </w:t>
      </w:r>
      <w:r w:rsidRPr="00E233CE">
        <w:t>10</w:t>
      </w:r>
      <w:r w:rsidR="00463B74" w:rsidRPr="00E233CE">
        <w:t>6</w:t>
      </w:r>
      <w:r w:rsidR="00463B74">
        <w:t xml:space="preserve"> ust. </w:t>
      </w:r>
      <w:r w:rsidRPr="00E233CE">
        <w:t>3 otrzymuje brzmienie:</w:t>
      </w:r>
    </w:p>
    <w:p w:rsidR="002D3A13" w:rsidRPr="00E233CE" w:rsidRDefault="0066397A" w:rsidP="00AC5E89">
      <w:pPr>
        <w:pStyle w:val="ZUSTzmustartykuempunktem"/>
        <w:keepNext/>
      </w:pPr>
      <w:r>
        <w:t>„</w:t>
      </w:r>
      <w:r w:rsidR="002D3A13" w:rsidRPr="00E233CE">
        <w:t>3. Apteka szpitalna może zaopatrywać w leki:</w:t>
      </w:r>
    </w:p>
    <w:p w:rsidR="002D3A13" w:rsidRPr="00E233CE" w:rsidRDefault="002D3A13" w:rsidP="002D3A13">
      <w:pPr>
        <w:pStyle w:val="ZPKTzmpktartykuempunktem"/>
      </w:pPr>
      <w:r w:rsidRPr="00E233CE">
        <w:t>1)</w:t>
      </w:r>
      <w:r w:rsidRPr="00E233CE">
        <w:tab/>
        <w:t>podmioty lecznicze wykonujące działalność leczniczą w rodzaju stacjonarne i całodobowe świadczenia zdrowotne lub w rodzaju ambulatoryjne świadczenia zdrowotne, na podstawie umowy, zawartej przez uprawnione do tego podmioty, pod warunkiem że nie wpłynie to negatywnie na prowadzenie podstaw</w:t>
      </w:r>
      <w:r w:rsidRPr="00E233CE">
        <w:t>o</w:t>
      </w:r>
      <w:r w:rsidRPr="00E233CE">
        <w:t>wej działalności apteki;</w:t>
      </w:r>
    </w:p>
    <w:p w:rsidR="002D3A13" w:rsidRPr="00E233CE" w:rsidRDefault="002D3A13" w:rsidP="002D3A13">
      <w:pPr>
        <w:pStyle w:val="ZPKTzmpktartykuempunktem"/>
      </w:pPr>
      <w:r w:rsidRPr="00E233CE">
        <w:t>2)</w:t>
      </w:r>
      <w:r w:rsidRPr="00E233CE">
        <w:tab/>
        <w:t>pacjentów włączonych do terapii w ramach programów lekowych, o których mowa w ustawie z dnia 12 maja 2011 r. o refundacji leków, środków spożywczych specjalnego przeznaczenia żywieniowego oraz wyrobów medycznych, a także pacjentów korzystających z chemioterapii w trybie ambulatoryjnym.</w:t>
      </w:r>
      <w:r w:rsidR="0066397A">
        <w:t>”</w:t>
      </w:r>
      <w:r w:rsidRPr="00E233CE">
        <w:t>;</w:t>
      </w:r>
    </w:p>
    <w:p w:rsidR="002D3A13" w:rsidRPr="00E233CE" w:rsidRDefault="002D3A13" w:rsidP="00AC5E89">
      <w:pPr>
        <w:pStyle w:val="PKTpunkt"/>
        <w:keepNext/>
      </w:pPr>
      <w:r w:rsidRPr="00E233CE">
        <w:t>10)</w:t>
      </w:r>
      <w:r w:rsidRPr="00E233CE">
        <w:tab/>
        <w:t>art. 129b otrzymuje brzmienie:</w:t>
      </w:r>
    </w:p>
    <w:p w:rsidR="002D3A13" w:rsidRPr="00E233CE" w:rsidRDefault="0066397A" w:rsidP="002D3A13">
      <w:pPr>
        <w:pStyle w:val="ZARTzmartartykuempunktem"/>
      </w:pPr>
      <w:r>
        <w:t>„</w:t>
      </w:r>
      <w:r w:rsidR="002D3A13" w:rsidRPr="00E233CE">
        <w:t>Art. 129b. 1. Karze pieniężnej w wysokości do 50 000 złotych podlega ten kto wbrew przepisom</w:t>
      </w:r>
      <w:r w:rsidR="00463B74">
        <w:t xml:space="preserve"> art. </w:t>
      </w:r>
      <w:r w:rsidR="002D3A13" w:rsidRPr="00E233CE">
        <w:t xml:space="preserve">94a prowadzi reklamę apteki, punktu aptecznego, placówki obrotu </w:t>
      </w:r>
      <w:proofErr w:type="spellStart"/>
      <w:r w:rsidR="002D3A13" w:rsidRPr="00E233CE">
        <w:t>pozaaptecznego</w:t>
      </w:r>
      <w:proofErr w:type="spellEnd"/>
      <w:r w:rsidR="002D3A13" w:rsidRPr="00E233CE">
        <w:t xml:space="preserve"> oraz ich działalności.</w:t>
      </w:r>
    </w:p>
    <w:p w:rsidR="002D3A13" w:rsidRPr="00E233CE" w:rsidRDefault="002D3A13" w:rsidP="002D3A13">
      <w:pPr>
        <w:pStyle w:val="ZUSTzmustartykuempunktem"/>
      </w:pPr>
      <w:r w:rsidRPr="00E233CE">
        <w:t>2. Karę pieniężną, określoną</w:t>
      </w:r>
      <w:r w:rsidR="00463B74" w:rsidRPr="00E233CE">
        <w:t xml:space="preserve"> w</w:t>
      </w:r>
      <w:r w:rsidR="00463B74">
        <w:t> ust. </w:t>
      </w:r>
      <w:r w:rsidRPr="00E233CE">
        <w:t>1, nakłada wojewódzki inspektor farmaceutyczny w drodze decyzji administracyjnej. Przy ustalaniu wysokości kary uwzględnia się w szczególności okres, stopień oraz okoliczn</w:t>
      </w:r>
      <w:r w:rsidRPr="00E233CE">
        <w:t>o</w:t>
      </w:r>
      <w:r w:rsidRPr="00E233CE">
        <w:t>ści naruszenia przepisów ustawy, a także uprzednie naruszenie przepisów.</w:t>
      </w:r>
    </w:p>
    <w:p w:rsidR="002D3A13" w:rsidRPr="00E233CE" w:rsidRDefault="002D3A13" w:rsidP="002D3A13">
      <w:pPr>
        <w:pStyle w:val="ZUSTzmustartykuempunktem"/>
      </w:pPr>
      <w:r w:rsidRPr="00E233CE">
        <w:t>3. Kary pieniężne stanowią dochód budżetu państwa. Wojewódzki inspektor farmaceutyczny jest wierz</w:t>
      </w:r>
      <w:r w:rsidRPr="00E233CE">
        <w:t>y</w:t>
      </w:r>
      <w:r w:rsidRPr="00E233CE">
        <w:t>cielem w rozumieniu przepisów o postępowaniu egzekucyjnym w administracji.</w:t>
      </w:r>
    </w:p>
    <w:p w:rsidR="002D3A13" w:rsidRPr="00E233CE" w:rsidRDefault="002D3A13" w:rsidP="002D3A13">
      <w:pPr>
        <w:pStyle w:val="ZUSTzmustartykuempunktem"/>
      </w:pPr>
      <w:r w:rsidRPr="00E233CE">
        <w:t>4. Kary pieniężne uiszcza się w terminie 7 dni od dnia, w którym decyzja stała się ostateczna. Od kary pieniężnej nieuiszczonej w terminie nalicza się odsetki ustawowe.</w:t>
      </w:r>
    </w:p>
    <w:p w:rsidR="002D3A13" w:rsidRPr="00E233CE" w:rsidRDefault="002D3A13" w:rsidP="002D3A13">
      <w:pPr>
        <w:pStyle w:val="ZUSTzmustartykuempunktem"/>
      </w:pPr>
      <w:r w:rsidRPr="00E233CE">
        <w:t>5. Egzekucja kary pieniężnej wraz z odsetkami za zwłokę następuje w trybie przepisów o postępowaniu egzekucyjnym w administracji.</w:t>
      </w:r>
      <w:r w:rsidR="0066397A">
        <w:t>”</w:t>
      </w:r>
      <w:r w:rsidRPr="00E233CE">
        <w:t>.</w:t>
      </w:r>
    </w:p>
    <w:p w:rsidR="002D3A13" w:rsidRPr="00E233CE" w:rsidRDefault="002D3A13" w:rsidP="00AC5E89">
      <w:pPr>
        <w:pStyle w:val="ARTartustawynprozporzdzenia"/>
        <w:keepNext/>
      </w:pPr>
      <w:r w:rsidRPr="00E233CE">
        <w:lastRenderedPageBreak/>
        <w:t>Art. 61.</w:t>
      </w:r>
      <w:r w:rsidRPr="00E233CE">
        <w:rPr>
          <w:rStyle w:val="Ppogrubienie"/>
        </w:rPr>
        <w:t> </w:t>
      </w:r>
      <w:r w:rsidRPr="00E233CE">
        <w:t>W ustawie z dnia 30 października 2002 r. o ubezpieczeniu społecznym z tytułu wypadków przy pracy i chorób zawodowych (</w:t>
      </w:r>
      <w:r w:rsidR="00463B74">
        <w:t>Dz. U.</w:t>
      </w:r>
      <w:r w:rsidRPr="00E233CE">
        <w:t xml:space="preserve"> z 2009 r.</w:t>
      </w:r>
      <w:r w:rsidR="00463B74">
        <w:t xml:space="preserve"> Nr </w:t>
      </w:r>
      <w:r w:rsidRPr="00E233CE">
        <w:t>167,</w:t>
      </w:r>
      <w:r w:rsidR="00463B74">
        <w:t xml:space="preserve"> poz. </w:t>
      </w:r>
      <w:r w:rsidRPr="00E233CE">
        <w:t>1322, z 2010 r.</w:t>
      </w:r>
      <w:r w:rsidR="00463B74">
        <w:t xml:space="preserve"> Nr </w:t>
      </w:r>
      <w:r w:rsidRPr="00E233CE">
        <w:t>57,</w:t>
      </w:r>
      <w:r w:rsidR="00463B74">
        <w:t xml:space="preserve"> poz. </w:t>
      </w:r>
      <w:r w:rsidRPr="00E233CE">
        <w:t>172</w:t>
      </w:r>
      <w:r w:rsidR="00463B74" w:rsidRPr="00E233CE">
        <w:t>5</w:t>
      </w:r>
      <w:r w:rsidR="00463B74">
        <w:t xml:space="preserve"> oraz</w:t>
      </w:r>
      <w:r w:rsidRPr="00E233CE">
        <w:t xml:space="preserve"> z 2011 r.</w:t>
      </w:r>
      <w:r w:rsidR="00463B74">
        <w:t xml:space="preserve"> Nr </w:t>
      </w:r>
      <w:r w:rsidRPr="00E233CE">
        <w:t>45,</w:t>
      </w:r>
      <w:r w:rsidR="00463B74">
        <w:t xml:space="preserve"> poz. </w:t>
      </w:r>
      <w:r w:rsidRPr="00E233CE">
        <w:t>235)</w:t>
      </w:r>
      <w:r w:rsidR="00463B74" w:rsidRPr="00E233CE">
        <w:t xml:space="preserve"> w</w:t>
      </w:r>
      <w:r w:rsidR="00463B74">
        <w:t> art. </w:t>
      </w:r>
      <w:r w:rsidRPr="00E233CE">
        <w:t>2</w:t>
      </w:r>
      <w:r w:rsidR="00463B74" w:rsidRPr="00E233CE">
        <w:t>3</w:t>
      </w:r>
      <w:r w:rsidR="00463B74">
        <w:t xml:space="preserve"> ust. </w:t>
      </w:r>
      <w:r w:rsidRPr="00E233CE">
        <w:t>2 otrzymuje brzmienie:</w:t>
      </w:r>
    </w:p>
    <w:p w:rsidR="002D3A13" w:rsidRPr="00E233CE" w:rsidRDefault="0066397A" w:rsidP="002D3A13">
      <w:pPr>
        <w:pStyle w:val="ZUSTzmustartykuempunktem"/>
      </w:pPr>
      <w:r>
        <w:t>„</w:t>
      </w:r>
      <w:r w:rsidR="002D3A13" w:rsidRPr="00E233CE">
        <w:t>2. Ze środków funduszu wypadkowego są pokrywane koszty wyrobów medycznych w wysokości udzi</w:t>
      </w:r>
      <w:r w:rsidR="002D3A13" w:rsidRPr="00E233CE">
        <w:t>a</w:t>
      </w:r>
      <w:r w:rsidR="002D3A13" w:rsidRPr="00E233CE">
        <w:t>łu własnego świadczeniobiorcy określonego w przepisach</w:t>
      </w:r>
      <w:r w:rsidR="00463B74">
        <w:t xml:space="preserve"> art. </w:t>
      </w:r>
      <w:r w:rsidR="002D3A13" w:rsidRPr="00E233CE">
        <w:t>38 ustawy z dnia 12 maja 2011 r. o refundacji l</w:t>
      </w:r>
      <w:r w:rsidR="002D3A13" w:rsidRPr="00E233CE">
        <w:t>e</w:t>
      </w:r>
      <w:r w:rsidR="002D3A13" w:rsidRPr="00E233CE">
        <w:t>ków, środków spożywczych specjalnego przeznaczenia żywieniowego oraz wyrobów medycznych (</w:t>
      </w:r>
      <w:r w:rsidR="00463B74">
        <w:t>Dz. U. Nr </w:t>
      </w:r>
      <w:r w:rsidR="002D3A13" w:rsidRPr="00E233CE">
        <w:t>122,</w:t>
      </w:r>
      <w:r w:rsidR="00463B74">
        <w:t xml:space="preserve"> poz. </w:t>
      </w:r>
      <w:r w:rsidR="002D3A13" w:rsidRPr="00E233CE">
        <w:t>696).</w:t>
      </w:r>
      <w:r>
        <w:t>”</w:t>
      </w:r>
      <w:r w:rsidR="002D3A13" w:rsidRPr="00E233CE">
        <w:t>.</w:t>
      </w:r>
    </w:p>
    <w:p w:rsidR="002D3A13" w:rsidRPr="00E233CE" w:rsidRDefault="002D3A13" w:rsidP="00675E8D">
      <w:pPr>
        <w:pStyle w:val="ARTartustawynprozporzdzenia"/>
        <w:keepNext/>
        <w:spacing w:before="100"/>
      </w:pPr>
      <w:r w:rsidRPr="00E233CE">
        <w:t>Art. 62.</w:t>
      </w:r>
      <w:r w:rsidRPr="00E233CE">
        <w:rPr>
          <w:rStyle w:val="Ppogrubienie"/>
        </w:rPr>
        <w:t> </w:t>
      </w:r>
      <w:r w:rsidRPr="00E233CE">
        <w:t>W ustawie z dnia 11 września 2003 r. o służbie wojskowej żołnierzy zawodowych (</w:t>
      </w:r>
      <w:r w:rsidR="00463B74">
        <w:t>Dz. U.</w:t>
      </w:r>
      <w:r w:rsidRPr="00E233CE">
        <w:t xml:space="preserve"> z 2010 r.</w:t>
      </w:r>
      <w:r w:rsidR="00463B74">
        <w:t xml:space="preserve"> Nr </w:t>
      </w:r>
      <w:r w:rsidRPr="00E233CE">
        <w:t>90,</w:t>
      </w:r>
      <w:r w:rsidR="00463B74">
        <w:t xml:space="preserve"> poz. </w:t>
      </w:r>
      <w:r w:rsidRPr="00E233CE">
        <w:t>593, z późn. zm.</w:t>
      </w:r>
      <w:r w:rsidRPr="006D573C">
        <w:rPr>
          <w:rStyle w:val="IGindeksgrny"/>
        </w:rPr>
        <w:footnoteReference w:id="7"/>
      </w:r>
      <w:r w:rsidRPr="006D573C">
        <w:rPr>
          <w:rStyle w:val="IGindeksgrny"/>
        </w:rPr>
        <w:t>)</w:t>
      </w:r>
      <w:r w:rsidRPr="00E233CE">
        <w:t>) wprowadza się następujące zmiany:</w:t>
      </w:r>
    </w:p>
    <w:p w:rsidR="002D3A13" w:rsidRPr="00E233CE" w:rsidRDefault="002D3A13" w:rsidP="00AC5E89">
      <w:pPr>
        <w:pStyle w:val="PKTpunkt"/>
        <w:keepNext/>
      </w:pPr>
      <w:r w:rsidRPr="00E233CE">
        <w:t>1)</w:t>
      </w:r>
      <w:r w:rsidRPr="00E233CE">
        <w:tab/>
        <w:t>w</w:t>
      </w:r>
      <w:r w:rsidR="00463B74">
        <w:t xml:space="preserve"> art. </w:t>
      </w:r>
      <w:r w:rsidRPr="00E233CE">
        <w:t>2</w:t>
      </w:r>
      <w:r w:rsidR="00463B74" w:rsidRPr="00E233CE">
        <w:t>4</w:t>
      </w:r>
      <w:r w:rsidR="00463B74">
        <w:t xml:space="preserve"> w ust. </w:t>
      </w:r>
      <w:r w:rsidR="00463B74" w:rsidRPr="00E233CE">
        <w:t>7</w:t>
      </w:r>
      <w:r w:rsidR="00463B74">
        <w:t xml:space="preserve"> pkt </w:t>
      </w:r>
      <w:r w:rsidRPr="00E233CE">
        <w:t>2 otrzymuje brzmienie:</w:t>
      </w:r>
    </w:p>
    <w:p w:rsidR="002D3A13" w:rsidRPr="00E233CE" w:rsidRDefault="0066397A" w:rsidP="002D3A13">
      <w:pPr>
        <w:pStyle w:val="ZPKTzmpktartykuempunktem"/>
      </w:pPr>
      <w:r>
        <w:t>„</w:t>
      </w:r>
      <w:r w:rsidR="002D3A13" w:rsidRPr="00E233CE">
        <w:t>2)</w:t>
      </w:r>
      <w:r w:rsidR="002D3A13" w:rsidRPr="00E233CE">
        <w:tab/>
        <w:t>bezpłatne świadczenia zdrowotne oraz bezpłatne zaopatrzenie w produkty lecznicze i wyroby medyczne, oraz wyposażenie wyrobów medycznych, w rozumieniu przepisów ustawy z dnia 20 maja 2010 r. o wyrobach medycznych (</w:t>
      </w:r>
      <w:r w:rsidR="00463B74">
        <w:t>Dz. U. Nr </w:t>
      </w:r>
      <w:r w:rsidR="002D3A13" w:rsidRPr="00E233CE">
        <w:t>107,</w:t>
      </w:r>
      <w:r w:rsidR="00463B74">
        <w:t xml:space="preserve"> poz. </w:t>
      </w:r>
      <w:r w:rsidR="002D3A13" w:rsidRPr="00E233CE">
        <w:t>67</w:t>
      </w:r>
      <w:r w:rsidR="00463B74" w:rsidRPr="00E233CE">
        <w:t>9</w:t>
      </w:r>
      <w:r w:rsidR="00463B74">
        <w:t xml:space="preserve"> oraz</w:t>
      </w:r>
      <w:r w:rsidR="002D3A13" w:rsidRPr="00E233CE">
        <w:t xml:space="preserve"> z 2011 r.</w:t>
      </w:r>
      <w:r w:rsidR="00463B74">
        <w:t xml:space="preserve"> Nr </w:t>
      </w:r>
      <w:r w:rsidR="002D3A13" w:rsidRPr="00E233CE">
        <w:t>102,</w:t>
      </w:r>
      <w:r w:rsidR="00463B74">
        <w:t xml:space="preserve"> poz. </w:t>
      </w:r>
      <w:r w:rsidR="002D3A13" w:rsidRPr="00E233CE">
        <w:t>58</w:t>
      </w:r>
      <w:r w:rsidR="00463B74" w:rsidRPr="00E233CE">
        <w:t>6</w:t>
      </w:r>
      <w:r w:rsidR="00463B74">
        <w:t xml:space="preserve"> i Nr </w:t>
      </w:r>
      <w:r w:rsidR="002D3A13" w:rsidRPr="00E233CE">
        <w:t>113,</w:t>
      </w:r>
      <w:r w:rsidR="00463B74">
        <w:t xml:space="preserve"> poz. </w:t>
      </w:r>
      <w:r w:rsidR="002D3A13" w:rsidRPr="00E233CE">
        <w:t>657);</w:t>
      </w:r>
      <w:r>
        <w:t>”</w:t>
      </w:r>
      <w:r w:rsidR="002D3A13" w:rsidRPr="00E233CE">
        <w:t>;</w:t>
      </w:r>
    </w:p>
    <w:p w:rsidR="002D3A13" w:rsidRPr="00E233CE" w:rsidRDefault="002D3A13" w:rsidP="002D3A13">
      <w:pPr>
        <w:pStyle w:val="PKTpunkt"/>
      </w:pPr>
      <w:r w:rsidRPr="00E233CE">
        <w:t>2)</w:t>
      </w:r>
      <w:r w:rsidRPr="00E233CE">
        <w:tab/>
        <w:t>w</w:t>
      </w:r>
      <w:r w:rsidR="00463B74">
        <w:t xml:space="preserve"> art. </w:t>
      </w:r>
      <w:r w:rsidRPr="00E233CE">
        <w:t>6</w:t>
      </w:r>
      <w:r w:rsidR="00463B74" w:rsidRPr="00E233CE">
        <w:t>7</w:t>
      </w:r>
      <w:r w:rsidR="00463B74">
        <w:t xml:space="preserve"> ust. </w:t>
      </w:r>
      <w:r w:rsidRPr="00E233CE">
        <w:t>3 otrzymuje brzmienie:</w:t>
      </w:r>
    </w:p>
    <w:p w:rsidR="002D3A13" w:rsidRDefault="0066397A" w:rsidP="00D56BC3">
      <w:pPr>
        <w:pStyle w:val="ZUSTzmustartykuempunktem"/>
      </w:pPr>
      <w:r>
        <w:t>„</w:t>
      </w:r>
      <w:r w:rsidR="002D3A13" w:rsidRPr="00E233CE">
        <w:t>3. Żołnierzom zawodowym w trakcie szkoleń poligonowych i ćwiczeń wojskowych (rejsów, lotów) przysługują bezpłatne świadczenia zdrowotne i bezpłatne zaopatrzenie w produkty lecznicze znajdujące się w wykazach, o których mowa</w:t>
      </w:r>
      <w:r w:rsidR="00463B74" w:rsidRPr="00E233CE">
        <w:t xml:space="preserve"> w</w:t>
      </w:r>
      <w:r w:rsidR="00463B74">
        <w:t> art. </w:t>
      </w:r>
      <w:r w:rsidR="002D3A13" w:rsidRPr="00E233CE">
        <w:t>37 ustawy z dnia 12 maja 2011 r. o refundacji leków, środków spoży</w:t>
      </w:r>
      <w:r w:rsidR="002D3A13" w:rsidRPr="00E233CE">
        <w:t>w</w:t>
      </w:r>
      <w:r w:rsidR="002D3A13" w:rsidRPr="00E233CE">
        <w:t>czych specjalnego przeznaczenia żywieniowego oraz wyrobów medycznych (</w:t>
      </w:r>
      <w:r w:rsidR="00463B74">
        <w:t>Dz. U. Nr </w:t>
      </w:r>
      <w:r w:rsidR="002D3A13" w:rsidRPr="00E233CE">
        <w:t>122,</w:t>
      </w:r>
      <w:r w:rsidR="00463B74">
        <w:t xml:space="preserve"> poz. </w:t>
      </w:r>
      <w:r w:rsidR="002D3A13" w:rsidRPr="00E233CE">
        <w:t>696), w zakresie kategorii, o której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00463B74" w:rsidRPr="00E233CE">
        <w:t>1</w:t>
      </w:r>
      <w:r w:rsidR="00463B74">
        <w:t xml:space="preserve"> lit. </w:t>
      </w:r>
      <w:r w:rsidR="002D3A13" w:rsidRPr="00E233CE">
        <w:t>a tej ustawy, oraz leki recepturowe, a także produ</w:t>
      </w:r>
      <w:r w:rsidR="002D3A13" w:rsidRPr="00E233CE">
        <w:t>k</w:t>
      </w:r>
      <w:r w:rsidR="002D3A13" w:rsidRPr="00E233CE">
        <w:t>ty lecznicze oznaczone symbolem OTC i wyroby medyczne, oraz wyposażenie wyrobów medycznych, w rozumieniu przepisów ustawy z dnia 20 maja 2010 r. o wyrobach medycznych, określone w przepisach w</w:t>
      </w:r>
      <w:r w:rsidR="002D3A13" w:rsidRPr="00E233CE">
        <w:t>y</w:t>
      </w:r>
      <w:r w:rsidR="002D3A13" w:rsidRPr="00E233CE">
        <w:t>danych na podstawie</w:t>
      </w:r>
      <w:r w:rsidR="00463B74">
        <w:t xml:space="preserve"> art. </w:t>
      </w:r>
      <w:r w:rsidR="002D3A13" w:rsidRPr="00E233CE">
        <w:t>69b</w:t>
      </w:r>
      <w:r w:rsidR="00463B74">
        <w:t xml:space="preserve"> ust. </w:t>
      </w:r>
      <w:r w:rsidR="002D3A13" w:rsidRPr="00E233CE">
        <w:t xml:space="preserve">4 ustawy z dnia 21 listopada 1967 r. o powszechnym obowiązku obrony </w:t>
      </w:r>
      <w:r w:rsidR="00751C97">
        <w:br/>
      </w:r>
      <w:r w:rsidR="002D3A13" w:rsidRPr="00E233CE">
        <w:t>Rzeczypospolitej Polskiej (</w:t>
      </w:r>
      <w:r w:rsidR="00463B74">
        <w:t>Dz. U.</w:t>
      </w:r>
      <w:r w:rsidR="002D3A13" w:rsidRPr="00E233CE">
        <w:t xml:space="preserve"> z 2004 r.</w:t>
      </w:r>
      <w:r w:rsidR="00463B74">
        <w:t xml:space="preserve"> Nr </w:t>
      </w:r>
      <w:r w:rsidR="002D3A13" w:rsidRPr="00E233CE">
        <w:t>241,</w:t>
      </w:r>
      <w:r w:rsidR="00463B74">
        <w:t xml:space="preserve"> poz. </w:t>
      </w:r>
      <w:r w:rsidR="002D3A13" w:rsidRPr="00E233CE">
        <w:t>2416, z późn. zm.</w:t>
      </w:r>
      <w:r w:rsidR="002D3A13" w:rsidRPr="006D573C">
        <w:rPr>
          <w:rStyle w:val="IGindeksgrny"/>
        </w:rPr>
        <w:footnoteReference w:id="8"/>
      </w:r>
      <w:r w:rsidR="002D3A13" w:rsidRPr="006D573C">
        <w:rPr>
          <w:rStyle w:val="IGindeksgrny"/>
        </w:rPr>
        <w:t>)</w:t>
      </w:r>
      <w:r w:rsidR="002D3A13" w:rsidRPr="00E233CE">
        <w:t>).</w:t>
      </w:r>
      <w:r>
        <w:t>”</w:t>
      </w:r>
      <w:r w:rsidR="002D3A13">
        <w:t>.</w:t>
      </w:r>
    </w:p>
    <w:p w:rsidR="002D3A13" w:rsidRPr="00816649" w:rsidRDefault="002D3A13" w:rsidP="00E606DC">
      <w:pPr>
        <w:pStyle w:val="ZARTzmartartykuempunktem"/>
      </w:pPr>
      <w:r w:rsidRPr="00BF6730">
        <w:t>Art. 63. </w:t>
      </w:r>
      <w:r w:rsidRPr="00816649">
        <w:t>W ustawie z dnia 27 sierpnia 2004 r. o świadczeniach opieki zdrowotnej finansowanych ze śro</w:t>
      </w:r>
      <w:r w:rsidRPr="00816649">
        <w:t>d</w:t>
      </w:r>
      <w:r w:rsidRPr="00816649">
        <w:t>ków publicznych (</w:t>
      </w:r>
      <w:r w:rsidR="00463B74">
        <w:t>Dz. U.</w:t>
      </w:r>
      <w:r w:rsidRPr="00816649">
        <w:t xml:space="preserve"> 2008 r.</w:t>
      </w:r>
      <w:r w:rsidR="00463B74">
        <w:t xml:space="preserve"> Nr </w:t>
      </w:r>
      <w:r w:rsidRPr="00816649">
        <w:t>164,</w:t>
      </w:r>
      <w:r w:rsidR="00463B74">
        <w:t xml:space="preserve"> poz. </w:t>
      </w:r>
      <w:r w:rsidRPr="00816649">
        <w:t>1027, z późn. zm.</w:t>
      </w:r>
      <w:r w:rsidRPr="006D573C">
        <w:rPr>
          <w:rStyle w:val="IGindeksgrny"/>
        </w:rPr>
        <w:footnoteReference w:id="9"/>
      </w:r>
      <w:r w:rsidRPr="006D573C">
        <w:rPr>
          <w:rStyle w:val="IGindeksgrny"/>
        </w:rPr>
        <w:t>)</w:t>
      </w:r>
      <w:r w:rsidRPr="00816649">
        <w:t>) wprowadza się następujące zmiany:</w:t>
      </w:r>
    </w:p>
    <w:p w:rsidR="002D3A13" w:rsidRPr="00816649" w:rsidRDefault="002D3A13" w:rsidP="00AC5E89">
      <w:pPr>
        <w:pStyle w:val="PKTpunkt"/>
        <w:keepNext/>
      </w:pPr>
      <w:r w:rsidRPr="00E233CE">
        <w:t>1)</w:t>
      </w:r>
      <w:r w:rsidRPr="00816649">
        <w:tab/>
        <w:t>w</w:t>
      </w:r>
      <w:r w:rsidR="00463B74">
        <w:t xml:space="preserve"> art. </w:t>
      </w:r>
      <w:r w:rsidRPr="00816649">
        <w:t>5:</w:t>
      </w:r>
    </w:p>
    <w:p w:rsidR="002D3A13" w:rsidRPr="00816649" w:rsidRDefault="002D3A13" w:rsidP="00AC5E89">
      <w:pPr>
        <w:pStyle w:val="LITlitera"/>
        <w:keepNext/>
      </w:pPr>
      <w:r w:rsidRPr="00E233CE">
        <w:t>a)</w:t>
      </w:r>
      <w:r w:rsidRPr="00816649">
        <w:tab/>
        <w:t>pkt 2 otrzymuje brzmienie:</w:t>
      </w:r>
    </w:p>
    <w:p w:rsidR="002D3A13" w:rsidRPr="00E233CE" w:rsidRDefault="0066397A" w:rsidP="002D3A13">
      <w:pPr>
        <w:pStyle w:val="ZLITPKTzmpktliter"/>
      </w:pPr>
      <w:r>
        <w:t>„</w:t>
      </w:r>
      <w:r w:rsidR="002D3A13" w:rsidRPr="00E233CE">
        <w:t>2)</w:t>
      </w:r>
      <w:r w:rsidR="002D3A13" w:rsidRPr="00E233CE">
        <w:tab/>
        <w:t>apteka – aptekę ogólnodostępną lub punkt apteczny, z którymi Fundusz zawarł umowę na wydaw</w:t>
      </w:r>
      <w:r w:rsidR="002D3A13" w:rsidRPr="00E233CE">
        <w:t>a</w:t>
      </w:r>
      <w:r w:rsidR="002D3A13" w:rsidRPr="00E233CE">
        <w:t>nie leku, środka spożywczego specjalnego przeznaczenia żywieniowego oraz wyrobu medycznego objętych refundacją;</w:t>
      </w:r>
      <w:r>
        <w:t>”</w:t>
      </w:r>
      <w:r w:rsidR="002D3A13" w:rsidRPr="00E233CE">
        <w:t>,</w:t>
      </w:r>
    </w:p>
    <w:p w:rsidR="002D3A13" w:rsidRPr="00E233CE" w:rsidRDefault="002D3A13" w:rsidP="002D3A13">
      <w:pPr>
        <w:pStyle w:val="LITlitera"/>
      </w:pPr>
      <w:r w:rsidRPr="00E233CE">
        <w:t>b)</w:t>
      </w:r>
      <w:r w:rsidRPr="00E233CE">
        <w:tab/>
        <w:t>uchyla się</w:t>
      </w:r>
      <w:r w:rsidR="00463B74">
        <w:t xml:space="preserve"> pkt </w:t>
      </w:r>
      <w:r w:rsidRPr="00E233CE">
        <w:t>10, 1</w:t>
      </w:r>
      <w:r w:rsidR="00463B74" w:rsidRPr="00E233CE">
        <w:t>2</w:t>
      </w:r>
      <w:r w:rsidR="00463B74">
        <w:t xml:space="preserve"> i </w:t>
      </w:r>
      <w:r w:rsidRPr="00E233CE">
        <w:t>16,</w:t>
      </w:r>
    </w:p>
    <w:p w:rsidR="002D3A13" w:rsidRPr="00816649" w:rsidRDefault="002D3A13" w:rsidP="00AC5E89">
      <w:pPr>
        <w:pStyle w:val="LITlitera"/>
        <w:keepNext/>
      </w:pPr>
      <w:r w:rsidRPr="00E233CE">
        <w:t>c)</w:t>
      </w:r>
      <w:r w:rsidRPr="00816649">
        <w:tab/>
        <w:t>po</w:t>
      </w:r>
      <w:r w:rsidR="00463B74">
        <w:t xml:space="preserve"> pkt </w:t>
      </w:r>
      <w:r w:rsidRPr="00816649">
        <w:t>33a dodaje się</w:t>
      </w:r>
      <w:r w:rsidR="00463B74">
        <w:t xml:space="preserve"> pkt </w:t>
      </w:r>
      <w:r w:rsidRPr="00816649">
        <w:t>33b w brzmieniu:</w:t>
      </w:r>
    </w:p>
    <w:p w:rsidR="002D3A13" w:rsidRPr="00E233CE" w:rsidRDefault="0066397A" w:rsidP="002D3A13">
      <w:pPr>
        <w:pStyle w:val="ZLITPKTzmpktliter"/>
      </w:pPr>
      <w:r>
        <w:t>„</w:t>
      </w:r>
      <w:r w:rsidR="00D56BC3">
        <w:t>33b)</w:t>
      </w:r>
      <w:r w:rsidR="00E606DC">
        <w:t xml:space="preserve"> </w:t>
      </w:r>
      <w:r w:rsidR="002D3A13" w:rsidRPr="00E233CE">
        <w:t>środek spożywczy specjalnego przeznaczenia żywieniowego – środek spożywczy specjalnego prz</w:t>
      </w:r>
      <w:r w:rsidR="002D3A13" w:rsidRPr="00E233CE">
        <w:t>e</w:t>
      </w:r>
      <w:r w:rsidR="002D3A13" w:rsidRPr="00E233CE">
        <w:t>znaczenia żywieniowego w rozumieniu ustawy z dnia 12 maja 2011 r. o refundacji leków, środków spożywczych specjalnego przeznaczenia żywieniowego oraz wyrobów medycznych (</w:t>
      </w:r>
      <w:r w:rsidR="00463B74">
        <w:t>Dz. U. Nr </w:t>
      </w:r>
      <w:r w:rsidR="002D3A13" w:rsidRPr="00E233CE">
        <w:t>122,</w:t>
      </w:r>
      <w:r w:rsidR="00463B74">
        <w:t xml:space="preserve"> poz. </w:t>
      </w:r>
      <w:r w:rsidR="002D3A13" w:rsidRPr="00E233CE">
        <w:t xml:space="preserve">696), zwanej dalej </w:t>
      </w:r>
      <w:r>
        <w:t>„</w:t>
      </w:r>
      <w:r w:rsidR="002D3A13" w:rsidRPr="00E233CE">
        <w:t>ustawą o refundacji</w:t>
      </w:r>
      <w:r>
        <w:t>”</w:t>
      </w:r>
      <w:r w:rsidR="002D3A13" w:rsidRPr="00E233CE">
        <w:t>,</w:t>
      </w:r>
      <w:r>
        <w:t>”</w:t>
      </w:r>
      <w:r w:rsidR="002D3A13" w:rsidRPr="00E233CE">
        <w:t>,</w:t>
      </w:r>
    </w:p>
    <w:p w:rsidR="002D3A13" w:rsidRPr="00816649" w:rsidRDefault="002D3A13" w:rsidP="00AC5E89">
      <w:pPr>
        <w:pStyle w:val="LITlitera"/>
        <w:keepNext/>
      </w:pPr>
      <w:r w:rsidRPr="00E233CE">
        <w:t>d)</w:t>
      </w:r>
      <w:r w:rsidRPr="00816649">
        <w:tab/>
        <w:t>po</w:t>
      </w:r>
      <w:r w:rsidR="00463B74">
        <w:t xml:space="preserve"> pkt </w:t>
      </w:r>
      <w:r w:rsidRPr="00816649">
        <w:t>42 dodaje się</w:t>
      </w:r>
      <w:r w:rsidR="00463B74">
        <w:t xml:space="preserve"> pkt </w:t>
      </w:r>
      <w:r w:rsidRPr="00816649">
        <w:t>42a w brzmieniu:</w:t>
      </w:r>
    </w:p>
    <w:p w:rsidR="002D3A13" w:rsidRPr="00E233CE" w:rsidRDefault="0066397A" w:rsidP="002D3A13">
      <w:pPr>
        <w:pStyle w:val="ZLITPKTzmpktliter"/>
      </w:pPr>
      <w:r>
        <w:t>„</w:t>
      </w:r>
      <w:r w:rsidR="002D3A13" w:rsidRPr="00E233CE">
        <w:t>42a</w:t>
      </w:r>
      <w:r w:rsidR="00D56BC3">
        <w:t xml:space="preserve">) </w:t>
      </w:r>
      <w:r w:rsidR="002D3A13" w:rsidRPr="00E233CE">
        <w:t>technologia medyczna – leki, urządzenia, procedury diagnostyczne i terapeutyczne stosowane w określonych wskazaniach, a także organizacyjne systemy wspomagające, w obrębie których w</w:t>
      </w:r>
      <w:r w:rsidR="002D3A13" w:rsidRPr="00E233CE">
        <w:t>y</w:t>
      </w:r>
      <w:r w:rsidR="002D3A13" w:rsidRPr="00E233CE">
        <w:t>konywane są świadczenia zdrowotne;</w:t>
      </w:r>
      <w:r>
        <w:t>”</w:t>
      </w:r>
      <w:r w:rsidR="002D3A13" w:rsidRPr="00E233CE">
        <w:t>;</w:t>
      </w:r>
    </w:p>
    <w:p w:rsidR="002D3A13" w:rsidRPr="00816649" w:rsidRDefault="002D3A13" w:rsidP="00AC5E89">
      <w:pPr>
        <w:pStyle w:val="PKTpunkt"/>
        <w:keepNext/>
      </w:pPr>
      <w:r w:rsidRPr="00E233CE">
        <w:lastRenderedPageBreak/>
        <w:t>2)</w:t>
      </w:r>
      <w:r w:rsidRPr="00816649">
        <w:tab/>
        <w:t>w</w:t>
      </w:r>
      <w:r w:rsidR="00463B74">
        <w:t xml:space="preserve"> art. </w:t>
      </w:r>
      <w:r w:rsidRPr="00816649">
        <w:t>1</w:t>
      </w:r>
      <w:r w:rsidR="00463B74" w:rsidRPr="00816649">
        <w:t>5</w:t>
      </w:r>
      <w:r w:rsidR="00463B74">
        <w:t xml:space="preserve"> w ust. </w:t>
      </w:r>
      <w:r w:rsidRPr="00816649">
        <w:t>2:</w:t>
      </w:r>
    </w:p>
    <w:p w:rsidR="002D3A13" w:rsidRPr="00816649" w:rsidRDefault="002D3A13" w:rsidP="00AC5E89">
      <w:pPr>
        <w:pStyle w:val="LITlitera"/>
        <w:keepNext/>
      </w:pPr>
      <w:r w:rsidRPr="00E233CE">
        <w:t>a)</w:t>
      </w:r>
      <w:r w:rsidRPr="00816649">
        <w:tab/>
        <w:t>pkt 9 otrzymuje brzmienie:</w:t>
      </w:r>
    </w:p>
    <w:p w:rsidR="002D3A13" w:rsidRPr="00E233CE" w:rsidRDefault="0066397A" w:rsidP="002D3A13">
      <w:pPr>
        <w:pStyle w:val="ZLITPKTzmpktliter"/>
      </w:pPr>
      <w:r>
        <w:t>„</w:t>
      </w:r>
      <w:r w:rsidR="002D3A13" w:rsidRPr="00E233CE">
        <w:t>9)</w:t>
      </w:r>
      <w:r w:rsidR="002D3A13" w:rsidRPr="00E233CE">
        <w:tab/>
        <w:t>zaopatrzenia w wyroby medyczne, na zlecenie osoby uprawnionej, oraz ich naprawy, o których m</w:t>
      </w:r>
      <w:r w:rsidR="002D3A13" w:rsidRPr="00E233CE">
        <w:t>o</w:t>
      </w:r>
      <w:r w:rsidR="002D3A13" w:rsidRPr="00E233CE">
        <w:t>wa w ustawie o refundacji;</w:t>
      </w:r>
      <w:r>
        <w:t>”</w:t>
      </w:r>
      <w:r w:rsidR="002D3A13" w:rsidRPr="00E233CE">
        <w:t>,</w:t>
      </w:r>
    </w:p>
    <w:p w:rsidR="002D3A13" w:rsidRPr="00816649" w:rsidRDefault="002D3A13" w:rsidP="00AC5E89">
      <w:pPr>
        <w:pStyle w:val="LITlitera"/>
        <w:keepNext/>
      </w:pPr>
      <w:r w:rsidRPr="00E233CE">
        <w:t>b)</w:t>
      </w:r>
      <w:r w:rsidRPr="00816649">
        <w:tab/>
        <w:t>pkt 14 otrzymuje brzmienie:</w:t>
      </w:r>
    </w:p>
    <w:p w:rsidR="002D3A13" w:rsidRPr="00E233CE" w:rsidRDefault="0066397A" w:rsidP="002D3A13">
      <w:pPr>
        <w:pStyle w:val="ZLITPKTzmpktliter"/>
      </w:pPr>
      <w:r>
        <w:t>„</w:t>
      </w:r>
      <w:r w:rsidR="002D3A13" w:rsidRPr="00E233CE">
        <w:t>14)</w:t>
      </w:r>
      <w:r w:rsidR="002D3A13" w:rsidRPr="00E233CE">
        <w:tab/>
        <w:t>leków, środków spożywczych specjalnego przeznaczenia żywieniowego oraz wyrobów medycznych dostępnych w aptece na receptę;</w:t>
      </w:r>
      <w:r>
        <w:t>”</w:t>
      </w:r>
      <w:r w:rsidR="002D3A13" w:rsidRPr="00E233CE">
        <w:t>,</w:t>
      </w:r>
    </w:p>
    <w:p w:rsidR="002D3A13" w:rsidRPr="00816649" w:rsidRDefault="002D3A13" w:rsidP="00AC5E89">
      <w:pPr>
        <w:pStyle w:val="LITlitera"/>
        <w:keepNext/>
      </w:pPr>
      <w:r w:rsidRPr="00E233CE">
        <w:t>c)</w:t>
      </w:r>
      <w:r w:rsidRPr="00816649">
        <w:tab/>
        <w:t>dodaje się</w:t>
      </w:r>
      <w:r w:rsidR="00463B74">
        <w:t xml:space="preserve"> pkt </w:t>
      </w:r>
      <w:r w:rsidRPr="00816649">
        <w:t>15–1</w:t>
      </w:r>
      <w:r w:rsidR="00463B74" w:rsidRPr="00816649">
        <w:t>8</w:t>
      </w:r>
      <w:r w:rsidR="00463B74">
        <w:t xml:space="preserve"> w </w:t>
      </w:r>
      <w:r w:rsidRPr="00816649">
        <w:t>brzmieniu:</w:t>
      </w:r>
    </w:p>
    <w:p w:rsidR="002D3A13" w:rsidRPr="00E233CE" w:rsidRDefault="0066397A" w:rsidP="002D3A13">
      <w:pPr>
        <w:pStyle w:val="ZLITPKTzmpktliter"/>
      </w:pPr>
      <w:r>
        <w:t>„</w:t>
      </w:r>
      <w:r w:rsidR="002D3A13" w:rsidRPr="00E233CE">
        <w:t>15)</w:t>
      </w:r>
      <w:r w:rsidR="002D3A13" w:rsidRPr="00E233CE">
        <w:tab/>
        <w:t>programów lekowych określonych w przepisach ustawy o refundacji;</w:t>
      </w:r>
    </w:p>
    <w:p w:rsidR="002D3A13" w:rsidRPr="00E233CE" w:rsidRDefault="002D3A13" w:rsidP="002D3A13">
      <w:pPr>
        <w:pStyle w:val="ZLITPKTzmpktliter"/>
      </w:pPr>
      <w:r w:rsidRPr="00E233CE">
        <w:t>16)</w:t>
      </w:r>
      <w:r w:rsidRPr="00E233CE">
        <w:tab/>
        <w:t>leków stosowanych w chemioterapii określonych w przepisach ustawy o refundacji;</w:t>
      </w:r>
    </w:p>
    <w:p w:rsidR="002D3A13" w:rsidRPr="00E233CE" w:rsidRDefault="002D3A13" w:rsidP="002D3A13">
      <w:pPr>
        <w:pStyle w:val="ZLITPKTzmpktliter"/>
      </w:pPr>
      <w:r w:rsidRPr="00E233CE">
        <w:t>17)</w:t>
      </w:r>
      <w:r w:rsidRPr="00E233CE">
        <w:tab/>
        <w:t>leków nieposiadających pozwolenia na dopuszczenie do obrotu na terytorium Rzeczypospolitej Po</w:t>
      </w:r>
      <w:r w:rsidRPr="00E233CE">
        <w:t>l</w:t>
      </w:r>
      <w:r w:rsidRPr="00E233CE">
        <w:t>skiej, sprowadzanych z zagranicy na warunkach i w trybie określonym</w:t>
      </w:r>
      <w:r w:rsidR="00463B74" w:rsidRPr="00E233CE">
        <w:t xml:space="preserve"> w</w:t>
      </w:r>
      <w:r w:rsidR="00463B74">
        <w:t> art. </w:t>
      </w:r>
      <w:r w:rsidRPr="00E233CE">
        <w:t>4 ustawy z dnia 6 września 2001 r. – Prawo farmaceutyczne (</w:t>
      </w:r>
      <w:r w:rsidR="00463B74">
        <w:t>Dz. U.</w:t>
      </w:r>
      <w:r w:rsidRPr="00E233CE">
        <w:t xml:space="preserve"> z 2008 r.</w:t>
      </w:r>
      <w:r w:rsidR="00463B74">
        <w:t xml:space="preserve"> Nr </w:t>
      </w:r>
      <w:r w:rsidRPr="00E233CE">
        <w:t>45,</w:t>
      </w:r>
      <w:r w:rsidR="00463B74">
        <w:t xml:space="preserve"> poz. </w:t>
      </w:r>
      <w:r w:rsidRPr="00E233CE">
        <w:t>271, z późn. zm.</w:t>
      </w:r>
      <w:r w:rsidRPr="006D573C">
        <w:rPr>
          <w:rStyle w:val="IGindeksgrny"/>
        </w:rPr>
        <w:footnoteReference w:id="10"/>
      </w:r>
      <w:r w:rsidRPr="006D573C">
        <w:rPr>
          <w:rStyle w:val="IGindeksgrny"/>
        </w:rPr>
        <w:t>)</w:t>
      </w:r>
      <w:r w:rsidRPr="00E233CE">
        <w:t>), pod w</w:t>
      </w:r>
      <w:r w:rsidRPr="00E233CE">
        <w:t>a</w:t>
      </w:r>
      <w:r w:rsidRPr="00E233CE">
        <w:t>runkiem że w stosunku do tych leków wydano decyzję o objęciu refundacją na podstawie ustawy o refundacji;</w:t>
      </w:r>
    </w:p>
    <w:p w:rsidR="002D3A13" w:rsidRPr="00E233CE" w:rsidRDefault="002D3A13" w:rsidP="002D3A13">
      <w:pPr>
        <w:pStyle w:val="ZLITPKTzmpktliter"/>
      </w:pPr>
      <w:r w:rsidRPr="00E233CE">
        <w:t>18)</w:t>
      </w:r>
      <w:r w:rsidRPr="00E233CE">
        <w:tab/>
        <w:t>środków spożywczych specjalnego przeznaczenia żywieniowego, sprowadzonych z zagranicy na w</w:t>
      </w:r>
      <w:r w:rsidRPr="00E233CE">
        <w:t>a</w:t>
      </w:r>
      <w:r w:rsidRPr="00E233CE">
        <w:t>runkach i w trybie określonym</w:t>
      </w:r>
      <w:r w:rsidR="00463B74" w:rsidRPr="00E233CE">
        <w:t xml:space="preserve"> w</w:t>
      </w:r>
      <w:r w:rsidR="00463B74">
        <w:t> art. </w:t>
      </w:r>
      <w:r w:rsidRPr="00E233CE">
        <w:t>29a ustawy z dnia 25 sierpnia 2006 r. o bezpieczeństwie ży</w:t>
      </w:r>
      <w:r w:rsidRPr="00E233CE">
        <w:t>w</w:t>
      </w:r>
      <w:r w:rsidRPr="00E233CE">
        <w:t>ności i żywienia, pod warunkiem, że w stosunku do tych środków wydano decyzję o objęciu refund</w:t>
      </w:r>
      <w:r w:rsidRPr="00E233CE">
        <w:t>a</w:t>
      </w:r>
      <w:r w:rsidRPr="00E233CE">
        <w:t>cją na podstawie ustawy o refundacji.</w:t>
      </w:r>
      <w:r w:rsidR="0066397A">
        <w:t>”</w:t>
      </w:r>
      <w:r w:rsidRPr="00E233CE">
        <w:t>;</w:t>
      </w:r>
    </w:p>
    <w:p w:rsidR="002D3A13" w:rsidRPr="00816649" w:rsidRDefault="002D3A13" w:rsidP="00AC5E89">
      <w:pPr>
        <w:pStyle w:val="PKTpunkt"/>
        <w:keepNext/>
      </w:pPr>
      <w:r w:rsidRPr="00E233CE">
        <w:t>3)</w:t>
      </w:r>
      <w:r w:rsidRPr="00816649">
        <w:tab/>
        <w:t>w</w:t>
      </w:r>
      <w:r w:rsidR="00463B74">
        <w:t xml:space="preserve"> art. </w:t>
      </w:r>
      <w:r w:rsidRPr="00816649">
        <w:t>31a</w:t>
      </w:r>
      <w:r w:rsidR="00463B74" w:rsidRPr="00816649">
        <w:t xml:space="preserve"> w</w:t>
      </w:r>
      <w:r w:rsidR="00463B74">
        <w:t> ust. </w:t>
      </w:r>
      <w:r w:rsidRPr="00816649">
        <w:t>1 wprowadzenie do wyliczenia otrzymuje brzmienie:</w:t>
      </w:r>
    </w:p>
    <w:p w:rsidR="002D3A13" w:rsidRPr="00E233CE" w:rsidRDefault="0066397A" w:rsidP="002D3A13">
      <w:pPr>
        <w:pStyle w:val="ZFRAGzmfragmentunpzdaniaartykuempunktem"/>
      </w:pPr>
      <w:r>
        <w:t>„</w:t>
      </w:r>
      <w:r w:rsidR="002D3A13" w:rsidRPr="00E233CE">
        <w:t>Podstawą zakwalifikowania świadczenia opieki zdrowotnej jako świadczenia gwarantowanego w zakresie, o którym mowa</w:t>
      </w:r>
      <w:r w:rsidR="00463B74" w:rsidRPr="00E233CE">
        <w:t xml:space="preserve"> w</w:t>
      </w:r>
      <w:r w:rsidR="00463B74">
        <w:t> art. </w:t>
      </w:r>
      <w:r w:rsidR="002D3A13" w:rsidRPr="00E233CE">
        <w:t>1</w:t>
      </w:r>
      <w:r w:rsidR="00463B74" w:rsidRPr="00E233CE">
        <w:t>5</w:t>
      </w:r>
      <w:r w:rsidR="00463B74">
        <w:t xml:space="preserve"> ust. </w:t>
      </w:r>
      <w:r w:rsidR="00463B74" w:rsidRPr="00E233CE">
        <w:t>2</w:t>
      </w:r>
      <w:r w:rsidR="00463B74">
        <w:t xml:space="preserve"> pkt </w:t>
      </w:r>
      <w:r w:rsidR="002D3A13" w:rsidRPr="00E233CE">
        <w:t>1–</w:t>
      </w:r>
      <w:r w:rsidR="00463B74" w:rsidRPr="00E233CE">
        <w:t>8</w:t>
      </w:r>
      <w:r w:rsidR="00463B74">
        <w:t xml:space="preserve"> i </w:t>
      </w:r>
      <w:r w:rsidR="002D3A13" w:rsidRPr="00E233CE">
        <w:t>10–13, jest jego ocena uwzględniająca następujące kryteria:</w:t>
      </w:r>
      <w:r>
        <w:t>”</w:t>
      </w:r>
      <w:r w:rsidR="002D3A13" w:rsidRPr="00E233CE">
        <w:t>;</w:t>
      </w:r>
    </w:p>
    <w:p w:rsidR="002D3A13" w:rsidRPr="00816649" w:rsidRDefault="002D3A13" w:rsidP="00AC5E89">
      <w:pPr>
        <w:pStyle w:val="PKTpunkt"/>
        <w:keepNext/>
      </w:pPr>
      <w:r w:rsidRPr="00E233CE">
        <w:t>4)</w:t>
      </w:r>
      <w:r w:rsidRPr="00816649">
        <w:tab/>
        <w:t>art. 31b otrzymuje brzmienie:</w:t>
      </w:r>
    </w:p>
    <w:p w:rsidR="002D3A13" w:rsidRPr="00E233CE" w:rsidRDefault="0066397A" w:rsidP="002D3A13">
      <w:pPr>
        <w:pStyle w:val="ZARTzmartartykuempunktem"/>
      </w:pPr>
      <w:r>
        <w:t>„</w:t>
      </w:r>
      <w:r w:rsidR="002D3A13" w:rsidRPr="00E233CE">
        <w:t>Art. 31b. 1. Kwalifikacji świadczenia opieki zdrowotnej jako świadczenia gwarantowanego w zakresie, o którym mowa</w:t>
      </w:r>
      <w:r w:rsidR="00463B74" w:rsidRPr="00E233CE">
        <w:t xml:space="preserve"> w</w:t>
      </w:r>
      <w:r w:rsidR="00463B74">
        <w:t> art. </w:t>
      </w:r>
      <w:r w:rsidR="002D3A13" w:rsidRPr="00E233CE">
        <w:t>1</w:t>
      </w:r>
      <w:r w:rsidR="00463B74" w:rsidRPr="00E233CE">
        <w:t>5</w:t>
      </w:r>
      <w:r w:rsidR="00463B74">
        <w:t xml:space="preserve"> ust. </w:t>
      </w:r>
      <w:r w:rsidR="00463B74" w:rsidRPr="00E233CE">
        <w:t>2</w:t>
      </w:r>
      <w:r w:rsidR="00463B74">
        <w:t xml:space="preserve"> pkt </w:t>
      </w:r>
      <w:r w:rsidR="002D3A13" w:rsidRPr="00E233CE">
        <w:t>1–</w:t>
      </w:r>
      <w:r w:rsidR="00463B74" w:rsidRPr="00E233CE">
        <w:t>8</w:t>
      </w:r>
      <w:r w:rsidR="00463B74">
        <w:t xml:space="preserve"> i </w:t>
      </w:r>
      <w:r w:rsidR="002D3A13" w:rsidRPr="00E233CE">
        <w:t>10–13, dokonuje minister właściwy do spraw zdrowia po uzyskaniu rekomendacji Prezesa Agencji, biorąc pod uwagę kryteria określone</w:t>
      </w:r>
      <w:r w:rsidR="00463B74" w:rsidRPr="00E233CE">
        <w:t xml:space="preserve"> w</w:t>
      </w:r>
      <w:r w:rsidR="00463B74">
        <w:t> art. </w:t>
      </w:r>
      <w:r w:rsidR="002D3A13" w:rsidRPr="00E233CE">
        <w:t>31a</w:t>
      </w:r>
      <w:r w:rsidR="00463B74">
        <w:t xml:space="preserve"> ust. </w:t>
      </w:r>
      <w:r w:rsidR="002D3A13" w:rsidRPr="00E233CE">
        <w:t>1.</w:t>
      </w:r>
    </w:p>
    <w:p w:rsidR="002D3A13" w:rsidRPr="00816649" w:rsidRDefault="002D3A13" w:rsidP="00AC5E89">
      <w:pPr>
        <w:pStyle w:val="ZUSTzmustartykuempunktem"/>
        <w:keepNext/>
      </w:pPr>
      <w:r w:rsidRPr="00E233CE">
        <w:t>2.</w:t>
      </w:r>
      <w:r w:rsidRPr="00816649">
        <w:t> Kwalifikacji świadczenia opieki zdrowotnej jako świadczenia gwarantowanego dokonuje minister wł</w:t>
      </w:r>
      <w:r w:rsidRPr="00816649">
        <w:t>a</w:t>
      </w:r>
      <w:r w:rsidRPr="00816649">
        <w:t>ściwy do spraw zdrowia, biorąc pod uwagę, w zakresie, o którym mowa</w:t>
      </w:r>
      <w:r w:rsidR="00463B74" w:rsidRPr="00816649">
        <w:t xml:space="preserve"> w</w:t>
      </w:r>
      <w:r w:rsidR="00463B74">
        <w:t> art. </w:t>
      </w:r>
      <w:r w:rsidRPr="00816649">
        <w:t>1</w:t>
      </w:r>
      <w:r w:rsidR="00463B74" w:rsidRPr="00816649">
        <w:t>5</w:t>
      </w:r>
      <w:r w:rsidR="00463B74">
        <w:t xml:space="preserve"> ust. </w:t>
      </w:r>
      <w:r w:rsidRPr="00816649">
        <w:t>2:</w:t>
      </w:r>
    </w:p>
    <w:p w:rsidR="002D3A13" w:rsidRPr="00E233CE" w:rsidRDefault="002D3A13" w:rsidP="002D3A13">
      <w:pPr>
        <w:pStyle w:val="ZPKTzmpktartykuempunktem"/>
      </w:pPr>
      <w:r w:rsidRPr="00E233CE">
        <w:t>1)</w:t>
      </w:r>
      <w:r w:rsidRPr="00E233CE">
        <w:tab/>
        <w:t>pkt 9 kryteria określone</w:t>
      </w:r>
      <w:r w:rsidR="00463B74" w:rsidRPr="00E233CE">
        <w:t xml:space="preserve"> w</w:t>
      </w:r>
      <w:r w:rsidR="00463B74">
        <w:t> art. </w:t>
      </w:r>
      <w:r w:rsidRPr="00E233CE">
        <w:t>1</w:t>
      </w:r>
      <w:r w:rsidR="00463B74" w:rsidRPr="00E233CE">
        <w:t>2</w:t>
      </w:r>
      <w:r w:rsidR="00463B74">
        <w:t xml:space="preserve"> pkt </w:t>
      </w:r>
      <w:r w:rsidRPr="00E233CE">
        <w:t>4–</w:t>
      </w:r>
      <w:r w:rsidR="00463B74" w:rsidRPr="00E233CE">
        <w:t>6</w:t>
      </w:r>
      <w:r w:rsidR="00463B74">
        <w:t xml:space="preserve"> i </w:t>
      </w:r>
      <w:r w:rsidRPr="00E233CE">
        <w:t>9 ustawy o refundacji;</w:t>
      </w:r>
    </w:p>
    <w:p w:rsidR="002D3A13" w:rsidRPr="00E233CE" w:rsidRDefault="002D3A13" w:rsidP="002D3A13">
      <w:pPr>
        <w:pStyle w:val="ZPKTzmpktartykuempunktem"/>
      </w:pPr>
      <w:r w:rsidRPr="00E233CE">
        <w:t>2)</w:t>
      </w:r>
      <w:r w:rsidRPr="00E233CE">
        <w:tab/>
        <w:t>pkt 14–16 kryteria określone</w:t>
      </w:r>
      <w:r w:rsidR="00463B74" w:rsidRPr="00E233CE">
        <w:t xml:space="preserve"> w</w:t>
      </w:r>
      <w:r w:rsidR="00463B74">
        <w:t> art. </w:t>
      </w:r>
      <w:r w:rsidRPr="00E233CE">
        <w:t>12 ustawy o refundacji;</w:t>
      </w:r>
    </w:p>
    <w:p w:rsidR="002D3A13" w:rsidRPr="00E233CE" w:rsidRDefault="002D3A13" w:rsidP="002D3A13">
      <w:pPr>
        <w:pStyle w:val="ZPKTzmpktartykuempunktem"/>
      </w:pPr>
      <w:r w:rsidRPr="00E233CE">
        <w:t>3)</w:t>
      </w:r>
      <w:r w:rsidRPr="00E233CE">
        <w:tab/>
        <w:t>pkt 17–18 kryteria określone</w:t>
      </w:r>
      <w:r w:rsidR="00463B74" w:rsidRPr="00E233CE">
        <w:t xml:space="preserve"> w</w:t>
      </w:r>
      <w:r w:rsidR="00463B74">
        <w:t> art. </w:t>
      </w:r>
      <w:r w:rsidRPr="00E233CE">
        <w:t>1</w:t>
      </w:r>
      <w:r w:rsidR="00463B74" w:rsidRPr="00E233CE">
        <w:t>2</w:t>
      </w:r>
      <w:r w:rsidR="00463B74">
        <w:t xml:space="preserve"> pkt </w:t>
      </w:r>
      <w:r w:rsidRPr="00E233CE">
        <w:t>3–6, 8–11 ustawy o refundacji.</w:t>
      </w:r>
      <w:r w:rsidR="0066397A">
        <w:t>”</w:t>
      </w:r>
      <w:r w:rsidRPr="00E233CE">
        <w:t>;</w:t>
      </w:r>
    </w:p>
    <w:p w:rsidR="002D3A13" w:rsidRPr="00E233CE" w:rsidRDefault="002D3A13" w:rsidP="002D3A13">
      <w:pPr>
        <w:pStyle w:val="PKTpunkt"/>
      </w:pPr>
      <w:r w:rsidRPr="00E233CE">
        <w:t>5)</w:t>
      </w:r>
      <w:r w:rsidRPr="00E233CE">
        <w:tab/>
        <w:t>użyte</w:t>
      </w:r>
      <w:r w:rsidR="00463B74" w:rsidRPr="00E233CE">
        <w:t xml:space="preserve"> w</w:t>
      </w:r>
      <w:r w:rsidR="00463B74">
        <w:t> art. </w:t>
      </w:r>
      <w:r w:rsidRPr="00E233CE">
        <w:t>31c</w:t>
      </w:r>
      <w:r w:rsidR="00463B74">
        <w:t xml:space="preserve"> ust. </w:t>
      </w:r>
      <w:r w:rsidRPr="00E233CE">
        <w:t>5–7,</w:t>
      </w:r>
      <w:r w:rsidR="00463B74">
        <w:t xml:space="preserve"> art. </w:t>
      </w:r>
      <w:r w:rsidRPr="00E233CE">
        <w:t>31h</w:t>
      </w:r>
      <w:r w:rsidR="00463B74">
        <w:t xml:space="preserve"> ust. </w:t>
      </w:r>
      <w:r w:rsidRPr="00E233CE">
        <w:t>1–3,</w:t>
      </w:r>
      <w:r w:rsidR="00463B74">
        <w:t xml:space="preserve"> art. </w:t>
      </w:r>
      <w:r w:rsidRPr="00E233CE">
        <w:t>31t</w:t>
      </w:r>
      <w:r w:rsidR="00463B74">
        <w:t xml:space="preserve"> ust. </w:t>
      </w:r>
      <w:r w:rsidR="00463B74" w:rsidRPr="00E233CE">
        <w:t>4</w:t>
      </w:r>
      <w:r w:rsidR="00463B74">
        <w:t xml:space="preserve"> pkt </w:t>
      </w:r>
      <w:r w:rsidRPr="00E233CE">
        <w:t>3,</w:t>
      </w:r>
      <w:r w:rsidR="00463B74">
        <w:t xml:space="preserve"> art. </w:t>
      </w:r>
      <w:r w:rsidRPr="00E233CE">
        <w:t>31v</w:t>
      </w:r>
      <w:r w:rsidR="00463B74">
        <w:t xml:space="preserve"> ust. </w:t>
      </w:r>
      <w:r w:rsidR="00463B74" w:rsidRPr="00E233CE">
        <w:t>3</w:t>
      </w:r>
      <w:r w:rsidR="00463B74">
        <w:t xml:space="preserve"> pkt </w:t>
      </w:r>
      <w:r w:rsidR="00463B74" w:rsidRPr="00E233CE">
        <w:t>2</w:t>
      </w:r>
      <w:r w:rsidR="00463B74">
        <w:t xml:space="preserve"> i art. </w:t>
      </w:r>
      <w:r w:rsidRPr="00E233CE">
        <w:t>31w, w różnym prz</w:t>
      </w:r>
      <w:r w:rsidRPr="00E233CE">
        <w:t>y</w:t>
      </w:r>
      <w:r w:rsidRPr="00E233CE">
        <w:t xml:space="preserve">padku wyrazy </w:t>
      </w:r>
      <w:r w:rsidR="0066397A">
        <w:t>„</w:t>
      </w:r>
      <w:r w:rsidRPr="00E233CE">
        <w:t>Rada Konsultacyjna</w:t>
      </w:r>
      <w:r w:rsidR="0066397A">
        <w:t>”</w:t>
      </w:r>
      <w:r w:rsidRPr="00E233CE">
        <w:t xml:space="preserve"> zastępuje się użytymi w odpowiednim przypadku wyrazami </w:t>
      </w:r>
      <w:r w:rsidR="0066397A">
        <w:t>„</w:t>
      </w:r>
      <w:r w:rsidRPr="00E233CE">
        <w:t>Rada Prze</w:t>
      </w:r>
      <w:r w:rsidRPr="00E233CE">
        <w:t>j</w:t>
      </w:r>
      <w:r w:rsidRPr="00E233CE">
        <w:t>rzystości</w:t>
      </w:r>
      <w:r w:rsidR="0066397A">
        <w:t>”</w:t>
      </w:r>
      <w:r w:rsidRPr="00E233CE">
        <w:t>;</w:t>
      </w:r>
    </w:p>
    <w:p w:rsidR="002D3A13" w:rsidRPr="00816649" w:rsidRDefault="002D3A13" w:rsidP="00AC5E89">
      <w:pPr>
        <w:pStyle w:val="PKTpunkt"/>
        <w:keepNext/>
      </w:pPr>
      <w:r w:rsidRPr="00E233CE">
        <w:t>6)</w:t>
      </w:r>
      <w:r w:rsidRPr="00816649">
        <w:tab/>
        <w:t>art. 31d otrzymuje brzmienie:</w:t>
      </w:r>
    </w:p>
    <w:p w:rsidR="002D3A13" w:rsidRPr="00816649" w:rsidRDefault="0066397A" w:rsidP="00675E8D">
      <w:pPr>
        <w:pStyle w:val="ZARTzmartartykuempunktem"/>
        <w:keepNext/>
        <w:spacing w:before="100"/>
      </w:pPr>
      <w:r>
        <w:t>„</w:t>
      </w:r>
      <w:r w:rsidR="002D3A13" w:rsidRPr="00816649">
        <w:t>Art. 31d. Minister właściwy do spraw zdrowia określi, w drodze rozporządzeń, w poszczególnych zakr</w:t>
      </w:r>
      <w:r w:rsidR="002D3A13" w:rsidRPr="00816649">
        <w:t>e</w:t>
      </w:r>
      <w:r w:rsidR="002D3A13" w:rsidRPr="00816649">
        <w:t>sach, o których mowa</w:t>
      </w:r>
      <w:r w:rsidR="00463B74" w:rsidRPr="00816649">
        <w:t xml:space="preserve"> w</w:t>
      </w:r>
      <w:r w:rsidR="00463B74">
        <w:t> art. </w:t>
      </w:r>
      <w:r w:rsidR="002D3A13" w:rsidRPr="00816649">
        <w:t>1</w:t>
      </w:r>
      <w:r w:rsidR="00463B74" w:rsidRPr="00816649">
        <w:t>5</w:t>
      </w:r>
      <w:r w:rsidR="00463B74">
        <w:t xml:space="preserve"> ust. </w:t>
      </w:r>
      <w:r w:rsidR="00463B74" w:rsidRPr="00816649">
        <w:t>2</w:t>
      </w:r>
      <w:r w:rsidR="00463B74">
        <w:t xml:space="preserve"> pkt </w:t>
      </w:r>
      <w:r w:rsidR="002D3A13" w:rsidRPr="00816649">
        <w:t>1–</w:t>
      </w:r>
      <w:r w:rsidR="00463B74" w:rsidRPr="00816649">
        <w:t>8</w:t>
      </w:r>
      <w:r w:rsidR="00463B74">
        <w:t xml:space="preserve"> i </w:t>
      </w:r>
      <w:r w:rsidR="002D3A13" w:rsidRPr="00816649">
        <w:t>10–13, wykazy świadczeń gwarantowanych wraz z określeniem:</w:t>
      </w:r>
    </w:p>
    <w:p w:rsidR="002D3A13" w:rsidRPr="00E233CE" w:rsidRDefault="002D3A13" w:rsidP="002D3A13">
      <w:pPr>
        <w:pStyle w:val="ZPKTzmpktartykuempunktem"/>
      </w:pPr>
      <w:r w:rsidRPr="00E233CE">
        <w:t>1)</w:t>
      </w:r>
      <w:r w:rsidRPr="00E233CE">
        <w:tab/>
        <w:t>poziomu lub sposobu finansowania danego świadczenia gwarantowanego, o którym mowa</w:t>
      </w:r>
      <w:r w:rsidR="00463B74" w:rsidRPr="00E233CE">
        <w:t xml:space="preserve"> w</w:t>
      </w:r>
      <w:r w:rsidR="00463B74">
        <w:t> art. </w:t>
      </w:r>
      <w:r w:rsidRPr="00E233CE">
        <w:t>18,</w:t>
      </w:r>
      <w:r w:rsidR="00463B74">
        <w:t xml:space="preserve"> art. </w:t>
      </w:r>
      <w:r w:rsidRPr="00E233CE">
        <w:t>3</w:t>
      </w:r>
      <w:r w:rsidR="00463B74" w:rsidRPr="00E233CE">
        <w:t>3</w:t>
      </w:r>
      <w:r w:rsidR="00463B74">
        <w:t xml:space="preserve"> i art. </w:t>
      </w:r>
      <w:r w:rsidRPr="00E233CE">
        <w:t>41, mając na uwadze treść rekomendacji oraz uwzględniając kryteria określone</w:t>
      </w:r>
      <w:r w:rsidR="00463B74" w:rsidRPr="00E233CE">
        <w:t xml:space="preserve"> w</w:t>
      </w:r>
      <w:r w:rsidR="00463B74">
        <w:t> art. </w:t>
      </w:r>
      <w:r w:rsidRPr="00E233CE">
        <w:t>31a</w:t>
      </w:r>
      <w:r w:rsidR="00463B74">
        <w:t xml:space="preserve"> ust. </w:t>
      </w:r>
      <w:r w:rsidRPr="00E233CE">
        <w:t>1;</w:t>
      </w:r>
    </w:p>
    <w:p w:rsidR="002D3A13" w:rsidRPr="00E233CE" w:rsidRDefault="002D3A13" w:rsidP="002D3A13">
      <w:pPr>
        <w:pStyle w:val="ZPKTzmpktartykuempunktem"/>
      </w:pPr>
      <w:r w:rsidRPr="00E233CE">
        <w:t>2)</w:t>
      </w:r>
      <w:r w:rsidRPr="00E233CE">
        <w:tab/>
        <w:t>warunków realizacji danego świadczenia gwarantowanego, w tym dotyczących personelu medycznego i wyposażenia w sprzęt i aparaturę medyczną, mając na uwadze konieczność zapewnienia wysokiej jak</w:t>
      </w:r>
      <w:r w:rsidRPr="00E233CE">
        <w:t>o</w:t>
      </w:r>
      <w:r w:rsidRPr="00E233CE">
        <w:t>ści świadczeń opieki zdrowotnej oraz właściwego zabezpieczenia tych świadczeń.</w:t>
      </w:r>
      <w:r w:rsidR="0066397A">
        <w:t>”</w:t>
      </w:r>
      <w:r w:rsidRPr="00E233CE">
        <w:t>;</w:t>
      </w:r>
    </w:p>
    <w:p w:rsidR="002D3A13" w:rsidRPr="00816649" w:rsidRDefault="002D3A13" w:rsidP="00AC5E89">
      <w:pPr>
        <w:pStyle w:val="PKTpunkt"/>
        <w:keepNext/>
      </w:pPr>
      <w:r w:rsidRPr="00E233CE">
        <w:t>7)</w:t>
      </w:r>
      <w:r w:rsidRPr="00816649">
        <w:tab/>
        <w:t>w</w:t>
      </w:r>
      <w:r w:rsidR="00463B74">
        <w:t xml:space="preserve"> art. </w:t>
      </w:r>
      <w:r w:rsidRPr="00816649">
        <w:t>31g</w:t>
      </w:r>
      <w:r w:rsidR="00463B74" w:rsidRPr="00816649">
        <w:t xml:space="preserve"> w</w:t>
      </w:r>
      <w:r w:rsidR="00463B74">
        <w:t> ust. </w:t>
      </w:r>
      <w:r w:rsidRPr="00816649">
        <w:t>1 wprowadzenie do wyliczenia otrzymuje brzmienie:</w:t>
      </w:r>
    </w:p>
    <w:p w:rsidR="002D3A13" w:rsidRPr="00E233CE" w:rsidRDefault="0066397A" w:rsidP="002D3A13">
      <w:pPr>
        <w:pStyle w:val="ZFRAGzmfragmentunpzdaniaartykuempunktem"/>
      </w:pPr>
      <w:r>
        <w:t>„</w:t>
      </w:r>
      <w:r w:rsidR="002D3A13" w:rsidRPr="00E233CE">
        <w:t>Prezes Agencji, po otrzymaniu zlecenia, o którym mowa</w:t>
      </w:r>
      <w:r w:rsidR="00463B74" w:rsidRPr="00E233CE">
        <w:t xml:space="preserve"> w</w:t>
      </w:r>
      <w:r w:rsidR="00463B74">
        <w:t> art. </w:t>
      </w:r>
      <w:r w:rsidR="002D3A13" w:rsidRPr="00E233CE">
        <w:t>31f</w:t>
      </w:r>
      <w:r w:rsidR="00463B74">
        <w:t xml:space="preserve"> ust. </w:t>
      </w:r>
      <w:r w:rsidR="002D3A13" w:rsidRPr="00E233CE">
        <w:t>5, dokonuje oceny świadczenia opieki zdrowotnej i przygotowuje, zgodnie ze zleceniem, raport pełny albo skrócony, w sprawie:</w:t>
      </w:r>
      <w:r>
        <w:t>”</w:t>
      </w:r>
      <w:r w:rsidR="002D3A13" w:rsidRPr="00E233CE">
        <w:t>;</w:t>
      </w:r>
    </w:p>
    <w:p w:rsidR="002D3A13" w:rsidRPr="00E233CE" w:rsidRDefault="002D3A13" w:rsidP="002D3A13">
      <w:pPr>
        <w:pStyle w:val="PKTpunkt"/>
      </w:pPr>
      <w:r w:rsidRPr="00E233CE">
        <w:lastRenderedPageBreak/>
        <w:t>8)</w:t>
      </w:r>
      <w:r w:rsidRPr="00E233CE">
        <w:tab/>
        <w:t>uchyla się</w:t>
      </w:r>
      <w:r w:rsidR="00463B74">
        <w:t xml:space="preserve"> art. </w:t>
      </w:r>
      <w:r w:rsidRPr="00E233CE">
        <w:t>31i;</w:t>
      </w:r>
    </w:p>
    <w:p w:rsidR="002D3A13" w:rsidRPr="00816649" w:rsidRDefault="002D3A13" w:rsidP="00AC5E89">
      <w:pPr>
        <w:pStyle w:val="PKTpunkt"/>
        <w:keepNext/>
      </w:pPr>
      <w:r w:rsidRPr="00E233CE">
        <w:t>9)</w:t>
      </w:r>
      <w:r w:rsidRPr="00816649">
        <w:tab/>
        <w:t>art. 31j otrzymuje brzmienie:</w:t>
      </w:r>
    </w:p>
    <w:p w:rsidR="002D3A13" w:rsidRPr="00E233CE" w:rsidRDefault="0066397A" w:rsidP="00675E8D">
      <w:pPr>
        <w:pStyle w:val="ZARTzmartartykuempunktem"/>
        <w:spacing w:before="100"/>
      </w:pPr>
      <w:r>
        <w:t>„</w:t>
      </w:r>
      <w:r w:rsidR="002D3A13" w:rsidRPr="00E233CE">
        <w:t>Art. 31j. Minister właściwy do spraw zdrowia określi, w drodze rozporządzenia, sposób i procedury przygotowania raportu w sprawie oceny świadczenia opieki zdrowotnej, uwzględniając wiedzę z zakresu oceny technologii medycznych.</w:t>
      </w:r>
      <w:r>
        <w:t>”</w:t>
      </w:r>
      <w:r w:rsidR="002D3A13" w:rsidRPr="00E233CE">
        <w:t>;</w:t>
      </w:r>
    </w:p>
    <w:p w:rsidR="002D3A13" w:rsidRPr="00816649" w:rsidRDefault="002D3A13" w:rsidP="00AC5E89">
      <w:pPr>
        <w:pStyle w:val="PKTpunkt"/>
        <w:keepNext/>
      </w:pPr>
      <w:r w:rsidRPr="00E233CE">
        <w:t>10)</w:t>
      </w:r>
      <w:r w:rsidRPr="00816649">
        <w:tab/>
        <w:t>w</w:t>
      </w:r>
      <w:r w:rsidR="00463B74">
        <w:t xml:space="preserve"> art. </w:t>
      </w:r>
      <w:r w:rsidRPr="00816649">
        <w:t>31n</w:t>
      </w:r>
      <w:r w:rsidR="00463B74" w:rsidRPr="00816649">
        <w:t xml:space="preserve"> w</w:t>
      </w:r>
      <w:r w:rsidR="00463B74">
        <w:t> pkt </w:t>
      </w:r>
      <w:r w:rsidR="00463B74" w:rsidRPr="00816649">
        <w:t>1</w:t>
      </w:r>
      <w:r w:rsidR="00463B74">
        <w:t xml:space="preserve"> lit. </w:t>
      </w:r>
      <w:r w:rsidRPr="00816649">
        <w:t>b i c otrzymują brzmienie:</w:t>
      </w:r>
    </w:p>
    <w:p w:rsidR="002D3A13" w:rsidRPr="00E233CE" w:rsidRDefault="0066397A" w:rsidP="002D3A13">
      <w:pPr>
        <w:pStyle w:val="ZLITzmlitartykuempunktem"/>
      </w:pPr>
      <w:r>
        <w:t>„</w:t>
      </w:r>
      <w:r w:rsidR="002D3A13" w:rsidRPr="00E233CE">
        <w:t>b)</w:t>
      </w:r>
      <w:r w:rsidR="002D3A13" w:rsidRPr="00E233CE">
        <w:tab/>
        <w:t>opracowywania raportów w sprawie oceny świadczeń opieki zdrowotnej,</w:t>
      </w:r>
    </w:p>
    <w:p w:rsidR="002D3A13" w:rsidRPr="00E233CE" w:rsidRDefault="002D3A13" w:rsidP="002D3A13">
      <w:pPr>
        <w:pStyle w:val="ZLITzmlitartykuempunktem"/>
      </w:pPr>
      <w:r w:rsidRPr="00E233CE">
        <w:t>c)</w:t>
      </w:r>
      <w:r w:rsidRPr="00E233CE">
        <w:tab/>
        <w:t>opracowywania analiz weryfikacyjnych, o których mowa</w:t>
      </w:r>
      <w:r w:rsidR="00463B74" w:rsidRPr="00E233CE">
        <w:t xml:space="preserve"> w</w:t>
      </w:r>
      <w:r w:rsidR="00463B74">
        <w:t> art. </w:t>
      </w:r>
      <w:r w:rsidRPr="00E233CE">
        <w:t>35 ustawy o refundacji;</w:t>
      </w:r>
      <w:r w:rsidR="0066397A">
        <w:t>”</w:t>
      </w:r>
      <w:r w:rsidRPr="00E233CE">
        <w:t>;</w:t>
      </w:r>
    </w:p>
    <w:p w:rsidR="002D3A13" w:rsidRPr="00816649" w:rsidRDefault="002D3A13" w:rsidP="00AC5E89">
      <w:pPr>
        <w:pStyle w:val="PKTpunkt"/>
        <w:keepNext/>
      </w:pPr>
      <w:r w:rsidRPr="00E233CE">
        <w:t>11)</w:t>
      </w:r>
      <w:r w:rsidRPr="00816649">
        <w:tab/>
        <w:t>w</w:t>
      </w:r>
      <w:r w:rsidR="00463B74">
        <w:t xml:space="preserve"> art. </w:t>
      </w:r>
      <w:r w:rsidRPr="00816649">
        <w:t>31o</w:t>
      </w:r>
      <w:r w:rsidR="00463B74" w:rsidRPr="00816649">
        <w:t xml:space="preserve"> w</w:t>
      </w:r>
      <w:r w:rsidR="00463B74">
        <w:t> ust. </w:t>
      </w:r>
      <w:r w:rsidR="00463B74" w:rsidRPr="00816649">
        <w:t>2</w:t>
      </w:r>
      <w:r w:rsidR="00463B74">
        <w:t xml:space="preserve"> w pkt </w:t>
      </w:r>
      <w:r w:rsidRPr="00816649">
        <w:t>4 kropkę zastępuje się średnikiem i dodaje</w:t>
      </w:r>
      <w:r w:rsidR="00463B74">
        <w:t xml:space="preserve"> pkt </w:t>
      </w:r>
      <w:r w:rsidR="00463B74" w:rsidRPr="00816649">
        <w:t>5</w:t>
      </w:r>
      <w:r w:rsidR="00463B74">
        <w:t xml:space="preserve"> w </w:t>
      </w:r>
      <w:r w:rsidRPr="00816649">
        <w:t>brzmieniu;</w:t>
      </w:r>
    </w:p>
    <w:p w:rsidR="002D3A13" w:rsidRPr="00816649" w:rsidRDefault="0066397A" w:rsidP="00AC5E89">
      <w:pPr>
        <w:pStyle w:val="ZPKTzmpktartykuempunktem"/>
        <w:keepNext/>
      </w:pPr>
      <w:r>
        <w:t>„</w:t>
      </w:r>
      <w:r w:rsidR="002D3A13" w:rsidRPr="00816649">
        <w:t>5)</w:t>
      </w:r>
      <w:r w:rsidR="002D3A13" w:rsidRPr="00816649">
        <w:tab/>
        <w:t>publikacja w Biuletynie Informacji Publicznej Agencji:</w:t>
      </w:r>
    </w:p>
    <w:p w:rsidR="002D3A13" w:rsidRPr="00E233CE" w:rsidRDefault="002D3A13" w:rsidP="00675E8D">
      <w:pPr>
        <w:pStyle w:val="ZLITwPKTzmlitwpktartykuempunktem"/>
        <w:spacing w:before="60"/>
      </w:pPr>
      <w:r w:rsidRPr="00E233CE">
        <w:t>a)</w:t>
      </w:r>
      <w:r w:rsidRPr="00E233CE">
        <w:tab/>
        <w:t>analiz weryfikacyjnych Agencji wraz z analizami wnioskodawcy, o których mowa</w:t>
      </w:r>
      <w:r w:rsidR="00463B74" w:rsidRPr="00E233CE">
        <w:t xml:space="preserve"> w</w:t>
      </w:r>
      <w:r w:rsidR="00463B74">
        <w:t> art. </w:t>
      </w:r>
      <w:r w:rsidRPr="00E233CE">
        <w:t>2</w:t>
      </w:r>
      <w:r w:rsidR="00463B74" w:rsidRPr="00E233CE">
        <w:t>5</w:t>
      </w:r>
      <w:r w:rsidR="00463B74">
        <w:t xml:space="preserve"> pkt </w:t>
      </w:r>
      <w:r w:rsidR="00463B74" w:rsidRPr="00E233CE">
        <w:t>9</w:t>
      </w:r>
      <w:r w:rsidR="00463B74">
        <w:t xml:space="preserve"> lit. </w:t>
      </w:r>
      <w:r w:rsidRPr="00E233CE">
        <w:t>c oraz</w:t>
      </w:r>
      <w:r w:rsidR="00463B74">
        <w:t xml:space="preserve"> art. </w:t>
      </w:r>
      <w:r w:rsidRPr="00E233CE">
        <w:t>2</w:t>
      </w:r>
      <w:r w:rsidR="00463B74" w:rsidRPr="00E233CE">
        <w:t>6</w:t>
      </w:r>
      <w:r w:rsidR="00463B74">
        <w:t xml:space="preserve"> pkt </w:t>
      </w:r>
      <w:r w:rsidR="00463B74" w:rsidRPr="00E233CE">
        <w:t>2</w:t>
      </w:r>
      <w:r w:rsidR="00463B74">
        <w:t xml:space="preserve"> lit. </w:t>
      </w:r>
      <w:r w:rsidRPr="00E233CE">
        <w:t>f ustawy o refundacji,</w:t>
      </w:r>
    </w:p>
    <w:p w:rsidR="002D3A13" w:rsidRPr="00E233CE" w:rsidRDefault="002D3A13" w:rsidP="00675E8D">
      <w:pPr>
        <w:pStyle w:val="ZLITwPKTzmlitwpktartykuempunktem"/>
        <w:spacing w:before="60"/>
      </w:pPr>
      <w:r w:rsidRPr="00E233CE">
        <w:t>b)</w:t>
      </w:r>
      <w:r w:rsidRPr="00E233CE">
        <w:tab/>
        <w:t>stanowisk Rady Przejrzystości,</w:t>
      </w:r>
    </w:p>
    <w:p w:rsidR="002D3A13" w:rsidRPr="00E233CE" w:rsidRDefault="002D3A13" w:rsidP="00675E8D">
      <w:pPr>
        <w:pStyle w:val="ZLITwPKTzmlitwpktartykuempunktem"/>
        <w:spacing w:before="60"/>
      </w:pPr>
      <w:r w:rsidRPr="00E233CE">
        <w:t>c)</w:t>
      </w:r>
      <w:r w:rsidRPr="00E233CE">
        <w:tab/>
        <w:t>rekomendacji Prezesa Agencji,</w:t>
      </w:r>
    </w:p>
    <w:p w:rsidR="002D3A13" w:rsidRPr="00E233CE" w:rsidRDefault="002D3A13" w:rsidP="00675E8D">
      <w:pPr>
        <w:pStyle w:val="ZLITwPKTzmlitwpktartykuempunktem"/>
        <w:spacing w:before="60"/>
      </w:pPr>
      <w:r w:rsidRPr="00E233CE">
        <w:t>d)</w:t>
      </w:r>
      <w:r w:rsidRPr="00E233CE">
        <w:tab/>
        <w:t>raportów w sprawie oceny świadczenia opieki zdrowotnej,</w:t>
      </w:r>
    </w:p>
    <w:p w:rsidR="002D3A13" w:rsidRPr="00E233CE" w:rsidRDefault="002D3A13" w:rsidP="00675E8D">
      <w:pPr>
        <w:pStyle w:val="ZLITwPKTzmlitwpktartykuempunktem"/>
        <w:spacing w:before="60"/>
      </w:pPr>
      <w:r w:rsidRPr="00E233CE">
        <w:t>e)</w:t>
      </w:r>
      <w:r w:rsidRPr="00E233CE">
        <w:tab/>
        <w:t>opinii o projektach programów zdrowotnych, o których mowa</w:t>
      </w:r>
      <w:r w:rsidR="00463B74" w:rsidRPr="00E233CE">
        <w:t xml:space="preserve"> w</w:t>
      </w:r>
      <w:r w:rsidR="00463B74">
        <w:t> art. </w:t>
      </w:r>
      <w:r w:rsidRPr="00E233CE">
        <w:t>4</w:t>
      </w:r>
      <w:r w:rsidR="00463B74" w:rsidRPr="00E233CE">
        <w:t>8</w:t>
      </w:r>
      <w:r w:rsidR="00463B74">
        <w:t xml:space="preserve"> ust. </w:t>
      </w:r>
      <w:r w:rsidRPr="00E233CE">
        <w:t>2a,</w:t>
      </w:r>
    </w:p>
    <w:p w:rsidR="002D3A13" w:rsidRPr="00E233CE" w:rsidRDefault="002D3A13" w:rsidP="00675E8D">
      <w:pPr>
        <w:pStyle w:val="ZLITwPKTzmlitwpktartykuempunktem"/>
        <w:spacing w:before="60"/>
      </w:pPr>
      <w:r w:rsidRPr="00E233CE">
        <w:t>f)</w:t>
      </w:r>
      <w:r w:rsidRPr="00E233CE">
        <w:tab/>
        <w:t>porządku obrad, planu prac Rady Przejrzystości oraz protokołów z jej posiedzeń.</w:t>
      </w:r>
      <w:r w:rsidR="0066397A">
        <w:t>”</w:t>
      </w:r>
      <w:r w:rsidRPr="00E233CE">
        <w:t>;</w:t>
      </w:r>
    </w:p>
    <w:p w:rsidR="002D3A13" w:rsidRPr="00816649" w:rsidRDefault="002D3A13" w:rsidP="00AC5E89">
      <w:pPr>
        <w:pStyle w:val="PKTpunkt"/>
        <w:keepNext/>
      </w:pPr>
      <w:r w:rsidRPr="00E233CE">
        <w:t>12)</w:t>
      </w:r>
      <w:r w:rsidRPr="00816649">
        <w:tab/>
        <w:t>art. 31s otrzymuje brzmienie:</w:t>
      </w:r>
    </w:p>
    <w:p w:rsidR="002D3A13" w:rsidRPr="00E233CE" w:rsidRDefault="0066397A" w:rsidP="002D3A13">
      <w:pPr>
        <w:pStyle w:val="ZARTzmartartykuempunktem"/>
      </w:pPr>
      <w:r>
        <w:t>„</w:t>
      </w:r>
      <w:r w:rsidR="002D3A13" w:rsidRPr="00E233CE">
        <w:t>Art. 31s. 1. Przy Prezesie Agencji działa Rada Przejrzystości, która pełni funkcję opiniodawczo</w:t>
      </w:r>
      <w:r w:rsidR="00176B94">
        <w:softHyphen/>
      </w:r>
      <w:r w:rsidR="006D573C">
        <w:softHyphen/>
      </w:r>
      <w:r w:rsidR="00463B74">
        <w:softHyphen/>
      </w:r>
      <w:r w:rsidR="00463B74">
        <w:noBreakHyphen/>
      </w:r>
      <w:r w:rsidR="002D3A13" w:rsidRPr="00E233CE">
        <w:t>doradczą.</w:t>
      </w:r>
    </w:p>
    <w:p w:rsidR="002D3A13" w:rsidRPr="00816649" w:rsidRDefault="002D3A13" w:rsidP="00AC5E89">
      <w:pPr>
        <w:pStyle w:val="ZUSTzmustartykuempunktem"/>
        <w:keepNext/>
      </w:pPr>
      <w:r w:rsidRPr="00E233CE">
        <w:t>2.</w:t>
      </w:r>
      <w:r w:rsidRPr="00816649">
        <w:t> W skład Rady Przejrzystości wchodzi:</w:t>
      </w:r>
    </w:p>
    <w:p w:rsidR="002D3A13" w:rsidRPr="00E233CE" w:rsidRDefault="002D3A13" w:rsidP="002D3A13">
      <w:pPr>
        <w:pStyle w:val="ZPKTzmpktartykuempunktem"/>
      </w:pPr>
      <w:r w:rsidRPr="00E233CE">
        <w:t>1)</w:t>
      </w:r>
      <w:r w:rsidRPr="00E233CE">
        <w:tab/>
        <w:t>10 osób posiadających doświadczenie, uznany dorobek oraz co najmniej stopień naukowy doktora nauk medycznych lub dziedzin pokrewnych, lub innych dziedzin odpowiednich dla przeprowadzenia oceny świadczeń opieki zdrowotnej, w tym etyki;</w:t>
      </w:r>
    </w:p>
    <w:p w:rsidR="002D3A13" w:rsidRPr="00E233CE" w:rsidRDefault="002D3A13" w:rsidP="002D3A13">
      <w:pPr>
        <w:pStyle w:val="ZPKTzmpktartykuempunktem"/>
      </w:pPr>
      <w:r w:rsidRPr="00E233CE">
        <w:t>2)</w:t>
      </w:r>
      <w:r w:rsidRPr="00E233CE">
        <w:tab/>
        <w:t>4 przedstawicieli ministra właściwego do spraw zdrowia;</w:t>
      </w:r>
    </w:p>
    <w:p w:rsidR="002D3A13" w:rsidRPr="00E233CE" w:rsidRDefault="002D3A13" w:rsidP="002D3A13">
      <w:pPr>
        <w:pStyle w:val="ZPKTzmpktartykuempunktem"/>
      </w:pPr>
      <w:r w:rsidRPr="00E233CE">
        <w:t>3)</w:t>
      </w:r>
      <w:r w:rsidRPr="00E233CE">
        <w:tab/>
        <w:t>2 przedstawicieli Prezesa Narodowego Funduszu Zdrowia;</w:t>
      </w:r>
    </w:p>
    <w:p w:rsidR="002D3A13" w:rsidRPr="00E233CE" w:rsidRDefault="002D3A13" w:rsidP="002D3A13">
      <w:pPr>
        <w:pStyle w:val="ZPKTzmpktartykuempunktem"/>
      </w:pPr>
      <w:r w:rsidRPr="00E233CE">
        <w:t>4)</w:t>
      </w:r>
      <w:r w:rsidRPr="00E233CE">
        <w:tab/>
        <w:t>2 przedstawicieli Prezesa Urzędu Rejestracji Produktów Leczniczych, Wyrobów Medycznych i Produktów Biobójczych;</w:t>
      </w:r>
    </w:p>
    <w:p w:rsidR="002D3A13" w:rsidRPr="00E233CE" w:rsidRDefault="002D3A13" w:rsidP="002D3A13">
      <w:pPr>
        <w:pStyle w:val="ZPKTzmpktartykuempunktem"/>
      </w:pPr>
      <w:r w:rsidRPr="00E233CE">
        <w:t>5)</w:t>
      </w:r>
      <w:r w:rsidRPr="00E233CE">
        <w:tab/>
        <w:t>2 przedstawicieli Rzecznika Praw Pacjenta.</w:t>
      </w:r>
    </w:p>
    <w:p w:rsidR="002D3A13" w:rsidRPr="00E233CE" w:rsidRDefault="002D3A13" w:rsidP="002D3A13">
      <w:pPr>
        <w:pStyle w:val="ZUSTzmustartykuempunktem"/>
      </w:pPr>
      <w:r w:rsidRPr="00E233CE">
        <w:t>3. Członków Rady Przejrzystości powołuje minister właściwy do spraw zdrowia, z tym że członkowie, o których mowa</w:t>
      </w:r>
      <w:r w:rsidR="00463B74" w:rsidRPr="00E233CE">
        <w:t xml:space="preserve"> w</w:t>
      </w:r>
      <w:r w:rsidR="00463B74">
        <w:t> ust. </w:t>
      </w:r>
      <w:r w:rsidR="00463B74" w:rsidRPr="00E233CE">
        <w:t>2</w:t>
      </w:r>
      <w:r w:rsidR="00463B74">
        <w:t xml:space="preserve"> pkt </w:t>
      </w:r>
      <w:r w:rsidRPr="00E233CE">
        <w:t>3–5, są powoływani na wniosek właściwych organów.</w:t>
      </w:r>
    </w:p>
    <w:p w:rsidR="002D3A13" w:rsidRPr="00E233CE" w:rsidRDefault="002D3A13" w:rsidP="002D3A13">
      <w:pPr>
        <w:pStyle w:val="ZUSTzmustartykuempunktem"/>
      </w:pPr>
      <w:r w:rsidRPr="00E233CE">
        <w:t>4. Kadencja członka Rady Przejrzystości trwa 6 lat. W przypadku gdy członek Rady Przejrzystości zost</w:t>
      </w:r>
      <w:r w:rsidRPr="00E233CE">
        <w:t>a</w:t>
      </w:r>
      <w:r w:rsidRPr="00E233CE">
        <w:t>nie odwołany przed upływem kadencji, kadencja członka powołanego na jego miejsce upływa z dniem upływu kadencji odwołanego członka.</w:t>
      </w:r>
    </w:p>
    <w:p w:rsidR="002D3A13" w:rsidRPr="00816649" w:rsidRDefault="002D3A13" w:rsidP="00AC5E89">
      <w:pPr>
        <w:pStyle w:val="ZUSTzmustartykuempunktem"/>
        <w:keepNext/>
      </w:pPr>
      <w:r w:rsidRPr="00E233CE">
        <w:t>5.</w:t>
      </w:r>
      <w:r w:rsidRPr="00816649">
        <w:t> Członkom Rady Przejrzystości przysługuje:</w:t>
      </w:r>
    </w:p>
    <w:p w:rsidR="002D3A13" w:rsidRPr="00E233CE" w:rsidRDefault="002D3A13" w:rsidP="002D3A13">
      <w:pPr>
        <w:pStyle w:val="ZPKTzmpktartykuempunktem"/>
      </w:pPr>
      <w:r w:rsidRPr="00E233CE">
        <w:t>1)</w:t>
      </w:r>
      <w:r w:rsidRPr="00E233CE">
        <w:tab/>
        <w:t>wy</w:t>
      </w:r>
      <w:r w:rsidR="00FB734B">
        <w:t>nagrodzenie nieprzekraczające 3</w:t>
      </w:r>
      <w:r w:rsidRPr="00E233CE">
        <w:t>500 zł za udział w każdym posiedzeniu Rady Przejrzystości, jednak nie więcej niż 10 500 zł miesięcznie;</w:t>
      </w:r>
    </w:p>
    <w:p w:rsidR="002D3A13" w:rsidRPr="00E233CE" w:rsidRDefault="002D3A13" w:rsidP="002D3A13">
      <w:pPr>
        <w:pStyle w:val="ZPKTzmpktartykuempunktem"/>
      </w:pPr>
      <w:r w:rsidRPr="00E233CE">
        <w:t>2)</w:t>
      </w:r>
      <w:r w:rsidRPr="00E233CE">
        <w:tab/>
        <w:t>zwrot kosztów przejazdu w wysokości i na warunkach określonych w przepisach wydanych na podstawie</w:t>
      </w:r>
      <w:r w:rsidR="00463B74">
        <w:t xml:space="preserve"> art. </w:t>
      </w:r>
      <w:r w:rsidRPr="00E233CE">
        <w:t>77</w:t>
      </w:r>
      <w:r w:rsidRPr="006B2580">
        <w:rPr>
          <w:rStyle w:val="IGindeksgrny"/>
        </w:rPr>
        <w:t xml:space="preserve">5 </w:t>
      </w:r>
      <w:r w:rsidRPr="00E233CE">
        <w:t>§ 2</w:t>
      </w:r>
      <w:r w:rsidRPr="006B2580">
        <w:rPr>
          <w:rStyle w:val="IGindeksgrny"/>
        </w:rPr>
        <w:t xml:space="preserve"> </w:t>
      </w:r>
      <w:r w:rsidRPr="00E233CE">
        <w:t>Kodeksu pracy (</w:t>
      </w:r>
      <w:r w:rsidR="00463B74">
        <w:t>Dz. U.</w:t>
      </w:r>
      <w:r w:rsidRPr="00E233CE">
        <w:t xml:space="preserve"> z 1998 r.</w:t>
      </w:r>
      <w:r w:rsidR="00463B74">
        <w:t xml:space="preserve"> Nr </w:t>
      </w:r>
      <w:r w:rsidRPr="00E233CE">
        <w:t>21,</w:t>
      </w:r>
      <w:r w:rsidR="00463B74">
        <w:t xml:space="preserve"> poz. </w:t>
      </w:r>
      <w:r w:rsidRPr="00E233CE">
        <w:t>94, z późn. zm.</w:t>
      </w:r>
      <w:r w:rsidRPr="006D573C">
        <w:rPr>
          <w:rStyle w:val="IGindeksgrny"/>
        </w:rPr>
        <w:footnoteReference w:id="11"/>
      </w:r>
      <w:r w:rsidRPr="006D573C">
        <w:rPr>
          <w:rStyle w:val="IGindeksgrny"/>
        </w:rPr>
        <w:t>)</w:t>
      </w:r>
      <w:r w:rsidRPr="00E233CE">
        <w:t>).</w:t>
      </w:r>
    </w:p>
    <w:p w:rsidR="002D3A13" w:rsidRPr="00816649" w:rsidRDefault="002D3A13" w:rsidP="00AC5E89">
      <w:pPr>
        <w:pStyle w:val="ZUSTzmustartykuempunktem"/>
        <w:keepNext/>
      </w:pPr>
      <w:r w:rsidRPr="00E233CE">
        <w:lastRenderedPageBreak/>
        <w:t>6.</w:t>
      </w:r>
      <w:r w:rsidRPr="00816649">
        <w:t> Do zadań Rady Przejrzystości należy:</w:t>
      </w:r>
    </w:p>
    <w:p w:rsidR="002D3A13" w:rsidRPr="00E233CE" w:rsidRDefault="002D3A13" w:rsidP="002D3A13">
      <w:pPr>
        <w:pStyle w:val="ZPKTzmpktartykuempunktem"/>
      </w:pPr>
      <w:r w:rsidRPr="00E233CE">
        <w:t>1)</w:t>
      </w:r>
      <w:r w:rsidRPr="00E233CE">
        <w:tab/>
        <w:t>przygotowywanie i przedstawianie stanowisk, o których mowa</w:t>
      </w:r>
      <w:r w:rsidR="00463B74" w:rsidRPr="00E233CE">
        <w:t xml:space="preserve"> w</w:t>
      </w:r>
      <w:r w:rsidR="00463B74">
        <w:t> art. </w:t>
      </w:r>
      <w:r w:rsidRPr="00E233CE">
        <w:t>31c</w:t>
      </w:r>
      <w:r w:rsidR="00463B74">
        <w:t xml:space="preserve"> ust. </w:t>
      </w:r>
      <w:r w:rsidR="00463B74" w:rsidRPr="00E233CE">
        <w:t>6</w:t>
      </w:r>
      <w:r w:rsidR="00463B74">
        <w:t xml:space="preserve"> i art. </w:t>
      </w:r>
      <w:r w:rsidRPr="00E233CE">
        <w:t>31h</w:t>
      </w:r>
      <w:r w:rsidR="00463B74">
        <w:t xml:space="preserve"> ust. </w:t>
      </w:r>
      <w:r w:rsidRPr="00E233CE">
        <w:t>2;</w:t>
      </w:r>
    </w:p>
    <w:p w:rsidR="002D3A13" w:rsidRPr="00E233CE" w:rsidRDefault="002D3A13" w:rsidP="002D3A13">
      <w:pPr>
        <w:pStyle w:val="ZPKTzmpktartykuempunktem"/>
      </w:pPr>
      <w:r w:rsidRPr="00E233CE">
        <w:t>2)</w:t>
      </w:r>
      <w:r w:rsidRPr="00E233CE">
        <w:tab/>
        <w:t>przygotowywanie i przedstawianie stanowisk, o których mowa</w:t>
      </w:r>
      <w:r w:rsidR="00463B74" w:rsidRPr="00E233CE">
        <w:t xml:space="preserve"> w</w:t>
      </w:r>
      <w:r w:rsidR="00463B74">
        <w:t> art. </w:t>
      </w:r>
      <w:r w:rsidRPr="00E233CE">
        <w:t>3</w:t>
      </w:r>
      <w:r w:rsidR="00463B74" w:rsidRPr="00E233CE">
        <w:t>5</w:t>
      </w:r>
      <w:r w:rsidR="00463B74">
        <w:t xml:space="preserve"> ust. </w:t>
      </w:r>
      <w:r w:rsidR="00463B74" w:rsidRPr="00E233CE">
        <w:t>1</w:t>
      </w:r>
      <w:r w:rsidR="00463B74">
        <w:t xml:space="preserve"> pkt </w:t>
      </w:r>
      <w:r w:rsidRPr="00E233CE">
        <w:t>2 ustawy o refundacji;</w:t>
      </w:r>
    </w:p>
    <w:p w:rsidR="002D3A13" w:rsidRPr="00E233CE" w:rsidRDefault="002D3A13" w:rsidP="002D3A13">
      <w:pPr>
        <w:pStyle w:val="ZPKTzmpktartykuempunktem"/>
      </w:pPr>
      <w:r w:rsidRPr="00E233CE">
        <w:t>3)</w:t>
      </w:r>
      <w:r w:rsidRPr="00E233CE">
        <w:tab/>
        <w:t>wydawanie opinii o projektach programów zdrowotnych, o których mowa</w:t>
      </w:r>
      <w:r w:rsidR="00463B74" w:rsidRPr="00E233CE">
        <w:t xml:space="preserve"> w</w:t>
      </w:r>
      <w:r w:rsidR="00463B74">
        <w:t> art. </w:t>
      </w:r>
      <w:r w:rsidRPr="00E233CE">
        <w:t>4</w:t>
      </w:r>
      <w:r w:rsidR="00463B74" w:rsidRPr="00E233CE">
        <w:t>8</w:t>
      </w:r>
      <w:r w:rsidR="00463B74">
        <w:t xml:space="preserve"> ust. </w:t>
      </w:r>
      <w:r w:rsidRPr="00E233CE">
        <w:t>2a;</w:t>
      </w:r>
    </w:p>
    <w:p w:rsidR="002D3A13" w:rsidRPr="00E233CE" w:rsidRDefault="002D3A13" w:rsidP="002D3A13">
      <w:pPr>
        <w:pStyle w:val="ZPKTzmpktartykuempunktem"/>
      </w:pPr>
      <w:r w:rsidRPr="00E233CE">
        <w:t>4)</w:t>
      </w:r>
      <w:r w:rsidRPr="00E233CE">
        <w:tab/>
        <w:t>realizacja innych zadań zleconych przez Prezesa Agencji;</w:t>
      </w:r>
    </w:p>
    <w:p w:rsidR="002D3A13" w:rsidRPr="00E233CE" w:rsidRDefault="002D3A13" w:rsidP="002D3A13">
      <w:pPr>
        <w:pStyle w:val="ZPKTzmpktartykuempunktem"/>
      </w:pPr>
      <w:r w:rsidRPr="00E233CE">
        <w:t>5)</w:t>
      </w:r>
      <w:r w:rsidRPr="00E233CE">
        <w:tab/>
        <w:t>wydawanie opinii w zakresie, o którym mowa</w:t>
      </w:r>
      <w:r w:rsidR="00463B74" w:rsidRPr="00E233CE">
        <w:t xml:space="preserve"> w</w:t>
      </w:r>
      <w:r w:rsidR="00463B74">
        <w:t> art. </w:t>
      </w:r>
      <w:r w:rsidRPr="00E233CE">
        <w:t>1</w:t>
      </w:r>
      <w:r w:rsidR="00463B74" w:rsidRPr="00E233CE">
        <w:t>5</w:t>
      </w:r>
      <w:r w:rsidR="00463B74">
        <w:t xml:space="preserve"> ust. </w:t>
      </w:r>
      <w:r w:rsidRPr="00E233CE">
        <w:t>3,</w:t>
      </w:r>
      <w:r w:rsidR="00463B74">
        <w:t xml:space="preserve"> art. </w:t>
      </w:r>
      <w:r w:rsidRPr="00E233CE">
        <w:t>3</w:t>
      </w:r>
      <w:r w:rsidR="00463B74" w:rsidRPr="00E233CE">
        <w:t>3</w:t>
      </w:r>
      <w:r w:rsidR="00463B74">
        <w:t xml:space="preserve"> ust. </w:t>
      </w:r>
      <w:r w:rsidR="00463B74" w:rsidRPr="00E233CE">
        <w:t>2</w:t>
      </w:r>
      <w:r w:rsidR="00463B74">
        <w:t xml:space="preserve"> oraz art. </w:t>
      </w:r>
      <w:r w:rsidRPr="00E233CE">
        <w:t>40 ustawy o refundacji.</w:t>
      </w:r>
    </w:p>
    <w:p w:rsidR="002D3A13" w:rsidRPr="00816649" w:rsidRDefault="002D3A13" w:rsidP="00AC5E89">
      <w:pPr>
        <w:pStyle w:val="ZUSTzmustartykuempunktem"/>
        <w:keepNext/>
      </w:pPr>
      <w:r w:rsidRPr="00E233CE">
        <w:t>7.</w:t>
      </w:r>
      <w:r w:rsidRPr="00816649">
        <w:t> Członkiem Rady Przejrzystości może być wyłącznie osoba:</w:t>
      </w:r>
    </w:p>
    <w:p w:rsidR="002D3A13" w:rsidRPr="00816649" w:rsidRDefault="002D3A13" w:rsidP="00AC5E89">
      <w:pPr>
        <w:pStyle w:val="ZPKTzmpktartykuempunktem"/>
        <w:keepNext/>
      </w:pPr>
      <w:r w:rsidRPr="00E233CE">
        <w:t>1)</w:t>
      </w:r>
      <w:r w:rsidRPr="00816649">
        <w:tab/>
        <w:t>która:</w:t>
      </w:r>
    </w:p>
    <w:p w:rsidR="002D3A13" w:rsidRPr="00E233CE" w:rsidRDefault="002D3A13" w:rsidP="002D3A13">
      <w:pPr>
        <w:pStyle w:val="ZLITwPKTzmlitwpktartykuempunktem"/>
      </w:pPr>
      <w:r w:rsidRPr="00E233CE">
        <w:t>a)</w:t>
      </w:r>
      <w:r w:rsidRPr="00E233CE">
        <w:tab/>
        <w:t>posiada wiedzę i doświadczenie w zakresie świadczeń opieki zdrowotnej, dające rękojmię prawidł</w:t>
      </w:r>
      <w:r w:rsidRPr="00E233CE">
        <w:t>o</w:t>
      </w:r>
      <w:r w:rsidRPr="00E233CE">
        <w:t>wego wykonywania obowiązków członka Rady Przejrzystości,</w:t>
      </w:r>
    </w:p>
    <w:p w:rsidR="002D3A13" w:rsidRPr="00E233CE" w:rsidRDefault="002D3A13" w:rsidP="002D3A13">
      <w:pPr>
        <w:pStyle w:val="ZLITwPKTzmlitwpktartykuempunktem"/>
      </w:pPr>
      <w:r w:rsidRPr="00E233CE">
        <w:t>b)</w:t>
      </w:r>
      <w:r w:rsidRPr="00E233CE">
        <w:tab/>
        <w:t>nie została prawomocnie skazana za umyślne przestępstwo lub umyślne przestępstwo skarbowe,</w:t>
      </w:r>
    </w:p>
    <w:p w:rsidR="002D3A13" w:rsidRPr="00E233CE" w:rsidRDefault="002D3A13" w:rsidP="002D3A13">
      <w:pPr>
        <w:pStyle w:val="ZLITwPKTzmlitwpktartykuempunktem"/>
      </w:pPr>
      <w:r w:rsidRPr="00E233CE">
        <w:t>c)</w:t>
      </w:r>
      <w:r w:rsidRPr="00E233CE">
        <w:tab/>
        <w:t>korzysta z pełni praw publicznych;</w:t>
      </w:r>
    </w:p>
    <w:p w:rsidR="002D3A13" w:rsidRPr="00E233CE" w:rsidRDefault="002D3A13" w:rsidP="002D3A13">
      <w:pPr>
        <w:pStyle w:val="ZPKTzmpktartykuempunktem"/>
      </w:pPr>
      <w:r w:rsidRPr="00E233CE">
        <w:t>2)</w:t>
      </w:r>
      <w:r w:rsidRPr="00E233CE">
        <w:tab/>
        <w:t>wobec której nie zachodzą okoliczności określone</w:t>
      </w:r>
      <w:r w:rsidR="00463B74" w:rsidRPr="00E233CE">
        <w:t xml:space="preserve"> w</w:t>
      </w:r>
      <w:r w:rsidR="00463B74">
        <w:t> ust. </w:t>
      </w:r>
      <w:r w:rsidR="00463B74" w:rsidRPr="00E233CE">
        <w:t>8</w:t>
      </w:r>
      <w:r w:rsidR="00463B74">
        <w:t xml:space="preserve"> i art. </w:t>
      </w:r>
      <w:r w:rsidRPr="00E233CE">
        <w:t>21 ustawy o refundacji;</w:t>
      </w:r>
    </w:p>
    <w:p w:rsidR="002D3A13" w:rsidRPr="00E233CE" w:rsidRDefault="002D3A13" w:rsidP="002D3A13">
      <w:pPr>
        <w:pStyle w:val="ZPKTzmpktartykuempunktem"/>
      </w:pPr>
      <w:r w:rsidRPr="00E233CE">
        <w:t>3)</w:t>
      </w:r>
      <w:r w:rsidRPr="00E233CE">
        <w:tab/>
        <w:t>której kandydatura została zaakceptowana przez ministra właściwego do spraw zdrowia.</w:t>
      </w:r>
    </w:p>
    <w:p w:rsidR="002D3A13" w:rsidRPr="00816649" w:rsidRDefault="002D3A13" w:rsidP="00AC5E89">
      <w:pPr>
        <w:pStyle w:val="ZUSTzmustartykuempunktem"/>
        <w:keepNext/>
      </w:pPr>
      <w:r w:rsidRPr="00E233CE">
        <w:t>8.</w:t>
      </w:r>
      <w:r w:rsidRPr="00816649">
        <w:t> Członkowie Rady Przejrzystości, ich małżonkowie, zstępni i wstępni w linii prostej oraz osoby, z którymi członkowie Rady Przejrzystości pozostają we wspólnym pożyciu, nie mogą:</w:t>
      </w:r>
    </w:p>
    <w:p w:rsidR="002D3A13" w:rsidRPr="00E233CE" w:rsidRDefault="002D3A13" w:rsidP="002D3A13">
      <w:pPr>
        <w:pStyle w:val="ZPKTzmpktartykuempunktem"/>
      </w:pPr>
      <w:r w:rsidRPr="00E233CE">
        <w:t>1)</w:t>
      </w:r>
      <w:r w:rsidRPr="00E233CE">
        <w:tab/>
        <w:t>być członkami organów spółek handlowych lub przedstawicielami przedsiębiorców prowadzących dzi</w:t>
      </w:r>
      <w:r w:rsidRPr="00E233CE">
        <w:t>a</w:t>
      </w:r>
      <w:r w:rsidRPr="00E233CE">
        <w:t>łalność gospodarczą w zakresie wytwarzania lub obrotu lekiem, środkiem spożywczym specjalnego prz</w:t>
      </w:r>
      <w:r w:rsidRPr="00E233CE">
        <w:t>e</w:t>
      </w:r>
      <w:r w:rsidRPr="00E233CE">
        <w:t>znaczenia żywieniowego, wyrobem medycznym;</w:t>
      </w:r>
    </w:p>
    <w:p w:rsidR="002D3A13" w:rsidRPr="00E233CE" w:rsidRDefault="00FB734B" w:rsidP="002D3A13">
      <w:pPr>
        <w:pStyle w:val="ZPKTzmpktartykuempunktem"/>
      </w:pPr>
      <w:r>
        <w:t>2)</w:t>
      </w:r>
      <w:r>
        <w:tab/>
      </w:r>
      <w:r w:rsidR="002D3A13" w:rsidRPr="00E233CE">
        <w:t>być członkami organów spółek handlowych lub przedstawicielami przedsiębiorców prowadzących dzi</w:t>
      </w:r>
      <w:r w:rsidR="002D3A13" w:rsidRPr="00E233CE">
        <w:t>a</w:t>
      </w:r>
      <w:r w:rsidR="002D3A13" w:rsidRPr="00E233CE">
        <w:t>łalność gospodarczą w zakresie doradztwa związanego z refundacją leków, środków spożywczych sp</w:t>
      </w:r>
      <w:r w:rsidR="002D3A13" w:rsidRPr="00E233CE">
        <w:t>e</w:t>
      </w:r>
      <w:r w:rsidR="002D3A13" w:rsidRPr="00E233CE">
        <w:t>cjalnego przeznaczenia żywieniowego, wyrobów medycznych;</w:t>
      </w:r>
    </w:p>
    <w:p w:rsidR="002D3A13" w:rsidRPr="00E233CE" w:rsidRDefault="002D3A13" w:rsidP="002D3A13">
      <w:pPr>
        <w:pStyle w:val="ZPKTzmpktartykuempunktem"/>
      </w:pPr>
      <w:r w:rsidRPr="00E233CE">
        <w:t>3)</w:t>
      </w:r>
      <w:r w:rsidRPr="00E233CE">
        <w:tab/>
        <w:t>być członkami organów spółdzielni, stowarzyszeń lub fundacji prowadzących działalność, o której mowa</w:t>
      </w:r>
      <w:r w:rsidR="00463B74" w:rsidRPr="00E233CE">
        <w:t xml:space="preserve"> w</w:t>
      </w:r>
      <w:r w:rsidR="00463B74">
        <w:t> pkt </w:t>
      </w:r>
      <w:r w:rsidR="00463B74" w:rsidRPr="00E233CE">
        <w:t>1</w:t>
      </w:r>
      <w:r w:rsidR="00463B74">
        <w:t xml:space="preserve"> i </w:t>
      </w:r>
      <w:r w:rsidRPr="00E233CE">
        <w:t>2;</w:t>
      </w:r>
    </w:p>
    <w:p w:rsidR="002D3A13" w:rsidRPr="00E233CE" w:rsidRDefault="002D3A13" w:rsidP="002D3A13">
      <w:pPr>
        <w:pStyle w:val="ZPKTzmpktartykuempunktem"/>
      </w:pPr>
      <w:r w:rsidRPr="00E233CE">
        <w:t>4)</w:t>
      </w:r>
      <w:r w:rsidRPr="00E233CE">
        <w:tab/>
        <w:t>posiadać akcji lub udziałów w spółkach handlowych prowadzących działalność, o której mowa</w:t>
      </w:r>
      <w:r w:rsidR="00463B74" w:rsidRPr="00E233CE">
        <w:t xml:space="preserve"> w</w:t>
      </w:r>
      <w:r w:rsidR="00463B74">
        <w:t> pkt </w:t>
      </w:r>
      <w:r w:rsidR="00463B74" w:rsidRPr="00E233CE">
        <w:t>1</w:t>
      </w:r>
      <w:r w:rsidR="00463B74">
        <w:t xml:space="preserve"> i </w:t>
      </w:r>
      <w:r w:rsidRPr="00E233CE">
        <w:t>2, oraz udziałów w spółdzielniach prowadzących działalność, o której mowa</w:t>
      </w:r>
      <w:r w:rsidR="00463B74" w:rsidRPr="00E233CE">
        <w:t xml:space="preserve"> w</w:t>
      </w:r>
      <w:r w:rsidR="00463B74">
        <w:t> pkt </w:t>
      </w:r>
      <w:r w:rsidR="00463B74" w:rsidRPr="00E233CE">
        <w:t>1</w:t>
      </w:r>
      <w:r w:rsidR="00463B74">
        <w:t xml:space="preserve"> i </w:t>
      </w:r>
      <w:r w:rsidRPr="00E233CE">
        <w:t>2;</w:t>
      </w:r>
    </w:p>
    <w:p w:rsidR="002D3A13" w:rsidRPr="00E233CE" w:rsidRDefault="002D3A13" w:rsidP="002D3A13">
      <w:pPr>
        <w:pStyle w:val="ZPKTzmpktartykuempunktem"/>
      </w:pPr>
      <w:r w:rsidRPr="00E233CE">
        <w:t>5)</w:t>
      </w:r>
      <w:r w:rsidRPr="00E233CE">
        <w:tab/>
        <w:t>prowadzić działalności gospodarczej w zakresie, o którym mowa</w:t>
      </w:r>
      <w:r w:rsidR="00463B74" w:rsidRPr="00E233CE">
        <w:t xml:space="preserve"> w</w:t>
      </w:r>
      <w:r w:rsidR="00463B74">
        <w:t> pkt </w:t>
      </w:r>
      <w:r w:rsidR="00463B74" w:rsidRPr="00E233CE">
        <w:t>1</w:t>
      </w:r>
      <w:r w:rsidR="00463B74">
        <w:t xml:space="preserve"> i </w:t>
      </w:r>
      <w:r w:rsidRPr="00E233CE">
        <w:t>2.</w:t>
      </w:r>
    </w:p>
    <w:p w:rsidR="002D3A13" w:rsidRPr="00675E8D" w:rsidRDefault="002D3A13" w:rsidP="002D3A13">
      <w:pPr>
        <w:pStyle w:val="ZUSTzmustartykuempunktem"/>
        <w:rPr>
          <w:spacing w:val="-2"/>
        </w:rPr>
      </w:pPr>
      <w:r w:rsidRPr="00675E8D">
        <w:rPr>
          <w:spacing w:val="-2"/>
        </w:rPr>
        <w:t>9. Członkowie Rady Przejrzystości oraz osoby niebędące członkami Rady Przejrzystości, którym zlecono przygotowanie ekspertyz i innych opracowań w formie pisemnej i ustnej dla tej Rady, w przypadku wykonywania zajęć zarobkowych na podstawie stosunku pracy, umowy o świadczenie usług zarządczych, umowy zlecenia, umowy o dzieło lub innej umowy o podobnym charakterze zawartej z podmiotami, o których mowa</w:t>
      </w:r>
      <w:r w:rsidR="00463B74" w:rsidRPr="00675E8D">
        <w:rPr>
          <w:spacing w:val="-2"/>
        </w:rPr>
        <w:t xml:space="preserve"> w</w:t>
      </w:r>
      <w:r w:rsidR="00463B74">
        <w:rPr>
          <w:spacing w:val="-2"/>
        </w:rPr>
        <w:t> ust. </w:t>
      </w:r>
      <w:r w:rsidR="00463B74" w:rsidRPr="00675E8D">
        <w:rPr>
          <w:spacing w:val="-2"/>
        </w:rPr>
        <w:t>8</w:t>
      </w:r>
      <w:r w:rsidR="00463B74">
        <w:rPr>
          <w:spacing w:val="-2"/>
        </w:rPr>
        <w:t xml:space="preserve"> pkt </w:t>
      </w:r>
      <w:r w:rsidRPr="00675E8D">
        <w:rPr>
          <w:spacing w:val="-2"/>
        </w:rPr>
        <w:t xml:space="preserve">1–3, składają oświadczenie, zwane dalej </w:t>
      </w:r>
      <w:r w:rsidR="0066397A">
        <w:rPr>
          <w:spacing w:val="-2"/>
        </w:rPr>
        <w:t>„</w:t>
      </w:r>
      <w:r w:rsidRPr="00675E8D">
        <w:rPr>
          <w:spacing w:val="-2"/>
        </w:rPr>
        <w:t>deklaracją konfliktu interesów</w:t>
      </w:r>
      <w:r w:rsidR="0066397A">
        <w:rPr>
          <w:spacing w:val="-2"/>
        </w:rPr>
        <w:t>”</w:t>
      </w:r>
      <w:r w:rsidRPr="00675E8D">
        <w:rPr>
          <w:spacing w:val="-2"/>
        </w:rPr>
        <w:t>, dotyczące ich samych oraz ich ma</w:t>
      </w:r>
      <w:r w:rsidRPr="00675E8D">
        <w:rPr>
          <w:spacing w:val="-2"/>
        </w:rPr>
        <w:t>ł</w:t>
      </w:r>
      <w:r w:rsidRPr="00675E8D">
        <w:rPr>
          <w:spacing w:val="-2"/>
        </w:rPr>
        <w:t>żonków, zstępnych i wstępnych w linii prostej oraz osób, z którymi pozostają we wspólnym pożyciu.</w:t>
      </w:r>
    </w:p>
    <w:p w:rsidR="002D3A13" w:rsidRPr="00816649" w:rsidRDefault="002D3A13" w:rsidP="00AC5E89">
      <w:pPr>
        <w:pStyle w:val="ZUSTzmustartykuempunktem"/>
        <w:keepNext/>
      </w:pPr>
      <w:r w:rsidRPr="00E233CE">
        <w:t>10.</w:t>
      </w:r>
      <w:r w:rsidRPr="00816649">
        <w:t> Członkowie Rady Przejrzystości składają oświadczenie o niezachodzeniu okoliczności określonych</w:t>
      </w:r>
      <w:r w:rsidR="00463B74" w:rsidRPr="00816649">
        <w:t xml:space="preserve"> w</w:t>
      </w:r>
      <w:r w:rsidR="00463B74">
        <w:t> ust. </w:t>
      </w:r>
      <w:r w:rsidR="00463B74" w:rsidRPr="00816649">
        <w:t>8</w:t>
      </w:r>
      <w:r w:rsidR="00463B74">
        <w:t xml:space="preserve"> i </w:t>
      </w:r>
      <w:r w:rsidRPr="00816649">
        <w:t>pod rygorem odpowiedzialności karnej za składanie fałszywych oświadczeń</w:t>
      </w:r>
      <w:r w:rsidR="00463B74" w:rsidRPr="00816649">
        <w:t xml:space="preserve"> z</w:t>
      </w:r>
      <w:r w:rsidR="00463B74">
        <w:t> art. </w:t>
      </w:r>
      <w:r w:rsidRPr="00816649">
        <w:t>23</w:t>
      </w:r>
      <w:r w:rsidR="00463B74" w:rsidRPr="00816649">
        <w:t>3</w:t>
      </w:r>
      <w:r w:rsidR="00463B74">
        <w:t xml:space="preserve"> § </w:t>
      </w:r>
      <w:r w:rsidR="00463B74" w:rsidRPr="00816649">
        <w:t>1</w:t>
      </w:r>
      <w:r w:rsidR="00463B74">
        <w:t xml:space="preserve"> i </w:t>
      </w:r>
      <w:r w:rsidRPr="00816649">
        <w:t>6 ustawy z dnia 6 czerwca 1997 r. – Kodeks karny (</w:t>
      </w:r>
      <w:r w:rsidR="00463B74">
        <w:t>Dz. U. Nr </w:t>
      </w:r>
      <w:r w:rsidRPr="00816649">
        <w:t>88,</w:t>
      </w:r>
      <w:r w:rsidR="00463B74">
        <w:t xml:space="preserve"> poz. </w:t>
      </w:r>
      <w:r w:rsidRPr="00816649">
        <w:t>553, z późn. zm.</w:t>
      </w:r>
      <w:r w:rsidRPr="006D573C">
        <w:rPr>
          <w:rStyle w:val="IGindeksgrny"/>
        </w:rPr>
        <w:footnoteReference w:id="12"/>
      </w:r>
      <w:r w:rsidRPr="006D573C">
        <w:rPr>
          <w:rStyle w:val="IGindeksgrny"/>
        </w:rPr>
        <w:t>)</w:t>
      </w:r>
      <w:r w:rsidRPr="00816649">
        <w:t xml:space="preserve">), zwane dalej </w:t>
      </w:r>
      <w:r w:rsidR="0066397A">
        <w:t>„</w:t>
      </w:r>
      <w:r w:rsidRPr="00816649">
        <w:t>deklaracją o braku konfliktu interesów</w:t>
      </w:r>
      <w:r w:rsidR="0066397A">
        <w:t>”</w:t>
      </w:r>
      <w:r w:rsidRPr="00816649">
        <w:t>:</w:t>
      </w:r>
    </w:p>
    <w:p w:rsidR="002D3A13" w:rsidRPr="00E233CE" w:rsidRDefault="002D3A13" w:rsidP="002D3A13">
      <w:pPr>
        <w:pStyle w:val="ZPKTzmpktartykuempunktem"/>
      </w:pPr>
      <w:r w:rsidRPr="00E233CE">
        <w:t>1)</w:t>
      </w:r>
      <w:r w:rsidRPr="00E233CE">
        <w:tab/>
        <w:t>przed powołaniem do składu Rady;</w:t>
      </w:r>
    </w:p>
    <w:p w:rsidR="002D3A13" w:rsidRPr="00E233CE" w:rsidRDefault="002D3A13" w:rsidP="002D3A13">
      <w:pPr>
        <w:pStyle w:val="ZPKTzmpktartykuempunktem"/>
      </w:pPr>
      <w:r w:rsidRPr="00E233CE">
        <w:t>2)</w:t>
      </w:r>
      <w:r w:rsidRPr="00E233CE">
        <w:tab/>
        <w:t>przed każdym posiedzeniem Rady.</w:t>
      </w:r>
    </w:p>
    <w:p w:rsidR="002D3A13" w:rsidRPr="00E233CE" w:rsidRDefault="002D3A13" w:rsidP="002D3A13">
      <w:pPr>
        <w:pStyle w:val="ZUSTzmustartykuempunktem"/>
      </w:pPr>
      <w:r w:rsidRPr="00E233CE">
        <w:lastRenderedPageBreak/>
        <w:t>11. Członkowie Rady składają pod rygorem odpowiedzialności karnej za składanie fałszywych oświa</w:t>
      </w:r>
      <w:r w:rsidRPr="00E233CE">
        <w:t>d</w:t>
      </w:r>
      <w:r w:rsidRPr="00E233CE">
        <w:t>czeń</w:t>
      </w:r>
      <w:r w:rsidR="00463B74" w:rsidRPr="00E233CE">
        <w:t xml:space="preserve"> z</w:t>
      </w:r>
      <w:r w:rsidR="00463B74">
        <w:t> art. </w:t>
      </w:r>
      <w:r w:rsidRPr="00E233CE">
        <w:t>23</w:t>
      </w:r>
      <w:r w:rsidR="00463B74" w:rsidRPr="00E233CE">
        <w:t>3</w:t>
      </w:r>
      <w:r w:rsidR="00463B74">
        <w:t xml:space="preserve"> § </w:t>
      </w:r>
      <w:r w:rsidR="00463B74" w:rsidRPr="00E233CE">
        <w:t>1</w:t>
      </w:r>
      <w:r w:rsidR="00463B74">
        <w:t xml:space="preserve"> i </w:t>
      </w:r>
      <w:r w:rsidRPr="00E233CE">
        <w:t>6 ustawy z dnia 6 czerwca 1997 r. – Kodeks karny, deklarację konfliktu interesów na d</w:t>
      </w:r>
      <w:r w:rsidRPr="00E233CE">
        <w:t>a</w:t>
      </w:r>
      <w:r w:rsidRPr="00E233CE">
        <w:t>nym posiedzeniu Rady – dla poszczególnych wniosków będących przedmiotem obrad Rady w zakresie, o którym mowa</w:t>
      </w:r>
      <w:r w:rsidR="00463B74" w:rsidRPr="00E233CE">
        <w:t xml:space="preserve"> w</w:t>
      </w:r>
      <w:r w:rsidR="00463B74">
        <w:t> ust. </w:t>
      </w:r>
      <w:r w:rsidRPr="00E233CE">
        <w:t>6.</w:t>
      </w:r>
    </w:p>
    <w:p w:rsidR="002D3A13" w:rsidRPr="00E233CE" w:rsidRDefault="002D3A13" w:rsidP="002D3A13">
      <w:pPr>
        <w:pStyle w:val="ZUSTzmustartykuempunktem"/>
      </w:pPr>
      <w:r w:rsidRPr="00E233CE">
        <w:t>12. Osoby niebędące członkami Rady Przejrzystości, którym zlecono przygotowanie ekspertyz i innych opracowań w formie pisemnej lub ustnej dla tej Rady składają pod rygorem odpowiedzialności karnej za skł</w:t>
      </w:r>
      <w:r w:rsidRPr="00E233CE">
        <w:t>a</w:t>
      </w:r>
      <w:r w:rsidRPr="00E233CE">
        <w:t>danie fałszywych oświadczeń</w:t>
      </w:r>
      <w:r w:rsidR="00463B74" w:rsidRPr="00E233CE">
        <w:t xml:space="preserve"> z</w:t>
      </w:r>
      <w:r w:rsidR="00463B74">
        <w:t> art. </w:t>
      </w:r>
      <w:r w:rsidRPr="00E233CE">
        <w:t>23</w:t>
      </w:r>
      <w:r w:rsidR="00463B74" w:rsidRPr="00E233CE">
        <w:t>3</w:t>
      </w:r>
      <w:r w:rsidR="00463B74">
        <w:t xml:space="preserve"> § </w:t>
      </w:r>
      <w:r w:rsidR="00463B74" w:rsidRPr="00E233CE">
        <w:t>1</w:t>
      </w:r>
      <w:r w:rsidR="00463B74">
        <w:t xml:space="preserve"> i </w:t>
      </w:r>
      <w:r w:rsidRPr="00E233CE">
        <w:t>6 ustawy z dnia 6 czerwca 1997 r. – Kodeks karny, deklarację konfliktu interesów przed posiedzeniem Rady – dla poszczególnych wniosków będących przedmiotem obrad Rady w zakresie, o którym mowa</w:t>
      </w:r>
      <w:r w:rsidR="00463B74" w:rsidRPr="00E233CE">
        <w:t xml:space="preserve"> w</w:t>
      </w:r>
      <w:r w:rsidR="00463B74">
        <w:t> ust. </w:t>
      </w:r>
      <w:r w:rsidRPr="00E233CE">
        <w:t>6.</w:t>
      </w:r>
    </w:p>
    <w:p w:rsidR="002D3A13" w:rsidRPr="00E233CE" w:rsidRDefault="002D3A13" w:rsidP="002D3A13">
      <w:pPr>
        <w:pStyle w:val="ZUSTzmustartykuempunktem"/>
      </w:pPr>
      <w:r w:rsidRPr="00E233CE">
        <w:t>13. W przypadku ujawnienia konfliktu interesów, członek Rady Przejrzystości, na własny wniosek albo wniosek osoby przewodniczącej posiedzeniu Rady Przejrzystości, może zostać wyłączony z głosowania lub z udziału w pracach Rady Przejrzystości, w zakresie ujawnionego konfliktu. W głosowaniu nad wyłączeniem nie uczestniczy członek Rady Przejrzystości, którego sprawa dotyczy.</w:t>
      </w:r>
    </w:p>
    <w:p w:rsidR="002D3A13" w:rsidRPr="00E233CE" w:rsidRDefault="002D3A13" w:rsidP="002D3A13">
      <w:pPr>
        <w:pStyle w:val="ZUSTzmustartykuempunktem"/>
      </w:pPr>
      <w:r w:rsidRPr="00E233CE">
        <w:t>14. Jeżeli okoliczności określone</w:t>
      </w:r>
      <w:r w:rsidR="00463B74" w:rsidRPr="00E233CE">
        <w:t xml:space="preserve"> w</w:t>
      </w:r>
      <w:r w:rsidR="00463B74">
        <w:t> ust. </w:t>
      </w:r>
      <w:r w:rsidR="00463B74" w:rsidRPr="00E233CE">
        <w:t>8</w:t>
      </w:r>
      <w:r w:rsidR="00463B74">
        <w:t xml:space="preserve"> i </w:t>
      </w:r>
      <w:r w:rsidRPr="00E233CE">
        <w:t>9 trwale uniemożliwiają członkowi Rady Przejrzystości wł</w:t>
      </w:r>
      <w:r w:rsidRPr="00E233CE">
        <w:t>a</w:t>
      </w:r>
      <w:r w:rsidRPr="00E233CE">
        <w:t>ściwe wykonywanie zadań, Rada Przejrzystości może wyznaczyć jej członkowi termin ich usunięcia.</w:t>
      </w:r>
    </w:p>
    <w:p w:rsidR="002D3A13" w:rsidRPr="00E233CE" w:rsidRDefault="002D3A13" w:rsidP="002D3A13">
      <w:pPr>
        <w:pStyle w:val="ZUSTzmustartykuempunktem"/>
      </w:pPr>
      <w:r w:rsidRPr="00E233CE">
        <w:t>15. W posiedzeniach Rady Przejrzystości mogą brać udział eksperci z dziedziny medycyny, której dot</w:t>
      </w:r>
      <w:r w:rsidRPr="00E233CE">
        <w:t>y</w:t>
      </w:r>
      <w:r w:rsidRPr="00E233CE">
        <w:t>czą omawiane na danym posiedzeniu wnioski lub informacje, oraz inne osoby zaproszone przez przewodnicz</w:t>
      </w:r>
      <w:r w:rsidRPr="00E233CE">
        <w:t>ą</w:t>
      </w:r>
      <w:r w:rsidRPr="00E233CE">
        <w:t>cego Rady Przejrzystości, bez prawa głosu. Osoby te obowiązane są do złożenia deklaracji, o których mowa</w:t>
      </w:r>
      <w:r w:rsidR="00463B74" w:rsidRPr="00E233CE">
        <w:t xml:space="preserve"> w</w:t>
      </w:r>
      <w:r w:rsidR="00463B74">
        <w:t> ust. </w:t>
      </w:r>
      <w:r w:rsidR="00463B74" w:rsidRPr="00E233CE">
        <w:t>8</w:t>
      </w:r>
      <w:r w:rsidR="00463B74">
        <w:t xml:space="preserve"> i </w:t>
      </w:r>
      <w:r w:rsidRPr="00E233CE">
        <w:t>9.</w:t>
      </w:r>
    </w:p>
    <w:p w:rsidR="002D3A13" w:rsidRPr="00816649" w:rsidRDefault="002D3A13" w:rsidP="00AC5E89">
      <w:pPr>
        <w:pStyle w:val="ZUSTzmustartykuempunktem"/>
        <w:keepNext/>
      </w:pPr>
      <w:r w:rsidRPr="00E233CE">
        <w:t>16.</w:t>
      </w:r>
      <w:r w:rsidRPr="00816649">
        <w:t> Minister właściwy do spraw zdrowia odwołuje członka Rady Przejrzystości, z własnej inicjatywy albo na umotywowany wniosek Prezesa Agencji, przed upływem kadencji, w przypadku:</w:t>
      </w:r>
    </w:p>
    <w:p w:rsidR="002D3A13" w:rsidRPr="00E233CE" w:rsidRDefault="002D3A13" w:rsidP="005A4A26">
      <w:pPr>
        <w:pStyle w:val="ZPKTzmpktartykuempunktem"/>
        <w:spacing w:before="60"/>
      </w:pPr>
      <w:r w:rsidRPr="00E233CE">
        <w:t>1)</w:t>
      </w:r>
      <w:r w:rsidRPr="00E233CE">
        <w:tab/>
        <w:t>złożenia rezygnacji ze stanowiska;</w:t>
      </w:r>
    </w:p>
    <w:p w:rsidR="002D3A13" w:rsidRPr="00E233CE" w:rsidRDefault="002D3A13" w:rsidP="005A4A26">
      <w:pPr>
        <w:pStyle w:val="ZPKTzmpktartykuempunktem"/>
        <w:spacing w:before="60"/>
      </w:pPr>
      <w:r w:rsidRPr="00E233CE">
        <w:t>2)</w:t>
      </w:r>
      <w:r w:rsidRPr="00E233CE">
        <w:tab/>
        <w:t>choroby trwale uniemożliwiającej wykonywanie powierzonych zadań;</w:t>
      </w:r>
    </w:p>
    <w:p w:rsidR="002D3A13" w:rsidRPr="00E233CE" w:rsidRDefault="002D3A13" w:rsidP="005A4A26">
      <w:pPr>
        <w:pStyle w:val="ZPKTzmpktartykuempunktem"/>
        <w:spacing w:before="60"/>
      </w:pPr>
      <w:r w:rsidRPr="00E233CE">
        <w:t>3)</w:t>
      </w:r>
      <w:r w:rsidRPr="00E233CE">
        <w:tab/>
        <w:t>skazania prawomocnym wyrokiem za umyślnie popełnione przestępstwo lub przestępstwo skarbowe;</w:t>
      </w:r>
    </w:p>
    <w:p w:rsidR="002D3A13" w:rsidRPr="00E233CE" w:rsidRDefault="002D3A13" w:rsidP="005A4A26">
      <w:pPr>
        <w:pStyle w:val="ZPKTzmpktartykuempunktem"/>
        <w:spacing w:before="60"/>
      </w:pPr>
      <w:r w:rsidRPr="00E233CE">
        <w:t>4)</w:t>
      </w:r>
      <w:r w:rsidRPr="00E233CE">
        <w:tab/>
        <w:t>niezłożenia wymaganych deklaracji, o których mowa</w:t>
      </w:r>
      <w:r w:rsidR="00463B74" w:rsidRPr="00E233CE">
        <w:t xml:space="preserve"> w</w:t>
      </w:r>
      <w:r w:rsidR="00463B74">
        <w:t> ust. </w:t>
      </w:r>
      <w:r w:rsidR="00463B74" w:rsidRPr="00E233CE">
        <w:t>8</w:t>
      </w:r>
      <w:r w:rsidR="00463B74">
        <w:t xml:space="preserve"> i </w:t>
      </w:r>
      <w:r w:rsidRPr="00E233CE">
        <w:t>9;</w:t>
      </w:r>
    </w:p>
    <w:p w:rsidR="002D3A13" w:rsidRPr="00E233CE" w:rsidRDefault="002D3A13" w:rsidP="005A4A26">
      <w:pPr>
        <w:pStyle w:val="ZPKTzmpktartykuempunktem"/>
        <w:spacing w:before="60"/>
      </w:pPr>
      <w:r w:rsidRPr="00E233CE">
        <w:t>5)</w:t>
      </w:r>
      <w:r w:rsidRPr="00E233CE">
        <w:tab/>
        <w:t>bezskutecznego upływu terminu, o którym mowa</w:t>
      </w:r>
      <w:r w:rsidR="00463B74" w:rsidRPr="00E233CE">
        <w:t xml:space="preserve"> w</w:t>
      </w:r>
      <w:r w:rsidR="00463B74">
        <w:t> ust. </w:t>
      </w:r>
      <w:r w:rsidRPr="00E233CE">
        <w:t>14;</w:t>
      </w:r>
    </w:p>
    <w:p w:rsidR="002D3A13" w:rsidRPr="00E233CE" w:rsidRDefault="002D3A13" w:rsidP="005A4A26">
      <w:pPr>
        <w:pStyle w:val="ZPKTzmpktartykuempunktem"/>
        <w:spacing w:before="60"/>
      </w:pPr>
      <w:r w:rsidRPr="00E233CE">
        <w:t>6)</w:t>
      </w:r>
      <w:r w:rsidRPr="00E233CE">
        <w:tab/>
        <w:t>uchylania się od wykonywania obowiązków członka Rady Przejrzystości albo nieprawidłowego wyk</w:t>
      </w:r>
      <w:r w:rsidRPr="00E233CE">
        <w:t>o</w:t>
      </w:r>
      <w:r w:rsidRPr="00E233CE">
        <w:t>nywania tych obowiązków.</w:t>
      </w:r>
    </w:p>
    <w:p w:rsidR="002D3A13" w:rsidRPr="00E233CE" w:rsidRDefault="002D3A13" w:rsidP="002D3A13">
      <w:pPr>
        <w:pStyle w:val="ZUSTzmustartykuempunktem"/>
      </w:pPr>
      <w:r w:rsidRPr="00E233CE">
        <w:t>17. Spośród członków Rady Przejrzystości przed każdym posiedzeniem wyłaniany jest dziesięcioosob</w:t>
      </w:r>
      <w:r w:rsidRPr="00E233CE">
        <w:t>o</w:t>
      </w:r>
      <w:r w:rsidRPr="00E233CE">
        <w:t>wy Zespół, którego skład ustalany jest w drodze losowania, w taki sposób, aby każdy z podmiotów, o których mowa</w:t>
      </w:r>
      <w:r w:rsidR="00463B74" w:rsidRPr="00E233CE">
        <w:t xml:space="preserve"> w</w:t>
      </w:r>
      <w:r w:rsidR="00463B74">
        <w:t> ust. </w:t>
      </w:r>
      <w:r w:rsidR="00463B74" w:rsidRPr="00E233CE">
        <w:t>2</w:t>
      </w:r>
      <w:r w:rsidR="00463B74">
        <w:t xml:space="preserve"> pkt </w:t>
      </w:r>
      <w:r w:rsidRPr="00E233CE">
        <w:t>3–5, miał jednego przedstawiciela.</w:t>
      </w:r>
    </w:p>
    <w:p w:rsidR="002D3A13" w:rsidRPr="00E233CE" w:rsidRDefault="002D3A13" w:rsidP="002D3A13">
      <w:pPr>
        <w:pStyle w:val="ZUSTzmustartykuempunktem"/>
      </w:pPr>
      <w:r w:rsidRPr="00E233CE">
        <w:t>18. Pracami Rady Przejrzystości kieruje przewodniczący przy pomocy dwóch wiceprzewodniczących. Przewodniczący i wiceprzewodniczący wybierani są spośród członków Rady Przejrzystości na pierwszym p</w:t>
      </w:r>
      <w:r w:rsidRPr="00E233CE">
        <w:t>o</w:t>
      </w:r>
      <w:r w:rsidRPr="00E233CE">
        <w:t>siedzeniu bezwzględną większością głosów przy obecności co najmniej 2/3 jej członków w głosowaniu tajnym. Przewodniczący lub wiceprzewodniczący Rady Przejrzystości prowadzi posiedzenie Zespołu, o którym mowa</w:t>
      </w:r>
      <w:r w:rsidR="00463B74" w:rsidRPr="00E233CE">
        <w:t xml:space="preserve"> w</w:t>
      </w:r>
      <w:r w:rsidR="00463B74">
        <w:t> ust. </w:t>
      </w:r>
      <w:r w:rsidRPr="00E233CE">
        <w:t>17.</w:t>
      </w:r>
    </w:p>
    <w:p w:rsidR="002D3A13" w:rsidRPr="00E233CE" w:rsidRDefault="002D3A13" w:rsidP="002D3A13">
      <w:pPr>
        <w:pStyle w:val="ZUSTzmustartykuempunktem"/>
      </w:pPr>
      <w:r w:rsidRPr="00E233CE">
        <w:t>19. Zespół, o którym mowa</w:t>
      </w:r>
      <w:r w:rsidR="00463B74" w:rsidRPr="00E233CE">
        <w:t xml:space="preserve"> w</w:t>
      </w:r>
      <w:r w:rsidR="00463B74">
        <w:t> ust. </w:t>
      </w:r>
      <w:r w:rsidRPr="00E233CE">
        <w:t>17, podejmuje uchwały będące stanowiskami Rady Przejrzystości, po uprzednim przedstawieniu pisemnej opinii dołączonej do dokumentacji przez każdego członka uczestniczącego w posiedzeniu. Uchwały Zespołu podejmowane są zwykłą większością głosów przy obecności co najmniej 2/3 jego członków. W przypadku równej liczby głosów decyduje głos przewodniczącego Rady Przejrzystości.</w:t>
      </w:r>
    </w:p>
    <w:p w:rsidR="002D3A13" w:rsidRPr="00816649" w:rsidRDefault="002D3A13" w:rsidP="00AC5E89">
      <w:pPr>
        <w:pStyle w:val="ZUSTzmustartykuempunktem"/>
        <w:keepNext/>
      </w:pPr>
      <w:r w:rsidRPr="00E233CE">
        <w:t>20.</w:t>
      </w:r>
      <w:r w:rsidRPr="00816649">
        <w:t> Stanowisko Rady Przejrzystości, o którym mowa</w:t>
      </w:r>
      <w:r w:rsidR="00463B74" w:rsidRPr="00816649">
        <w:t xml:space="preserve"> w</w:t>
      </w:r>
      <w:r w:rsidR="00463B74">
        <w:t> art. </w:t>
      </w:r>
      <w:r w:rsidRPr="00816649">
        <w:t>3</w:t>
      </w:r>
      <w:r w:rsidR="00463B74" w:rsidRPr="00816649">
        <w:t>5</w:t>
      </w:r>
      <w:r w:rsidR="00463B74">
        <w:t xml:space="preserve"> ust. </w:t>
      </w:r>
      <w:r w:rsidR="00463B74" w:rsidRPr="00816649">
        <w:t>1</w:t>
      </w:r>
      <w:r w:rsidR="00463B74">
        <w:t xml:space="preserve"> pkt </w:t>
      </w:r>
      <w:r w:rsidRPr="00816649">
        <w:t>2 ustawy o refundacji, zawiera:</w:t>
      </w:r>
    </w:p>
    <w:p w:rsidR="002D3A13" w:rsidRPr="00E233CE" w:rsidRDefault="002D3A13" w:rsidP="005A4A26">
      <w:pPr>
        <w:pStyle w:val="ZPKTzmpktartykuempunktem"/>
        <w:spacing w:before="60"/>
      </w:pPr>
      <w:r w:rsidRPr="00E233CE">
        <w:t>1)</w:t>
      </w:r>
      <w:r w:rsidRPr="00E233CE">
        <w:tab/>
        <w:t>rozstrzygnięcie, czy lek, środek spożywczy specjalnego przeznaczenia żywieniowego oraz wyrób m</w:t>
      </w:r>
      <w:r w:rsidRPr="00E233CE">
        <w:t>e</w:t>
      </w:r>
      <w:r w:rsidRPr="00E233CE">
        <w:t>dyczny powinien być finansowany ze środków publicznych;</w:t>
      </w:r>
    </w:p>
    <w:p w:rsidR="002D3A13" w:rsidRPr="00816649" w:rsidRDefault="002D3A13" w:rsidP="005A4A26">
      <w:pPr>
        <w:pStyle w:val="ZPKTzmpktartykuempunktem"/>
        <w:keepNext/>
        <w:spacing w:before="60"/>
      </w:pPr>
      <w:r w:rsidRPr="00E233CE">
        <w:t>2)</w:t>
      </w:r>
      <w:r w:rsidRPr="00816649">
        <w:tab/>
        <w:t>określenie szczegółowych warunków objęcia refundacją leku, środka spożywczego specjalnego przezn</w:t>
      </w:r>
      <w:r w:rsidRPr="00816649">
        <w:t>a</w:t>
      </w:r>
      <w:r w:rsidRPr="00816649">
        <w:t>czenia żywieniowego oraz wyrobu medycznego w zakresie:</w:t>
      </w:r>
    </w:p>
    <w:p w:rsidR="002D3A13" w:rsidRPr="00E233CE" w:rsidRDefault="002D3A13" w:rsidP="005A4A26">
      <w:pPr>
        <w:pStyle w:val="ZLITwPKTzmlitwpktartykuempunktem"/>
        <w:spacing w:before="60"/>
      </w:pPr>
      <w:r w:rsidRPr="00E233CE">
        <w:t>a)</w:t>
      </w:r>
      <w:r w:rsidRPr="00E233CE">
        <w:tab/>
        <w:t>wskazań, w których lek, środek spożywczy specjalnego przeznaczenia żywieniowego oraz wyrób medyczny ma być objęty refundacją,</w:t>
      </w:r>
    </w:p>
    <w:p w:rsidR="002D3A13" w:rsidRPr="00E233CE" w:rsidRDefault="002D3A13" w:rsidP="005A4A26">
      <w:pPr>
        <w:pStyle w:val="ZLITwPKTzmlitwpktartykuempunktem"/>
        <w:spacing w:before="60"/>
      </w:pPr>
      <w:r w:rsidRPr="00E233CE">
        <w:t>b)</w:t>
      </w:r>
      <w:r w:rsidRPr="00E233CE">
        <w:tab/>
        <w:t>sugerowanego poziomu odpłatności, o którym mowa</w:t>
      </w:r>
      <w:r w:rsidR="00463B74" w:rsidRPr="00E233CE">
        <w:t xml:space="preserve"> w</w:t>
      </w:r>
      <w:r w:rsidR="00463B74">
        <w:t> art. </w:t>
      </w:r>
      <w:r w:rsidRPr="00E233CE">
        <w:t>14 ustawy o refundacji,</w:t>
      </w:r>
    </w:p>
    <w:p w:rsidR="002D3A13" w:rsidRPr="00E233CE" w:rsidRDefault="002D3A13" w:rsidP="005A4A26">
      <w:pPr>
        <w:pStyle w:val="ZLITwPKTzmlitwpktartykuempunktem"/>
        <w:spacing w:before="60"/>
      </w:pPr>
      <w:r w:rsidRPr="00E233CE">
        <w:t>c)</w:t>
      </w:r>
      <w:r w:rsidRPr="00E233CE">
        <w:tab/>
        <w:t>sugestie co do włączenia do istniejącej lub utworzenia nowej grupy limitowej, o której mowa</w:t>
      </w:r>
      <w:r w:rsidR="00463B74" w:rsidRPr="00E233CE">
        <w:t xml:space="preserve"> w</w:t>
      </w:r>
      <w:r w:rsidR="00463B74">
        <w:t> art. </w:t>
      </w:r>
      <w:r w:rsidRPr="00E233CE">
        <w:t>15 ustawy o refundacji,</w:t>
      </w:r>
    </w:p>
    <w:p w:rsidR="002D3A13" w:rsidRPr="00E233CE" w:rsidRDefault="002D3A13" w:rsidP="005A4A26">
      <w:pPr>
        <w:pStyle w:val="ZLITwPKTzmlitwpktartykuempunktem"/>
        <w:spacing w:before="60"/>
      </w:pPr>
      <w:r w:rsidRPr="00E233CE">
        <w:t>d)</w:t>
      </w:r>
      <w:r w:rsidRPr="00E233CE">
        <w:tab/>
        <w:t>uwagi i propozycje do opisu programu lekowego, jeżeli dotyczy,</w:t>
      </w:r>
    </w:p>
    <w:p w:rsidR="002D3A13" w:rsidRPr="00E233CE" w:rsidRDefault="002D3A13" w:rsidP="005A4A26">
      <w:pPr>
        <w:pStyle w:val="ZLITwPKTzmlitwpktartykuempunktem"/>
        <w:spacing w:before="60"/>
      </w:pPr>
      <w:r w:rsidRPr="00E233CE">
        <w:t>e)</w:t>
      </w:r>
      <w:r w:rsidRPr="00E233CE">
        <w:tab/>
        <w:t>propozycje instrumentów dzielenia ryzyka, o których mowa</w:t>
      </w:r>
      <w:r w:rsidR="00463B74" w:rsidRPr="00E233CE">
        <w:t xml:space="preserve"> w</w:t>
      </w:r>
      <w:r w:rsidR="00463B74">
        <w:t> art. </w:t>
      </w:r>
      <w:r w:rsidRPr="00E233CE">
        <w:t>1</w:t>
      </w:r>
      <w:r w:rsidR="00463B74" w:rsidRPr="00E233CE">
        <w:t>1</w:t>
      </w:r>
      <w:r w:rsidR="00463B74">
        <w:t xml:space="preserve"> ust. </w:t>
      </w:r>
      <w:r w:rsidRPr="00E233CE">
        <w:t>5 ustawy o refundacji;</w:t>
      </w:r>
    </w:p>
    <w:p w:rsidR="002D3A13" w:rsidRPr="00E233CE" w:rsidRDefault="002D3A13" w:rsidP="005A4A26">
      <w:pPr>
        <w:pStyle w:val="ZPKTzmpktartykuempunktem"/>
        <w:spacing w:before="60"/>
      </w:pPr>
      <w:r w:rsidRPr="00E233CE">
        <w:t>3)</w:t>
      </w:r>
      <w:r w:rsidRPr="00E233CE">
        <w:tab/>
        <w:t>uzasadnienie.</w:t>
      </w:r>
    </w:p>
    <w:p w:rsidR="002D3A13" w:rsidRPr="00E233CE" w:rsidRDefault="002D3A13" w:rsidP="002D3A13">
      <w:pPr>
        <w:pStyle w:val="ZUSTzmustartykuempunktem"/>
      </w:pPr>
      <w:r w:rsidRPr="00E233CE">
        <w:lastRenderedPageBreak/>
        <w:t>21. Zespół może zdecydować bezwzględną większością głosów o konieczności podjęcia uchwały przez Radę Przejrzystości w pełnym składzie. Przepisy</w:t>
      </w:r>
      <w:r w:rsidR="00463B74">
        <w:t xml:space="preserve"> ust. </w:t>
      </w:r>
      <w:r w:rsidRPr="00E233CE">
        <w:t>1</w:t>
      </w:r>
      <w:r w:rsidR="00463B74" w:rsidRPr="00E233CE">
        <w:t>9</w:t>
      </w:r>
      <w:r w:rsidR="00463B74">
        <w:t xml:space="preserve"> i </w:t>
      </w:r>
      <w:r w:rsidRPr="00E233CE">
        <w:t>20 stosuje się odpowiednio.</w:t>
      </w:r>
    </w:p>
    <w:p w:rsidR="002D3A13" w:rsidRPr="00E233CE" w:rsidRDefault="002D3A13" w:rsidP="002D3A13">
      <w:pPr>
        <w:pStyle w:val="ZUSTzmustartykuempunktem"/>
      </w:pPr>
      <w:r w:rsidRPr="00E233CE">
        <w:t>22. Szczegółowy tryb pracy Rady Przejrzystości określa regulamin pracy uchwalony przez tę Radę i zatwierdzony przez Prezesa Agencji.</w:t>
      </w:r>
    </w:p>
    <w:p w:rsidR="002D3A13" w:rsidRPr="00E233CE" w:rsidRDefault="002D3A13" w:rsidP="002D3A13">
      <w:pPr>
        <w:pStyle w:val="ZUSTzmustartykuempunktem"/>
      </w:pPr>
      <w:r w:rsidRPr="00E233CE">
        <w:t>23. Deklarację konfliktu interesów składają także osoby, które zgłaszają uwagi do upublicznionej analizy weryfikacyjnej Agencji lub w związku z upublicznionym porządkiem obrad Rady Przejrzystości. Zgłoszone uwagi są rozpatrywane przez Agencję i zamieszczane w Biuletynie Informacji Publicznej Agencji włącznie z wypełnioną deklaracją konfliktu interesów.</w:t>
      </w:r>
    </w:p>
    <w:p w:rsidR="002D3A13" w:rsidRPr="00E233CE" w:rsidRDefault="002D3A13" w:rsidP="002D3A13">
      <w:pPr>
        <w:pStyle w:val="ZUSTzmustartykuempunktem"/>
      </w:pPr>
      <w:r w:rsidRPr="00E233CE">
        <w:t>24. Deklaracje o braku konfliktu interesów weryfikuje Centralne Biuro Antykorupcyjne.</w:t>
      </w:r>
    </w:p>
    <w:p w:rsidR="002D3A13" w:rsidRPr="00E233CE" w:rsidRDefault="002D3A13" w:rsidP="002D3A13">
      <w:pPr>
        <w:pStyle w:val="ZUSTzmustartykuempunktem"/>
      </w:pPr>
      <w:r w:rsidRPr="00E233CE">
        <w:t>25. Minister właściwy do spraw zdrowia określi, w drodze rozporządzenia, wysokość wynagrodzenia członków i przewodniczącego Rady Przejrzystości, uwzględniając zakres jej zadań.</w:t>
      </w:r>
      <w:r w:rsidR="0066397A">
        <w:t>”</w:t>
      </w:r>
      <w:r w:rsidRPr="00E233CE">
        <w:t>;</w:t>
      </w:r>
    </w:p>
    <w:p w:rsidR="002D3A13" w:rsidRPr="00E233CE" w:rsidRDefault="002D3A13" w:rsidP="00E93C06">
      <w:pPr>
        <w:pStyle w:val="PKTpunkt"/>
        <w:spacing w:before="140"/>
      </w:pPr>
      <w:r w:rsidRPr="00E233CE">
        <w:t>13)</w:t>
      </w:r>
      <w:r w:rsidRPr="00E233CE">
        <w:tab/>
        <w:t>uchyla się</w:t>
      </w:r>
      <w:r w:rsidR="00463B74">
        <w:t xml:space="preserve"> art. </w:t>
      </w:r>
      <w:r w:rsidRPr="00E233CE">
        <w:t>34;</w:t>
      </w:r>
    </w:p>
    <w:p w:rsidR="002D3A13" w:rsidRPr="00E233CE" w:rsidRDefault="002D3A13" w:rsidP="00E93C06">
      <w:pPr>
        <w:pStyle w:val="PKTpunkt"/>
        <w:spacing w:before="140"/>
      </w:pPr>
      <w:r w:rsidRPr="00E233CE">
        <w:t>14)</w:t>
      </w:r>
      <w:r w:rsidRPr="00E233CE">
        <w:tab/>
        <w:t>uchyla się</w:t>
      </w:r>
      <w:r w:rsidR="00463B74">
        <w:t xml:space="preserve"> art. </w:t>
      </w:r>
      <w:r w:rsidRPr="00E233CE">
        <w:t>34a;</w:t>
      </w:r>
    </w:p>
    <w:p w:rsidR="002D3A13" w:rsidRPr="00E233CE" w:rsidRDefault="002D3A13" w:rsidP="00E93C06">
      <w:pPr>
        <w:pStyle w:val="PKTpunkt"/>
        <w:spacing w:before="140"/>
      </w:pPr>
      <w:r w:rsidRPr="00E233CE">
        <w:t>15)</w:t>
      </w:r>
      <w:r w:rsidRPr="00E233CE">
        <w:tab/>
        <w:t>uchyla się</w:t>
      </w:r>
      <w:r w:rsidR="00463B74">
        <w:t xml:space="preserve"> art. </w:t>
      </w:r>
      <w:r w:rsidRPr="00E233CE">
        <w:t>36–39c;</w:t>
      </w:r>
    </w:p>
    <w:p w:rsidR="002D3A13" w:rsidRPr="00816649" w:rsidRDefault="002D3A13" w:rsidP="00E93C06">
      <w:pPr>
        <w:pStyle w:val="PKTpunkt"/>
        <w:keepNext/>
        <w:spacing w:before="140"/>
      </w:pPr>
      <w:r w:rsidRPr="00E233CE">
        <w:t>16)</w:t>
      </w:r>
      <w:r w:rsidRPr="00816649">
        <w:tab/>
        <w:t>art. 40 otrzymuje brzmienie:</w:t>
      </w:r>
    </w:p>
    <w:p w:rsidR="002D3A13" w:rsidRPr="00E233CE" w:rsidRDefault="0066397A" w:rsidP="002D3A13">
      <w:pPr>
        <w:pStyle w:val="ZARTzmartartykuempunktem"/>
      </w:pPr>
      <w:r>
        <w:t>„</w:t>
      </w:r>
      <w:r w:rsidR="002D3A13" w:rsidRPr="00E233CE">
        <w:t>Art. 40. Zaopatrzenie w wyroby medyczne przysługuje świadczeniobiorcom na zlecenie lekarza ube</w:t>
      </w:r>
      <w:r w:rsidR="002D3A13" w:rsidRPr="00E233CE">
        <w:t>z</w:t>
      </w:r>
      <w:r w:rsidR="002D3A13" w:rsidRPr="00E233CE">
        <w:t>pieczenia zdrowotnego lub felczera ubezpieczenia zdrowotnego, na zasadach określonych w ustawie o refundacji. Kontynuacja zaopatrzenia w wybrane wyroby medyczne przysługuje świadczeniobiorcom także na zlecenie pielęgniarki lub położnej ubezpieczenia zdrowotnego na zasadach określonych w ustawie o refundacji.</w:t>
      </w:r>
      <w:r>
        <w:t>”</w:t>
      </w:r>
      <w:r w:rsidR="002D3A13" w:rsidRPr="00E233CE">
        <w:t>;</w:t>
      </w:r>
    </w:p>
    <w:p w:rsidR="002D3A13" w:rsidRPr="00E93C06" w:rsidRDefault="002D3A13" w:rsidP="00E93C06">
      <w:pPr>
        <w:pStyle w:val="PKTpunkt"/>
        <w:spacing w:before="160"/>
        <w:rPr>
          <w:bCs w:val="0"/>
        </w:rPr>
      </w:pPr>
      <w:r w:rsidRPr="00E93C06">
        <w:rPr>
          <w:bCs w:val="0"/>
        </w:rPr>
        <w:t>17)</w:t>
      </w:r>
      <w:r w:rsidRPr="00E93C06">
        <w:rPr>
          <w:bCs w:val="0"/>
        </w:rPr>
        <w:tab/>
        <w:t>w</w:t>
      </w:r>
      <w:r w:rsidR="00463B74" w:rsidRPr="00E93C06">
        <w:rPr>
          <w:bCs w:val="0"/>
        </w:rPr>
        <w:t xml:space="preserve"> art. </w:t>
      </w:r>
      <w:r w:rsidRPr="00E93C06">
        <w:rPr>
          <w:bCs w:val="0"/>
        </w:rPr>
        <w:t>4</w:t>
      </w:r>
      <w:r w:rsidR="00463B74" w:rsidRPr="00E93C06">
        <w:rPr>
          <w:bCs w:val="0"/>
        </w:rPr>
        <w:t>3 ust. </w:t>
      </w:r>
      <w:r w:rsidRPr="00E93C06">
        <w:rPr>
          <w:bCs w:val="0"/>
        </w:rPr>
        <w:t>1 otrzymuje brzmienie:</w:t>
      </w:r>
    </w:p>
    <w:p w:rsidR="002D3A13" w:rsidRPr="00816649" w:rsidRDefault="0066397A" w:rsidP="00AC5E89">
      <w:pPr>
        <w:pStyle w:val="ZUSTzmustartykuempunktem"/>
        <w:keepNext/>
      </w:pPr>
      <w:r>
        <w:t>„</w:t>
      </w:r>
      <w:r w:rsidR="002D3A13" w:rsidRPr="00816649">
        <w:t xml:space="preserve">1. Świadczeniobiorcy, który posiada tytuł </w:t>
      </w:r>
      <w:r>
        <w:t>„</w:t>
      </w:r>
      <w:r w:rsidR="002D3A13" w:rsidRPr="00816649">
        <w:t>Zasłużonego Honorowego Dawcy Krwi</w:t>
      </w:r>
      <w:r>
        <w:t>”</w:t>
      </w:r>
      <w:r w:rsidR="002D3A13" w:rsidRPr="00816649">
        <w:t xml:space="preserve"> lub </w:t>
      </w:r>
      <w:r>
        <w:t>„</w:t>
      </w:r>
      <w:r w:rsidR="002D3A13" w:rsidRPr="00816649">
        <w:t>Zasłużonego Dawcy Przeszczepu</w:t>
      </w:r>
      <w:r>
        <w:t>”</w:t>
      </w:r>
      <w:r w:rsidR="002D3A13" w:rsidRPr="00816649">
        <w:t xml:space="preserve"> i przedstawi legitymację </w:t>
      </w:r>
      <w:r>
        <w:t>„</w:t>
      </w:r>
      <w:r w:rsidR="002D3A13" w:rsidRPr="00816649">
        <w:t>Zasłużonego Honorowego Dawcy Krwi</w:t>
      </w:r>
      <w:r>
        <w:t>”</w:t>
      </w:r>
      <w:r w:rsidR="002D3A13" w:rsidRPr="00816649">
        <w:t xml:space="preserve"> lub </w:t>
      </w:r>
      <w:r>
        <w:t>„</w:t>
      </w:r>
      <w:r w:rsidR="002D3A13" w:rsidRPr="00816649">
        <w:t>Zasłużonego Dawcy Przeszczepu</w:t>
      </w:r>
      <w:r>
        <w:t>”</w:t>
      </w:r>
      <w:r w:rsidR="002D3A13" w:rsidRPr="00816649">
        <w:t>, przysługuje bezpłatne, do wysokości limitu finansowania, o którym mowa</w:t>
      </w:r>
      <w:r w:rsidR="00463B74" w:rsidRPr="00816649">
        <w:t xml:space="preserve"> w</w:t>
      </w:r>
      <w:r w:rsidR="00463B74">
        <w:t> art. </w:t>
      </w:r>
      <w:r w:rsidR="00463B74" w:rsidRPr="00816649">
        <w:t>6</w:t>
      </w:r>
      <w:r w:rsidR="00463B74">
        <w:t xml:space="preserve"> ust. </w:t>
      </w:r>
      <w:r w:rsidR="002D3A13" w:rsidRPr="00816649">
        <w:t>2 ustawy o refundacji, zaopatrzenie w leki objęte wykazem:</w:t>
      </w:r>
    </w:p>
    <w:p w:rsidR="002D3A13" w:rsidRPr="00E233CE" w:rsidRDefault="002D3A13" w:rsidP="002D3A13">
      <w:pPr>
        <w:pStyle w:val="ZPKTzmpktartykuempunktem"/>
      </w:pPr>
      <w:r w:rsidRPr="00E233CE">
        <w:t>1)</w:t>
      </w:r>
      <w:r w:rsidRPr="00E233CE">
        <w:tab/>
        <w:t>o którym mowa</w:t>
      </w:r>
      <w:r w:rsidR="00463B74" w:rsidRPr="00E233CE">
        <w:t xml:space="preserve"> w</w:t>
      </w:r>
      <w:r w:rsidR="00463B74">
        <w:t> art. </w:t>
      </w:r>
      <w:r w:rsidRPr="00E233CE">
        <w:t>37 ustawy o refundacji, w zakresie kategorii, o której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00463B74" w:rsidRPr="00E233CE">
        <w:t>1</w:t>
      </w:r>
      <w:r w:rsidR="00463B74">
        <w:t xml:space="preserve"> lit. </w:t>
      </w:r>
      <w:r w:rsidRPr="00E233CE">
        <w:t>a tej ustawy,</w:t>
      </w:r>
    </w:p>
    <w:p w:rsidR="002D3A13" w:rsidRPr="00816649" w:rsidRDefault="002D3A13" w:rsidP="00AC5E89">
      <w:pPr>
        <w:pStyle w:val="ZPKTzmpktartykuempunktem"/>
        <w:keepNext/>
      </w:pPr>
      <w:r w:rsidRPr="00E233CE">
        <w:t>2)</w:t>
      </w:r>
      <w:r w:rsidRPr="00816649">
        <w:tab/>
        <w:t xml:space="preserve">leków, które świadczeniobiorca posiadający tytuł </w:t>
      </w:r>
      <w:r w:rsidR="0066397A">
        <w:t>„</w:t>
      </w:r>
      <w:r w:rsidRPr="00816649">
        <w:t>Zasłużonego Honorowego Dawcy Krwi</w:t>
      </w:r>
      <w:r w:rsidR="0066397A">
        <w:t>”</w:t>
      </w:r>
      <w:r w:rsidRPr="00816649">
        <w:t xml:space="preserve"> lub </w:t>
      </w:r>
      <w:r w:rsidR="0066397A">
        <w:t>„</w:t>
      </w:r>
      <w:r w:rsidRPr="00816649">
        <w:t>Zasł</w:t>
      </w:r>
      <w:r w:rsidRPr="00816649">
        <w:t>u</w:t>
      </w:r>
      <w:r w:rsidRPr="00816649">
        <w:t>żonego Dawcy Przeszczepu</w:t>
      </w:r>
      <w:r w:rsidR="0066397A">
        <w:t>”</w:t>
      </w:r>
      <w:r w:rsidRPr="00816649">
        <w:t xml:space="preserve"> może stosować w związku z oddawaniem krwi lub w związku z oddawaniem szpiku lub innych regenerujących się komórek i tkanek albo narządów</w:t>
      </w:r>
    </w:p>
    <w:p w:rsidR="002D3A13" w:rsidRPr="00E233CE" w:rsidRDefault="002D3A13" w:rsidP="002D3A13">
      <w:pPr>
        <w:pStyle w:val="ZCZWSPPKTzmczciwsppktartykuempunktem"/>
      </w:pPr>
      <w:r w:rsidRPr="00E233CE">
        <w:t>– na podstawie recepty wystawionej przez osobę uprawnioną w rozumieniu</w:t>
      </w:r>
      <w:r w:rsidR="00463B74">
        <w:t xml:space="preserve"> art. </w:t>
      </w:r>
      <w:r w:rsidR="00463B74" w:rsidRPr="00E233CE">
        <w:t>2</w:t>
      </w:r>
      <w:r w:rsidR="00463B74">
        <w:t xml:space="preserve"> pkt </w:t>
      </w:r>
      <w:r w:rsidRPr="00E233CE">
        <w:t>14 ustawy o refundacji.</w:t>
      </w:r>
      <w:r w:rsidR="0066397A">
        <w:t>”</w:t>
      </w:r>
      <w:r w:rsidRPr="00E233CE">
        <w:t>;</w:t>
      </w:r>
    </w:p>
    <w:p w:rsidR="002D3A13" w:rsidRPr="00E93C06" w:rsidRDefault="002D3A13" w:rsidP="00E93C06">
      <w:pPr>
        <w:pStyle w:val="PKTpunkt"/>
        <w:spacing w:before="160"/>
        <w:rPr>
          <w:bCs w:val="0"/>
        </w:rPr>
      </w:pPr>
      <w:r w:rsidRPr="00E93C06">
        <w:rPr>
          <w:bCs w:val="0"/>
        </w:rPr>
        <w:t>18)</w:t>
      </w:r>
      <w:r w:rsidRPr="00E93C06">
        <w:rPr>
          <w:bCs w:val="0"/>
        </w:rPr>
        <w:tab/>
        <w:t>w</w:t>
      </w:r>
      <w:r w:rsidR="00463B74" w:rsidRPr="00E93C06">
        <w:rPr>
          <w:bCs w:val="0"/>
        </w:rPr>
        <w:t xml:space="preserve"> art. </w:t>
      </w:r>
      <w:r w:rsidRPr="00E93C06">
        <w:rPr>
          <w:bCs w:val="0"/>
        </w:rPr>
        <w:t>4</w:t>
      </w:r>
      <w:r w:rsidR="00463B74" w:rsidRPr="00E93C06">
        <w:rPr>
          <w:bCs w:val="0"/>
        </w:rPr>
        <w:t>4 ust. 1 i </w:t>
      </w:r>
      <w:r w:rsidRPr="00E93C06">
        <w:rPr>
          <w:bCs w:val="0"/>
        </w:rPr>
        <w:t>1a otrzymują brzmienie:</w:t>
      </w:r>
    </w:p>
    <w:p w:rsidR="002D3A13" w:rsidRPr="00E233CE" w:rsidRDefault="0066397A" w:rsidP="002D3A13">
      <w:pPr>
        <w:pStyle w:val="ZUSTzmustartykuempunktem"/>
      </w:pPr>
      <w:r>
        <w:t>„</w:t>
      </w:r>
      <w:r w:rsidR="002D3A13" w:rsidRPr="00E233CE">
        <w:t>1. Osobom, o których mowa</w:t>
      </w:r>
      <w:r w:rsidR="00463B74" w:rsidRPr="00E233CE">
        <w:t xml:space="preserve"> w</w:t>
      </w:r>
      <w:r w:rsidR="00463B74">
        <w:t> art. </w:t>
      </w:r>
      <w:r w:rsidR="002D3A13" w:rsidRPr="00E233CE">
        <w:t>6</w:t>
      </w:r>
      <w:r w:rsidR="00463B74" w:rsidRPr="00E233CE">
        <w:t>6</w:t>
      </w:r>
      <w:r w:rsidR="00463B74">
        <w:t xml:space="preserve"> ust. </w:t>
      </w:r>
      <w:r w:rsidR="00463B74" w:rsidRPr="00E233CE">
        <w:t>1</w:t>
      </w:r>
      <w:r w:rsidR="00463B74">
        <w:t xml:space="preserve"> pkt </w:t>
      </w:r>
      <w:r w:rsidR="002D3A13" w:rsidRPr="00E233CE">
        <w:t>2, przysługuje bezpłatne, do wysokości limitu finans</w:t>
      </w:r>
      <w:r w:rsidR="002D3A13" w:rsidRPr="00E233CE">
        <w:t>o</w:t>
      </w:r>
      <w:r w:rsidR="002D3A13" w:rsidRPr="00E233CE">
        <w:t>wania, o którym mowa</w:t>
      </w:r>
      <w:r w:rsidR="00463B74" w:rsidRPr="00E233CE">
        <w:t xml:space="preserve"> w</w:t>
      </w:r>
      <w:r w:rsidR="00463B74">
        <w:t> art. </w:t>
      </w:r>
      <w:r w:rsidR="00463B74" w:rsidRPr="00E233CE">
        <w:t>6</w:t>
      </w:r>
      <w:r w:rsidR="00463B74">
        <w:t xml:space="preserve"> ust. </w:t>
      </w:r>
      <w:r w:rsidR="002D3A13" w:rsidRPr="00E233CE">
        <w:t>2 ustawy o refundacji, zaopatrzenie w leki objęte wykazem, o którym mowa</w:t>
      </w:r>
      <w:r w:rsidR="00463B74" w:rsidRPr="00E233CE">
        <w:t xml:space="preserve"> w</w:t>
      </w:r>
      <w:r w:rsidR="00463B74">
        <w:t> art. </w:t>
      </w:r>
      <w:r w:rsidR="002D3A13" w:rsidRPr="00E233CE">
        <w:t>3</w:t>
      </w:r>
      <w:r w:rsidR="00463B74" w:rsidRPr="00E233CE">
        <w:t>7</w:t>
      </w:r>
      <w:r w:rsidR="00463B74">
        <w:t xml:space="preserve"> ust. </w:t>
      </w:r>
      <w:r w:rsidR="002D3A13" w:rsidRPr="00E233CE">
        <w:t>1 ustawy o refundacji, w zakresie kategorii, o której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00463B74" w:rsidRPr="00E233CE">
        <w:t>1</w:t>
      </w:r>
      <w:r w:rsidR="00463B74">
        <w:t xml:space="preserve"> lit. </w:t>
      </w:r>
      <w:r w:rsidR="002D3A13" w:rsidRPr="00E233CE">
        <w:t>a ustawy o refundacji, oraz leki recepturowe.</w:t>
      </w:r>
    </w:p>
    <w:p w:rsidR="002D3A13" w:rsidRPr="00E233CE" w:rsidRDefault="002D3A13" w:rsidP="002D3A13">
      <w:pPr>
        <w:pStyle w:val="ZUSTzmustartykuempunktem"/>
      </w:pPr>
      <w:r w:rsidRPr="00E233CE">
        <w:t>1a. Uprawnionemu żołnierzowi lub pracownikowi przysługuje bezpłatne, do wysokości limitu finans</w:t>
      </w:r>
      <w:r w:rsidRPr="00E233CE">
        <w:t>o</w:t>
      </w:r>
      <w:r w:rsidRPr="00E233CE">
        <w:t>wania ze środków publicznych, zaopatrzenie w leki objęte wykazem, o którym mowa</w:t>
      </w:r>
      <w:r w:rsidR="00463B74" w:rsidRPr="00E233CE">
        <w:t xml:space="preserve"> w</w:t>
      </w:r>
      <w:r w:rsidR="00463B74">
        <w:t> art. </w:t>
      </w:r>
      <w:r w:rsidRPr="00E233CE">
        <w:t>3</w:t>
      </w:r>
      <w:r w:rsidR="00463B74" w:rsidRPr="00E233CE">
        <w:t>7</w:t>
      </w:r>
      <w:r w:rsidR="00463B74">
        <w:t xml:space="preserve"> ust. </w:t>
      </w:r>
      <w:r w:rsidRPr="00E233CE">
        <w:t>1 ustawy o refundacji, w zakresie kategorii, o której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00463B74" w:rsidRPr="00E233CE">
        <w:t>1</w:t>
      </w:r>
      <w:r w:rsidR="00463B74">
        <w:t xml:space="preserve"> lit. </w:t>
      </w:r>
      <w:r w:rsidRPr="00E233CE">
        <w:t>a ustawy o refundacji, oraz leki rece</w:t>
      </w:r>
      <w:r w:rsidRPr="00E233CE">
        <w:t>p</w:t>
      </w:r>
      <w:r w:rsidRPr="00E233CE">
        <w:t>turowe, na czas leczenia urazów lub chorób nabytych podczas wykonywania zadań poza granicami państwa.</w:t>
      </w:r>
      <w:r w:rsidR="0066397A">
        <w:t>”</w:t>
      </w:r>
      <w:r w:rsidRPr="00E233CE">
        <w:t>;</w:t>
      </w:r>
    </w:p>
    <w:p w:rsidR="002D3A13" w:rsidRPr="00E93C06" w:rsidRDefault="002D3A13" w:rsidP="00E93C06">
      <w:pPr>
        <w:pStyle w:val="PKTpunkt"/>
        <w:spacing w:before="160"/>
        <w:rPr>
          <w:bCs w:val="0"/>
        </w:rPr>
      </w:pPr>
      <w:r w:rsidRPr="00E93C06">
        <w:rPr>
          <w:bCs w:val="0"/>
        </w:rPr>
        <w:t>19)</w:t>
      </w:r>
      <w:r w:rsidRPr="00E93C06">
        <w:rPr>
          <w:bCs w:val="0"/>
        </w:rPr>
        <w:tab/>
        <w:t>w</w:t>
      </w:r>
      <w:r w:rsidR="00463B74" w:rsidRPr="00E93C06">
        <w:rPr>
          <w:bCs w:val="0"/>
        </w:rPr>
        <w:t xml:space="preserve"> art. </w:t>
      </w:r>
      <w:r w:rsidRPr="00E93C06">
        <w:rPr>
          <w:bCs w:val="0"/>
        </w:rPr>
        <w:t>45:</w:t>
      </w:r>
    </w:p>
    <w:p w:rsidR="002D3A13" w:rsidRPr="00816649" w:rsidRDefault="002D3A13" w:rsidP="00AC5E89">
      <w:pPr>
        <w:pStyle w:val="LITlitera"/>
        <w:keepNext/>
      </w:pPr>
      <w:r w:rsidRPr="00E233CE">
        <w:t>a)</w:t>
      </w:r>
      <w:r w:rsidRPr="00816649">
        <w:tab/>
        <w:t>ust. 1 otrzymuje brzmienie:</w:t>
      </w:r>
    </w:p>
    <w:p w:rsidR="002D3A13" w:rsidRPr="00816649" w:rsidRDefault="0066397A" w:rsidP="00AC5E89">
      <w:pPr>
        <w:pStyle w:val="ZLITUSTzmustliter"/>
        <w:keepNext/>
      </w:pPr>
      <w:r>
        <w:t>„</w:t>
      </w:r>
      <w:r w:rsidR="002D3A13" w:rsidRPr="00816649">
        <w:t>1. Osobom:</w:t>
      </w:r>
    </w:p>
    <w:p w:rsidR="002D3A13" w:rsidRPr="00E233CE" w:rsidRDefault="002D3A13" w:rsidP="002D3A13">
      <w:pPr>
        <w:pStyle w:val="ZLITPKTzmpktliter"/>
      </w:pPr>
      <w:r w:rsidRPr="00E233CE">
        <w:t>1)</w:t>
      </w:r>
      <w:r w:rsidRPr="00E233CE">
        <w:tab/>
        <w:t>które są inwalidami wojskowymi,</w:t>
      </w:r>
    </w:p>
    <w:p w:rsidR="002D3A13" w:rsidRPr="00E233CE" w:rsidRDefault="002D3A13" w:rsidP="002D3A13">
      <w:pPr>
        <w:pStyle w:val="ZLITPKTzmpktliter"/>
      </w:pPr>
      <w:r w:rsidRPr="00E233CE">
        <w:t>2)</w:t>
      </w:r>
      <w:r w:rsidRPr="00E233CE">
        <w:tab/>
        <w:t>które doznały uszczerbku na zdrowiu w okolicznościach określonych</w:t>
      </w:r>
      <w:r w:rsidR="00463B74" w:rsidRPr="00E233CE">
        <w:t xml:space="preserve"> w</w:t>
      </w:r>
      <w:r w:rsidR="00463B74">
        <w:t> art. </w:t>
      </w:r>
      <w:r w:rsidR="00463B74" w:rsidRPr="00E233CE">
        <w:t>7</w:t>
      </w:r>
      <w:r w:rsidR="00463B74">
        <w:t xml:space="preserve"> i art. </w:t>
      </w:r>
      <w:r w:rsidRPr="00E233CE">
        <w:t>8 ustawy z dnia 29 maja 1974 r. o zaopatrzeniu inwalidów wojennych i wojskowych oraz ich rodzin (</w:t>
      </w:r>
      <w:r w:rsidR="00463B74">
        <w:t>Dz. U.</w:t>
      </w:r>
      <w:r w:rsidRPr="00E233CE">
        <w:t xml:space="preserve"> z 2010 r.</w:t>
      </w:r>
      <w:r w:rsidR="00463B74">
        <w:t xml:space="preserve"> Nr </w:t>
      </w:r>
      <w:r w:rsidRPr="00E233CE">
        <w:t>101,</w:t>
      </w:r>
      <w:r w:rsidR="00463B74">
        <w:t xml:space="preserve"> poz. </w:t>
      </w:r>
      <w:r w:rsidRPr="00E233CE">
        <w:t>64</w:t>
      </w:r>
      <w:r w:rsidR="00463B74" w:rsidRPr="00E233CE">
        <w:t>8</w:t>
      </w:r>
      <w:r w:rsidR="00463B74">
        <w:t xml:space="preserve"> i Nr </w:t>
      </w:r>
      <w:r w:rsidRPr="00E233CE">
        <w:t>113,</w:t>
      </w:r>
      <w:r w:rsidR="00463B74">
        <w:t xml:space="preserve"> poz. </w:t>
      </w:r>
      <w:r w:rsidRPr="00E233CE">
        <w:t>74</w:t>
      </w:r>
      <w:r w:rsidR="00463B74" w:rsidRPr="00E233CE">
        <w:t>5</w:t>
      </w:r>
      <w:r w:rsidR="00463B74">
        <w:t xml:space="preserve"> oraz</w:t>
      </w:r>
      <w:r w:rsidRPr="00E233CE">
        <w:t xml:space="preserve"> z 2011 r.</w:t>
      </w:r>
      <w:r w:rsidR="00463B74">
        <w:t xml:space="preserve"> Nr </w:t>
      </w:r>
      <w:r w:rsidRPr="00E233CE">
        <w:t>112,</w:t>
      </w:r>
      <w:r w:rsidR="00463B74">
        <w:t xml:space="preserve"> poz. </w:t>
      </w:r>
      <w:r w:rsidRPr="00E233CE">
        <w:t>654) i nie zostały zaliczone do żadnej z grup inwalidów,</w:t>
      </w:r>
    </w:p>
    <w:p w:rsidR="002D3A13" w:rsidRPr="00816649" w:rsidRDefault="002D3A13" w:rsidP="00AC5E89">
      <w:pPr>
        <w:pStyle w:val="ZLITPKTzmpktliter"/>
        <w:keepNext/>
      </w:pPr>
      <w:r w:rsidRPr="00E233CE">
        <w:lastRenderedPageBreak/>
        <w:t>3)</w:t>
      </w:r>
      <w:r w:rsidRPr="00816649">
        <w:tab/>
        <w:t>wymienionym</w:t>
      </w:r>
      <w:r w:rsidR="00463B74" w:rsidRPr="00816649">
        <w:t xml:space="preserve"> w</w:t>
      </w:r>
      <w:r w:rsidR="00463B74">
        <w:t> art. </w:t>
      </w:r>
      <w:r w:rsidRPr="00816649">
        <w:t>4</w:t>
      </w:r>
      <w:r w:rsidR="00463B74" w:rsidRPr="00816649">
        <w:t>2</w:t>
      </w:r>
      <w:r w:rsidR="00463B74">
        <w:t xml:space="preserve"> i art. </w:t>
      </w:r>
      <w:r w:rsidRPr="00816649">
        <w:t>59 ustawy z dnia 29 maja 1974 r. o zaopatrzeniu inwalidów wojennych i wojskowych oraz ich rodzin</w:t>
      </w:r>
    </w:p>
    <w:p w:rsidR="002D3A13" w:rsidRPr="00E233CE" w:rsidRDefault="002D3A13" w:rsidP="002D3A13">
      <w:pPr>
        <w:pStyle w:val="ZLITCZWSPPKTzmczciwsppktliter"/>
      </w:pPr>
      <w:r w:rsidRPr="00E233CE">
        <w:t>– przysługuje bezpłatne, do wysokości limitu finansowania ze środków publicznych zaopatrzenie w leki objęte wykazem, o którym mowa</w:t>
      </w:r>
      <w:r w:rsidR="00463B74" w:rsidRPr="00E233CE">
        <w:t xml:space="preserve"> w</w:t>
      </w:r>
      <w:r w:rsidR="00463B74">
        <w:t> art. </w:t>
      </w:r>
      <w:r w:rsidRPr="00E233CE">
        <w:t>3</w:t>
      </w:r>
      <w:r w:rsidR="00463B74" w:rsidRPr="00E233CE">
        <w:t>7</w:t>
      </w:r>
      <w:r w:rsidR="00463B74">
        <w:t xml:space="preserve"> ust. </w:t>
      </w:r>
      <w:r w:rsidRPr="00E233CE">
        <w:t>1 ustawy o refundacji, w zakresie kategorii, o której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00463B74" w:rsidRPr="00E233CE">
        <w:t>1</w:t>
      </w:r>
      <w:r w:rsidR="00463B74">
        <w:t xml:space="preserve"> lit. </w:t>
      </w:r>
      <w:r w:rsidRPr="00E233CE">
        <w:t>a ustawy o refundacji.</w:t>
      </w:r>
      <w:r w:rsidR="0066397A">
        <w:t>”</w:t>
      </w:r>
      <w:r w:rsidRPr="00E233CE">
        <w:t>,</w:t>
      </w:r>
    </w:p>
    <w:p w:rsidR="002D3A13" w:rsidRPr="00E233CE" w:rsidRDefault="002D3A13" w:rsidP="002D3A13">
      <w:pPr>
        <w:pStyle w:val="LITlitera"/>
      </w:pPr>
      <w:r w:rsidRPr="00E233CE">
        <w:t>b)</w:t>
      </w:r>
      <w:r w:rsidRPr="00E233CE">
        <w:tab/>
        <w:t>uchyla się</w:t>
      </w:r>
      <w:r w:rsidR="00463B74">
        <w:t xml:space="preserve"> ust. </w:t>
      </w:r>
      <w:r w:rsidRPr="00E233CE">
        <w:t>6;</w:t>
      </w:r>
    </w:p>
    <w:p w:rsidR="002D3A13" w:rsidRPr="00816649" w:rsidRDefault="002D3A13" w:rsidP="00AC5E89">
      <w:pPr>
        <w:pStyle w:val="PKTpunkt"/>
        <w:keepNext/>
      </w:pPr>
      <w:r w:rsidRPr="00E233CE">
        <w:t>20)</w:t>
      </w:r>
      <w:r w:rsidRPr="00816649">
        <w:tab/>
        <w:t>w</w:t>
      </w:r>
      <w:r w:rsidR="00463B74">
        <w:t xml:space="preserve"> art. </w:t>
      </w:r>
      <w:r w:rsidRPr="00816649">
        <w:t>4</w:t>
      </w:r>
      <w:r w:rsidR="00463B74" w:rsidRPr="00816649">
        <w:t>6</w:t>
      </w:r>
      <w:r w:rsidR="00463B74">
        <w:t xml:space="preserve"> ust. </w:t>
      </w:r>
      <w:r w:rsidRPr="00816649">
        <w:t>1 otrzymuje brzmienie:</w:t>
      </w:r>
    </w:p>
    <w:p w:rsidR="002D3A13" w:rsidRPr="00E233CE" w:rsidRDefault="0066397A" w:rsidP="002D3A13">
      <w:pPr>
        <w:pStyle w:val="ZUSTzmustartykuempunktem"/>
      </w:pPr>
      <w:r>
        <w:t>„</w:t>
      </w:r>
      <w:r w:rsidR="002D3A13" w:rsidRPr="00E233CE">
        <w:t>1. Inwalidom wojennym oraz osobom represjonowanym, ich małżonkom pozostającym na ich wyłąc</w:t>
      </w:r>
      <w:r w:rsidR="002D3A13" w:rsidRPr="00E233CE">
        <w:t>z</w:t>
      </w:r>
      <w:r w:rsidR="002D3A13" w:rsidRPr="00E233CE">
        <w:t xml:space="preserve">nym utrzymaniu oraz wdowom i wdowcom po poległych żołnierzach i zmarłych inwalidach wojennych oraz osobach represjonowanych, uprawnionym do renty rodzinnej, a także cywilnym niewidomym ofiarom działań wojennych, przysługuje bezpłatne zaopatrzenie w leki o kategorii dostępności </w:t>
      </w:r>
      <w:r>
        <w:t>„</w:t>
      </w:r>
      <w:proofErr w:type="spellStart"/>
      <w:r w:rsidR="002D3A13" w:rsidRPr="00E233CE">
        <w:t>Rp</w:t>
      </w:r>
      <w:proofErr w:type="spellEnd"/>
      <w:r>
        <w:t>”</w:t>
      </w:r>
      <w:r w:rsidR="002D3A13" w:rsidRPr="00E233CE">
        <w:t xml:space="preserve"> lub </w:t>
      </w:r>
      <w:r>
        <w:t>„</w:t>
      </w:r>
      <w:proofErr w:type="spellStart"/>
      <w:r w:rsidR="002D3A13" w:rsidRPr="00E233CE">
        <w:t>Rpz</w:t>
      </w:r>
      <w:proofErr w:type="spellEnd"/>
      <w:r>
        <w:t>”</w:t>
      </w:r>
      <w:r w:rsidR="002D3A13" w:rsidRPr="00E233CE">
        <w:t xml:space="preserve"> oraz środki sp</w:t>
      </w:r>
      <w:r w:rsidR="002D3A13" w:rsidRPr="00E233CE">
        <w:t>o</w:t>
      </w:r>
      <w:r w:rsidR="002D3A13" w:rsidRPr="00E233CE">
        <w:t>żywcze specjalnego przeznaczenia żywieniowego objęte decyzją o refundacji, dopuszczone do obrotu na teryt</w:t>
      </w:r>
      <w:r w:rsidR="002D3A13" w:rsidRPr="00E233CE">
        <w:t>o</w:t>
      </w:r>
      <w:r w:rsidR="002D3A13" w:rsidRPr="00E233CE">
        <w:t>rium Rzeczypospolitej Polskiej.</w:t>
      </w:r>
    </w:p>
    <w:p w:rsidR="002D3A13" w:rsidRPr="00816649" w:rsidRDefault="002D3A13" w:rsidP="00AC5E89">
      <w:pPr>
        <w:pStyle w:val="PKTpunkt"/>
        <w:keepNext/>
      </w:pPr>
      <w:r w:rsidRPr="00E233CE">
        <w:t>21)</w:t>
      </w:r>
      <w:r w:rsidRPr="00816649">
        <w:tab/>
        <w:t>art. 47 otrzymuje brzmienie:</w:t>
      </w:r>
    </w:p>
    <w:p w:rsidR="002D3A13" w:rsidRPr="00E233CE" w:rsidRDefault="0066397A" w:rsidP="002D3A13">
      <w:pPr>
        <w:pStyle w:val="ZARTzmartartykuempunktem"/>
      </w:pPr>
      <w:r>
        <w:t>„</w:t>
      </w:r>
      <w:r w:rsidR="002D3A13" w:rsidRPr="00E233CE">
        <w:t>Art. 47. 1. Inwalidom wojennym i wojskowym, cywilnym niewidomym ofiarom działań wojennych oraz osobom represjonowanym przysługuje prawo do bezpłatnych wyrobów medycznych na zlecenie lekarza ube</w:t>
      </w:r>
      <w:r w:rsidR="002D3A13" w:rsidRPr="00E233CE">
        <w:t>z</w:t>
      </w:r>
      <w:r w:rsidR="002D3A13" w:rsidRPr="00E233CE">
        <w:t>pieczenia zdrowotnego, felczera ubezpieczenia zdrowotnego, pielęgniarki lub położnej ubezpieczenia zdrowo</w:t>
      </w:r>
      <w:r w:rsidR="002D3A13" w:rsidRPr="00E233CE">
        <w:t>t</w:t>
      </w:r>
      <w:r w:rsidR="002D3A13" w:rsidRPr="00E233CE">
        <w:t>nego do wysokości limitu finansowania ze środków publicznych określonego w przepisach wydanych na po</w:t>
      </w:r>
      <w:r w:rsidR="002D3A13" w:rsidRPr="00E233CE">
        <w:t>d</w:t>
      </w:r>
      <w:r w:rsidR="002D3A13" w:rsidRPr="00E233CE">
        <w:t>stawie</w:t>
      </w:r>
      <w:r w:rsidR="00463B74">
        <w:t xml:space="preserve"> art. </w:t>
      </w:r>
      <w:r w:rsidR="002D3A13" w:rsidRPr="00E233CE">
        <w:t>3</w:t>
      </w:r>
      <w:r w:rsidR="00463B74" w:rsidRPr="00E233CE">
        <w:t>8</w:t>
      </w:r>
      <w:r w:rsidR="00463B74">
        <w:t xml:space="preserve"> ust. </w:t>
      </w:r>
      <w:r w:rsidR="002D3A13" w:rsidRPr="00E233CE">
        <w:t>4 ustawy o refundacji.</w:t>
      </w:r>
    </w:p>
    <w:p w:rsidR="002D3A13" w:rsidRPr="00E233CE" w:rsidRDefault="002D3A13" w:rsidP="002D3A13">
      <w:pPr>
        <w:pStyle w:val="ZUSTzmustartykuempunktem"/>
      </w:pPr>
      <w:r w:rsidRPr="00E233CE">
        <w:t>2. Uprawnionemu żołnierzowi lub pracownikowi, w zakresie leczenia urazów lub chorób nabytych po</w:t>
      </w:r>
      <w:r w:rsidRPr="00E233CE">
        <w:t>d</w:t>
      </w:r>
      <w:r w:rsidRPr="00E233CE">
        <w:t>czas wykonywania zadań poza granicami państwa, przysługuje prawo do bezpłatnych wyrobów medycznych na zlecenie lekarza ubezpieczenia zdrowotnego, felczera ubezpieczenia zdrowotnego, pielęgniarki lub położnej ubezpieczenia zdrowotnego do wysokości limitu finansowania ze środków publicznych określonego w przepisach wydanych na podstawie</w:t>
      </w:r>
      <w:r w:rsidR="00463B74">
        <w:t xml:space="preserve"> art. </w:t>
      </w:r>
      <w:r w:rsidRPr="00E233CE">
        <w:t>3</w:t>
      </w:r>
      <w:r w:rsidR="00463B74" w:rsidRPr="00E233CE">
        <w:t>8</w:t>
      </w:r>
      <w:r w:rsidR="00463B74">
        <w:t xml:space="preserve"> ust. </w:t>
      </w:r>
      <w:r w:rsidRPr="00E233CE">
        <w:t>4 ustawy o refundacji.</w:t>
      </w:r>
    </w:p>
    <w:p w:rsidR="002D3A13" w:rsidRPr="00E233CE" w:rsidRDefault="002D3A13" w:rsidP="002D3A13">
      <w:pPr>
        <w:pStyle w:val="ZUSTzmustartykuempunktem"/>
      </w:pPr>
      <w:r w:rsidRPr="00E233CE">
        <w:t>3. Przepisy</w:t>
      </w:r>
      <w:r w:rsidR="00463B74">
        <w:t xml:space="preserve"> art. </w:t>
      </w:r>
      <w:r w:rsidRPr="00E233CE">
        <w:t>3</w:t>
      </w:r>
      <w:r w:rsidR="00463B74" w:rsidRPr="00E233CE">
        <w:t>8</w:t>
      </w:r>
      <w:r w:rsidR="00463B74">
        <w:t xml:space="preserve"> ust. </w:t>
      </w:r>
      <w:r w:rsidR="00463B74" w:rsidRPr="00E233CE">
        <w:t>2</w:t>
      </w:r>
      <w:r w:rsidR="00463B74">
        <w:t xml:space="preserve"> i </w:t>
      </w:r>
      <w:r w:rsidRPr="00E233CE">
        <w:t>3 ustawy o refundacji stosuje się odpowiednio.</w:t>
      </w:r>
      <w:r w:rsidR="0066397A">
        <w:t>”</w:t>
      </w:r>
      <w:r w:rsidRPr="00E233CE">
        <w:t>;</w:t>
      </w:r>
    </w:p>
    <w:p w:rsidR="002D3A13" w:rsidRPr="00816649" w:rsidRDefault="002D3A13" w:rsidP="00AC5E89">
      <w:pPr>
        <w:pStyle w:val="PKTpunkt"/>
        <w:keepNext/>
      </w:pPr>
      <w:r w:rsidRPr="00E233CE">
        <w:t>22)</w:t>
      </w:r>
      <w:r w:rsidRPr="00816649">
        <w:tab/>
        <w:t>w</w:t>
      </w:r>
      <w:r w:rsidR="00463B74">
        <w:t xml:space="preserve"> art. </w:t>
      </w:r>
      <w:r w:rsidRPr="00816649">
        <w:t>47b</w:t>
      </w:r>
      <w:r w:rsidR="00463B74">
        <w:t xml:space="preserve"> ust. </w:t>
      </w:r>
      <w:r w:rsidRPr="00816649">
        <w:t>1 otrzymuje brzmienie:</w:t>
      </w:r>
    </w:p>
    <w:p w:rsidR="002D3A13" w:rsidRPr="00E233CE" w:rsidRDefault="0066397A" w:rsidP="002D3A13">
      <w:pPr>
        <w:pStyle w:val="ZUSTzmustartykuempunktem"/>
      </w:pPr>
      <w:r>
        <w:t>„</w:t>
      </w:r>
      <w:r w:rsidR="002D3A13" w:rsidRPr="00E233CE">
        <w:t>1. Uprawniony żołnierz lub pracownik korzysta ze świadczeń opieki zdrowotnej, o których mowa</w:t>
      </w:r>
      <w:r w:rsidR="00463B74" w:rsidRPr="00E233CE">
        <w:t xml:space="preserve"> w</w:t>
      </w:r>
      <w:r w:rsidR="00463B74">
        <w:t> art. </w:t>
      </w:r>
      <w:r w:rsidR="002D3A13" w:rsidRPr="00E233CE">
        <w:t>24a,</w:t>
      </w:r>
      <w:r w:rsidR="00463B74">
        <w:t xml:space="preserve"> art. </w:t>
      </w:r>
      <w:r w:rsidR="002D3A13" w:rsidRPr="00E233CE">
        <w:t>4</w:t>
      </w:r>
      <w:r w:rsidR="00463B74" w:rsidRPr="00E233CE">
        <w:t>4</w:t>
      </w:r>
      <w:r w:rsidR="00463B74">
        <w:t xml:space="preserve"> ust. </w:t>
      </w:r>
      <w:r w:rsidR="002D3A13" w:rsidRPr="00E233CE">
        <w:t>1a,</w:t>
      </w:r>
      <w:r w:rsidR="00463B74">
        <w:t xml:space="preserve"> art. </w:t>
      </w:r>
      <w:r w:rsidR="002D3A13" w:rsidRPr="00E233CE">
        <w:t>4</w:t>
      </w:r>
      <w:r w:rsidR="00463B74" w:rsidRPr="00E233CE">
        <w:t>7</w:t>
      </w:r>
      <w:r w:rsidR="00463B74">
        <w:t xml:space="preserve"> ust. </w:t>
      </w:r>
      <w:r w:rsidR="00463B74" w:rsidRPr="00E233CE">
        <w:t>2</w:t>
      </w:r>
      <w:r w:rsidR="00463B74">
        <w:t xml:space="preserve"> oraz art. </w:t>
      </w:r>
      <w:r w:rsidR="002D3A13" w:rsidRPr="00E233CE">
        <w:t>5</w:t>
      </w:r>
      <w:r w:rsidR="00463B74" w:rsidRPr="00E233CE">
        <w:t>7</w:t>
      </w:r>
      <w:r w:rsidR="00463B74">
        <w:t xml:space="preserve"> ust. </w:t>
      </w:r>
      <w:r w:rsidR="00463B74" w:rsidRPr="00E233CE">
        <w:t>2</w:t>
      </w:r>
      <w:r w:rsidR="00463B74">
        <w:t xml:space="preserve"> pkt </w:t>
      </w:r>
      <w:r w:rsidR="002D3A13" w:rsidRPr="00E233CE">
        <w:t>12, na podstawie dokumentu potwierdzającego przysługujące uprawnienia.</w:t>
      </w:r>
      <w:r>
        <w:t>”</w:t>
      </w:r>
      <w:r w:rsidR="002D3A13" w:rsidRPr="00E233CE">
        <w:t>;</w:t>
      </w:r>
    </w:p>
    <w:p w:rsidR="002D3A13" w:rsidRPr="00816649" w:rsidRDefault="002D3A13" w:rsidP="00AC5E89">
      <w:pPr>
        <w:pStyle w:val="PKTpunkt"/>
        <w:keepNext/>
      </w:pPr>
      <w:r w:rsidRPr="00E233CE">
        <w:t>23)</w:t>
      </w:r>
      <w:r w:rsidRPr="00816649">
        <w:tab/>
        <w:t>w</w:t>
      </w:r>
      <w:r w:rsidR="00463B74">
        <w:t xml:space="preserve"> art. </w:t>
      </w:r>
      <w:r w:rsidRPr="00816649">
        <w:t>48 po</w:t>
      </w:r>
      <w:r w:rsidR="00463B74">
        <w:t xml:space="preserve"> ust. </w:t>
      </w:r>
      <w:r w:rsidRPr="00816649">
        <w:t>1 dodaje się</w:t>
      </w:r>
      <w:r w:rsidR="00463B74">
        <w:t xml:space="preserve"> ust. </w:t>
      </w:r>
      <w:r w:rsidRPr="00816649">
        <w:t>1a w brzmieniu:</w:t>
      </w:r>
    </w:p>
    <w:p w:rsidR="002D3A13" w:rsidRPr="00E233CE" w:rsidRDefault="0066397A" w:rsidP="002D3A13">
      <w:pPr>
        <w:pStyle w:val="ZUSTzmustartykuempunktem"/>
      </w:pPr>
      <w:r>
        <w:t>„</w:t>
      </w:r>
      <w:r w:rsidR="002D3A13" w:rsidRPr="00E233CE">
        <w:t>1a. Programy lekowe, o których mowa</w:t>
      </w:r>
      <w:r w:rsidR="00463B74" w:rsidRPr="00E233CE">
        <w:t xml:space="preserve"> w</w:t>
      </w:r>
      <w:r w:rsidR="00463B74">
        <w:t> art. </w:t>
      </w:r>
      <w:r w:rsidR="002D3A13" w:rsidRPr="00E233CE">
        <w:t>1</w:t>
      </w:r>
      <w:r w:rsidR="00463B74" w:rsidRPr="00E233CE">
        <w:t>5</w:t>
      </w:r>
      <w:r w:rsidR="00463B74">
        <w:t xml:space="preserve"> ust. </w:t>
      </w:r>
      <w:r w:rsidR="00463B74" w:rsidRPr="00E233CE">
        <w:t>2</w:t>
      </w:r>
      <w:r w:rsidR="00463B74">
        <w:t xml:space="preserve"> pkt </w:t>
      </w:r>
      <w:r w:rsidR="002D3A13" w:rsidRPr="00E233CE">
        <w:t>15, opracowuje minister właściwy do spraw zdrowia, a wdraża, realizuje, finansuje, monitoruje, nadzoruje i kontroluje Fundusz, chyba że przepisy odrębne stanowią inaczej. Do tych programów stosuje się przepisy</w:t>
      </w:r>
      <w:r w:rsidR="00463B74">
        <w:t xml:space="preserve"> ust. </w:t>
      </w:r>
      <w:r w:rsidR="002D3A13" w:rsidRPr="00E233CE">
        <w:t xml:space="preserve">2, 3, </w:t>
      </w:r>
      <w:r w:rsidR="00463B74" w:rsidRPr="00E233CE">
        <w:t>8</w:t>
      </w:r>
      <w:r w:rsidR="00463B74">
        <w:t xml:space="preserve"> i </w:t>
      </w:r>
      <w:r w:rsidR="002D3A13" w:rsidRPr="00E233CE">
        <w:t>9.</w:t>
      </w:r>
      <w:r>
        <w:t>”</w:t>
      </w:r>
      <w:r w:rsidR="002D3A13" w:rsidRPr="00E233CE">
        <w:t>;</w:t>
      </w:r>
    </w:p>
    <w:p w:rsidR="002D3A13" w:rsidRPr="00E233CE" w:rsidRDefault="002D3A13" w:rsidP="002D3A13">
      <w:pPr>
        <w:pStyle w:val="PKTpunkt"/>
      </w:pPr>
      <w:r w:rsidRPr="00E233CE">
        <w:t>24)</w:t>
      </w:r>
      <w:r w:rsidRPr="00E233CE">
        <w:tab/>
        <w:t>uchyla się</w:t>
      </w:r>
      <w:r w:rsidR="00463B74">
        <w:t xml:space="preserve"> art. </w:t>
      </w:r>
      <w:r w:rsidRPr="00E233CE">
        <w:t>62–63c;</w:t>
      </w:r>
    </w:p>
    <w:p w:rsidR="002D3A13" w:rsidRPr="00816649" w:rsidRDefault="002D3A13" w:rsidP="00AC5E89">
      <w:pPr>
        <w:pStyle w:val="PKTpunkt"/>
        <w:keepNext/>
      </w:pPr>
      <w:r w:rsidRPr="00E233CE">
        <w:t>25)</w:t>
      </w:r>
      <w:r w:rsidRPr="00816649">
        <w:tab/>
        <w:t>w</w:t>
      </w:r>
      <w:r w:rsidR="00463B74">
        <w:t xml:space="preserve"> art. </w:t>
      </w:r>
      <w:r w:rsidRPr="00816649">
        <w:t>9</w:t>
      </w:r>
      <w:r w:rsidR="00463B74" w:rsidRPr="00816649">
        <w:t>7</w:t>
      </w:r>
      <w:r w:rsidR="00463B74">
        <w:t xml:space="preserve"> w ust. </w:t>
      </w:r>
      <w:r w:rsidRPr="00816649">
        <w:t>3:</w:t>
      </w:r>
    </w:p>
    <w:p w:rsidR="002D3A13" w:rsidRPr="00816649" w:rsidRDefault="002D3A13" w:rsidP="00AC5E89">
      <w:pPr>
        <w:pStyle w:val="LITlitera"/>
        <w:keepNext/>
      </w:pPr>
      <w:r w:rsidRPr="00E233CE">
        <w:t>a)</w:t>
      </w:r>
      <w:r w:rsidRPr="00816649">
        <w:tab/>
        <w:t>pkt 4 otrzymuje brzmienie:</w:t>
      </w:r>
    </w:p>
    <w:p w:rsidR="002D3A13" w:rsidRPr="00E233CE" w:rsidRDefault="0066397A" w:rsidP="002D3A13">
      <w:pPr>
        <w:pStyle w:val="ZLITPKTzmpktliter"/>
      </w:pPr>
      <w:r>
        <w:t>„</w:t>
      </w:r>
      <w:r w:rsidR="002D3A13" w:rsidRPr="00E233CE">
        <w:t>4)</w:t>
      </w:r>
      <w:r w:rsidR="002D3A13" w:rsidRPr="00E233CE">
        <w:tab/>
        <w:t>wdrażanie, realizowanie, finansowanie, monitorowanie, nadzorowanie i kontrolowanie programów zdrowotnych;</w:t>
      </w:r>
      <w:r>
        <w:t>”</w:t>
      </w:r>
      <w:r w:rsidR="002D3A13" w:rsidRPr="00E233CE">
        <w:t>,</w:t>
      </w:r>
    </w:p>
    <w:p w:rsidR="002D3A13" w:rsidRPr="00816649" w:rsidRDefault="002D3A13" w:rsidP="00AC5E89">
      <w:pPr>
        <w:pStyle w:val="LITlitera"/>
        <w:keepNext/>
      </w:pPr>
      <w:r w:rsidRPr="00E233CE">
        <w:t>b)</w:t>
      </w:r>
      <w:r w:rsidRPr="00816649">
        <w:tab/>
        <w:t>w</w:t>
      </w:r>
      <w:r w:rsidR="00463B74">
        <w:t xml:space="preserve"> pkt </w:t>
      </w:r>
      <w:r w:rsidRPr="00816649">
        <w:t>9 kropkę zastępuje się średnikiem i dodaje</w:t>
      </w:r>
      <w:r w:rsidR="00463B74">
        <w:t xml:space="preserve"> pkt </w:t>
      </w:r>
      <w:r w:rsidRPr="00816649">
        <w:t>1</w:t>
      </w:r>
      <w:r w:rsidR="00463B74" w:rsidRPr="00816649">
        <w:t>0</w:t>
      </w:r>
      <w:r w:rsidR="00463B74">
        <w:t xml:space="preserve"> w </w:t>
      </w:r>
      <w:r w:rsidRPr="00816649">
        <w:t>brzmieniu:</w:t>
      </w:r>
    </w:p>
    <w:p w:rsidR="002D3A13" w:rsidRPr="00E233CE" w:rsidRDefault="0066397A" w:rsidP="002D3A13">
      <w:pPr>
        <w:pStyle w:val="ZLITPKTzmpktliter"/>
      </w:pPr>
      <w:r>
        <w:t>„</w:t>
      </w:r>
      <w:r w:rsidR="002D3A13" w:rsidRPr="00E233CE">
        <w:t>10)</w:t>
      </w:r>
      <w:r w:rsidR="002D3A13" w:rsidRPr="00E233CE">
        <w:tab/>
        <w:t>wyliczanie kwot, o których mowa</w:t>
      </w:r>
      <w:r w:rsidR="00463B74" w:rsidRPr="00E233CE">
        <w:t xml:space="preserve"> w</w:t>
      </w:r>
      <w:r w:rsidR="00463B74">
        <w:t> art. </w:t>
      </w:r>
      <w:r w:rsidR="00463B74" w:rsidRPr="00E233CE">
        <w:t>4</w:t>
      </w:r>
      <w:r w:rsidR="00463B74">
        <w:t xml:space="preserve"> i art. </w:t>
      </w:r>
      <w:r w:rsidR="002D3A13" w:rsidRPr="00E233CE">
        <w:t>34 ustawy o refundacji oraz</w:t>
      </w:r>
      <w:r w:rsidR="00463B74" w:rsidRPr="00E233CE">
        <w:t xml:space="preserve"> w</w:t>
      </w:r>
      <w:r w:rsidR="00463B74">
        <w:t> art. </w:t>
      </w:r>
      <w:r w:rsidR="002D3A13" w:rsidRPr="00E233CE">
        <w:t>10</w:t>
      </w:r>
      <w:r w:rsidR="00463B74" w:rsidRPr="00E233CE">
        <w:t>2</w:t>
      </w:r>
      <w:r w:rsidR="00463B74">
        <w:t xml:space="preserve"> ust. </w:t>
      </w:r>
      <w:r w:rsidR="00463B74" w:rsidRPr="00E233CE">
        <w:t>5</w:t>
      </w:r>
      <w:r w:rsidR="00463B74">
        <w:t xml:space="preserve"> pkt </w:t>
      </w:r>
      <w:r w:rsidR="002D3A13" w:rsidRPr="00E233CE">
        <w:t>29.</w:t>
      </w:r>
      <w:r>
        <w:t>”</w:t>
      </w:r>
      <w:r w:rsidR="002D3A13" w:rsidRPr="00E233CE">
        <w:t>;</w:t>
      </w:r>
    </w:p>
    <w:p w:rsidR="002D3A13" w:rsidRPr="00816649" w:rsidRDefault="002D3A13" w:rsidP="00AC5E89">
      <w:pPr>
        <w:pStyle w:val="PKTpunkt"/>
        <w:keepNext/>
      </w:pPr>
      <w:r w:rsidRPr="00E233CE">
        <w:t>26)</w:t>
      </w:r>
      <w:r w:rsidRPr="00816649">
        <w:tab/>
        <w:t>w</w:t>
      </w:r>
      <w:r w:rsidR="00463B74">
        <w:t xml:space="preserve"> art. </w:t>
      </w:r>
      <w:r w:rsidRPr="00816649">
        <w:t>10</w:t>
      </w:r>
      <w:r w:rsidR="00463B74" w:rsidRPr="00816649">
        <w:t>2</w:t>
      </w:r>
      <w:r w:rsidR="00463B74">
        <w:t xml:space="preserve"> w ust. </w:t>
      </w:r>
      <w:r w:rsidR="00463B74" w:rsidRPr="00816649">
        <w:t>5</w:t>
      </w:r>
      <w:r w:rsidR="00463B74">
        <w:t xml:space="preserve"> w pkt </w:t>
      </w:r>
      <w:r w:rsidRPr="00816649">
        <w:t>25 kropkę zastępuje się średnikiem i dodaje się</w:t>
      </w:r>
      <w:r w:rsidR="00463B74">
        <w:t xml:space="preserve"> pkt </w:t>
      </w:r>
      <w:r w:rsidRPr="00816649">
        <w:t>26–3</w:t>
      </w:r>
      <w:r w:rsidR="00463B74" w:rsidRPr="00816649">
        <w:t>2</w:t>
      </w:r>
      <w:r w:rsidR="00463B74">
        <w:t xml:space="preserve"> w </w:t>
      </w:r>
      <w:r w:rsidRPr="00816649">
        <w:t>brzmieniu:</w:t>
      </w:r>
    </w:p>
    <w:p w:rsidR="002D3A13" w:rsidRPr="00E233CE" w:rsidRDefault="0066397A" w:rsidP="002D3A13">
      <w:pPr>
        <w:pStyle w:val="ZPKTzmpktartykuempunktem"/>
      </w:pPr>
      <w:r>
        <w:t>„</w:t>
      </w:r>
      <w:r w:rsidR="002D3A13" w:rsidRPr="00E233CE">
        <w:t>26)</w:t>
      </w:r>
      <w:r w:rsidR="002D3A13" w:rsidRPr="00E233CE">
        <w:tab/>
        <w:t>przekazywanie ministrowi właściwemu do spraw zdrowia zestawień kwot, o których mowa</w:t>
      </w:r>
      <w:r w:rsidR="00463B74" w:rsidRPr="00E233CE">
        <w:t xml:space="preserve"> w</w:t>
      </w:r>
      <w:r w:rsidR="00463B74">
        <w:t> art. </w:t>
      </w:r>
      <w:r w:rsidR="00463B74" w:rsidRPr="00E233CE">
        <w:t>4</w:t>
      </w:r>
      <w:r w:rsidR="00463B74">
        <w:t xml:space="preserve"> i art. </w:t>
      </w:r>
      <w:r w:rsidR="002D3A13" w:rsidRPr="00E233CE">
        <w:t>34 ustawy o refundacji;</w:t>
      </w:r>
    </w:p>
    <w:p w:rsidR="002D3A13" w:rsidRPr="00E233CE" w:rsidRDefault="002D3A13" w:rsidP="002D3A13">
      <w:pPr>
        <w:pStyle w:val="ZPKTzmpktartykuempunktem"/>
      </w:pPr>
      <w:r w:rsidRPr="00E233CE">
        <w:t>27)</w:t>
      </w:r>
      <w:r w:rsidRPr="00E233CE">
        <w:tab/>
        <w:t>podawanie co miesiąc do publicznej wiadomości informacji o wielkości kwoty refundacji wraz z procentowym wykonaniem całkowitego budżetu na refundację, o którym mowa w ustawie o refundacji;</w:t>
      </w:r>
    </w:p>
    <w:p w:rsidR="002D3A13" w:rsidRPr="00E233CE" w:rsidRDefault="002D3A13" w:rsidP="002D3A13">
      <w:pPr>
        <w:pStyle w:val="ZPKTzmpktartykuempunktem"/>
      </w:pPr>
      <w:r w:rsidRPr="00E233CE">
        <w:t>28)</w:t>
      </w:r>
      <w:r w:rsidRPr="00E233CE">
        <w:tab/>
        <w:t>gromadzenie i przetwarzanie informacji dotyczących prawomocnych orzeczeń sądów, o których mowa w ustawie o refundacji; informacje te nie podlegają udostępnieniu;</w:t>
      </w:r>
    </w:p>
    <w:p w:rsidR="002D3A13" w:rsidRPr="00E233CE" w:rsidRDefault="002D3A13" w:rsidP="002D3A13">
      <w:pPr>
        <w:pStyle w:val="ZPKTzmpktartykuempunktem"/>
      </w:pPr>
      <w:r w:rsidRPr="00E233CE">
        <w:t>29)</w:t>
      </w:r>
      <w:r w:rsidRPr="00E233CE">
        <w:tab/>
        <w:t>gromadzenie i przetwarzanie informacji dotyczących umów, o których mowa</w:t>
      </w:r>
      <w:r w:rsidR="00463B74" w:rsidRPr="00E233CE">
        <w:t xml:space="preserve"> w</w:t>
      </w:r>
      <w:r w:rsidR="00463B74">
        <w:t> art. </w:t>
      </w:r>
      <w:r w:rsidRPr="00E233CE">
        <w:t>41 ustawy o refundacji;</w:t>
      </w:r>
    </w:p>
    <w:p w:rsidR="002D3A13" w:rsidRPr="00E233CE" w:rsidRDefault="002D3A13" w:rsidP="002D3A13">
      <w:pPr>
        <w:pStyle w:val="ZPKTzmpktartykuempunktem"/>
      </w:pPr>
      <w:r w:rsidRPr="00E233CE">
        <w:lastRenderedPageBreak/>
        <w:t>30)</w:t>
      </w:r>
      <w:r w:rsidRPr="00E233CE">
        <w:tab/>
        <w:t>gromadzenie i przetwarzanie informacji dotyczących umów, o których mowa</w:t>
      </w:r>
      <w:r w:rsidR="00463B74" w:rsidRPr="00E233CE">
        <w:t xml:space="preserve"> w</w:t>
      </w:r>
      <w:r w:rsidR="00463B74">
        <w:t> art. </w:t>
      </w:r>
      <w:r w:rsidRPr="00E233CE">
        <w:t>48 ustawy o refundacji;</w:t>
      </w:r>
    </w:p>
    <w:p w:rsidR="002D3A13" w:rsidRPr="00E233CE" w:rsidRDefault="002D3A13" w:rsidP="002D3A13">
      <w:pPr>
        <w:pStyle w:val="ZPKTzmpktartykuempunktem"/>
      </w:pPr>
      <w:r w:rsidRPr="00E233CE">
        <w:t>31)</w:t>
      </w:r>
      <w:r w:rsidRPr="00E233CE">
        <w:tab/>
        <w:t>podawanie co miesiąc do publicznej wiadomości informacji o wielkości kwoty refundacji i ilości zrefu</w:t>
      </w:r>
      <w:r w:rsidRPr="00E233CE">
        <w:t>n</w:t>
      </w:r>
      <w:r w:rsidRPr="00E233CE">
        <w:t>dowanych opakowań jednostkowych leków, środków spożywczych specjalnego przeznaczenia żywi</w:t>
      </w:r>
      <w:r w:rsidRPr="00E233CE">
        <w:t>e</w:t>
      </w:r>
      <w:r w:rsidRPr="00E233CE">
        <w:t>niowego oraz jednostkowych wyrobów medycznych wraz z podaniem kodu identyfikacyjnego EAN lub innego kodu odpowiadającego kodowi EAN;</w:t>
      </w:r>
    </w:p>
    <w:p w:rsidR="002D3A13" w:rsidRPr="00E233CE" w:rsidRDefault="002D3A13" w:rsidP="002D3A13">
      <w:pPr>
        <w:pStyle w:val="ZPKTzmpktartykuempunktem"/>
      </w:pPr>
      <w:r w:rsidRPr="00E233CE">
        <w:t>32)</w:t>
      </w:r>
      <w:r w:rsidRPr="00E233CE">
        <w:tab/>
        <w:t>monitorowanie, nadzorowanie i kontrolowanie wykonania zawartych w decyzji o objęciu refundacją i</w:t>
      </w:r>
      <w:r w:rsidRPr="00E233CE">
        <w:t>n</w:t>
      </w:r>
      <w:r w:rsidRPr="00E233CE">
        <w:t>strumentów dzielenia ryzyka, o których mowa</w:t>
      </w:r>
      <w:r w:rsidR="00463B74" w:rsidRPr="00E233CE">
        <w:t xml:space="preserve"> w</w:t>
      </w:r>
      <w:r w:rsidR="00463B74">
        <w:t> art. </w:t>
      </w:r>
      <w:r w:rsidRPr="00E233CE">
        <w:t>1</w:t>
      </w:r>
      <w:r w:rsidR="00463B74" w:rsidRPr="00E233CE">
        <w:t>1</w:t>
      </w:r>
      <w:r w:rsidR="00463B74">
        <w:t xml:space="preserve"> ust. </w:t>
      </w:r>
      <w:r w:rsidRPr="00E233CE">
        <w:t>5 ustawy o refundacji, oraz informowanie ministra właściwego do spraw zdrowia w zakresie wypełnienia przez wnioskodawcę postanowień zawa</w:t>
      </w:r>
      <w:r w:rsidRPr="00E233CE">
        <w:t>r</w:t>
      </w:r>
      <w:r w:rsidRPr="00E233CE">
        <w:t>tych w tej decyzji.</w:t>
      </w:r>
      <w:r w:rsidR="0066397A">
        <w:t>”</w:t>
      </w:r>
      <w:r w:rsidRPr="00E233CE">
        <w:t>;</w:t>
      </w:r>
    </w:p>
    <w:p w:rsidR="002D3A13" w:rsidRPr="00816649" w:rsidRDefault="002D3A13" w:rsidP="00AC5E89">
      <w:pPr>
        <w:pStyle w:val="PKTpunkt"/>
        <w:keepNext/>
      </w:pPr>
      <w:r w:rsidRPr="00E233CE">
        <w:t>27)</w:t>
      </w:r>
      <w:r w:rsidRPr="00816649">
        <w:tab/>
        <w:t>w</w:t>
      </w:r>
      <w:r w:rsidR="00463B74">
        <w:t xml:space="preserve"> art. </w:t>
      </w:r>
      <w:r w:rsidRPr="00816649">
        <w:t>10</w:t>
      </w:r>
      <w:r w:rsidR="00463B74" w:rsidRPr="00816649">
        <w:t>7</w:t>
      </w:r>
      <w:r w:rsidR="00463B74">
        <w:t xml:space="preserve"> w ust. </w:t>
      </w:r>
      <w:r w:rsidRPr="00816649">
        <w:t>5:</w:t>
      </w:r>
    </w:p>
    <w:p w:rsidR="002D3A13" w:rsidRPr="00816649" w:rsidRDefault="002D3A13" w:rsidP="00AC5E89">
      <w:pPr>
        <w:pStyle w:val="LITlitera"/>
        <w:keepNext/>
      </w:pPr>
      <w:r w:rsidRPr="00E233CE">
        <w:t>a)</w:t>
      </w:r>
      <w:r w:rsidRPr="00816649">
        <w:tab/>
        <w:t>pkt 10 otrzymuje brzmienie:</w:t>
      </w:r>
    </w:p>
    <w:p w:rsidR="002D3A13" w:rsidRPr="00E233CE" w:rsidRDefault="0066397A" w:rsidP="002D3A13">
      <w:pPr>
        <w:pStyle w:val="ZLITPKTzmpktliter"/>
      </w:pPr>
      <w:r>
        <w:t>„</w:t>
      </w:r>
      <w:r w:rsidR="002D3A13" w:rsidRPr="00E233CE">
        <w:t>10)</w:t>
      </w:r>
      <w:r w:rsidR="002D3A13" w:rsidRPr="00E233CE">
        <w:tab/>
        <w:t>zawieranie i rozliczanie umów o udzielanie świadczeń opieki zdrowotnej, w tym świadczeń wysok</w:t>
      </w:r>
      <w:r w:rsidR="002D3A13" w:rsidRPr="00E233CE">
        <w:t>o</w:t>
      </w:r>
      <w:r w:rsidR="002D3A13" w:rsidRPr="00E233CE">
        <w:t>specjalistycznych</w:t>
      </w:r>
      <w:r w:rsidR="00176B94" w:rsidRPr="00E233CE">
        <w:t xml:space="preserve"> i</w:t>
      </w:r>
      <w:r w:rsidR="00176B94">
        <w:t> </w:t>
      </w:r>
      <w:r w:rsidR="002D3A13" w:rsidRPr="00E233CE">
        <w:t>programów lekowych określonych w przepisach ustawy o refundacji, oraz zawi</w:t>
      </w:r>
      <w:r w:rsidR="002D3A13" w:rsidRPr="00E233CE">
        <w:t>e</w:t>
      </w:r>
      <w:r w:rsidR="002D3A13" w:rsidRPr="00E233CE">
        <w:t>ranie i rozliczanie umów o realizację programów zdrowotnych;</w:t>
      </w:r>
      <w:r>
        <w:t>”</w:t>
      </w:r>
      <w:r w:rsidR="002D3A13" w:rsidRPr="00E233CE">
        <w:t>,</w:t>
      </w:r>
    </w:p>
    <w:p w:rsidR="002D3A13" w:rsidRPr="00816649" w:rsidRDefault="002D3A13" w:rsidP="00AC5E89">
      <w:pPr>
        <w:pStyle w:val="LITlitera"/>
        <w:keepNext/>
      </w:pPr>
      <w:r w:rsidRPr="00E233CE">
        <w:t>b)</w:t>
      </w:r>
      <w:r w:rsidRPr="00816649">
        <w:tab/>
        <w:t>w</w:t>
      </w:r>
      <w:r w:rsidR="00463B74">
        <w:t xml:space="preserve"> pkt </w:t>
      </w:r>
      <w:r w:rsidRPr="00816649">
        <w:t>20 kropkę zastępuje się średnikiem i dodaje</w:t>
      </w:r>
      <w:r w:rsidR="00463B74">
        <w:t xml:space="preserve"> pkt </w:t>
      </w:r>
      <w:r w:rsidRPr="00816649">
        <w:t>2</w:t>
      </w:r>
      <w:r w:rsidR="00463B74" w:rsidRPr="00816649">
        <w:t>1</w:t>
      </w:r>
      <w:r w:rsidR="00463B74">
        <w:t xml:space="preserve"> i </w:t>
      </w:r>
      <w:r w:rsidRPr="00816649">
        <w:t>2</w:t>
      </w:r>
      <w:r w:rsidR="00463B74" w:rsidRPr="00816649">
        <w:t>2</w:t>
      </w:r>
      <w:r w:rsidR="00463B74">
        <w:t xml:space="preserve"> w </w:t>
      </w:r>
      <w:r w:rsidRPr="00816649">
        <w:t>brzmieniu:</w:t>
      </w:r>
    </w:p>
    <w:p w:rsidR="002D3A13" w:rsidRPr="00E233CE" w:rsidRDefault="0066397A" w:rsidP="002D3A13">
      <w:pPr>
        <w:pStyle w:val="ZLITPKTzmpktliter"/>
      </w:pPr>
      <w:r>
        <w:t>„</w:t>
      </w:r>
      <w:r w:rsidR="002D3A13" w:rsidRPr="00E233CE">
        <w:t>21)</w:t>
      </w:r>
      <w:r w:rsidR="002D3A13" w:rsidRPr="00E233CE">
        <w:tab/>
        <w:t>zawieranie umów, o których mowa</w:t>
      </w:r>
      <w:r w:rsidR="00463B74" w:rsidRPr="00E233CE">
        <w:t xml:space="preserve"> w</w:t>
      </w:r>
      <w:r w:rsidR="00463B74">
        <w:t> art. </w:t>
      </w:r>
      <w:r w:rsidR="002D3A13" w:rsidRPr="00E233CE">
        <w:t>4</w:t>
      </w:r>
      <w:r w:rsidR="00463B74" w:rsidRPr="00E233CE">
        <w:t>1</w:t>
      </w:r>
      <w:r w:rsidR="00463B74">
        <w:t xml:space="preserve"> i art. </w:t>
      </w:r>
      <w:r w:rsidR="002D3A13" w:rsidRPr="00E233CE">
        <w:t>48 ustawy o refundacji;</w:t>
      </w:r>
    </w:p>
    <w:p w:rsidR="002D3A13" w:rsidRPr="00E233CE" w:rsidRDefault="002D3A13" w:rsidP="002D3A13">
      <w:pPr>
        <w:pStyle w:val="ZLITPKTzmpktliter"/>
      </w:pPr>
      <w:r w:rsidRPr="00E233CE">
        <w:t>22)</w:t>
      </w:r>
      <w:r w:rsidRPr="00E233CE">
        <w:tab/>
        <w:t>kontrola, monitorowanie i rozliczanie umów, o których mowa</w:t>
      </w:r>
      <w:r w:rsidR="00463B74" w:rsidRPr="00E233CE">
        <w:t xml:space="preserve"> w</w:t>
      </w:r>
      <w:r w:rsidR="00463B74">
        <w:t> art. </w:t>
      </w:r>
      <w:r w:rsidRPr="00E233CE">
        <w:t>4</w:t>
      </w:r>
      <w:r w:rsidR="00463B74" w:rsidRPr="00E233CE">
        <w:t>1</w:t>
      </w:r>
      <w:r w:rsidR="00463B74">
        <w:t xml:space="preserve"> i art. </w:t>
      </w:r>
      <w:r w:rsidRPr="00E233CE">
        <w:t>48 ustawy o refundacji.</w:t>
      </w:r>
      <w:r w:rsidR="0066397A">
        <w:t>”</w:t>
      </w:r>
      <w:r w:rsidRPr="00E233CE">
        <w:t>;</w:t>
      </w:r>
    </w:p>
    <w:p w:rsidR="002D3A13" w:rsidRPr="00816649" w:rsidRDefault="002D3A13" w:rsidP="00AC5E89">
      <w:pPr>
        <w:pStyle w:val="PKTpunkt"/>
        <w:keepNext/>
      </w:pPr>
      <w:r w:rsidRPr="00E233CE">
        <w:t>28)</w:t>
      </w:r>
      <w:r w:rsidRPr="00816649">
        <w:tab/>
        <w:t>w</w:t>
      </w:r>
      <w:r w:rsidR="00463B74">
        <w:t xml:space="preserve"> art. </w:t>
      </w:r>
      <w:r w:rsidRPr="00816649">
        <w:t>11</w:t>
      </w:r>
      <w:r w:rsidR="00463B74" w:rsidRPr="00816649">
        <w:t>6</w:t>
      </w:r>
      <w:r w:rsidR="00463B74">
        <w:t xml:space="preserve"> w ust. </w:t>
      </w:r>
      <w:r w:rsidRPr="00816649">
        <w:t>1 po</w:t>
      </w:r>
      <w:r w:rsidR="00463B74">
        <w:t xml:space="preserve"> pkt </w:t>
      </w:r>
      <w:r w:rsidRPr="00816649">
        <w:t>7a dodaje się</w:t>
      </w:r>
      <w:r w:rsidR="00463B74">
        <w:t xml:space="preserve"> pkt </w:t>
      </w:r>
      <w:r w:rsidRPr="00816649">
        <w:t>7b–7e w brzmieniu:</w:t>
      </w:r>
    </w:p>
    <w:p w:rsidR="002D3A13" w:rsidRPr="00E233CE" w:rsidRDefault="0066397A" w:rsidP="002D3A13">
      <w:pPr>
        <w:pStyle w:val="ZPKTzmpktartykuempunktem"/>
      </w:pPr>
      <w:r>
        <w:t>„</w:t>
      </w:r>
      <w:r w:rsidR="002D3A13" w:rsidRPr="00E233CE">
        <w:t>7b)</w:t>
      </w:r>
      <w:r w:rsidR="002D3A13" w:rsidRPr="00E233CE">
        <w:tab/>
        <w:t>kwoty, o których mowa</w:t>
      </w:r>
      <w:r w:rsidR="00463B74" w:rsidRPr="00E233CE">
        <w:t xml:space="preserve"> w</w:t>
      </w:r>
      <w:r w:rsidR="00463B74">
        <w:t> art. </w:t>
      </w:r>
      <w:r w:rsidR="00463B74" w:rsidRPr="00E233CE">
        <w:t>4</w:t>
      </w:r>
      <w:r w:rsidR="00463B74">
        <w:t xml:space="preserve"> ust. </w:t>
      </w:r>
      <w:r w:rsidR="002D3A13" w:rsidRPr="00E233CE">
        <w:t>10 ustawy o refundacji;</w:t>
      </w:r>
    </w:p>
    <w:p w:rsidR="002D3A13" w:rsidRPr="00E233CE" w:rsidRDefault="0066397A" w:rsidP="002D3A13">
      <w:pPr>
        <w:pStyle w:val="ZPKTzmpktartykuempunktem"/>
      </w:pPr>
      <w:r>
        <w:t>7c)</w:t>
      </w:r>
      <w:r>
        <w:tab/>
      </w:r>
      <w:r w:rsidR="002D3A13" w:rsidRPr="00E233CE">
        <w:t>kwoty, o których mowa</w:t>
      </w:r>
      <w:r w:rsidR="00463B74" w:rsidRPr="00E233CE">
        <w:t xml:space="preserve"> w</w:t>
      </w:r>
      <w:r w:rsidR="00463B74">
        <w:t> art. </w:t>
      </w:r>
      <w:r w:rsidR="002D3A13" w:rsidRPr="00E233CE">
        <w:t>3</w:t>
      </w:r>
      <w:r w:rsidR="00463B74" w:rsidRPr="00E233CE">
        <w:t>4</w:t>
      </w:r>
      <w:r w:rsidR="00463B74">
        <w:t xml:space="preserve"> ust. </w:t>
      </w:r>
      <w:r w:rsidR="002D3A13" w:rsidRPr="00E233CE">
        <w:t>6 ustawy o refundacji;</w:t>
      </w:r>
    </w:p>
    <w:p w:rsidR="002D3A13" w:rsidRPr="00E233CE" w:rsidRDefault="0066397A" w:rsidP="002D3A13">
      <w:pPr>
        <w:pStyle w:val="ZPKTzmpktartykuempunktem"/>
      </w:pPr>
      <w:r>
        <w:t>7d)</w:t>
      </w:r>
      <w:r>
        <w:tab/>
      </w:r>
      <w:r w:rsidR="002D3A13" w:rsidRPr="00E233CE">
        <w:t>kwoty z tytułu nałożonych przez ministra właściwego do spraw zdrowa kar pieniężnych, o których mowa</w:t>
      </w:r>
      <w:r w:rsidR="00463B74" w:rsidRPr="00E233CE">
        <w:t xml:space="preserve"> w</w:t>
      </w:r>
      <w:r w:rsidR="00463B74">
        <w:t> art. </w:t>
      </w:r>
      <w:r w:rsidR="002D3A13" w:rsidRPr="00E233CE">
        <w:t>50–52 ustawy o refundacji;</w:t>
      </w:r>
    </w:p>
    <w:p w:rsidR="002D3A13" w:rsidRPr="00E233CE" w:rsidRDefault="0066397A" w:rsidP="002D3A13">
      <w:pPr>
        <w:pStyle w:val="ZPKTzmpktartykuempunktem"/>
      </w:pPr>
      <w:r>
        <w:t>7e)</w:t>
      </w:r>
      <w:r>
        <w:tab/>
      </w:r>
      <w:r w:rsidR="002D3A13" w:rsidRPr="00E233CE">
        <w:t>kwoty zwrotu części uzyskanej refundacji, o której mowa</w:t>
      </w:r>
      <w:r w:rsidR="00463B74" w:rsidRPr="00E233CE">
        <w:t xml:space="preserve"> w</w:t>
      </w:r>
      <w:r w:rsidR="00463B74">
        <w:t> art. </w:t>
      </w:r>
      <w:r w:rsidR="002D3A13" w:rsidRPr="00E233CE">
        <w:t>1</w:t>
      </w:r>
      <w:r w:rsidR="00463B74" w:rsidRPr="00E233CE">
        <w:t>1</w:t>
      </w:r>
      <w:r w:rsidR="00463B74">
        <w:t xml:space="preserve"> ust. </w:t>
      </w:r>
      <w:r w:rsidR="00463B74" w:rsidRPr="00E233CE">
        <w:t>5</w:t>
      </w:r>
      <w:r w:rsidR="00463B74">
        <w:t xml:space="preserve"> pkt </w:t>
      </w:r>
      <w:r>
        <w:t>4 ustawy o refundacji;”</w:t>
      </w:r>
      <w:r w:rsidR="002D3A13" w:rsidRPr="00E233CE">
        <w:t>;</w:t>
      </w:r>
    </w:p>
    <w:p w:rsidR="002D3A13" w:rsidRPr="00816649" w:rsidRDefault="002D3A13" w:rsidP="00AC5E89">
      <w:pPr>
        <w:pStyle w:val="PKTpunkt"/>
        <w:keepNext/>
      </w:pPr>
      <w:r w:rsidRPr="00E233CE">
        <w:t>29)</w:t>
      </w:r>
      <w:r w:rsidRPr="00816649">
        <w:tab/>
        <w:t>w</w:t>
      </w:r>
      <w:r w:rsidR="00463B74">
        <w:t xml:space="preserve"> art. </w:t>
      </w:r>
      <w:r w:rsidRPr="00816649">
        <w:t>11</w:t>
      </w:r>
      <w:r w:rsidR="00463B74" w:rsidRPr="00816649">
        <w:t>7</w:t>
      </w:r>
      <w:r w:rsidR="00463B74">
        <w:t xml:space="preserve"> w ust. </w:t>
      </w:r>
      <w:r w:rsidR="00463B74" w:rsidRPr="00816649">
        <w:t>1</w:t>
      </w:r>
      <w:r w:rsidR="00463B74">
        <w:t xml:space="preserve"> pkt </w:t>
      </w:r>
      <w:r w:rsidRPr="00816649">
        <w:t>3 otrzymuje brzmienie:</w:t>
      </w:r>
    </w:p>
    <w:p w:rsidR="002D3A13" w:rsidRPr="00E233CE" w:rsidRDefault="0066397A" w:rsidP="002D3A13">
      <w:pPr>
        <w:pStyle w:val="ZPKTzmpktartykuempunktem"/>
      </w:pPr>
      <w:r>
        <w:t>„</w:t>
      </w:r>
      <w:r w:rsidR="002D3A13" w:rsidRPr="00E233CE">
        <w:t>3)</w:t>
      </w:r>
      <w:r w:rsidR="002D3A13" w:rsidRPr="00E233CE">
        <w:tab/>
        <w:t>koszty refundacji określone ustawą o refundacji;</w:t>
      </w:r>
      <w:r>
        <w:t>”</w:t>
      </w:r>
      <w:r w:rsidR="002D3A13" w:rsidRPr="00E233CE">
        <w:t>;</w:t>
      </w:r>
    </w:p>
    <w:p w:rsidR="002D3A13" w:rsidRPr="00816649" w:rsidRDefault="002D3A13" w:rsidP="00AC5E89">
      <w:pPr>
        <w:pStyle w:val="PKTpunkt"/>
        <w:keepNext/>
      </w:pPr>
      <w:r w:rsidRPr="00E233CE">
        <w:t>30)</w:t>
      </w:r>
      <w:r w:rsidRPr="00816649">
        <w:tab/>
        <w:t>w</w:t>
      </w:r>
      <w:r w:rsidR="00463B74">
        <w:t xml:space="preserve"> art. </w:t>
      </w:r>
      <w:r w:rsidRPr="00816649">
        <w:t>11</w:t>
      </w:r>
      <w:r w:rsidR="00463B74" w:rsidRPr="00816649">
        <w:t>8</w:t>
      </w:r>
      <w:r w:rsidR="00463B74">
        <w:t xml:space="preserve"> w ust. </w:t>
      </w:r>
      <w:r w:rsidR="00463B74" w:rsidRPr="00816649">
        <w:t>2</w:t>
      </w:r>
      <w:r w:rsidR="00463B74">
        <w:t xml:space="preserve"> w pkt </w:t>
      </w:r>
      <w:r w:rsidRPr="00816649">
        <w:t>2 dodaje się</w:t>
      </w:r>
      <w:r w:rsidR="00463B74">
        <w:t xml:space="preserve"> lit. </w:t>
      </w:r>
      <w:r w:rsidRPr="00816649">
        <w:t>c w brzmieniu:</w:t>
      </w:r>
    </w:p>
    <w:p w:rsidR="002D3A13" w:rsidRPr="00E233CE" w:rsidRDefault="0066397A" w:rsidP="002D3A13">
      <w:pPr>
        <w:pStyle w:val="ZLITzmlitartykuempunktem"/>
      </w:pPr>
      <w:r>
        <w:t>„</w:t>
      </w:r>
      <w:r w:rsidR="002D3A13" w:rsidRPr="00E233CE">
        <w:t>c)</w:t>
      </w:r>
      <w:r w:rsidR="002D3A13" w:rsidRPr="00E233CE">
        <w:tab/>
        <w:t>rezerwy, o której mowa</w:t>
      </w:r>
      <w:r w:rsidR="00463B74" w:rsidRPr="00E233CE">
        <w:t xml:space="preserve"> w</w:t>
      </w:r>
      <w:r w:rsidR="00463B74">
        <w:t> art. </w:t>
      </w:r>
      <w:r w:rsidR="00463B74" w:rsidRPr="00E233CE">
        <w:t>3</w:t>
      </w:r>
      <w:r w:rsidR="00463B74">
        <w:t xml:space="preserve"> ust. </w:t>
      </w:r>
      <w:r w:rsidR="002D3A13" w:rsidRPr="00E233CE">
        <w:t>3 ustawy o refundacji;</w:t>
      </w:r>
      <w:r>
        <w:t>”</w:t>
      </w:r>
      <w:r w:rsidR="002D3A13" w:rsidRPr="00E233CE">
        <w:t>;</w:t>
      </w:r>
    </w:p>
    <w:p w:rsidR="002D3A13" w:rsidRPr="00816649" w:rsidRDefault="002D3A13" w:rsidP="00AC5E89">
      <w:pPr>
        <w:pStyle w:val="PKTpunkt"/>
        <w:keepNext/>
      </w:pPr>
      <w:r w:rsidRPr="00E233CE">
        <w:t>31)</w:t>
      </w:r>
      <w:r w:rsidRPr="00816649">
        <w:tab/>
        <w:t>w</w:t>
      </w:r>
      <w:r w:rsidR="00463B74">
        <w:t xml:space="preserve"> art. </w:t>
      </w:r>
      <w:r w:rsidRPr="00816649">
        <w:t>12</w:t>
      </w:r>
      <w:r w:rsidR="00463B74" w:rsidRPr="00816649">
        <w:t>4</w:t>
      </w:r>
      <w:r w:rsidR="00463B74">
        <w:t xml:space="preserve"> ust. </w:t>
      </w:r>
      <w:r w:rsidRPr="00816649">
        <w:t>7 otrzymuje brzmienie:</w:t>
      </w:r>
    </w:p>
    <w:p w:rsidR="002D3A13" w:rsidRPr="00E233CE" w:rsidRDefault="0066397A" w:rsidP="002D3A13">
      <w:pPr>
        <w:pStyle w:val="ZUSTzmustartykuempunktem"/>
      </w:pPr>
      <w:r>
        <w:t>„</w:t>
      </w:r>
      <w:r w:rsidR="002D3A13" w:rsidRPr="00E233CE">
        <w:t>7. Prezes Funduszu podejmuje decyzję o uruchomieniu rezerwy, o której mowa</w:t>
      </w:r>
      <w:r w:rsidR="00463B74" w:rsidRPr="00E233CE">
        <w:t xml:space="preserve"> w</w:t>
      </w:r>
      <w:r w:rsidR="00463B74">
        <w:t> art. </w:t>
      </w:r>
      <w:r w:rsidR="002D3A13" w:rsidRPr="00E233CE">
        <w:t>11</w:t>
      </w:r>
      <w:r w:rsidR="00463B74" w:rsidRPr="00E233CE">
        <w:t>8</w:t>
      </w:r>
      <w:r w:rsidR="00463B74">
        <w:t xml:space="preserve"> ust. </w:t>
      </w:r>
      <w:r w:rsidR="00463B74" w:rsidRPr="00E233CE">
        <w:t>2</w:t>
      </w:r>
      <w:r w:rsidR="00463B74">
        <w:t xml:space="preserve"> pkt </w:t>
      </w:r>
      <w:r w:rsidR="00463B74" w:rsidRPr="00E233CE">
        <w:t>1</w:t>
      </w:r>
      <w:r w:rsidR="00463B74">
        <w:t xml:space="preserve"> lit. </w:t>
      </w:r>
      <w:r w:rsidR="002D3A13" w:rsidRPr="00E233CE">
        <w:t>b</w:t>
      </w:r>
      <w:r w:rsidR="00463B74" w:rsidRPr="00E233CE">
        <w:t xml:space="preserve"> i</w:t>
      </w:r>
      <w:r w:rsidR="00463B74">
        <w:t> pkt </w:t>
      </w:r>
      <w:r w:rsidR="00463B74" w:rsidRPr="00E233CE">
        <w:t>2</w:t>
      </w:r>
      <w:r w:rsidR="00463B74">
        <w:t xml:space="preserve"> lit. </w:t>
      </w:r>
      <w:r w:rsidR="002D3A13" w:rsidRPr="00E233CE">
        <w:t>b, oraz rezerwy, o której mowa</w:t>
      </w:r>
      <w:r w:rsidR="00463B74" w:rsidRPr="00E233CE">
        <w:t xml:space="preserve"> w</w:t>
      </w:r>
      <w:r w:rsidR="00463B74">
        <w:t> art. </w:t>
      </w:r>
      <w:r w:rsidR="00463B74" w:rsidRPr="00E233CE">
        <w:t>3</w:t>
      </w:r>
      <w:r w:rsidR="00463B74">
        <w:t xml:space="preserve"> ust. </w:t>
      </w:r>
      <w:r w:rsidR="002D3A13" w:rsidRPr="00E233CE">
        <w:t>3 ustawy o refundacji, po poinformowaniu ministra właściwego do spraw zdrowia oraz ministra właściwego do spraw finansów publicznych. Prezes Funduszu p</w:t>
      </w:r>
      <w:r w:rsidR="002D3A13" w:rsidRPr="00E233CE">
        <w:t>o</w:t>
      </w:r>
      <w:r w:rsidR="002D3A13" w:rsidRPr="00E233CE">
        <w:t>dejmuje decyzję o uruchomieniu rezerwy, o której mowa</w:t>
      </w:r>
      <w:r w:rsidR="00463B74" w:rsidRPr="00E233CE">
        <w:t xml:space="preserve"> w</w:t>
      </w:r>
      <w:r w:rsidR="00463B74">
        <w:t> art. </w:t>
      </w:r>
      <w:r w:rsidR="002D3A13" w:rsidRPr="00E233CE">
        <w:t>11</w:t>
      </w:r>
      <w:r w:rsidR="00463B74" w:rsidRPr="00E233CE">
        <w:t>8</w:t>
      </w:r>
      <w:r w:rsidR="00463B74">
        <w:t xml:space="preserve"> ust. </w:t>
      </w:r>
      <w:r w:rsidR="00463B74" w:rsidRPr="00E233CE">
        <w:t>2</w:t>
      </w:r>
      <w:r w:rsidR="00463B74">
        <w:t xml:space="preserve"> pkt </w:t>
      </w:r>
      <w:r w:rsidR="00463B74" w:rsidRPr="00E233CE">
        <w:t>2</w:t>
      </w:r>
      <w:r w:rsidR="00463B74">
        <w:t xml:space="preserve"> lit. </w:t>
      </w:r>
      <w:r w:rsidR="002D3A13" w:rsidRPr="00E233CE">
        <w:t>b, i rezerwy, o której mowa</w:t>
      </w:r>
      <w:r w:rsidR="00463B74" w:rsidRPr="00E233CE">
        <w:t xml:space="preserve"> w</w:t>
      </w:r>
      <w:r w:rsidR="00463B74">
        <w:t> art. </w:t>
      </w:r>
      <w:r w:rsidR="00463B74" w:rsidRPr="00E233CE">
        <w:t>3</w:t>
      </w:r>
      <w:r w:rsidR="00463B74">
        <w:t xml:space="preserve"> ust. </w:t>
      </w:r>
      <w:r w:rsidR="002D3A13" w:rsidRPr="00E233CE">
        <w:t>3 ustawy o refundacji, na wniosek dyrektora oddziału wojewódzkiego Funduszu.</w:t>
      </w:r>
      <w:r>
        <w:t>”</w:t>
      </w:r>
      <w:r w:rsidR="002D3A13" w:rsidRPr="00E233CE">
        <w:t>;</w:t>
      </w:r>
    </w:p>
    <w:p w:rsidR="002D3A13" w:rsidRPr="00816649" w:rsidRDefault="002D3A13" w:rsidP="00AC5E89">
      <w:pPr>
        <w:pStyle w:val="PKTpunkt"/>
        <w:keepNext/>
      </w:pPr>
      <w:r w:rsidRPr="00E233CE">
        <w:t>32)</w:t>
      </w:r>
      <w:r w:rsidRPr="00816649">
        <w:tab/>
        <w:t>w</w:t>
      </w:r>
      <w:r w:rsidR="00463B74">
        <w:t xml:space="preserve"> art. </w:t>
      </w:r>
      <w:r w:rsidRPr="00816649">
        <w:t>136 po</w:t>
      </w:r>
      <w:r w:rsidR="00463B74">
        <w:t xml:space="preserve"> pkt </w:t>
      </w:r>
      <w:r w:rsidRPr="00816649">
        <w:t>2 dodaje się</w:t>
      </w:r>
      <w:r w:rsidR="00463B74">
        <w:t xml:space="preserve"> pkt </w:t>
      </w:r>
      <w:r w:rsidRPr="00816649">
        <w:t>2a w brzmieniu:</w:t>
      </w:r>
    </w:p>
    <w:p w:rsidR="002D3A13" w:rsidRPr="00E233CE" w:rsidRDefault="0066397A" w:rsidP="002D3A13">
      <w:pPr>
        <w:pStyle w:val="ZPKTzmpktartykuempunktem"/>
      </w:pPr>
      <w:r>
        <w:t>„</w:t>
      </w:r>
      <w:r w:rsidR="002D3A13" w:rsidRPr="00E233CE">
        <w:t>2a)</w:t>
      </w:r>
      <w:r w:rsidR="002D3A13" w:rsidRPr="00E233CE">
        <w:tab/>
        <w:t>sposób realizacji instrumentów dzielenia ryzyka, o których mowa</w:t>
      </w:r>
      <w:r w:rsidR="00463B74" w:rsidRPr="00E233CE">
        <w:t xml:space="preserve"> w</w:t>
      </w:r>
      <w:r w:rsidR="00463B74">
        <w:t> art. </w:t>
      </w:r>
      <w:r w:rsidR="002D3A13" w:rsidRPr="00E233CE">
        <w:t>1</w:t>
      </w:r>
      <w:r w:rsidR="00463B74" w:rsidRPr="00E233CE">
        <w:t>1</w:t>
      </w:r>
      <w:r w:rsidR="00463B74">
        <w:t xml:space="preserve"> ust. </w:t>
      </w:r>
      <w:r w:rsidR="002D3A13" w:rsidRPr="00E233CE">
        <w:t>5 ustawy o refundacji, d</w:t>
      </w:r>
      <w:r w:rsidR="002D3A13" w:rsidRPr="00E233CE">
        <w:t>o</w:t>
      </w:r>
      <w:r w:rsidR="002D3A13" w:rsidRPr="00E233CE">
        <w:t>tyczących danego leku albo środka spożywczego specjalnego przeznaczenia żywieniowego – w przypadku umowy o udzielanie świadczeń opieki zdrowotnej z zakresu, o którym mowa</w:t>
      </w:r>
      <w:r w:rsidR="00463B74" w:rsidRPr="00E233CE">
        <w:t xml:space="preserve"> w</w:t>
      </w:r>
      <w:r w:rsidR="00463B74">
        <w:t> art. </w:t>
      </w:r>
      <w:r w:rsidR="002D3A13" w:rsidRPr="00E233CE">
        <w:t>1</w:t>
      </w:r>
      <w:r w:rsidR="00463B74" w:rsidRPr="00E233CE">
        <w:t>5</w:t>
      </w:r>
      <w:r w:rsidR="00463B74">
        <w:t xml:space="preserve"> ust. </w:t>
      </w:r>
      <w:r w:rsidR="00463B74" w:rsidRPr="00E233CE">
        <w:t>2</w:t>
      </w:r>
      <w:r w:rsidR="00463B74">
        <w:t xml:space="preserve"> pkt </w:t>
      </w:r>
      <w:r w:rsidR="002D3A13" w:rsidRPr="00E233CE">
        <w:t>1</w:t>
      </w:r>
      <w:r w:rsidR="00463B74" w:rsidRPr="00E233CE">
        <w:t>5</w:t>
      </w:r>
      <w:r w:rsidR="00463B74">
        <w:t xml:space="preserve"> i </w:t>
      </w:r>
      <w:r w:rsidR="002D3A13" w:rsidRPr="00E233CE">
        <w:t>16;</w:t>
      </w:r>
      <w:r>
        <w:t>”</w:t>
      </w:r>
      <w:r w:rsidR="002D3A13" w:rsidRPr="00E233CE">
        <w:t>;</w:t>
      </w:r>
    </w:p>
    <w:p w:rsidR="002D3A13" w:rsidRPr="00816649" w:rsidRDefault="002D3A13" w:rsidP="00AC5E89">
      <w:pPr>
        <w:pStyle w:val="PKTpunkt"/>
        <w:keepNext/>
      </w:pPr>
      <w:r w:rsidRPr="00E233CE">
        <w:t>33)</w:t>
      </w:r>
      <w:r w:rsidRPr="00816649">
        <w:tab/>
        <w:t>w</w:t>
      </w:r>
      <w:r w:rsidR="00463B74">
        <w:t xml:space="preserve"> art. </w:t>
      </w:r>
      <w:r w:rsidRPr="00816649">
        <w:t>159:</w:t>
      </w:r>
    </w:p>
    <w:p w:rsidR="002D3A13" w:rsidRPr="00816649" w:rsidRDefault="002D3A13" w:rsidP="00AC5E89">
      <w:pPr>
        <w:pStyle w:val="LITlitera"/>
        <w:keepNext/>
      </w:pPr>
      <w:r w:rsidRPr="00E233CE">
        <w:t>a)</w:t>
      </w:r>
      <w:r w:rsidRPr="00816649">
        <w:tab/>
        <w:t>w</w:t>
      </w:r>
      <w:r w:rsidR="00463B74">
        <w:t xml:space="preserve"> ust. </w:t>
      </w:r>
      <w:r w:rsidRPr="00816649">
        <w:t>1:</w:t>
      </w:r>
    </w:p>
    <w:p w:rsidR="002D3A13" w:rsidRPr="00816649" w:rsidRDefault="002D3A13" w:rsidP="00AC5E89">
      <w:pPr>
        <w:pStyle w:val="TIRtiret"/>
        <w:keepNext/>
      </w:pPr>
      <w:r w:rsidRPr="00E233CE">
        <w:t>–</w:t>
      </w:r>
      <w:r w:rsidRPr="00816649">
        <w:tab/>
        <w:t>pkt 2 otrzymuje brzmienie:</w:t>
      </w:r>
    </w:p>
    <w:p w:rsidR="002D3A13" w:rsidRPr="00E233CE" w:rsidRDefault="0066397A" w:rsidP="002D3A13">
      <w:pPr>
        <w:pStyle w:val="ZTIRPKTzmpkttiret"/>
      </w:pPr>
      <w:r>
        <w:t>„</w:t>
      </w:r>
      <w:r w:rsidR="002D3A13" w:rsidRPr="00E233CE">
        <w:t>2)</w:t>
      </w:r>
      <w:r w:rsidR="002D3A13" w:rsidRPr="00E233CE">
        <w:tab/>
        <w:t>wykonującymi czynności w zakresie zaopatrzenia w wyroby medyczne, na zlecenie osoby uprawnionej;</w:t>
      </w:r>
      <w:r>
        <w:t>”</w:t>
      </w:r>
      <w:r w:rsidR="002D3A13" w:rsidRPr="00E233CE">
        <w:t>,</w:t>
      </w:r>
    </w:p>
    <w:p w:rsidR="002D3A13" w:rsidRPr="00816649" w:rsidRDefault="002D3A13" w:rsidP="00AC5E89">
      <w:pPr>
        <w:pStyle w:val="TIRtiret"/>
        <w:keepNext/>
      </w:pPr>
      <w:r w:rsidRPr="00E233CE">
        <w:t>–</w:t>
      </w:r>
      <w:r w:rsidRPr="00816649">
        <w:tab/>
        <w:t>dodaje się</w:t>
      </w:r>
      <w:r w:rsidR="00463B74">
        <w:t xml:space="preserve"> pkt </w:t>
      </w:r>
      <w:r w:rsidR="00463B74" w:rsidRPr="00816649">
        <w:t>3</w:t>
      </w:r>
      <w:r w:rsidR="00463B74">
        <w:t xml:space="preserve"> w </w:t>
      </w:r>
      <w:r w:rsidRPr="00816649">
        <w:t>brzmieniu:</w:t>
      </w:r>
    </w:p>
    <w:p w:rsidR="002D3A13" w:rsidRPr="00E233CE" w:rsidRDefault="0066397A" w:rsidP="002D3A13">
      <w:pPr>
        <w:pStyle w:val="ZTIRPKTzmpkttiret"/>
      </w:pPr>
      <w:r>
        <w:t>„</w:t>
      </w:r>
      <w:r w:rsidR="002D3A13" w:rsidRPr="00E233CE">
        <w:t>3)</w:t>
      </w:r>
      <w:r w:rsidR="002D3A13" w:rsidRPr="00E233CE">
        <w:tab/>
        <w:t>do umów, o których mowa</w:t>
      </w:r>
      <w:r w:rsidR="00463B74" w:rsidRPr="00E233CE">
        <w:t xml:space="preserve"> w</w:t>
      </w:r>
      <w:r w:rsidR="00463B74">
        <w:t> art. </w:t>
      </w:r>
      <w:r w:rsidR="002D3A13" w:rsidRPr="00E233CE">
        <w:t>4</w:t>
      </w:r>
      <w:r w:rsidR="00463B74" w:rsidRPr="00E233CE">
        <w:t>1</w:t>
      </w:r>
      <w:r w:rsidR="00463B74">
        <w:t xml:space="preserve"> ust. </w:t>
      </w:r>
      <w:r w:rsidR="00463B74" w:rsidRPr="00E233CE">
        <w:t>1</w:t>
      </w:r>
      <w:r w:rsidR="00463B74">
        <w:t xml:space="preserve"> oraz art. </w:t>
      </w:r>
      <w:r w:rsidR="002D3A13" w:rsidRPr="00E233CE">
        <w:t>4</w:t>
      </w:r>
      <w:r w:rsidR="00463B74" w:rsidRPr="00E233CE">
        <w:t>8</w:t>
      </w:r>
      <w:r w:rsidR="00463B74">
        <w:t xml:space="preserve"> ust. </w:t>
      </w:r>
      <w:r w:rsidR="002D3A13" w:rsidRPr="00E233CE">
        <w:t>2 ustawy o refundacji;</w:t>
      </w:r>
      <w:r>
        <w:t>”</w:t>
      </w:r>
      <w:r w:rsidR="002D3A13" w:rsidRPr="00E233CE">
        <w:t>,</w:t>
      </w:r>
    </w:p>
    <w:p w:rsidR="002D3A13" w:rsidRPr="00816649" w:rsidRDefault="002D3A13" w:rsidP="00AC5E89">
      <w:pPr>
        <w:pStyle w:val="LITlitera"/>
        <w:keepNext/>
      </w:pPr>
      <w:r w:rsidRPr="00E233CE">
        <w:lastRenderedPageBreak/>
        <w:t>b)</w:t>
      </w:r>
      <w:r w:rsidRPr="00816649">
        <w:tab/>
        <w:t>ust. 2 otrzymuje brzmienie:</w:t>
      </w:r>
    </w:p>
    <w:p w:rsidR="002D3A13" w:rsidRPr="00E233CE" w:rsidRDefault="0066397A" w:rsidP="002D3A13">
      <w:pPr>
        <w:pStyle w:val="ZLITUSTzmustliter"/>
      </w:pPr>
      <w:r>
        <w:t>„</w:t>
      </w:r>
      <w:r w:rsidR="002D3A13" w:rsidRPr="00E233CE">
        <w:t>2. W przypadkach, o których mowa</w:t>
      </w:r>
      <w:r w:rsidR="00463B74" w:rsidRPr="00E233CE">
        <w:t xml:space="preserve"> w</w:t>
      </w:r>
      <w:r w:rsidR="00463B74">
        <w:t> ust. </w:t>
      </w:r>
      <w:r w:rsidR="00463B74" w:rsidRPr="00E233CE">
        <w:t>1</w:t>
      </w:r>
      <w:r w:rsidR="00463B74">
        <w:t xml:space="preserve"> pkt </w:t>
      </w:r>
      <w:r w:rsidR="00463B74" w:rsidRPr="00E233CE">
        <w:t>1</w:t>
      </w:r>
      <w:r w:rsidR="00463B74">
        <w:t xml:space="preserve"> i </w:t>
      </w:r>
      <w:r w:rsidR="002D3A13" w:rsidRPr="00E233CE">
        <w:t>2, zawiera się umowę ze świadczeniodawcą spełniającym warunki do zawarcia umowy określone przez Prezesa Funduszu.</w:t>
      </w:r>
      <w:r>
        <w:t>”</w:t>
      </w:r>
      <w:r w:rsidR="002D3A13" w:rsidRPr="00E233CE">
        <w:t>,</w:t>
      </w:r>
    </w:p>
    <w:p w:rsidR="002D3A13" w:rsidRPr="00816649" w:rsidRDefault="002D3A13" w:rsidP="00AC5E89">
      <w:pPr>
        <w:pStyle w:val="LITlitera"/>
        <w:keepNext/>
      </w:pPr>
      <w:r w:rsidRPr="00E233CE">
        <w:t>c)</w:t>
      </w:r>
      <w:r w:rsidRPr="00816649">
        <w:tab/>
        <w:t>ust. 5 otrzymuje brzmienie:</w:t>
      </w:r>
    </w:p>
    <w:p w:rsidR="002D3A13" w:rsidRPr="00E233CE" w:rsidRDefault="0066397A" w:rsidP="002D3A13">
      <w:pPr>
        <w:pStyle w:val="ZLITUSTzmustliter"/>
      </w:pPr>
      <w:r>
        <w:t>„</w:t>
      </w:r>
      <w:r w:rsidR="002D3A13" w:rsidRPr="00E233CE">
        <w:t>5. Minister właściwy do spraw zdrowia określi, w drodze rozporządzenia, szczegółowe wymagania, jakim powinien odpowiadać lokal podmiotu wykonującego czynności z zakresu zaopatrzenia w wyroby medyczne dostępne na zlecenie, w szczególności określając jego organizację</w:t>
      </w:r>
      <w:r w:rsidR="00176B94" w:rsidRPr="00E233CE">
        <w:t xml:space="preserve"> i</w:t>
      </w:r>
      <w:r w:rsidR="00176B94">
        <w:t> </w:t>
      </w:r>
      <w:r w:rsidR="002D3A13" w:rsidRPr="00E233CE">
        <w:t>wyposażenie, uwzględniając rodzaj wykonywanych czynności oraz zapewnienie dostępności dla świadczeniobiorców.</w:t>
      </w:r>
      <w:r>
        <w:t>”</w:t>
      </w:r>
      <w:r w:rsidR="002D3A13" w:rsidRPr="00E233CE">
        <w:t>;</w:t>
      </w:r>
    </w:p>
    <w:p w:rsidR="002D3A13" w:rsidRPr="00816649" w:rsidRDefault="002D3A13" w:rsidP="00AC5E89">
      <w:pPr>
        <w:pStyle w:val="PKTpunkt"/>
        <w:keepNext/>
      </w:pPr>
      <w:r w:rsidRPr="00E233CE">
        <w:t>34)</w:t>
      </w:r>
      <w:r w:rsidRPr="00816649">
        <w:tab/>
        <w:t>w</w:t>
      </w:r>
      <w:r w:rsidR="00463B74">
        <w:t xml:space="preserve"> art. </w:t>
      </w:r>
      <w:r w:rsidRPr="00816649">
        <w:t>188a</w:t>
      </w:r>
      <w:r w:rsidR="00463B74" w:rsidRPr="00816649">
        <w:t xml:space="preserve"> w</w:t>
      </w:r>
      <w:r w:rsidR="00463B74">
        <w:t> pkt </w:t>
      </w:r>
      <w:r w:rsidRPr="00816649">
        <w:t>5 kropkę zastępuje się średnikiem i dodaje</w:t>
      </w:r>
      <w:r w:rsidR="00463B74">
        <w:t xml:space="preserve"> pkt </w:t>
      </w:r>
      <w:r w:rsidR="00463B74" w:rsidRPr="00816649">
        <w:t>6</w:t>
      </w:r>
      <w:r w:rsidR="00463B74">
        <w:t xml:space="preserve"> w </w:t>
      </w:r>
      <w:r w:rsidRPr="00816649">
        <w:t>brzmieniu:</w:t>
      </w:r>
    </w:p>
    <w:p w:rsidR="002D3A13" w:rsidRPr="00E233CE" w:rsidRDefault="0066397A" w:rsidP="002D3A13">
      <w:pPr>
        <w:pStyle w:val="ZPKTzmpktartykuempunktem"/>
      </w:pPr>
      <w:r>
        <w:t>„</w:t>
      </w:r>
      <w:r w:rsidR="002D3A13" w:rsidRPr="00E233CE">
        <w:t>6)</w:t>
      </w:r>
      <w:r w:rsidR="002D3A13" w:rsidRPr="00E233CE">
        <w:tab/>
        <w:t>informacje o prawomocnych orzeczeniach sądów</w:t>
      </w:r>
      <w:r w:rsidR="00176B94" w:rsidRPr="00E233CE">
        <w:t xml:space="preserve"> o</w:t>
      </w:r>
      <w:r w:rsidR="00176B94">
        <w:t> </w:t>
      </w:r>
      <w:r w:rsidR="002D3A13" w:rsidRPr="00E233CE">
        <w:t>zakazie zawierania z Funduszem umów do wystawi</w:t>
      </w:r>
      <w:r w:rsidR="002D3A13" w:rsidRPr="00E233CE">
        <w:t>a</w:t>
      </w:r>
      <w:r w:rsidR="002D3A13" w:rsidRPr="00E233CE">
        <w:t>nia recept na refundowane leki, środki spożywcze specjalnego przeznaczenia żywieniowego oraz wyroby medyczne, o których mowa w ustawie o refundacji.</w:t>
      </w:r>
      <w:r>
        <w:t>”</w:t>
      </w:r>
      <w:r w:rsidR="00751C97">
        <w:t>;</w:t>
      </w:r>
    </w:p>
    <w:p w:rsidR="002D3A13" w:rsidRPr="00816649" w:rsidRDefault="002D3A13" w:rsidP="00AC5E89">
      <w:pPr>
        <w:pStyle w:val="PKTpunkt"/>
        <w:keepNext/>
      </w:pPr>
      <w:r w:rsidRPr="00E233CE">
        <w:t>35)</w:t>
      </w:r>
      <w:r w:rsidRPr="00816649">
        <w:tab/>
        <w:t>w</w:t>
      </w:r>
      <w:r w:rsidR="00463B74">
        <w:t xml:space="preserve"> art. </w:t>
      </w:r>
      <w:r w:rsidRPr="00816649">
        <w:t>189:</w:t>
      </w:r>
    </w:p>
    <w:p w:rsidR="002D3A13" w:rsidRPr="00E233CE" w:rsidRDefault="002D3A13" w:rsidP="002D3A13">
      <w:pPr>
        <w:pStyle w:val="LITlitera"/>
      </w:pPr>
      <w:r w:rsidRPr="00E233CE">
        <w:t>a)</w:t>
      </w:r>
      <w:r w:rsidRPr="00E233CE">
        <w:tab/>
        <w:t>uchyla się</w:t>
      </w:r>
      <w:r w:rsidR="00463B74">
        <w:t xml:space="preserve"> ust. </w:t>
      </w:r>
      <w:r w:rsidRPr="00E233CE">
        <w:t>1,</w:t>
      </w:r>
    </w:p>
    <w:p w:rsidR="002D3A13" w:rsidRPr="00816649" w:rsidRDefault="002D3A13" w:rsidP="00AC5E89">
      <w:pPr>
        <w:pStyle w:val="LITlitera"/>
        <w:keepNext/>
      </w:pPr>
      <w:r w:rsidRPr="00E233CE">
        <w:t>b)</w:t>
      </w:r>
      <w:r w:rsidRPr="00816649">
        <w:tab/>
        <w:t>ust. 2 otrzymuje brzmienie:</w:t>
      </w:r>
    </w:p>
    <w:p w:rsidR="002D3A13" w:rsidRPr="00E233CE" w:rsidRDefault="0066397A" w:rsidP="002D3A13">
      <w:pPr>
        <w:pStyle w:val="ZLITUSTzmustliter"/>
      </w:pPr>
      <w:r>
        <w:t>„</w:t>
      </w:r>
      <w:r w:rsidR="002D3A13" w:rsidRPr="00E233CE">
        <w:t>2. Świadczeniodawcy, którzy zawarli umowy o udzielanie świadczeń opieki zdrowotnej, są obowi</w:t>
      </w:r>
      <w:r w:rsidR="002D3A13" w:rsidRPr="00E233CE">
        <w:t>ą</w:t>
      </w:r>
      <w:r w:rsidR="002D3A13" w:rsidRPr="00E233CE">
        <w:t>zani do gromadzenia i przekazywania Funduszowi danych, o których mowa</w:t>
      </w:r>
      <w:r w:rsidR="00463B74" w:rsidRPr="00E233CE">
        <w:t xml:space="preserve"> w</w:t>
      </w:r>
      <w:r w:rsidR="00463B74">
        <w:t> art. </w:t>
      </w:r>
      <w:r w:rsidR="002D3A13" w:rsidRPr="00E233CE">
        <w:t>19</w:t>
      </w:r>
      <w:r w:rsidR="00463B74" w:rsidRPr="00E233CE">
        <w:t>0</w:t>
      </w:r>
      <w:r w:rsidR="00463B74">
        <w:t xml:space="preserve"> ust. </w:t>
      </w:r>
      <w:r w:rsidR="00463B74" w:rsidRPr="00E233CE">
        <w:t>1</w:t>
      </w:r>
      <w:r w:rsidR="00463B74">
        <w:t xml:space="preserve"> i </w:t>
      </w:r>
      <w:r w:rsidR="002D3A13" w:rsidRPr="00E233CE">
        <w:t>2.</w:t>
      </w:r>
      <w:r>
        <w:t>”</w:t>
      </w:r>
      <w:r w:rsidR="002D3A13" w:rsidRPr="00E233CE">
        <w:t>,</w:t>
      </w:r>
    </w:p>
    <w:p w:rsidR="002D3A13" w:rsidRPr="00E233CE" w:rsidRDefault="002D3A13" w:rsidP="002D3A13">
      <w:pPr>
        <w:pStyle w:val="LITlitera"/>
      </w:pPr>
      <w:r w:rsidRPr="00E233CE">
        <w:t>c)</w:t>
      </w:r>
      <w:r w:rsidRPr="00E233CE">
        <w:tab/>
        <w:t>uchyla się</w:t>
      </w:r>
      <w:r w:rsidR="00463B74">
        <w:t xml:space="preserve"> ust. </w:t>
      </w:r>
      <w:r w:rsidRPr="00E233CE">
        <w:t>3;</w:t>
      </w:r>
    </w:p>
    <w:p w:rsidR="002D3A13" w:rsidRPr="00816649" w:rsidRDefault="002D3A13" w:rsidP="00AC5E89">
      <w:pPr>
        <w:pStyle w:val="PKTpunkt"/>
        <w:keepNext/>
      </w:pPr>
      <w:r w:rsidRPr="00E233CE">
        <w:t>36)</w:t>
      </w:r>
      <w:r w:rsidRPr="00816649">
        <w:tab/>
        <w:t>w</w:t>
      </w:r>
      <w:r w:rsidR="00463B74">
        <w:t xml:space="preserve"> art. </w:t>
      </w:r>
      <w:r w:rsidRPr="00816649">
        <w:t>19</w:t>
      </w:r>
      <w:r w:rsidR="00463B74" w:rsidRPr="00816649">
        <w:t>0</w:t>
      </w:r>
      <w:r w:rsidR="00463B74">
        <w:t xml:space="preserve"> ust. </w:t>
      </w:r>
      <w:r w:rsidRPr="00816649">
        <w:t>2 otrzymuje brzmienie:</w:t>
      </w:r>
    </w:p>
    <w:p w:rsidR="002D3A13" w:rsidRPr="00E233CE" w:rsidRDefault="0066397A" w:rsidP="002D3A13">
      <w:pPr>
        <w:pStyle w:val="ZUSTzmustartykuempunktem"/>
      </w:pPr>
      <w:r>
        <w:t>„</w:t>
      </w:r>
      <w:r w:rsidR="002D3A13" w:rsidRPr="00E233CE">
        <w:t>2. Minister właściwy do spraw zdrowia określi, w drodze rozporządzenia, zakres niezbędnych informacji gromadzonych przez świadczeniodawców posiadających umowę z Funduszem o udzielanie całodobowych lub całodziennych świadczeń zdrowotnych związanych z nabywaniem leków, środków spożywczych specjalnego przeznaczenia żywieniowego oraz wyrobów medycznych, w szczególności strony transakcji, numer faktury, d</w:t>
      </w:r>
      <w:r w:rsidR="002D3A13" w:rsidRPr="00E233CE">
        <w:t>a</w:t>
      </w:r>
      <w:r w:rsidR="002D3A13" w:rsidRPr="00E233CE">
        <w:t>tę faktury, ilość leku, środka spożywczego specjalnego przeznaczenia żywieniowego oraz wyrobu medycznego i ich ceny jednostkowej oraz wartość faktury, a także zastosowane rabaty lub upusty, biorąc pod uwagę zakres danych zawartych w dokumentacji zakupu.</w:t>
      </w:r>
      <w:r>
        <w:t>”</w:t>
      </w:r>
      <w:r w:rsidR="002D3A13" w:rsidRPr="00E233CE">
        <w:t>;</w:t>
      </w:r>
    </w:p>
    <w:p w:rsidR="002D3A13" w:rsidRPr="00E233CE" w:rsidRDefault="002D3A13" w:rsidP="002D3A13">
      <w:pPr>
        <w:pStyle w:val="PKTpunkt"/>
      </w:pPr>
      <w:r w:rsidRPr="00E233CE">
        <w:t>37)</w:t>
      </w:r>
      <w:r w:rsidRPr="00E233CE">
        <w:tab/>
        <w:t>uchyla się</w:t>
      </w:r>
      <w:r w:rsidR="00463B74">
        <w:t xml:space="preserve"> art. </w:t>
      </w:r>
      <w:r w:rsidRPr="00E233CE">
        <w:t>192b i 192c.</w:t>
      </w:r>
    </w:p>
    <w:p w:rsidR="002D3A13" w:rsidRPr="00E233CE" w:rsidRDefault="002D3A13" w:rsidP="00AC5E89">
      <w:pPr>
        <w:pStyle w:val="ARTartustawynprozporzdzenia"/>
        <w:keepNext/>
      </w:pPr>
      <w:r w:rsidRPr="00E233CE">
        <w:t>Art. 64.</w:t>
      </w:r>
      <w:r w:rsidRPr="00E233CE">
        <w:rPr>
          <w:rStyle w:val="Ppogrubienie"/>
        </w:rPr>
        <w:t> </w:t>
      </w:r>
      <w:r w:rsidRPr="00E233CE">
        <w:t>W ustawie z dnia 9 czerwca 2006 r. o Centralnym Biurze Antykorupcyjnym (</w:t>
      </w:r>
      <w:r w:rsidR="00463B74">
        <w:t>Dz. U. Nr </w:t>
      </w:r>
      <w:r w:rsidRPr="00E233CE">
        <w:t>104,</w:t>
      </w:r>
      <w:r w:rsidR="00463B74">
        <w:t xml:space="preserve"> poz. </w:t>
      </w:r>
      <w:r w:rsidRPr="00E233CE">
        <w:t>708, z późn. zm.</w:t>
      </w:r>
      <w:r w:rsidRPr="006D573C">
        <w:rPr>
          <w:rStyle w:val="IGindeksgrny"/>
        </w:rPr>
        <w:footnoteReference w:id="13"/>
      </w:r>
      <w:r w:rsidRPr="006D573C">
        <w:rPr>
          <w:rStyle w:val="IGindeksgrny"/>
        </w:rPr>
        <w:t>)</w:t>
      </w:r>
      <w:r w:rsidRPr="00E233CE">
        <w:t>)</w:t>
      </w:r>
      <w:r w:rsidR="00463B74" w:rsidRPr="00E233CE">
        <w:t xml:space="preserve"> w</w:t>
      </w:r>
      <w:r w:rsidR="00463B74">
        <w:t> art. </w:t>
      </w:r>
      <w:r w:rsidR="00463B74" w:rsidRPr="00E233CE">
        <w:t>2</w:t>
      </w:r>
      <w:r w:rsidR="00463B74">
        <w:t xml:space="preserve"> w ust. </w:t>
      </w:r>
      <w:r w:rsidR="00463B74" w:rsidRPr="00E233CE">
        <w:t>1</w:t>
      </w:r>
      <w:r w:rsidR="00463B74">
        <w:t xml:space="preserve"> w pkt </w:t>
      </w:r>
      <w:r w:rsidRPr="00E233CE">
        <w:t>1 dodaje się</w:t>
      </w:r>
      <w:r w:rsidR="00463B74">
        <w:t xml:space="preserve"> lit. </w:t>
      </w:r>
      <w:r w:rsidRPr="00E233CE">
        <w:t>f w brzmieniu:</w:t>
      </w:r>
    </w:p>
    <w:p w:rsidR="002D3A13" w:rsidRPr="00E233CE" w:rsidRDefault="0066397A" w:rsidP="002D3A13">
      <w:pPr>
        <w:pStyle w:val="ZLITzmlitartykuempunktem"/>
      </w:pPr>
      <w:r>
        <w:t>„</w:t>
      </w:r>
      <w:r w:rsidR="002D3A13" w:rsidRPr="00E233CE">
        <w:t>f)</w:t>
      </w:r>
      <w:r w:rsidR="002D3A13" w:rsidRPr="00E233CE">
        <w:tab/>
        <w:t>obrotowi lekami, środkami spożywczymi specjalnego przeznaczenia żywieniowego, wyrobami medyc</w:t>
      </w:r>
      <w:r w:rsidR="002D3A13" w:rsidRPr="00E233CE">
        <w:t>z</w:t>
      </w:r>
      <w:r w:rsidR="002D3A13" w:rsidRPr="00E233CE">
        <w:t>nymi określonymi</w:t>
      </w:r>
      <w:r w:rsidR="00463B74" w:rsidRPr="00E233CE">
        <w:t xml:space="preserve"> w</w:t>
      </w:r>
      <w:r w:rsidR="00463B74">
        <w:t> art. </w:t>
      </w:r>
      <w:r w:rsidR="002D3A13" w:rsidRPr="00E233CE">
        <w:t>54 ustawy z dnia 12 maja 2011 r. o refundacji leków, środków spożywczych sp</w:t>
      </w:r>
      <w:r w:rsidR="002D3A13" w:rsidRPr="00E233CE">
        <w:t>e</w:t>
      </w:r>
      <w:r w:rsidR="002D3A13" w:rsidRPr="00E233CE">
        <w:t>cjalnego przeznaczenia żywieniowego oraz wyrobów medycznych (</w:t>
      </w:r>
      <w:r w:rsidR="00463B74">
        <w:t>Dz. U. Nr </w:t>
      </w:r>
      <w:r w:rsidR="002D3A13" w:rsidRPr="00E233CE">
        <w:t>122,</w:t>
      </w:r>
      <w:r w:rsidR="00463B74">
        <w:t xml:space="preserve"> poz. </w:t>
      </w:r>
      <w:r w:rsidR="002D3A13" w:rsidRPr="00E233CE">
        <w:t>696).</w:t>
      </w:r>
      <w:r>
        <w:t>”</w:t>
      </w:r>
      <w:r w:rsidR="002D3A13" w:rsidRPr="00E233CE">
        <w:t>.</w:t>
      </w:r>
    </w:p>
    <w:p w:rsidR="002D3A13" w:rsidRPr="00E233CE" w:rsidRDefault="002D3A13" w:rsidP="00AC5E89">
      <w:pPr>
        <w:pStyle w:val="ARTartustawynprozporzdzenia"/>
        <w:keepNext/>
      </w:pPr>
      <w:r w:rsidRPr="00E233CE">
        <w:t>Art. 65.</w:t>
      </w:r>
      <w:r w:rsidRPr="00E233CE">
        <w:rPr>
          <w:rStyle w:val="Ppogrubienie"/>
        </w:rPr>
        <w:t> </w:t>
      </w:r>
      <w:r w:rsidRPr="00E233CE">
        <w:t>W ustawie z dnia 25 sierpnia 2006 r. o bezpieczeństwie żywności i żywienia (</w:t>
      </w:r>
      <w:r w:rsidR="00463B74">
        <w:t>Dz. U.</w:t>
      </w:r>
      <w:r w:rsidRPr="00E233CE">
        <w:t xml:space="preserve"> z 2010 r.</w:t>
      </w:r>
      <w:r w:rsidR="00463B74">
        <w:t xml:space="preserve"> Nr </w:t>
      </w:r>
      <w:r w:rsidRPr="00E233CE">
        <w:t>136,</w:t>
      </w:r>
      <w:r w:rsidR="00463B74">
        <w:t xml:space="preserve"> poz. </w:t>
      </w:r>
      <w:r w:rsidRPr="00E233CE">
        <w:t>914,</w:t>
      </w:r>
      <w:r w:rsidR="000716C3">
        <w:t xml:space="preserve"> Nr </w:t>
      </w:r>
      <w:r w:rsidR="000716C3" w:rsidRPr="007E6F3E">
        <w:t>182,</w:t>
      </w:r>
      <w:r w:rsidR="000716C3">
        <w:t xml:space="preserve"> poz. </w:t>
      </w:r>
      <w:r w:rsidR="000716C3" w:rsidRPr="007E6F3E">
        <w:t>1228</w:t>
      </w:r>
      <w:r w:rsidR="000716C3">
        <w:t xml:space="preserve"> i Nr </w:t>
      </w:r>
      <w:r w:rsidR="000716C3" w:rsidRPr="007E6F3E">
        <w:t>230,</w:t>
      </w:r>
      <w:r w:rsidR="000716C3">
        <w:t xml:space="preserve"> poz. </w:t>
      </w:r>
      <w:r w:rsidR="000716C3" w:rsidRPr="007E6F3E">
        <w:t>1511</w:t>
      </w:r>
      <w:r w:rsidR="000716C3">
        <w:t xml:space="preserve"> oraz</w:t>
      </w:r>
      <w:r w:rsidR="000716C3" w:rsidRPr="007E6F3E">
        <w:t xml:space="preserve"> z</w:t>
      </w:r>
      <w:r w:rsidR="000716C3">
        <w:t> </w:t>
      </w:r>
      <w:r w:rsidR="000716C3" w:rsidRPr="007E6F3E">
        <w:t>2011</w:t>
      </w:r>
      <w:r w:rsidR="000716C3">
        <w:t> </w:t>
      </w:r>
      <w:r w:rsidR="000716C3" w:rsidRPr="007E6F3E">
        <w:t>r.</w:t>
      </w:r>
      <w:r w:rsidR="000716C3">
        <w:t xml:space="preserve"> Nr </w:t>
      </w:r>
      <w:r w:rsidR="000716C3" w:rsidRPr="007E6F3E">
        <w:t>106,</w:t>
      </w:r>
      <w:r w:rsidR="000716C3">
        <w:t xml:space="preserve"> poz. </w:t>
      </w:r>
      <w:r w:rsidR="000716C3" w:rsidRPr="007E6F3E">
        <w:t>622</w:t>
      </w:r>
      <w:r w:rsidRPr="00E233CE">
        <w:t>) po</w:t>
      </w:r>
      <w:r w:rsidR="00463B74">
        <w:t xml:space="preserve"> art. </w:t>
      </w:r>
      <w:r w:rsidRPr="00E233CE">
        <w:t>29 dodaje się</w:t>
      </w:r>
      <w:r w:rsidR="00463B74">
        <w:t xml:space="preserve"> art. </w:t>
      </w:r>
      <w:r w:rsidRPr="00E233CE">
        <w:t>29a w brzmieniu:</w:t>
      </w:r>
    </w:p>
    <w:p w:rsidR="002D3A13" w:rsidRPr="00E233CE" w:rsidRDefault="0066397A" w:rsidP="002D3A13">
      <w:pPr>
        <w:pStyle w:val="ZARTzmartartykuempunktem"/>
      </w:pPr>
      <w:r>
        <w:t>„</w:t>
      </w:r>
      <w:r w:rsidR="002D3A13" w:rsidRPr="00E233CE">
        <w:t>Art. 29a. 1. Dopuszcza się wprowadzenie do obrotu środków spożywczych specjalnego przeznaczenia żywieniowego, o których mowa</w:t>
      </w:r>
      <w:r w:rsidR="00463B74" w:rsidRPr="00E233CE">
        <w:t xml:space="preserve"> w</w:t>
      </w:r>
      <w:r w:rsidR="00463B74">
        <w:t> art. </w:t>
      </w:r>
      <w:r w:rsidR="002D3A13" w:rsidRPr="00E233CE">
        <w:t xml:space="preserve">24 ust </w:t>
      </w:r>
      <w:r w:rsidR="00463B74" w:rsidRPr="00E233CE">
        <w:t>2</w:t>
      </w:r>
      <w:r w:rsidR="00463B74">
        <w:t xml:space="preserve"> pkt </w:t>
      </w:r>
      <w:r w:rsidR="00463B74" w:rsidRPr="00E233CE">
        <w:t>1</w:t>
      </w:r>
      <w:r w:rsidR="00463B74">
        <w:t xml:space="preserve"> i </w:t>
      </w:r>
      <w:r w:rsidR="002D3A13" w:rsidRPr="00E233CE">
        <w:t>4 sprowadzanych z zagranicy, bez konieczności realiz</w:t>
      </w:r>
      <w:r w:rsidR="002D3A13" w:rsidRPr="00E233CE">
        <w:t>o</w:t>
      </w:r>
      <w:r w:rsidR="002D3A13" w:rsidRPr="00E233CE">
        <w:t>wania obowiązku określonego</w:t>
      </w:r>
      <w:r w:rsidR="00463B74" w:rsidRPr="00E233CE">
        <w:t xml:space="preserve"> w</w:t>
      </w:r>
      <w:r w:rsidR="00463B74">
        <w:t> art. </w:t>
      </w:r>
      <w:r w:rsidR="002D3A13" w:rsidRPr="00E233CE">
        <w:t>29, jeżeli ich zastosowanie jest niezbędne dla ratowania życia lub zdrowia, pod warunkiem, że dany środek jest dopuszczony do obrotu w kraju, z którego jest sprowadzany.</w:t>
      </w:r>
    </w:p>
    <w:p w:rsidR="002D3A13" w:rsidRPr="00E233CE" w:rsidRDefault="002D3A13" w:rsidP="002D3A13">
      <w:pPr>
        <w:pStyle w:val="ZUSTzmustartykuempunktem"/>
      </w:pPr>
      <w:r w:rsidRPr="00E233CE">
        <w:t>2. Podstawą wprowadzenia do obrotu środków, o których mowa</w:t>
      </w:r>
      <w:r w:rsidR="00463B74" w:rsidRPr="00E233CE">
        <w:t xml:space="preserve"> w</w:t>
      </w:r>
      <w:r w:rsidR="00463B74">
        <w:t> ust. </w:t>
      </w:r>
      <w:r w:rsidRPr="00E233CE">
        <w:t>1, jest zapotrzebowanie szpitala albo lekarza prowadzącego leczenie poza szpitalem.</w:t>
      </w:r>
    </w:p>
    <w:p w:rsidR="002D3A13" w:rsidRPr="00E233CE" w:rsidRDefault="002D3A13" w:rsidP="002D3A13">
      <w:pPr>
        <w:pStyle w:val="ZUSTzmustartykuempunktem"/>
      </w:pPr>
      <w:r w:rsidRPr="00E233CE">
        <w:t>3. Przepisu</w:t>
      </w:r>
      <w:r w:rsidR="00463B74">
        <w:t xml:space="preserve"> ust. </w:t>
      </w:r>
      <w:r w:rsidRPr="00E233CE">
        <w:t>1 nie stosuje się do środków spożywczych specjalnego przeznaczenia żywieniowego, kt</w:t>
      </w:r>
      <w:r w:rsidRPr="00E233CE">
        <w:t>ó</w:t>
      </w:r>
      <w:r w:rsidRPr="00E233CE">
        <w:t>re z uwagi na bezpieczeństwo ich stosowania oraz wielkość obrotu powinny być wprowadzone do obrotu z uwzględnieniem obowiązków wynikających</w:t>
      </w:r>
      <w:r w:rsidR="00463B74" w:rsidRPr="00E233CE">
        <w:t xml:space="preserve"> z</w:t>
      </w:r>
      <w:r w:rsidR="00463B74">
        <w:t> art. </w:t>
      </w:r>
      <w:r w:rsidRPr="00E233CE">
        <w:t>29.</w:t>
      </w:r>
    </w:p>
    <w:p w:rsidR="002D3A13" w:rsidRPr="00E233CE" w:rsidRDefault="002D3A13" w:rsidP="002D3A13">
      <w:pPr>
        <w:pStyle w:val="ZUSTzmustartykuempunktem"/>
      </w:pPr>
      <w:r w:rsidRPr="00E233CE">
        <w:lastRenderedPageBreak/>
        <w:t>4. Przepisu</w:t>
      </w:r>
      <w:r w:rsidR="00463B74">
        <w:t xml:space="preserve"> ust. </w:t>
      </w:r>
      <w:r w:rsidRPr="00E233CE">
        <w:t>1 nie stosuje się również do środka spożywczego specjalnego przeznaczenia żywieniow</w:t>
      </w:r>
      <w:r w:rsidRPr="00E233CE">
        <w:t>e</w:t>
      </w:r>
      <w:r w:rsidRPr="00E233CE">
        <w:t>go, o którym mowa</w:t>
      </w:r>
      <w:r w:rsidR="00463B74" w:rsidRPr="00E233CE">
        <w:t xml:space="preserve"> w</w:t>
      </w:r>
      <w:r w:rsidR="00463B74">
        <w:t> art. </w:t>
      </w:r>
      <w:r w:rsidRPr="00E233CE">
        <w:t>2</w:t>
      </w:r>
      <w:r w:rsidR="00463B74" w:rsidRPr="00E233CE">
        <w:t>4</w:t>
      </w:r>
      <w:r w:rsidR="00463B74">
        <w:t xml:space="preserve"> ust. </w:t>
      </w:r>
      <w:r w:rsidR="00463B74" w:rsidRPr="00E233CE">
        <w:t>2</w:t>
      </w:r>
      <w:r w:rsidR="00463B74">
        <w:t xml:space="preserve"> pkt </w:t>
      </w:r>
      <w:r w:rsidR="00463B74" w:rsidRPr="00E233CE">
        <w:t>1</w:t>
      </w:r>
      <w:r w:rsidR="00463B74">
        <w:t xml:space="preserve"> i </w:t>
      </w:r>
      <w:r w:rsidRPr="00E233CE">
        <w:t>4, jeżeli jego odpowiednik w rozumieniu ustawy z dnia 12 maja 2011 r. o refundacji leków, środków spożywczych specjalnego przeznaczenia żywieniowego oraz wyrobów medycznych (</w:t>
      </w:r>
      <w:r w:rsidR="00463B74">
        <w:t>Dz. U. Nr </w:t>
      </w:r>
      <w:r w:rsidRPr="00E233CE">
        <w:t>122,</w:t>
      </w:r>
      <w:r w:rsidR="00463B74">
        <w:t xml:space="preserve"> poz. </w:t>
      </w:r>
      <w:r w:rsidRPr="00E233CE">
        <w:t xml:space="preserve">696) – zwanej dalej </w:t>
      </w:r>
      <w:r w:rsidR="0066397A">
        <w:t>„</w:t>
      </w:r>
      <w:r w:rsidRPr="00E233CE">
        <w:t>ustawą o refundacji</w:t>
      </w:r>
      <w:r w:rsidR="0066397A">
        <w:t>”</w:t>
      </w:r>
      <w:r w:rsidRPr="00E233CE">
        <w:t>, jest już wprowadzony do obrotu na terytorium Rzeczypospolitej Polskiej lub w odniesieniu do którego wydano decyzję, o której mowa</w:t>
      </w:r>
      <w:r w:rsidR="00463B74" w:rsidRPr="00E233CE">
        <w:t xml:space="preserve"> w</w:t>
      </w:r>
      <w:r w:rsidR="00463B74">
        <w:t> art. </w:t>
      </w:r>
      <w:r w:rsidRPr="00E233CE">
        <w:t>32.</w:t>
      </w:r>
    </w:p>
    <w:p w:rsidR="002D3A13" w:rsidRPr="00E233CE" w:rsidRDefault="002D3A13" w:rsidP="002D3A13">
      <w:pPr>
        <w:pStyle w:val="ZUSTzmustartykuempunktem"/>
      </w:pPr>
      <w:r w:rsidRPr="00E233CE">
        <w:t>5. Minister właściwy do spraw zdrowia wydaje zgodę na sprowadzenie z zagranicy środka spożywczego specjalnego przeznaczenia żywieniowego, o którym mowa</w:t>
      </w:r>
      <w:r w:rsidR="00463B74" w:rsidRPr="00E233CE">
        <w:t xml:space="preserve"> w</w:t>
      </w:r>
      <w:r w:rsidR="00463B74">
        <w:t> art. </w:t>
      </w:r>
      <w:r w:rsidRPr="00E233CE">
        <w:t xml:space="preserve">24 ust </w:t>
      </w:r>
      <w:r w:rsidR="00463B74" w:rsidRPr="00E233CE">
        <w:t>2</w:t>
      </w:r>
      <w:r w:rsidR="00463B74">
        <w:t xml:space="preserve"> pkt </w:t>
      </w:r>
      <w:r w:rsidR="00463B74" w:rsidRPr="00E233CE">
        <w:t>1</w:t>
      </w:r>
      <w:r w:rsidR="00463B74">
        <w:t xml:space="preserve"> i </w:t>
      </w:r>
      <w:r w:rsidRPr="00E233CE">
        <w:t>4. Kopia decyzji przekazyw</w:t>
      </w:r>
      <w:r w:rsidRPr="00E233CE">
        <w:t>a</w:t>
      </w:r>
      <w:r w:rsidRPr="00E233CE">
        <w:t>na jest niezwłocznie Głównemu Inspektorowi Sanitarnemu.</w:t>
      </w:r>
    </w:p>
    <w:p w:rsidR="002D3A13" w:rsidRPr="00E233CE" w:rsidRDefault="002D3A13" w:rsidP="00AC5E89">
      <w:pPr>
        <w:pStyle w:val="ZUSTzmustartykuempunktem"/>
        <w:keepNext/>
      </w:pPr>
      <w:r w:rsidRPr="00E233CE">
        <w:t>6. Minister właściwy do spraw zdrowia określi, w drodze rozporządzenia szczegółowy sposób i tryb sprowadzania z zagranicy produktów, o których mowa</w:t>
      </w:r>
      <w:r w:rsidR="00463B74" w:rsidRPr="00E233CE">
        <w:t xml:space="preserve"> w</w:t>
      </w:r>
      <w:r w:rsidR="00463B74">
        <w:t> ust. </w:t>
      </w:r>
      <w:r w:rsidRPr="00E233CE">
        <w:t>1, w tym:</w:t>
      </w:r>
    </w:p>
    <w:p w:rsidR="002D3A13" w:rsidRPr="00E233CE" w:rsidRDefault="002D3A13" w:rsidP="002D3A13">
      <w:pPr>
        <w:pStyle w:val="ZPKTzmpktartykuempunktem"/>
      </w:pPr>
      <w:r w:rsidRPr="00E233CE">
        <w:t>1)</w:t>
      </w:r>
      <w:r w:rsidRPr="00E233CE">
        <w:tab/>
        <w:t>wzór zapotrzebowania wraz z wnioskiem o wydanie zgody na refundację, o której mowa</w:t>
      </w:r>
      <w:r w:rsidR="00463B74" w:rsidRPr="00E233CE">
        <w:t xml:space="preserve"> w</w:t>
      </w:r>
      <w:r w:rsidR="00463B74">
        <w:t> art. </w:t>
      </w:r>
      <w:r w:rsidRPr="00E233CE">
        <w:t>39 ustawy o refundacji,</w:t>
      </w:r>
    </w:p>
    <w:p w:rsidR="002D3A13" w:rsidRPr="00E233CE" w:rsidRDefault="002D3A13" w:rsidP="002D3A13">
      <w:pPr>
        <w:pStyle w:val="ZPKTzmpktartykuempunktem"/>
      </w:pPr>
      <w:r w:rsidRPr="00E233CE">
        <w:t>2)</w:t>
      </w:r>
      <w:r w:rsidRPr="00E233CE">
        <w:tab/>
        <w:t>sposób potwierdzania przez ministra właściwego do spraw zdrowia okoliczności, o których mowa</w:t>
      </w:r>
      <w:r w:rsidR="00463B74" w:rsidRPr="00E233CE">
        <w:t xml:space="preserve"> w</w:t>
      </w:r>
      <w:r w:rsidR="00463B74">
        <w:t> ust. </w:t>
      </w:r>
      <w:r w:rsidR="00463B74" w:rsidRPr="00E233CE">
        <w:t>3</w:t>
      </w:r>
      <w:r w:rsidR="00463B74">
        <w:t xml:space="preserve"> i </w:t>
      </w:r>
      <w:r w:rsidRPr="00E233CE">
        <w:t>4,</w:t>
      </w:r>
    </w:p>
    <w:p w:rsidR="002D3A13" w:rsidRPr="00E233CE" w:rsidRDefault="002D3A13" w:rsidP="002D3A13">
      <w:pPr>
        <w:pStyle w:val="ZPKTzmpktartykuempunktem"/>
      </w:pPr>
      <w:r w:rsidRPr="00E233CE">
        <w:t>3)</w:t>
      </w:r>
      <w:r w:rsidRPr="00E233CE">
        <w:tab/>
        <w:t>sposób prowadzenia przez hurtownie, apteki i szpitale ewidencji sprowadzanych produktów oraz</w:t>
      </w:r>
    </w:p>
    <w:p w:rsidR="002D3A13" w:rsidRPr="00E233CE" w:rsidRDefault="002D3A13" w:rsidP="00AC5E89">
      <w:pPr>
        <w:pStyle w:val="ZPKTzmpktartykuempunktem"/>
        <w:keepNext/>
      </w:pPr>
      <w:r w:rsidRPr="00E233CE">
        <w:t>4)</w:t>
      </w:r>
      <w:r w:rsidRPr="00E233CE">
        <w:tab/>
        <w:t>zakres informacji przekazywanych przez hurtownię farmaceutyczną ministrowi właściwemu do spraw zdrowia</w:t>
      </w:r>
    </w:p>
    <w:p w:rsidR="002D3A13" w:rsidRPr="00E233CE" w:rsidRDefault="002D3A13" w:rsidP="002D3A13">
      <w:pPr>
        <w:pStyle w:val="ZCZWSPPKTzmczciwsppktartykuempunktem"/>
      </w:pPr>
      <w:r w:rsidRPr="00E233CE">
        <w:t>– uwzględniając bezpieczeństwo ich stosowania.</w:t>
      </w:r>
      <w:r w:rsidR="0066397A">
        <w:t>”</w:t>
      </w:r>
      <w:r w:rsidRPr="00E233CE">
        <w:t>.</w:t>
      </w:r>
    </w:p>
    <w:p w:rsidR="002D3A13" w:rsidRPr="00E233CE" w:rsidRDefault="002D3A13" w:rsidP="002D3A13">
      <w:pPr>
        <w:pStyle w:val="ARTartustawynprozporzdzenia"/>
      </w:pPr>
      <w:r w:rsidRPr="00E233CE">
        <w:t>Art. 66.</w:t>
      </w:r>
      <w:r w:rsidRPr="00E233CE">
        <w:rPr>
          <w:rStyle w:val="Ppogrubienie"/>
        </w:rPr>
        <w:t> </w:t>
      </w:r>
      <w:r w:rsidRPr="00E233CE">
        <w:t>W ustawie z dnia 16 listopada 2006 r. o świadczeniu pieniężnym i uprawnieniach przysługujących c</w:t>
      </w:r>
      <w:r w:rsidRPr="00E233CE">
        <w:t>y</w:t>
      </w:r>
      <w:r w:rsidRPr="00E233CE">
        <w:t>wilnym niewidomym ofiarom działań wojennych (</w:t>
      </w:r>
      <w:r w:rsidR="00463B74">
        <w:t>Dz. U. Nr </w:t>
      </w:r>
      <w:r w:rsidRPr="00E233CE">
        <w:t>249,</w:t>
      </w:r>
      <w:r w:rsidR="00463B74">
        <w:t xml:space="preserve"> poz. </w:t>
      </w:r>
      <w:r w:rsidRPr="00E233CE">
        <w:t>182</w:t>
      </w:r>
      <w:r w:rsidR="00463B74" w:rsidRPr="00E233CE">
        <w:t>4</w:t>
      </w:r>
      <w:r w:rsidR="00463B74">
        <w:t xml:space="preserve"> oraz</w:t>
      </w:r>
      <w:r w:rsidRPr="00E233CE">
        <w:t xml:space="preserve"> z 2010 r.</w:t>
      </w:r>
      <w:r w:rsidR="00463B74">
        <w:t xml:space="preserve"> Nr </w:t>
      </w:r>
      <w:r w:rsidRPr="00E233CE">
        <w:t>225,</w:t>
      </w:r>
      <w:r w:rsidR="00463B74">
        <w:t xml:space="preserve"> poz. </w:t>
      </w:r>
      <w:r w:rsidRPr="00E233CE">
        <w:t>1465)</w:t>
      </w:r>
      <w:r w:rsidR="00463B74" w:rsidRPr="00E233CE">
        <w:t xml:space="preserve"> w</w:t>
      </w:r>
      <w:r w:rsidR="00463B74">
        <w:t> art. </w:t>
      </w:r>
      <w:r w:rsidRPr="00E233CE">
        <w:t>1</w:t>
      </w:r>
      <w:r w:rsidR="00463B74" w:rsidRPr="00E233CE">
        <w:t>0</w:t>
      </w:r>
      <w:r w:rsidR="00463B74">
        <w:t xml:space="preserve"> w ust. </w:t>
      </w:r>
      <w:r w:rsidR="00463B74" w:rsidRPr="00E233CE">
        <w:t>2</w:t>
      </w:r>
      <w:r w:rsidR="00463B74">
        <w:t xml:space="preserve"> pkt </w:t>
      </w:r>
      <w:r w:rsidRPr="00E233CE">
        <w:t>1 otrzymuje brzmienie:</w:t>
      </w:r>
    </w:p>
    <w:p w:rsidR="002D3A13" w:rsidRPr="00E233CE" w:rsidRDefault="0066397A" w:rsidP="008B7E01">
      <w:pPr>
        <w:pStyle w:val="PKTpunkt"/>
      </w:pPr>
      <w:r>
        <w:t>„</w:t>
      </w:r>
      <w:r w:rsidR="002D3A13" w:rsidRPr="00E233CE">
        <w:t>1)</w:t>
      </w:r>
      <w:r w:rsidR="002D3A13" w:rsidRPr="00E233CE">
        <w:tab/>
        <w:t>prawo do bezpłatnych leków, środków spożywczych specjalnego przeznaczenia żywieniowego oraz wyrobów medycznych, na podstawie</w:t>
      </w:r>
      <w:r w:rsidR="00463B74">
        <w:t xml:space="preserve"> art. </w:t>
      </w:r>
      <w:r w:rsidR="002D3A13" w:rsidRPr="00E233CE">
        <w:t>39 ustawy z dnia 12 maja 2011 r. o refundacji leków, środków spożywczych specjalnego przeznaczenia żywieniowego oraz wyrobów medycznych (</w:t>
      </w:r>
      <w:r w:rsidR="00463B74">
        <w:t>Dz. U. Nr </w:t>
      </w:r>
      <w:r w:rsidR="002D3A13" w:rsidRPr="00E233CE">
        <w:t>122,</w:t>
      </w:r>
      <w:r w:rsidR="00463B74">
        <w:t xml:space="preserve"> poz. </w:t>
      </w:r>
      <w:r w:rsidR="002D3A13" w:rsidRPr="00E233CE">
        <w:t>696),</w:t>
      </w:r>
      <w:r w:rsidR="00463B74">
        <w:t xml:space="preserve"> art. </w:t>
      </w:r>
      <w:r w:rsidR="002D3A13" w:rsidRPr="00E233CE">
        <w:t>4</w:t>
      </w:r>
      <w:r w:rsidR="00463B74" w:rsidRPr="00E233CE">
        <w:t>6</w:t>
      </w:r>
      <w:r w:rsidR="00463B74">
        <w:t xml:space="preserve"> ust. </w:t>
      </w:r>
      <w:r w:rsidR="00463B74" w:rsidRPr="00E233CE">
        <w:t>1</w:t>
      </w:r>
      <w:r w:rsidR="00463B74">
        <w:t xml:space="preserve"> i art. </w:t>
      </w:r>
      <w:r w:rsidR="002D3A13" w:rsidRPr="00E233CE">
        <w:t>4</w:t>
      </w:r>
      <w:r w:rsidR="00463B74" w:rsidRPr="00E233CE">
        <w:t>7</w:t>
      </w:r>
      <w:r w:rsidR="00463B74">
        <w:t xml:space="preserve"> ust. </w:t>
      </w:r>
      <w:r w:rsidR="002D3A13" w:rsidRPr="00E233CE">
        <w:t>1 ustawy z dnia 27 sierpnia 2004 r. o świadczeniach opieki zdrowotnej finansowanych ze środków publicznych (</w:t>
      </w:r>
      <w:r w:rsidR="00463B74">
        <w:t>Dz. U.</w:t>
      </w:r>
      <w:r w:rsidR="002D3A13" w:rsidRPr="00E233CE">
        <w:t xml:space="preserve"> z 2008 r.</w:t>
      </w:r>
      <w:r w:rsidR="00463B74">
        <w:t xml:space="preserve"> Nr </w:t>
      </w:r>
      <w:r w:rsidR="002D3A13" w:rsidRPr="00E233CE">
        <w:t>164,</w:t>
      </w:r>
      <w:r w:rsidR="00463B74">
        <w:t xml:space="preserve"> poz. </w:t>
      </w:r>
      <w:r w:rsidR="002D3A13" w:rsidRPr="00E233CE">
        <w:t>1027, z późn. zm.</w:t>
      </w:r>
      <w:r w:rsidR="002D3A13" w:rsidRPr="006D573C">
        <w:rPr>
          <w:rStyle w:val="IGindeksgrny"/>
        </w:rPr>
        <w:footnoteReference w:id="14"/>
      </w:r>
      <w:r w:rsidR="002D3A13" w:rsidRPr="006D573C">
        <w:rPr>
          <w:rStyle w:val="IGindeksgrny"/>
        </w:rPr>
        <w:t>)</w:t>
      </w:r>
      <w:r w:rsidR="002D3A13" w:rsidRPr="00E233CE">
        <w:t>);</w:t>
      </w:r>
      <w:r>
        <w:t>”</w:t>
      </w:r>
      <w:r w:rsidR="002D3A13" w:rsidRPr="00E233CE">
        <w:t>.</w:t>
      </w:r>
      <w:r>
        <w:t>”</w:t>
      </w:r>
      <w:r w:rsidR="00751C97">
        <w:t>;</w:t>
      </w:r>
    </w:p>
    <w:p w:rsidR="002D3A13" w:rsidRPr="00E233CE" w:rsidRDefault="002D3A13" w:rsidP="00AC5E89">
      <w:pPr>
        <w:pStyle w:val="PPKTOTJpodpunktwobwieszczeniutekstujednolitegonp1"/>
        <w:keepNext/>
      </w:pPr>
      <w:r w:rsidRPr="00E233CE">
        <w:t>2)</w:t>
      </w:r>
      <w:r w:rsidRPr="00E233CE">
        <w:tab/>
        <w:t>art. 5–9 ustawy z dnia 13 stycznia 2012 r. o zmianie ustawy o refundacji leków, środków spożywczych specjalnego przeznaczenia żywieniowego oraz wyrobów medycznych oraz niektórych innych ustaw (</w:t>
      </w:r>
      <w:r w:rsidR="00463B74">
        <w:t>Dz. U. poz. </w:t>
      </w:r>
      <w:r w:rsidRPr="00E233CE">
        <w:t>95), które st</w:t>
      </w:r>
      <w:r w:rsidRPr="00E233CE">
        <w:t>a</w:t>
      </w:r>
      <w:r w:rsidRPr="00E233CE">
        <w:t>nowią:</w:t>
      </w:r>
    </w:p>
    <w:p w:rsidR="002D3A13" w:rsidRPr="00E233CE" w:rsidRDefault="0066397A" w:rsidP="002D3A13">
      <w:pPr>
        <w:pStyle w:val="ARTartustawynprozporzdzenia"/>
      </w:pPr>
      <w:r>
        <w:t>„</w:t>
      </w:r>
      <w:r w:rsidR="002D3A13" w:rsidRPr="00E233CE">
        <w:t>Art. 5. Do marży detalicznej leków, o których mowa</w:t>
      </w:r>
      <w:r w:rsidR="00463B74" w:rsidRPr="00E233CE">
        <w:t xml:space="preserve"> w</w:t>
      </w:r>
      <w:r w:rsidR="00463B74">
        <w:t> art. </w:t>
      </w:r>
      <w:r w:rsidR="00463B74" w:rsidRPr="00E233CE">
        <w:t>7</w:t>
      </w:r>
      <w:r w:rsidR="00463B74">
        <w:t xml:space="preserve"> ust. </w:t>
      </w:r>
      <w:r w:rsidR="002D3A13" w:rsidRPr="00E233CE">
        <w:t>7 ustawy, o której mowa</w:t>
      </w:r>
      <w:r w:rsidR="00463B74" w:rsidRPr="00E233CE">
        <w:t xml:space="preserve"> w</w:t>
      </w:r>
      <w:r w:rsidR="00463B74">
        <w:t> art. </w:t>
      </w:r>
      <w:r w:rsidR="002D3A13" w:rsidRPr="00E233CE">
        <w:t>1, dla których zgoda na refundację została wydana przed dniem wejścia w życie niniejszej ustawy stosuje się przepisy dotychcz</w:t>
      </w:r>
      <w:r w:rsidR="002D3A13" w:rsidRPr="00E233CE">
        <w:t>a</w:t>
      </w:r>
      <w:r w:rsidR="002D3A13" w:rsidRPr="00E233CE">
        <w:t>sowe.</w:t>
      </w:r>
    </w:p>
    <w:p w:rsidR="002D3A13" w:rsidRPr="00E233CE" w:rsidRDefault="002D3A13" w:rsidP="002D3A13">
      <w:pPr>
        <w:pStyle w:val="ARTartustawynprozporzdzenia"/>
      </w:pPr>
      <w:r w:rsidRPr="00E233CE">
        <w:t>Art.</w:t>
      </w:r>
      <w:r w:rsidR="00176B94">
        <w:t> </w:t>
      </w:r>
      <w:r w:rsidRPr="00E233CE">
        <w:t>6. Postępowań w związku z naruszeniem przed dniem wejścia w życie ustawy</w:t>
      </w:r>
      <w:r w:rsidR="00463B74">
        <w:t xml:space="preserve"> art. </w:t>
      </w:r>
      <w:r w:rsidRPr="00E233CE">
        <w:t>4</w:t>
      </w:r>
      <w:r w:rsidR="00463B74" w:rsidRPr="00E233CE">
        <w:t>8</w:t>
      </w:r>
      <w:r w:rsidR="00463B74">
        <w:t xml:space="preserve"> ust. </w:t>
      </w:r>
      <w:r w:rsidRPr="00E233CE">
        <w:t>8 ustawy, o której mowa</w:t>
      </w:r>
      <w:r w:rsidR="00463B74" w:rsidRPr="00E233CE">
        <w:t xml:space="preserve"> w</w:t>
      </w:r>
      <w:r w:rsidR="00463B74">
        <w:t> art. </w:t>
      </w:r>
      <w:r w:rsidRPr="00E233CE">
        <w:t>1, nie wszczyna się, a wszczęte umarza.</w:t>
      </w:r>
    </w:p>
    <w:p w:rsidR="002D3A13" w:rsidRPr="00E233CE" w:rsidRDefault="002D3A13" w:rsidP="002D3A13">
      <w:pPr>
        <w:pStyle w:val="ARTartustawynprozporzdzenia"/>
      </w:pPr>
      <w:r w:rsidRPr="00E233CE">
        <w:t>Art.</w:t>
      </w:r>
      <w:r w:rsidR="00176B94">
        <w:t> </w:t>
      </w:r>
      <w:r w:rsidRPr="00E233CE">
        <w:t>7. 1. Apteka nie jest obowiązana do zwrotu refundacji ceny leku, środka spożywczego specjalnego prz</w:t>
      </w:r>
      <w:r w:rsidRPr="00E233CE">
        <w:t>e</w:t>
      </w:r>
      <w:r w:rsidRPr="00E233CE">
        <w:t>znaczenia żywieniowego, wyrobu medycznego na zasadach określonych</w:t>
      </w:r>
      <w:r w:rsidR="00463B74" w:rsidRPr="00E233CE">
        <w:t xml:space="preserve"> w</w:t>
      </w:r>
      <w:r w:rsidR="00463B74">
        <w:t> art. </w:t>
      </w:r>
      <w:r w:rsidRPr="00E233CE">
        <w:t>4</w:t>
      </w:r>
      <w:r w:rsidR="00463B74" w:rsidRPr="00E233CE">
        <w:t>3</w:t>
      </w:r>
      <w:r w:rsidR="00463B74">
        <w:t xml:space="preserve"> ust. </w:t>
      </w:r>
      <w:r w:rsidR="00463B74" w:rsidRPr="00E233CE">
        <w:t>1</w:t>
      </w:r>
      <w:r w:rsidR="00463B74">
        <w:t xml:space="preserve"> pkt </w:t>
      </w:r>
      <w:r w:rsidRPr="00E233CE">
        <w:t>6 ustawy, o której mowa</w:t>
      </w:r>
      <w:r w:rsidR="00463B74" w:rsidRPr="00E233CE">
        <w:t xml:space="preserve"> w</w:t>
      </w:r>
      <w:r w:rsidR="00463B74">
        <w:t> art. </w:t>
      </w:r>
      <w:r w:rsidRPr="00E233CE">
        <w:t>1, realizowanej na podstawie recept, które zostały wystawione przed dniem wejścia w życie niniejszej ustawy, przez osoby uprawnione niezgodnie</w:t>
      </w:r>
      <w:r w:rsidR="00463B74" w:rsidRPr="00E233CE">
        <w:t xml:space="preserve"> z</w:t>
      </w:r>
      <w:r w:rsidR="00463B74">
        <w:t> art. </w:t>
      </w:r>
      <w:r w:rsidRPr="00E233CE">
        <w:t>4</w:t>
      </w:r>
      <w:r w:rsidR="00463B74" w:rsidRPr="00E233CE">
        <w:t>8</w:t>
      </w:r>
      <w:r w:rsidR="00463B74">
        <w:t xml:space="preserve"> ust. </w:t>
      </w:r>
      <w:r w:rsidRPr="00E233CE">
        <w:t>8 ustawy, o której mowa</w:t>
      </w:r>
      <w:r w:rsidR="00463B74" w:rsidRPr="00E233CE">
        <w:t xml:space="preserve"> w</w:t>
      </w:r>
      <w:r w:rsidR="00463B74">
        <w:t> art. </w:t>
      </w:r>
      <w:r w:rsidRPr="00E233CE">
        <w:t>1.</w:t>
      </w:r>
    </w:p>
    <w:p w:rsidR="002D3A13" w:rsidRPr="00E233CE" w:rsidRDefault="002D3A13" w:rsidP="002D3A13">
      <w:pPr>
        <w:pStyle w:val="USTustnpkodeksu"/>
      </w:pPr>
      <w:r w:rsidRPr="00E233CE">
        <w:t>2. Postępowania w sprawach, o których mowa</w:t>
      </w:r>
      <w:r w:rsidR="00463B74" w:rsidRPr="00E233CE">
        <w:t xml:space="preserve"> w</w:t>
      </w:r>
      <w:r w:rsidR="00463B74">
        <w:t> ust. </w:t>
      </w:r>
      <w:r w:rsidRPr="00E233CE">
        <w:t>1, nie wszczyna się, a wszczęte umarza.</w:t>
      </w:r>
    </w:p>
    <w:p w:rsidR="002D3A13" w:rsidRPr="00E233CE" w:rsidRDefault="002D3A13" w:rsidP="002D3A13">
      <w:pPr>
        <w:pStyle w:val="ARTartustawynprozporzdzenia"/>
      </w:pPr>
      <w:r w:rsidRPr="00E233CE">
        <w:t>Art.</w:t>
      </w:r>
      <w:r w:rsidR="00176B94">
        <w:t> </w:t>
      </w:r>
      <w:r w:rsidRPr="00E233CE">
        <w:t>8. Dotychczasowy akt wykonawczy wydany na podstawie</w:t>
      </w:r>
      <w:r w:rsidR="00463B74">
        <w:t xml:space="preserve"> art. </w:t>
      </w:r>
      <w:r w:rsidRPr="00E233CE">
        <w:t>4</w:t>
      </w:r>
      <w:r w:rsidR="00463B74" w:rsidRPr="00E233CE">
        <w:t>5</w:t>
      </w:r>
      <w:r w:rsidR="00463B74">
        <w:t xml:space="preserve"> ust. </w:t>
      </w:r>
      <w:r w:rsidRPr="00E233CE">
        <w:t>5 ustawy, o której mowa</w:t>
      </w:r>
      <w:r w:rsidR="00463B74" w:rsidRPr="00E233CE">
        <w:t xml:space="preserve"> w</w:t>
      </w:r>
      <w:r w:rsidR="00463B74">
        <w:t> art. </w:t>
      </w:r>
      <w:r w:rsidRPr="00E233CE">
        <w:t>3, z</w:t>
      </w:r>
      <w:r w:rsidRPr="00E233CE">
        <w:t>a</w:t>
      </w:r>
      <w:r w:rsidRPr="00E233CE">
        <w:t>chowuje moc do dnia wejścia w życie aktu wykonawczego wydanego na podstawie</w:t>
      </w:r>
      <w:r w:rsidR="00463B74">
        <w:t xml:space="preserve"> art. </w:t>
      </w:r>
      <w:r w:rsidRPr="00E233CE">
        <w:t>4</w:t>
      </w:r>
      <w:r w:rsidR="00463B74" w:rsidRPr="00E233CE">
        <w:t>5</w:t>
      </w:r>
      <w:r w:rsidR="00463B74">
        <w:t xml:space="preserve"> ust. </w:t>
      </w:r>
      <w:r w:rsidRPr="00E233CE">
        <w:t>5 ustawy, o której mowa</w:t>
      </w:r>
      <w:r w:rsidR="00463B74" w:rsidRPr="00E233CE">
        <w:t xml:space="preserve"> w</w:t>
      </w:r>
      <w:r w:rsidR="00463B74">
        <w:t> art. </w:t>
      </w:r>
      <w:r w:rsidRPr="00E233CE">
        <w:t>3, w brzmieniu nadanym niniejszą ustawą, jednak nie dłużej niż przez okres miesiąca od dnia wejścia w życie niniejszej ustawy.</w:t>
      </w:r>
    </w:p>
    <w:p w:rsidR="002D3A13" w:rsidRPr="00E233CE" w:rsidRDefault="002D3A13" w:rsidP="002D3A13">
      <w:pPr>
        <w:pStyle w:val="ARTartustawynprozporzdzenia"/>
      </w:pPr>
      <w:r w:rsidRPr="00E233CE">
        <w:lastRenderedPageBreak/>
        <w:t>Art.</w:t>
      </w:r>
      <w:r w:rsidR="00176B94">
        <w:t> </w:t>
      </w:r>
      <w:r w:rsidRPr="00E233CE">
        <w:t>9. Ustawa wchodzi w życie po upływie 14 dni od dnia ogłoszenia.</w:t>
      </w:r>
      <w:r w:rsidR="0066397A">
        <w:t>”</w:t>
      </w:r>
      <w:r w:rsidRPr="00E233CE">
        <w:t>;</w:t>
      </w:r>
    </w:p>
    <w:p w:rsidR="002D3A13" w:rsidRPr="00E233CE" w:rsidRDefault="002D3A13" w:rsidP="00AC5E89">
      <w:pPr>
        <w:pStyle w:val="PPKTOTJpodpunktwobwieszczeniutekstujednolitegonp1"/>
        <w:keepNext/>
      </w:pPr>
      <w:r w:rsidRPr="00E233CE">
        <w:t>3)</w:t>
      </w:r>
      <w:r w:rsidRPr="00E233CE">
        <w:tab/>
        <w:t>art. 14 ustawy z dnia 14 czerwca 2012 r. o zmianie ustawy o działalności leczniczej oraz niektórych innych ustaw (</w:t>
      </w:r>
      <w:r w:rsidR="00463B74">
        <w:t>Dz. U. poz. </w:t>
      </w:r>
      <w:r w:rsidRPr="00E233CE">
        <w:t>742), który stanowi:</w:t>
      </w:r>
    </w:p>
    <w:p w:rsidR="002D3A13" w:rsidRPr="00E233CE" w:rsidRDefault="0066397A" w:rsidP="002D3A13">
      <w:pPr>
        <w:pStyle w:val="ARTartustawynprozporzdzenia"/>
      </w:pPr>
      <w:r>
        <w:t>„</w:t>
      </w:r>
      <w:r w:rsidR="002D3A13" w:rsidRPr="00E233CE">
        <w:t>Art. 14. Ustawa wchodzi w życie z dniem 30 czerwca 2012 r.</w:t>
      </w:r>
      <w:r>
        <w:t>”</w:t>
      </w:r>
      <w:r w:rsidR="002D3A13" w:rsidRPr="00E233CE">
        <w:t>;</w:t>
      </w:r>
    </w:p>
    <w:p w:rsidR="002D3A13" w:rsidRPr="00E233CE" w:rsidRDefault="002D3A13" w:rsidP="00AC5E89">
      <w:pPr>
        <w:pStyle w:val="PPKTOTJpodpunktwobwieszczeniutekstujednolitegonp1"/>
        <w:keepNext/>
      </w:pPr>
      <w:r w:rsidRPr="00E233CE">
        <w:t>4)</w:t>
      </w:r>
      <w:r w:rsidRPr="00E233CE">
        <w:tab/>
        <w:t xml:space="preserve">art. </w:t>
      </w:r>
      <w:r w:rsidR="00463B74" w:rsidRPr="00E233CE">
        <w:t>2</w:t>
      </w:r>
      <w:r w:rsidR="00463B74">
        <w:t xml:space="preserve"> i art. </w:t>
      </w:r>
      <w:r w:rsidRPr="00E233CE">
        <w:t>3 ustawy z dnia 24 maja 2013 r. o zmianie ustawy o refundacji leków, środków spożywczych specjalnego przeznaczenia żywieniowego oraz wyrobów medycznych (</w:t>
      </w:r>
      <w:r w:rsidR="00463B74">
        <w:t>Dz. U. poz. </w:t>
      </w:r>
      <w:r w:rsidRPr="00E233CE">
        <w:t>766), które stanowią:</w:t>
      </w:r>
    </w:p>
    <w:p w:rsidR="002D3A13" w:rsidRPr="00E233CE" w:rsidRDefault="0066397A" w:rsidP="002D3A13">
      <w:pPr>
        <w:pStyle w:val="ARTartustawynprozporzdzenia"/>
      </w:pPr>
      <w:r>
        <w:t>„</w:t>
      </w:r>
      <w:r w:rsidR="002D3A13" w:rsidRPr="00E233CE">
        <w:t>Art. 2. Przepisy</w:t>
      </w:r>
      <w:r w:rsidR="00463B74">
        <w:t xml:space="preserve"> art. </w:t>
      </w:r>
      <w:r w:rsidR="002D3A13" w:rsidRPr="00E233CE">
        <w:t>1</w:t>
      </w:r>
      <w:r w:rsidR="00463B74" w:rsidRPr="00E233CE">
        <w:t>3</w:t>
      </w:r>
      <w:r w:rsidR="00463B74">
        <w:t xml:space="preserve"> ust. </w:t>
      </w:r>
      <w:r w:rsidR="002D3A13" w:rsidRPr="00E233CE">
        <w:t>6a</w:t>
      </w:r>
      <w:r w:rsidR="00463B74" w:rsidRPr="00E233CE">
        <w:t xml:space="preserve"> i</w:t>
      </w:r>
      <w:r w:rsidR="00463B74">
        <w:t> art. </w:t>
      </w:r>
      <w:r w:rsidR="002D3A13" w:rsidRPr="00E233CE">
        <w:t>3</w:t>
      </w:r>
      <w:r w:rsidR="00463B74" w:rsidRPr="00E233CE">
        <w:t>0</w:t>
      </w:r>
      <w:r w:rsidR="00463B74">
        <w:t xml:space="preserve"> ust. </w:t>
      </w:r>
      <w:r w:rsidR="002D3A13" w:rsidRPr="00E233CE">
        <w:t>2 ustawy, o której mowa</w:t>
      </w:r>
      <w:r w:rsidR="00463B74" w:rsidRPr="00E233CE">
        <w:t xml:space="preserve"> w</w:t>
      </w:r>
      <w:r w:rsidR="00463B74">
        <w:t> art. </w:t>
      </w:r>
      <w:r w:rsidR="002D3A13" w:rsidRPr="00E233CE">
        <w:t>1, stosuje się do postępowań w sprawie wniosków, o których mowa</w:t>
      </w:r>
      <w:r w:rsidR="00463B74" w:rsidRPr="00E233CE">
        <w:t xml:space="preserve"> w</w:t>
      </w:r>
      <w:r w:rsidR="00463B74">
        <w:t> art. </w:t>
      </w:r>
      <w:r w:rsidR="002D3A13" w:rsidRPr="00E233CE">
        <w:t>2</w:t>
      </w:r>
      <w:r w:rsidR="00463B74" w:rsidRPr="00E233CE">
        <w:t>4</w:t>
      </w:r>
      <w:r w:rsidR="00463B74">
        <w:t xml:space="preserve"> ust. </w:t>
      </w:r>
      <w:r w:rsidR="00463B74" w:rsidRPr="00E233CE">
        <w:t>1</w:t>
      </w:r>
      <w:r w:rsidR="00463B74">
        <w:t xml:space="preserve"> pkt </w:t>
      </w:r>
      <w:r w:rsidR="002D3A13" w:rsidRPr="00E233CE">
        <w:t>1 ustawy, o której mowa</w:t>
      </w:r>
      <w:r w:rsidR="00463B74" w:rsidRPr="00E233CE">
        <w:t xml:space="preserve"> w</w:t>
      </w:r>
      <w:r w:rsidR="00463B74">
        <w:t> art. </w:t>
      </w:r>
      <w:r w:rsidR="002D3A13" w:rsidRPr="00E233CE">
        <w:t>1, w odniesieniu do leku, środka spożywczego specjalnego przeznaczenia żywieniowego, wyrobu medycznego, który w dniu złożenia tych wniosków był zawarty w wykazie, o którym mowa</w:t>
      </w:r>
      <w:r w:rsidR="00463B74" w:rsidRPr="00E233CE">
        <w:t xml:space="preserve"> w</w:t>
      </w:r>
      <w:r w:rsidR="00463B74">
        <w:t> art. </w:t>
      </w:r>
      <w:r w:rsidR="002D3A13" w:rsidRPr="00E233CE">
        <w:t>3</w:t>
      </w:r>
      <w:r w:rsidR="00463B74" w:rsidRPr="00E233CE">
        <w:t>7</w:t>
      </w:r>
      <w:r w:rsidR="00463B74">
        <w:t xml:space="preserve"> ust. </w:t>
      </w:r>
      <w:r w:rsidR="002D3A13" w:rsidRPr="00E233CE">
        <w:t>1 ustawy, o której mowa</w:t>
      </w:r>
      <w:r w:rsidR="00463B74" w:rsidRPr="00E233CE">
        <w:t xml:space="preserve"> w</w:t>
      </w:r>
      <w:r w:rsidR="00463B74">
        <w:t> art. </w:t>
      </w:r>
      <w:r w:rsidR="002D3A13" w:rsidRPr="00E233CE">
        <w:t>1, w danym wsk</w:t>
      </w:r>
      <w:r w:rsidR="002D3A13" w:rsidRPr="00E233CE">
        <w:t>a</w:t>
      </w:r>
      <w:r w:rsidR="002D3A13" w:rsidRPr="00E233CE">
        <w:t>zaniu, złożonych i nierozpatrzonych przed dniem wejścia w życie niniejszej ustawy.</w:t>
      </w:r>
    </w:p>
    <w:p w:rsidR="002D3A13" w:rsidRPr="00E233CE" w:rsidRDefault="002D3A13" w:rsidP="002D3A13">
      <w:pPr>
        <w:pStyle w:val="ARTartustawynprozporzdzenia"/>
      </w:pPr>
      <w:r w:rsidRPr="00E233CE">
        <w:t>Art.</w:t>
      </w:r>
      <w:r w:rsidR="00176B94">
        <w:t> </w:t>
      </w:r>
      <w:r w:rsidRPr="00E233CE">
        <w:t>3. Ustawa wchodzi w życie z dniem następującym po dniu ogłoszenia.</w:t>
      </w:r>
      <w:r w:rsidR="0066397A">
        <w:t>”</w:t>
      </w:r>
      <w:r w:rsidRPr="00E233CE">
        <w:t>;</w:t>
      </w:r>
    </w:p>
    <w:p w:rsidR="002D3A13" w:rsidRPr="00E233CE" w:rsidRDefault="002D3A13" w:rsidP="00AC5E89">
      <w:pPr>
        <w:pStyle w:val="PPKTOTJpodpunktwobwieszczeniutekstujednolitegonp1"/>
        <w:keepNext/>
      </w:pPr>
      <w:r w:rsidRPr="00E233CE">
        <w:t>5)</w:t>
      </w:r>
      <w:r w:rsidRPr="00E233CE">
        <w:tab/>
        <w:t>art. 6 ustawy z dnia 11 października 2013 r. o zmianie ustawy o świadczeniach opieki zdrowotnej finansowanych ze środków publicznych oraz niektórych innych ustaw (</w:t>
      </w:r>
      <w:r w:rsidR="00463B74">
        <w:t>Dz. U. poz. </w:t>
      </w:r>
      <w:r w:rsidRPr="00E233CE">
        <w:t>1290), który stanowi:</w:t>
      </w:r>
    </w:p>
    <w:p w:rsidR="002D3A13" w:rsidRPr="00E233CE" w:rsidRDefault="0066397A" w:rsidP="002D3A13">
      <w:pPr>
        <w:pStyle w:val="ARTartustawynprozporzdzenia"/>
      </w:pPr>
      <w:r>
        <w:t>„</w:t>
      </w:r>
      <w:r w:rsidR="002D3A13" w:rsidRPr="00E233CE">
        <w:t>Art. 6. Ustawa wchodzi w życie po upływie 14 dni od dnia ogłoszenia, z wyjątkiem</w:t>
      </w:r>
      <w:r w:rsidR="00463B74">
        <w:t xml:space="preserve"> art. </w:t>
      </w:r>
      <w:r w:rsidR="00463B74" w:rsidRPr="00E233CE">
        <w:t>1</w:t>
      </w:r>
      <w:r w:rsidR="00463B74">
        <w:t xml:space="preserve"> pkt </w:t>
      </w:r>
      <w:r w:rsidR="00463B74" w:rsidRPr="00E233CE">
        <w:t>1</w:t>
      </w:r>
      <w:r w:rsidR="00463B74">
        <w:t xml:space="preserve"> i </w:t>
      </w:r>
      <w:r w:rsidR="002D3A13" w:rsidRPr="00E233CE">
        <w:t>4, które wchodzą w życie z dniem 1 stycznia 2014 r.</w:t>
      </w:r>
      <w:r>
        <w:t>”</w:t>
      </w:r>
      <w:r w:rsidR="002D3A13" w:rsidRPr="00E233CE">
        <w:t>;</w:t>
      </w:r>
    </w:p>
    <w:p w:rsidR="002D3A13" w:rsidRPr="00E233CE" w:rsidRDefault="002D3A13" w:rsidP="00AC5E89">
      <w:pPr>
        <w:pStyle w:val="PPKTOTJpodpunktwobwieszczeniutekstujednolitegonp1"/>
        <w:keepNext/>
      </w:pPr>
      <w:r w:rsidRPr="00E233CE">
        <w:t>6)</w:t>
      </w:r>
      <w:r w:rsidRPr="00E233CE">
        <w:tab/>
        <w:t xml:space="preserve">art. </w:t>
      </w:r>
      <w:r w:rsidR="00463B74" w:rsidRPr="00E233CE">
        <w:t>4</w:t>
      </w:r>
      <w:r w:rsidR="00463B74">
        <w:t xml:space="preserve"> i art. </w:t>
      </w:r>
      <w:r w:rsidRPr="00E233CE">
        <w:t>5 ustawy z dnia 22 lipca 2014 r. o zmianie ustawy o zawodach pielęgniarki i położnej oraz niektórych innych ustaw (</w:t>
      </w:r>
      <w:r w:rsidR="00463B74">
        <w:t>Dz. U. poz. </w:t>
      </w:r>
      <w:r w:rsidRPr="00E233CE">
        <w:t>1136), które stanowią:</w:t>
      </w:r>
    </w:p>
    <w:p w:rsidR="002D3A13" w:rsidRPr="00E233CE" w:rsidRDefault="0066397A" w:rsidP="002D3A13">
      <w:pPr>
        <w:pStyle w:val="ARTartustawynprozporzdzenia"/>
      </w:pPr>
      <w:r>
        <w:t>„</w:t>
      </w:r>
      <w:r w:rsidR="002D3A13" w:rsidRPr="00E233CE">
        <w:t>Art. 4. Recepty na leki zawierające określone substancje czynne oraz na środki spożywcze specjalnego prz</w:t>
      </w:r>
      <w:r w:rsidR="002D3A13" w:rsidRPr="00E233CE">
        <w:t>e</w:t>
      </w:r>
      <w:r w:rsidR="002D3A13" w:rsidRPr="00E233CE">
        <w:t>znaczenia żywieniowego, recepty i zlecenia na określone wyroby medyczne oraz skierowania na określone badania diagnostyczne, o których mowa</w:t>
      </w:r>
      <w:r w:rsidR="00463B74" w:rsidRPr="00E233CE">
        <w:t xml:space="preserve"> w</w:t>
      </w:r>
      <w:r w:rsidR="00463B74">
        <w:t> art. </w:t>
      </w:r>
      <w:r w:rsidR="002D3A13" w:rsidRPr="00E233CE">
        <w:t>15a ustawy zmienianej</w:t>
      </w:r>
      <w:r w:rsidR="00463B74" w:rsidRPr="00E233CE">
        <w:t xml:space="preserve"> w</w:t>
      </w:r>
      <w:r w:rsidR="00463B74">
        <w:t> art. </w:t>
      </w:r>
      <w:r w:rsidR="002D3A13" w:rsidRPr="00E233CE">
        <w:t>1 niniejszej ustawy, mogą być wystawiane przez uprawnione pielęgniarki i położne nie wcześniej niż od dnia 1 stycznia 2016 r.</w:t>
      </w:r>
    </w:p>
    <w:p w:rsidR="002D3A13" w:rsidRPr="00E233CE" w:rsidRDefault="002D3A13" w:rsidP="002D3A13">
      <w:pPr>
        <w:pStyle w:val="ARTartustawynprozporzdzenia"/>
      </w:pPr>
      <w:r w:rsidRPr="00E233CE">
        <w:t>Art.</w:t>
      </w:r>
      <w:r w:rsidR="00176B94">
        <w:t> </w:t>
      </w:r>
      <w:r w:rsidRPr="00E233CE">
        <w:t>5. Ustawa wchodzi w życie po upływie 14 dni od dnia ogłoszenia.</w:t>
      </w:r>
      <w:r w:rsidR="0066397A">
        <w:t>”</w:t>
      </w:r>
      <w:r w:rsidRPr="00E233CE">
        <w:t>;</w:t>
      </w:r>
    </w:p>
    <w:p w:rsidR="002D3A13" w:rsidRPr="00E233CE" w:rsidRDefault="002D3A13" w:rsidP="00AC5E89">
      <w:pPr>
        <w:pStyle w:val="PPKTOTJpodpunktwobwieszczeniutekstujednolitegonp1"/>
        <w:keepNext/>
      </w:pPr>
      <w:r w:rsidRPr="00E233CE">
        <w:t>7)</w:t>
      </w:r>
      <w:r w:rsidRPr="00E233CE">
        <w:tab/>
        <w:t>art. 26 ustawy z dnia 22 lipca 2014 r. o zmianie ustawy o świadczeniach opieki zdrowotnej finansowanych ze środków publicznych oraz niektórych innych ustaw (</w:t>
      </w:r>
      <w:r w:rsidR="00463B74">
        <w:t>Dz. U. poz. </w:t>
      </w:r>
      <w:r w:rsidRPr="00E233CE">
        <w:t>1138), który stanowi:</w:t>
      </w:r>
    </w:p>
    <w:p w:rsidR="002D3A13" w:rsidRPr="00E233CE" w:rsidRDefault="0066397A" w:rsidP="00AC5E89">
      <w:pPr>
        <w:pStyle w:val="ARTartustawynprozporzdzenia"/>
        <w:keepNext/>
      </w:pPr>
      <w:r>
        <w:t>„</w:t>
      </w:r>
      <w:r w:rsidR="002D3A13" w:rsidRPr="00E233CE">
        <w:t>Art. 26. Ustawa wchodzi w życie z dniem 1 stycznia 2015 r., z wyjątkiem:</w:t>
      </w:r>
    </w:p>
    <w:p w:rsidR="002D3A13" w:rsidRPr="00E233CE" w:rsidRDefault="002D3A13" w:rsidP="002D3A13">
      <w:pPr>
        <w:pStyle w:val="PKTpunkt"/>
      </w:pPr>
      <w:r w:rsidRPr="00E233CE">
        <w:t>1)</w:t>
      </w:r>
      <w:r w:rsidRPr="00E233CE">
        <w:tab/>
        <w:t xml:space="preserve">art. </w:t>
      </w:r>
      <w:r w:rsidR="00463B74" w:rsidRPr="00E233CE">
        <w:t>1</w:t>
      </w:r>
      <w:r w:rsidR="00463B74">
        <w:t xml:space="preserve"> pkt </w:t>
      </w:r>
      <w:r w:rsidR="00463B74" w:rsidRPr="00E233CE">
        <w:t>8</w:t>
      </w:r>
      <w:r w:rsidR="00463B74">
        <w:t xml:space="preserve"> lit. </w:t>
      </w:r>
      <w:r w:rsidRPr="00E233CE">
        <w:t>c</w:t>
      </w:r>
      <w:r w:rsidR="00463B74" w:rsidRPr="00E233CE">
        <w:t xml:space="preserve"> i</w:t>
      </w:r>
      <w:r w:rsidR="00463B74">
        <w:t> pkt </w:t>
      </w:r>
      <w:r w:rsidRPr="00E233CE">
        <w:t>10,</w:t>
      </w:r>
      <w:r w:rsidR="00463B74">
        <w:t xml:space="preserve"> art. </w:t>
      </w:r>
      <w:r w:rsidRPr="00E233CE">
        <w:t>1</w:t>
      </w:r>
      <w:r w:rsidR="00463B74" w:rsidRPr="00E233CE">
        <w:t>2</w:t>
      </w:r>
      <w:r w:rsidR="00463B74">
        <w:t xml:space="preserve"> ust. </w:t>
      </w:r>
      <w:r w:rsidRPr="00E233CE">
        <w:t>4,</w:t>
      </w:r>
      <w:r w:rsidR="00463B74">
        <w:t xml:space="preserve"> art. </w:t>
      </w:r>
      <w:r w:rsidRPr="00E233CE">
        <w:t>1</w:t>
      </w:r>
      <w:r w:rsidR="00463B74" w:rsidRPr="00E233CE">
        <w:t>5</w:t>
      </w:r>
      <w:r w:rsidR="00463B74">
        <w:t xml:space="preserve"> i art. </w:t>
      </w:r>
      <w:r w:rsidRPr="00E233CE">
        <w:t>23, które wchodzą w życie z dniem ogłoszenia;</w:t>
      </w:r>
    </w:p>
    <w:p w:rsidR="002D3A13" w:rsidRPr="00E233CE" w:rsidRDefault="002D3A13" w:rsidP="002D3A13">
      <w:pPr>
        <w:pStyle w:val="PKTpunkt"/>
      </w:pPr>
      <w:r w:rsidRPr="00E233CE">
        <w:t>2)</w:t>
      </w:r>
      <w:r w:rsidRPr="00E233CE">
        <w:tab/>
        <w:t xml:space="preserve">art. </w:t>
      </w:r>
      <w:r w:rsidR="00463B74" w:rsidRPr="00E233CE">
        <w:t>1</w:t>
      </w:r>
      <w:r w:rsidR="00463B74">
        <w:t xml:space="preserve"> pkt </w:t>
      </w:r>
      <w:r w:rsidRPr="00E233CE">
        <w:t>52–5</w:t>
      </w:r>
      <w:r w:rsidR="00463B74" w:rsidRPr="00E233CE">
        <w:t>4</w:t>
      </w:r>
      <w:r w:rsidR="00463B74">
        <w:t xml:space="preserve"> i pkt </w:t>
      </w:r>
      <w:r w:rsidRPr="00E233CE">
        <w:t>5</w:t>
      </w:r>
      <w:r w:rsidR="00463B74" w:rsidRPr="00E233CE">
        <w:t>5</w:t>
      </w:r>
      <w:r w:rsidR="00463B74">
        <w:t xml:space="preserve"> w </w:t>
      </w:r>
      <w:r w:rsidRPr="00E233CE">
        <w:t>zakresie</w:t>
      </w:r>
      <w:r w:rsidR="00463B74">
        <w:t xml:space="preserve"> art. </w:t>
      </w:r>
      <w:r w:rsidRPr="00E233CE">
        <w:t>14</w:t>
      </w:r>
      <w:r w:rsidR="00463B74" w:rsidRPr="00E233CE">
        <w:t>9</w:t>
      </w:r>
      <w:r w:rsidR="00463B74">
        <w:t xml:space="preserve"> ust. </w:t>
      </w:r>
      <w:r w:rsidR="00463B74" w:rsidRPr="00E233CE">
        <w:t>1</w:t>
      </w:r>
      <w:r w:rsidR="00463B74">
        <w:t xml:space="preserve"> pkt </w:t>
      </w:r>
      <w:r w:rsidRPr="00E233CE">
        <w:t>7, oraz</w:t>
      </w:r>
      <w:r w:rsidR="00463B74">
        <w:t xml:space="preserve"> art. </w:t>
      </w:r>
      <w:r w:rsidR="00463B74" w:rsidRPr="00E233CE">
        <w:t>8</w:t>
      </w:r>
      <w:r w:rsidR="00463B74">
        <w:t xml:space="preserve"> pkt </w:t>
      </w:r>
      <w:r w:rsidRPr="00E233CE">
        <w:t>1, które wchodzą w życie z dniem 1 stycznia 2016 r.;</w:t>
      </w:r>
    </w:p>
    <w:p w:rsidR="002D3A13" w:rsidRPr="00E233CE" w:rsidRDefault="002D3A13" w:rsidP="002D3A13">
      <w:pPr>
        <w:pStyle w:val="PKTpunkt"/>
      </w:pPr>
      <w:r w:rsidRPr="00E233CE">
        <w:t>3)</w:t>
      </w:r>
      <w:r w:rsidRPr="00E233CE">
        <w:tab/>
        <w:t xml:space="preserve">art. </w:t>
      </w:r>
      <w:r w:rsidR="00463B74" w:rsidRPr="00E233CE">
        <w:t>1</w:t>
      </w:r>
      <w:r w:rsidR="00463B74">
        <w:t xml:space="preserve"> pkt </w:t>
      </w:r>
      <w:r w:rsidRPr="00E233CE">
        <w:t>3</w:t>
      </w:r>
      <w:r w:rsidR="00463B74" w:rsidRPr="00E233CE">
        <w:t>5</w:t>
      </w:r>
      <w:r w:rsidR="00463B74">
        <w:t xml:space="preserve"> w </w:t>
      </w:r>
      <w:r w:rsidRPr="00E233CE">
        <w:t>zakresie</w:t>
      </w:r>
      <w:r w:rsidR="00463B74">
        <w:t xml:space="preserve"> art. </w:t>
      </w:r>
      <w:r w:rsidRPr="00E233CE">
        <w:t>95d</w:t>
      </w:r>
      <w:r w:rsidR="00463B74" w:rsidRPr="00E233CE">
        <w:t xml:space="preserve"> i</w:t>
      </w:r>
      <w:r w:rsidR="00463B74">
        <w:t> art. </w:t>
      </w:r>
      <w:r w:rsidRPr="00E233CE">
        <w:t>95e, który wchodzi w życie z dniem 30 czerwca 2016 r.;</w:t>
      </w:r>
    </w:p>
    <w:p w:rsidR="002D3A13" w:rsidRPr="00E233CE" w:rsidRDefault="002D3A13" w:rsidP="002D3A13">
      <w:pPr>
        <w:pStyle w:val="PKTpunkt"/>
      </w:pPr>
      <w:r w:rsidRPr="00E233CE">
        <w:t>4)</w:t>
      </w:r>
      <w:r w:rsidRPr="00E233CE">
        <w:tab/>
        <w:t xml:space="preserve">art. </w:t>
      </w:r>
      <w:r w:rsidR="00463B74" w:rsidRPr="00E233CE">
        <w:t>1</w:t>
      </w:r>
      <w:r w:rsidR="00463B74">
        <w:t xml:space="preserve"> pkt </w:t>
      </w:r>
      <w:r w:rsidRPr="00E233CE">
        <w:t>15, który wchodzi w życie z dniem 1 stycznia 2018 r.;</w:t>
      </w:r>
    </w:p>
    <w:p w:rsidR="002D3A13" w:rsidRDefault="002D3A13" w:rsidP="000716C3">
      <w:pPr>
        <w:pStyle w:val="PKTpunkt"/>
      </w:pPr>
      <w:r w:rsidRPr="00E233CE">
        <w:t>5)</w:t>
      </w:r>
      <w:r w:rsidR="00176B94">
        <w:tab/>
      </w:r>
      <w:r w:rsidRPr="00E233CE">
        <w:t xml:space="preserve">art. </w:t>
      </w:r>
      <w:r w:rsidR="00463B74" w:rsidRPr="00E233CE">
        <w:t>1</w:t>
      </w:r>
      <w:r w:rsidR="00463B74">
        <w:t xml:space="preserve"> pkt </w:t>
      </w:r>
      <w:r w:rsidRPr="00E233CE">
        <w:t>1</w:t>
      </w:r>
      <w:r w:rsidR="00463B74" w:rsidRPr="00E233CE">
        <w:t>6</w:t>
      </w:r>
      <w:r w:rsidR="00463B74">
        <w:t xml:space="preserve"> w </w:t>
      </w:r>
      <w:r w:rsidRPr="00E233CE">
        <w:t>zakresie</w:t>
      </w:r>
      <w:r w:rsidR="00463B74">
        <w:t xml:space="preserve"> art. </w:t>
      </w:r>
      <w:r w:rsidRPr="00E233CE">
        <w:t>31lc</w:t>
      </w:r>
      <w:r w:rsidR="00463B74">
        <w:t xml:space="preserve"> ust. </w:t>
      </w:r>
      <w:r w:rsidRPr="00E233CE">
        <w:t>6, który wchodzi w życie z dniem 1 stycznia 2020 r.</w:t>
      </w:r>
      <w:r w:rsidR="0066397A">
        <w:t>”</w:t>
      </w:r>
      <w:r w:rsidRPr="00E233CE">
        <w:t>.</w:t>
      </w:r>
    </w:p>
    <w:p w:rsidR="002D3A13" w:rsidRPr="006B2580" w:rsidRDefault="002D3A13" w:rsidP="00AC5E89">
      <w:pPr>
        <w:pStyle w:val="NAZORGWYDnazwaorganuwydajcegoprojektowanyakt"/>
      </w:pPr>
      <w:r w:rsidRPr="004C1515">
        <w:t xml:space="preserve">Marszałek Sejmu: </w:t>
      </w:r>
      <w:r w:rsidRPr="00CF5A5F">
        <w:rPr>
          <w:rStyle w:val="Kkursywa"/>
        </w:rPr>
        <w:t>R. Sikorski</w:t>
      </w:r>
    </w:p>
    <w:p w:rsidR="00824AED" w:rsidRPr="00093BBC" w:rsidRDefault="00824AED"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DE662C">
      <w:pPr>
        <w:pStyle w:val="TEKSTZacznikido"/>
      </w:pPr>
      <w:r w:rsidRPr="00093BBC">
        <w:lastRenderedPageBreak/>
        <w:t xml:space="preserve">Załącznik </w:t>
      </w:r>
      <w:r w:rsidR="00DE662C" w:rsidRPr="00E233CE">
        <w:t>do obwieszczenia Marszałka Sejmu Rzeczypospolitej Polskiej</w:t>
      </w:r>
      <w:r w:rsidR="00DE662C">
        <w:t xml:space="preserve"> </w:t>
      </w:r>
      <w:r w:rsidR="00DE662C" w:rsidRPr="00E233CE">
        <w:t xml:space="preserve">z dnia </w:t>
      </w:r>
      <w:r w:rsidR="00DE662C">
        <w:t>2</w:t>
      </w:r>
      <w:r w:rsidR="00176B94">
        <w:t>0 </w:t>
      </w:r>
      <w:r w:rsidR="00DE662C">
        <w:t>lutego 201</w:t>
      </w:r>
      <w:r w:rsidR="00176B94">
        <w:t>5 </w:t>
      </w:r>
      <w:r w:rsidR="00DE662C" w:rsidRPr="00E233CE">
        <w:t>r.</w:t>
      </w:r>
      <w:r w:rsidRPr="00093BBC">
        <w:t xml:space="preserve"> (poz.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920B8F">
            <w:t>345</w:t>
          </w:r>
        </w:sdtContent>
      </w:sdt>
      <w:r w:rsidRPr="00093BBC">
        <w:t>)</w:t>
      </w:r>
    </w:p>
    <w:p w:rsidR="00D75714" w:rsidRDefault="008E3042" w:rsidP="00AE11AF">
      <w:pPr>
        <w:pStyle w:val="OZNRODZAKTUtznustawalubrozporzdzenieiorganwydajcy"/>
      </w:pPr>
      <w:r>
        <w:t>Ustawa</w:t>
      </w:r>
    </w:p>
    <w:p w:rsidR="00B21811" w:rsidRPr="00E233CE" w:rsidRDefault="00B21811" w:rsidP="00B21811">
      <w:pPr>
        <w:pStyle w:val="DATAAKTUdatauchwalenialubwydaniaaktu"/>
      </w:pPr>
      <w:r w:rsidRPr="00E233CE">
        <w:t>z dnia 12 maja 2011 r.</w:t>
      </w:r>
    </w:p>
    <w:p w:rsidR="00B21811" w:rsidRPr="00E233CE" w:rsidRDefault="00B21811" w:rsidP="00057106">
      <w:pPr>
        <w:pStyle w:val="TYTUAKTUprzedmiotregulacjiustawylubrozporzdzenia"/>
        <w:spacing w:after="240"/>
      </w:pPr>
      <w:r w:rsidRPr="00E233CE">
        <w:t>o refundacji leków, środków spożywczych specjalnego przeznaczenia żywieniowego oraz wyrobów medycznych</w:t>
      </w:r>
      <w:r w:rsidRPr="00232BA1">
        <w:rPr>
          <w:rStyle w:val="IGPindeksgrnyipogrubienie"/>
        </w:rPr>
        <w:footnoteReference w:id="15"/>
      </w:r>
      <w:r w:rsidRPr="00232BA1">
        <w:rPr>
          <w:rStyle w:val="IGPindeksgrnyipogrubienie"/>
        </w:rPr>
        <w:t>)</w:t>
      </w:r>
    </w:p>
    <w:p w:rsidR="00B21811" w:rsidRPr="00E233CE" w:rsidRDefault="00B21811" w:rsidP="00057106">
      <w:pPr>
        <w:pStyle w:val="ROZDZODDZOZNoznaczenierozdziauluboddziau"/>
      </w:pPr>
      <w:r w:rsidRPr="00E233CE">
        <w:t>Rozdział 1</w:t>
      </w:r>
    </w:p>
    <w:p w:rsidR="00B21811" w:rsidRPr="00E233CE" w:rsidRDefault="00B21811" w:rsidP="00B21811">
      <w:pPr>
        <w:pStyle w:val="ROZDZODDZPRZEDMprzedmiotregulacjirozdziauluboddziau"/>
      </w:pPr>
      <w:r w:rsidRPr="00E233CE">
        <w:t>Przepisy ogólne</w:t>
      </w:r>
    </w:p>
    <w:p w:rsidR="00B21811" w:rsidRPr="00E233CE" w:rsidRDefault="00B21811" w:rsidP="00057106">
      <w:pPr>
        <w:pStyle w:val="ARTartustawynprozporzdzenia"/>
        <w:keepNext/>
        <w:spacing w:before="120"/>
      </w:pPr>
      <w:r w:rsidRPr="00E233CE">
        <w:rPr>
          <w:rStyle w:val="Ppogrubienie"/>
        </w:rPr>
        <w:t>Art. 1.</w:t>
      </w:r>
      <w:bookmarkStart w:id="0" w:name="JEDN_26910_0"/>
      <w:bookmarkEnd w:id="0"/>
      <w:r w:rsidRPr="00E233CE">
        <w:t> Ustawa określa:</w:t>
      </w:r>
    </w:p>
    <w:p w:rsidR="00B21811" w:rsidRPr="00E233CE" w:rsidRDefault="00B21811" w:rsidP="00B21811">
      <w:pPr>
        <w:pStyle w:val="PKTpunkt"/>
      </w:pPr>
      <w:bookmarkStart w:id="1" w:name="_Ref257126113"/>
      <w:r w:rsidRPr="00E233CE">
        <w:t>1)</w:t>
      </w:r>
      <w:r w:rsidRPr="00E233CE">
        <w:tab/>
        <w:t>zasady, warunki i tryb podejmowania decyzji administracyjnej o objęciu refundacją leku, środka spożywczego sp</w:t>
      </w:r>
      <w:r w:rsidRPr="00E233CE">
        <w:t>e</w:t>
      </w:r>
      <w:r w:rsidRPr="00E233CE">
        <w:t>cjalnego przeznaczenia żywieniowego, wyrobu medycznego i uchylenia tej decyzji;</w:t>
      </w:r>
      <w:bookmarkEnd w:id="1"/>
    </w:p>
    <w:p w:rsidR="00B21811" w:rsidRPr="00E233CE" w:rsidRDefault="00B21811" w:rsidP="00B21811">
      <w:pPr>
        <w:pStyle w:val="PKTpunkt"/>
      </w:pPr>
      <w:r w:rsidRPr="00E233CE">
        <w:t>2)</w:t>
      </w:r>
      <w:r w:rsidRPr="00E233CE">
        <w:tab/>
        <w:t>zasady finansowania leku, środka spożywczego specjalnego przeznaczenia żywieniowego, wyrobu medycznego objętych decyzją, o której mowa</w:t>
      </w:r>
      <w:r w:rsidR="00463B74" w:rsidRPr="00E233CE">
        <w:t xml:space="preserve"> w</w:t>
      </w:r>
      <w:r w:rsidR="00463B74">
        <w:t> pkt </w:t>
      </w:r>
      <w:r w:rsidRPr="00E233CE">
        <w:t>1;</w:t>
      </w:r>
    </w:p>
    <w:p w:rsidR="00B21811" w:rsidRPr="00E233CE" w:rsidRDefault="00B21811" w:rsidP="00B21811">
      <w:pPr>
        <w:pStyle w:val="PKTpunkt"/>
      </w:pPr>
      <w:r w:rsidRPr="00E233CE">
        <w:t>3)</w:t>
      </w:r>
      <w:r w:rsidRPr="00E233CE">
        <w:tab/>
        <w:t>kryteria tworzenia poziomów odpłatności i grup limitowych leków, środków spożywczych specjalnego przeznaczenia żywieniowego, wyrobów medycznych objętych decyzją, o której mowa</w:t>
      </w:r>
      <w:r w:rsidR="00463B74" w:rsidRPr="00E233CE">
        <w:t xml:space="preserve"> w</w:t>
      </w:r>
      <w:r w:rsidR="00463B74">
        <w:t> pkt </w:t>
      </w:r>
      <w:r w:rsidRPr="00E233CE">
        <w:t>1;</w:t>
      </w:r>
    </w:p>
    <w:p w:rsidR="00B21811" w:rsidRPr="00E233CE" w:rsidRDefault="00B21811" w:rsidP="00B21811">
      <w:pPr>
        <w:pStyle w:val="PKTpunkt"/>
      </w:pPr>
      <w:r w:rsidRPr="00E233CE">
        <w:t>4)</w:t>
      </w:r>
      <w:r w:rsidRPr="00E233CE">
        <w:tab/>
        <w:t>zasady i tryb oraz kryteria ustalania urzędowych cen zbytu na leki, środki spożywcze specjalnego przeznaczenia żywieniowego, wyroby medyczne, a także wysokość urzędowych marż hurtowych i urzędowych marż detalicznych;</w:t>
      </w:r>
    </w:p>
    <w:p w:rsidR="00B21811" w:rsidRPr="00E233CE" w:rsidRDefault="00B21811" w:rsidP="00B21811">
      <w:pPr>
        <w:pStyle w:val="PKTpunkt"/>
      </w:pPr>
      <w:r w:rsidRPr="00E233CE">
        <w:t>5)</w:t>
      </w:r>
      <w:r w:rsidRPr="00E233CE">
        <w:tab/>
        <w:t>zasady ustalania cen leków oraz środków spożywczych specjalnego przeznaczenia żywieniowego stosowanych w ramach udzielania świadczeń gwarantowanych;</w:t>
      </w:r>
    </w:p>
    <w:p w:rsidR="00B21811" w:rsidRPr="00E233CE" w:rsidRDefault="00B21811" w:rsidP="00B21811">
      <w:pPr>
        <w:pStyle w:val="PKTpunkt"/>
      </w:pPr>
      <w:r w:rsidRPr="00E233CE">
        <w:t>6)</w:t>
      </w:r>
      <w:r w:rsidRPr="00E233CE">
        <w:tab/>
        <w:t>zasady finansowania ze środków publicznych wyrobów medycznych przysługujących świadczeniobiorcom na zlec</w:t>
      </w:r>
      <w:r w:rsidRPr="00E233CE">
        <w:t>e</w:t>
      </w:r>
      <w:r w:rsidRPr="00E233CE">
        <w:t>nie osoby uprawnionej;</w:t>
      </w:r>
    </w:p>
    <w:p w:rsidR="00B21811" w:rsidRPr="00E233CE" w:rsidRDefault="00B21811" w:rsidP="00B21811">
      <w:pPr>
        <w:pStyle w:val="PKTpunkt"/>
      </w:pPr>
      <w:r w:rsidRPr="00E233CE">
        <w:t>7)</w:t>
      </w:r>
      <w:r w:rsidRPr="00E233CE">
        <w:tab/>
        <w:t>obowiązki aptek wynikające z obrotu lekami, środkami spożywczymi specjalnego przeznaczenia żywieniowego, wyrobami medycznymi, objętymi decyzją, o której mowa</w:t>
      </w:r>
      <w:r w:rsidR="00463B74" w:rsidRPr="00E233CE">
        <w:t xml:space="preserve"> w</w:t>
      </w:r>
      <w:r w:rsidR="00463B74">
        <w:t> pkt </w:t>
      </w:r>
      <w:r w:rsidRPr="00E233CE">
        <w:t>1, a także zasady kontroli aptek;</w:t>
      </w:r>
    </w:p>
    <w:p w:rsidR="00B21811" w:rsidRPr="00E233CE" w:rsidRDefault="00B21811" w:rsidP="00B21811">
      <w:pPr>
        <w:pStyle w:val="PKTpunkt"/>
      </w:pPr>
      <w:r w:rsidRPr="00E233CE">
        <w:t>8)</w:t>
      </w:r>
      <w:r w:rsidRPr="00E233CE">
        <w:tab/>
        <w:t>obowiązki osób uprawnionych do wystawiania recept na leki, środki spożywcze specjalnego przeznaczenia żywi</w:t>
      </w:r>
      <w:r w:rsidRPr="00E233CE">
        <w:t>e</w:t>
      </w:r>
      <w:r w:rsidRPr="00E233CE">
        <w:t>niowego, wyroby medyczne, objęte decyzją, o której mowa</w:t>
      </w:r>
      <w:r w:rsidR="00463B74" w:rsidRPr="00E233CE">
        <w:t xml:space="preserve"> w</w:t>
      </w:r>
      <w:r w:rsidR="00463B74">
        <w:t> pkt </w:t>
      </w:r>
      <w:r w:rsidRPr="00E233CE">
        <w:t>1.</w:t>
      </w:r>
    </w:p>
    <w:p w:rsidR="00B21811" w:rsidRPr="00E233CE" w:rsidRDefault="00B21811" w:rsidP="00B21811">
      <w:pPr>
        <w:pStyle w:val="ARTartustawynprozporzdzenia"/>
        <w:keepNext/>
      </w:pPr>
      <w:r w:rsidRPr="00E233CE">
        <w:rPr>
          <w:rStyle w:val="Ppogrubienie"/>
        </w:rPr>
        <w:t>Art. 2.</w:t>
      </w:r>
      <w:r w:rsidRPr="00E233CE">
        <w:t> Użyte w ustawie określenia oznaczają:</w:t>
      </w:r>
    </w:p>
    <w:p w:rsidR="00B21811" w:rsidRPr="00E233CE" w:rsidRDefault="00B21811" w:rsidP="00B21811">
      <w:pPr>
        <w:pStyle w:val="PKTpunkt"/>
        <w:rPr>
          <w:rStyle w:val="Ppogrubienie"/>
        </w:rPr>
      </w:pPr>
      <w:r w:rsidRPr="00E233CE">
        <w:t>1)</w:t>
      </w:r>
      <w:r w:rsidRPr="006D573C">
        <w:rPr>
          <w:rStyle w:val="IGindeksgrny"/>
        </w:rPr>
        <w:footnoteReference w:id="16"/>
      </w:r>
      <w:r w:rsidRPr="006D573C">
        <w:rPr>
          <w:rStyle w:val="IGindeksgrny"/>
        </w:rPr>
        <w:t>)</w:t>
      </w:r>
      <w:r w:rsidRPr="00E233CE">
        <w:tab/>
        <w:t>Agencja – Agencję Oceny Technologii Medycznych i Taryfikacji działającą na podstawie ustawy z dnia 27 sierpnia 2004 r. o świadczeniach opieki zdrowotnej</w:t>
      </w:r>
      <w:r w:rsidRPr="00E233CE">
        <w:rPr>
          <w:rStyle w:val="Ppogrubienie"/>
        </w:rPr>
        <w:t xml:space="preserve"> </w:t>
      </w:r>
      <w:r w:rsidRPr="00E233CE">
        <w:t>finansowanych ze środków publicznych (</w:t>
      </w:r>
      <w:r w:rsidR="00463B74">
        <w:t>Dz. U.</w:t>
      </w:r>
      <w:r w:rsidRPr="00E233CE">
        <w:t xml:space="preserve"> z 2008 r.</w:t>
      </w:r>
      <w:r w:rsidR="00463B74">
        <w:t xml:space="preserve"> Nr </w:t>
      </w:r>
      <w:r w:rsidRPr="00E233CE">
        <w:t>164,</w:t>
      </w:r>
      <w:r w:rsidR="00463B74">
        <w:t xml:space="preserve"> poz. </w:t>
      </w:r>
      <w:r w:rsidRPr="00E233CE">
        <w:t>1027, z późn. zm.</w:t>
      </w:r>
      <w:r w:rsidRPr="006D573C">
        <w:rPr>
          <w:rStyle w:val="IGindeksgrny"/>
        </w:rPr>
        <w:footnoteReference w:id="17"/>
      </w:r>
      <w:r w:rsidRPr="006D573C">
        <w:rPr>
          <w:rStyle w:val="IGindeksgrny"/>
        </w:rPr>
        <w:t>)</w:t>
      </w:r>
      <w:r w:rsidRPr="00E233CE">
        <w:t>);</w:t>
      </w:r>
    </w:p>
    <w:p w:rsidR="00B21811" w:rsidRPr="00E233CE" w:rsidRDefault="00B21811" w:rsidP="00B21811">
      <w:pPr>
        <w:pStyle w:val="PKTpunkt"/>
      </w:pPr>
      <w:bookmarkStart w:id="2" w:name="_Ref226964095"/>
      <w:r w:rsidRPr="00E233CE">
        <w:t>2)</w:t>
      </w:r>
      <w:r w:rsidRPr="00E233CE">
        <w:tab/>
        <w:t>apteka – aptekę ogólnodostępną lub punkt apteczny w rozumieniu ustawy z dnia 6 września 2001 r. – Prawo farm</w:t>
      </w:r>
      <w:r w:rsidRPr="00E233CE">
        <w:t>a</w:t>
      </w:r>
      <w:r w:rsidRPr="00E233CE">
        <w:t>ceutyczne (</w:t>
      </w:r>
      <w:r w:rsidR="00463B74">
        <w:t>Dz. U.</w:t>
      </w:r>
      <w:r w:rsidRPr="00E233CE">
        <w:t xml:space="preserve"> z 2008 r.</w:t>
      </w:r>
      <w:r w:rsidR="00463B74">
        <w:t xml:space="preserve"> Nr </w:t>
      </w:r>
      <w:r w:rsidRPr="00E233CE">
        <w:t>45,</w:t>
      </w:r>
      <w:r w:rsidR="00463B74">
        <w:t xml:space="preserve"> poz. </w:t>
      </w:r>
      <w:r w:rsidRPr="00E233CE">
        <w:t>271, z późn. zm.</w:t>
      </w:r>
      <w:r w:rsidRPr="006D573C">
        <w:rPr>
          <w:rStyle w:val="IGindeksgrny"/>
        </w:rPr>
        <w:footnoteReference w:id="18"/>
      </w:r>
      <w:r w:rsidRPr="006D573C">
        <w:rPr>
          <w:rStyle w:val="IGindeksgrny"/>
        </w:rPr>
        <w:t>)</w:t>
      </w:r>
      <w:r w:rsidRPr="00E233CE">
        <w:t>);</w:t>
      </w:r>
      <w:bookmarkEnd w:id="2"/>
    </w:p>
    <w:p w:rsidR="00B21811" w:rsidRPr="00E233CE" w:rsidRDefault="00B21811" w:rsidP="00057106">
      <w:pPr>
        <w:pStyle w:val="PKTpunkt"/>
        <w:spacing w:before="160"/>
      </w:pPr>
      <w:r w:rsidRPr="00E233CE">
        <w:lastRenderedPageBreak/>
        <w:t>3)</w:t>
      </w:r>
      <w:r w:rsidRPr="00E233CE">
        <w:tab/>
        <w:t>całkowity budżet na refundację – wysokość środków publicznych przeznaczonych w planie finansowym Narodow</w:t>
      </w:r>
      <w:r w:rsidRPr="00E233CE">
        <w:t>e</w:t>
      </w:r>
      <w:r w:rsidRPr="00E233CE">
        <w:t>go Funduszu Zdrowia, o którym mowa</w:t>
      </w:r>
      <w:r w:rsidR="00463B74" w:rsidRPr="00E233CE">
        <w:t xml:space="preserve"> w</w:t>
      </w:r>
      <w:r w:rsidR="00463B74">
        <w:t> art. </w:t>
      </w:r>
      <w:r w:rsidRPr="00E233CE">
        <w:t>118 ustawy z dnia 27 sierpnia 2004 r. o świadczeniach opieki zdrowo</w:t>
      </w:r>
      <w:r w:rsidRPr="00E233CE">
        <w:t>t</w:t>
      </w:r>
      <w:r w:rsidRPr="00E233CE">
        <w:t>nej finansowanych ze środków publicznych, na refundowane leki, środki spożywcze specjalnego przeznaczenia ż</w:t>
      </w:r>
      <w:r w:rsidRPr="00E233CE">
        <w:t>y</w:t>
      </w:r>
      <w:r w:rsidRPr="00E233CE">
        <w:t>wieniowego, wyroby medyczne, o których mowa</w:t>
      </w:r>
      <w:r w:rsidR="00463B74" w:rsidRPr="00E233CE">
        <w:t xml:space="preserve"> w</w:t>
      </w:r>
      <w:r w:rsidR="00463B74">
        <w:t> art. </w:t>
      </w:r>
      <w:r w:rsidRPr="00E233CE">
        <w:t>1</w:t>
      </w:r>
      <w:r w:rsidR="00463B74" w:rsidRPr="00E233CE">
        <w:t>5</w:t>
      </w:r>
      <w:r w:rsidR="00463B74">
        <w:t xml:space="preserve"> ust. </w:t>
      </w:r>
      <w:r w:rsidR="00463B74" w:rsidRPr="00E233CE">
        <w:t>2</w:t>
      </w:r>
      <w:r w:rsidR="00463B74">
        <w:t xml:space="preserve"> pkt </w:t>
      </w:r>
      <w:r w:rsidRPr="00E233CE">
        <w:t>14, 16–1</w:t>
      </w:r>
      <w:r w:rsidR="00463B74" w:rsidRPr="00E233CE">
        <w:t>8</w:t>
      </w:r>
      <w:r w:rsidR="00463B74">
        <w:t xml:space="preserve"> oraz</w:t>
      </w:r>
      <w:r w:rsidRPr="00E233CE">
        <w:t xml:space="preserve"> objęte programami lekowymi, o których mowa</w:t>
      </w:r>
      <w:r w:rsidR="00463B74" w:rsidRPr="00E233CE">
        <w:t xml:space="preserve"> w</w:t>
      </w:r>
      <w:r w:rsidR="00463B74">
        <w:t> art. </w:t>
      </w:r>
      <w:r w:rsidRPr="00E233CE">
        <w:t>1</w:t>
      </w:r>
      <w:r w:rsidR="00463B74" w:rsidRPr="00E233CE">
        <w:t>5</w:t>
      </w:r>
      <w:r w:rsidR="00463B74">
        <w:t xml:space="preserve"> ust. </w:t>
      </w:r>
      <w:r w:rsidR="00463B74" w:rsidRPr="00E233CE">
        <w:t>2</w:t>
      </w:r>
      <w:r w:rsidR="00463B74">
        <w:t xml:space="preserve"> pkt </w:t>
      </w:r>
      <w:r w:rsidRPr="00E233CE">
        <w:t>15 tej ustawy;</w:t>
      </w:r>
    </w:p>
    <w:p w:rsidR="00B21811" w:rsidRPr="00E233CE" w:rsidRDefault="00B21811" w:rsidP="00057106">
      <w:pPr>
        <w:pStyle w:val="PKTpunkt"/>
        <w:spacing w:before="160"/>
      </w:pPr>
      <w:r w:rsidRPr="00E233CE">
        <w:t>4)</w:t>
      </w:r>
      <w:r w:rsidRPr="00E233CE">
        <w:tab/>
        <w:t>cena detaliczna – urzędową cenę zbytu leku, środka spożywczego specjalnego przeznaczenia żywieniowego, wyrobu medycznego powiększoną o urzędową marżę hurtową i urzędową marżę detaliczną oraz należny podatek od towarów i usług;</w:t>
      </w:r>
    </w:p>
    <w:p w:rsidR="00B21811" w:rsidRPr="00E233CE" w:rsidRDefault="00B21811" w:rsidP="00057106">
      <w:pPr>
        <w:pStyle w:val="PKTpunkt"/>
        <w:spacing w:before="160"/>
      </w:pPr>
      <w:r w:rsidRPr="00E233CE">
        <w:t>5)</w:t>
      </w:r>
      <w:r w:rsidRPr="00E233CE">
        <w:tab/>
        <w:t>cena hurtowa – urzędową cenę zbytu leku, środka spożywczego specjalnego przeznaczenia żywieniowego, wyrobu medycznego powiększoną o urzędową marżę hurtową oraz należny podatek od towarów i usług;</w:t>
      </w:r>
    </w:p>
    <w:p w:rsidR="00B21811" w:rsidRPr="00E233CE" w:rsidRDefault="00B21811" w:rsidP="00057106">
      <w:pPr>
        <w:pStyle w:val="PKTpunkt"/>
        <w:spacing w:before="160"/>
      </w:pPr>
      <w:r w:rsidRPr="00E233CE">
        <w:t>6)</w:t>
      </w:r>
      <w:r w:rsidRPr="00E233CE">
        <w:tab/>
        <w:t>cena zbytu netto – cenę sprzedaży leku, środka spożywczego specjalnego przeznaczenia żywieniowego, wyrobu medycznego do podmiotów uprawnionych do obrotu, nieuwzględniającą należnego podatku od towarów i usług;</w:t>
      </w:r>
    </w:p>
    <w:p w:rsidR="00B21811" w:rsidRPr="00E233CE" w:rsidRDefault="00B21811" w:rsidP="00057106">
      <w:pPr>
        <w:pStyle w:val="PKTpunkt"/>
        <w:spacing w:before="160"/>
      </w:pPr>
      <w:r w:rsidRPr="00E233CE">
        <w:t>7)</w:t>
      </w:r>
      <w:r w:rsidRPr="00E233CE">
        <w:tab/>
        <w:t>DDD – dobową dawkę leku ustaloną przez Światową Organizację Zdrowia;</w:t>
      </w:r>
    </w:p>
    <w:p w:rsidR="00B21811" w:rsidRPr="00E233CE" w:rsidRDefault="00B21811" w:rsidP="00057106">
      <w:pPr>
        <w:pStyle w:val="PKTpunkt"/>
        <w:spacing w:before="160"/>
      </w:pPr>
      <w:r w:rsidRPr="00E233CE">
        <w:t>8)</w:t>
      </w:r>
      <w:r w:rsidRPr="00E233CE">
        <w:tab/>
        <w:t>Fundusz – Narodowy Fundusz Zdrowia w rozumieniu ustawy z dnia 27 sierpnia 2004 r. o świadczeniach opieki zdrowotnej finansowanych ze środków publicznych;</w:t>
      </w:r>
    </w:p>
    <w:p w:rsidR="00B21811" w:rsidRPr="00E233CE" w:rsidRDefault="00B21811" w:rsidP="00057106">
      <w:pPr>
        <w:pStyle w:val="PKTpunkt"/>
        <w:spacing w:before="160"/>
      </w:pPr>
      <w:r w:rsidRPr="00E233CE">
        <w:t>9)</w:t>
      </w:r>
      <w:r w:rsidRPr="00E233CE">
        <w:tab/>
        <w:t>grupa limitowa – grupę leków albo środków spożywczych specjalnego przeznaczenia żywieniowego albo wyrobów medycznych objętych wspólnym limitem finansowania;</w:t>
      </w:r>
    </w:p>
    <w:p w:rsidR="00B21811" w:rsidRPr="00E233CE" w:rsidRDefault="00B21811" w:rsidP="00057106">
      <w:pPr>
        <w:pStyle w:val="PKTpunkt"/>
        <w:spacing w:before="160"/>
      </w:pPr>
      <w:r w:rsidRPr="00E233CE">
        <w:t>10)</w:t>
      </w:r>
      <w:r w:rsidRPr="00E233CE">
        <w:tab/>
        <w:t>lek – produkt leczniczy w rozumieniu ustawy z dnia 6 września 2001 r. – Prawo farmaceutyczne;</w:t>
      </w:r>
    </w:p>
    <w:p w:rsidR="00B21811" w:rsidRPr="00E233CE" w:rsidRDefault="00B21811" w:rsidP="00057106">
      <w:pPr>
        <w:pStyle w:val="PKTpunkt"/>
        <w:spacing w:before="160"/>
      </w:pPr>
      <w:r w:rsidRPr="00E233CE">
        <w:t>11)</w:t>
      </w:r>
      <w:r w:rsidRPr="00E233CE">
        <w:tab/>
        <w:t>lek recepturowy – lek sporządzony w aptece na podstawie recepty lekarskiej;</w:t>
      </w:r>
    </w:p>
    <w:p w:rsidR="00B21811" w:rsidRPr="00E233CE" w:rsidRDefault="00B21811" w:rsidP="00057106">
      <w:pPr>
        <w:pStyle w:val="PKTpunkt"/>
        <w:spacing w:before="160"/>
      </w:pPr>
      <w:r w:rsidRPr="00E233CE">
        <w:t>12)</w:t>
      </w:r>
      <w:r w:rsidRPr="00E233CE">
        <w:tab/>
        <w:t>nazwa międzynarodowa leku – nazwę leku zalecaną przez Światową Organizację Zdrowia;</w:t>
      </w:r>
    </w:p>
    <w:p w:rsidR="00B21811" w:rsidRPr="00E233CE" w:rsidRDefault="00B21811" w:rsidP="00057106">
      <w:pPr>
        <w:pStyle w:val="PKTpunkt"/>
        <w:keepNext/>
        <w:spacing w:before="160"/>
      </w:pPr>
      <w:r w:rsidRPr="00E233CE">
        <w:t>13)</w:t>
      </w:r>
      <w:r w:rsidRPr="00E233CE">
        <w:tab/>
        <w:t>odpowiednik – w przypadku:</w:t>
      </w:r>
    </w:p>
    <w:p w:rsidR="00B21811" w:rsidRPr="00E233CE" w:rsidRDefault="00B21811" w:rsidP="00B21811">
      <w:pPr>
        <w:pStyle w:val="LITlitera"/>
      </w:pPr>
      <w:r w:rsidRPr="00E233CE">
        <w:t>a)</w:t>
      </w:r>
      <w:r w:rsidRPr="00E233CE">
        <w:tab/>
        <w:t>leku – lek zawierający tę samą substancję czynną oraz mający te same wskazania i tę samą drogę podania przy braku różnic postaci farmaceutycznej,</w:t>
      </w:r>
    </w:p>
    <w:p w:rsidR="00B21811" w:rsidRPr="00E233CE" w:rsidRDefault="00B21811" w:rsidP="00B21811">
      <w:pPr>
        <w:pStyle w:val="LITlitera"/>
      </w:pPr>
      <w:r w:rsidRPr="00E233CE">
        <w:t>b)</w:t>
      </w:r>
      <w:r w:rsidRPr="00E233CE">
        <w:tab/>
        <w:t>środka spożywczego specjalnego przeznaczenia żywieniowego – środek spożywczy specjalnego przeznaczenia żywieniowego mający ten sam albo zbliżony skład, zastosowanie lub sposób przygotowania,</w:t>
      </w:r>
    </w:p>
    <w:p w:rsidR="00B21811" w:rsidRPr="00E233CE" w:rsidRDefault="00B21811" w:rsidP="00B21811">
      <w:pPr>
        <w:pStyle w:val="LITlitera"/>
      </w:pPr>
      <w:r w:rsidRPr="00E233CE">
        <w:t>c)</w:t>
      </w:r>
      <w:r w:rsidRPr="00E233CE">
        <w:tab/>
        <w:t>wyrobu medycznego – wyrób medyczny mający takie samo przewidziane zastosowanie oraz właściwości;</w:t>
      </w:r>
    </w:p>
    <w:p w:rsidR="00B21811" w:rsidRPr="00057106" w:rsidRDefault="00B21811" w:rsidP="00057106">
      <w:pPr>
        <w:pStyle w:val="PKTpunkt"/>
        <w:spacing w:before="160"/>
        <w:rPr>
          <w:bCs w:val="0"/>
        </w:rPr>
      </w:pPr>
      <w:r w:rsidRPr="00057106">
        <w:rPr>
          <w:bCs w:val="0"/>
        </w:rPr>
        <w:t>14)</w:t>
      </w:r>
      <w:r w:rsidRPr="00057106">
        <w:rPr>
          <w:bCs w:val="0"/>
        </w:rPr>
        <w:tab/>
        <w:t>osoba uprawniona:</w:t>
      </w:r>
    </w:p>
    <w:p w:rsidR="00B21811" w:rsidRPr="00E233CE" w:rsidRDefault="00B21811" w:rsidP="00B21811">
      <w:pPr>
        <w:pStyle w:val="LITlitera"/>
      </w:pPr>
      <w:r w:rsidRPr="00E233CE">
        <w:t>a)</w:t>
      </w:r>
      <w:r w:rsidRPr="00E233CE">
        <w:tab/>
        <w:t>lekarza ubezpieczenia zdrowotnego lub felczera ubezpieczenia zdrowotnego w rozumieniu ustawy z dnia 27 sierpnia 2004 r. o świadczeniach opieki zdrowotnej finansowanych ze środków publicznych,</w:t>
      </w:r>
    </w:p>
    <w:p w:rsidR="00B21811" w:rsidRPr="00E233CE" w:rsidRDefault="00B21811" w:rsidP="00B21811">
      <w:pPr>
        <w:pStyle w:val="LITlitera"/>
      </w:pPr>
      <w:r w:rsidRPr="00E233CE">
        <w:t>b)</w:t>
      </w:r>
      <w:r w:rsidRPr="00E233CE">
        <w:tab/>
        <w:t>lekarza, lekarza dentystę, felczera, starszego felczera, z którymi Fundusz zawarł umowę upoważniającą do w</w:t>
      </w:r>
      <w:r w:rsidRPr="00E233CE">
        <w:t>y</w:t>
      </w:r>
      <w:r w:rsidRPr="00E233CE">
        <w:t>stawiania recept refundowanych,</w:t>
      </w:r>
    </w:p>
    <w:p w:rsidR="00B21811" w:rsidRPr="00E233CE" w:rsidRDefault="00B21811" w:rsidP="00B21811">
      <w:pPr>
        <w:pStyle w:val="LITlitera"/>
      </w:pPr>
      <w:r w:rsidRPr="00E233CE">
        <w:t>c)</w:t>
      </w:r>
      <w:r w:rsidRPr="00E233CE">
        <w:tab/>
        <w:t>lekarza, lekarza dentystę, felczera, starszego felczera posiadającego prawo wykonywania zawodu, który zaprz</w:t>
      </w:r>
      <w:r w:rsidRPr="00E233CE">
        <w:t>e</w:t>
      </w:r>
      <w:r w:rsidRPr="00E233CE">
        <w:t>stał wykonywania zawodu, a z którym Fundusz zawarł umowę upoważniającą do wystawiania recept refund</w:t>
      </w:r>
      <w:r w:rsidRPr="00E233CE">
        <w:t>o</w:t>
      </w:r>
      <w:r w:rsidRPr="00E233CE">
        <w:t>wanych dla wystawiającego, jego małżonka, wstępnych i zstępnych w linii prostej oraz rodzeństwa,</w:t>
      </w:r>
    </w:p>
    <w:p w:rsidR="00B21811" w:rsidRPr="00E233CE" w:rsidRDefault="00B21811" w:rsidP="00B21811">
      <w:pPr>
        <w:pStyle w:val="LITlitera"/>
      </w:pPr>
      <w:r w:rsidRPr="00E233CE">
        <w:t>d)</w:t>
      </w:r>
      <w:bookmarkStart w:id="3" w:name="_Ref405469875"/>
      <w:r w:rsidRPr="006D573C">
        <w:rPr>
          <w:rStyle w:val="IGindeksgrny"/>
        </w:rPr>
        <w:footnoteReference w:id="19"/>
      </w:r>
      <w:bookmarkEnd w:id="3"/>
      <w:r w:rsidRPr="006D573C">
        <w:rPr>
          <w:rStyle w:val="IGindeksgrny"/>
        </w:rPr>
        <w:t>)</w:t>
      </w:r>
      <w:r w:rsidRPr="00E233CE">
        <w:tab/>
        <w:t>pielęgniarka ubezpieczenia zdrowotnego i położna ubezpieczenia zdrowotnego, w rozumieniu ustawy z dnia 27 sierpnia 2004 r. o świadczeniach opieki zdrowotnej finansowanych ze środków publicznych, o których mowa</w:t>
      </w:r>
      <w:r w:rsidR="00463B74" w:rsidRPr="00E233CE">
        <w:t xml:space="preserve"> w</w:t>
      </w:r>
      <w:r w:rsidR="00463B74">
        <w:t> art. </w:t>
      </w:r>
      <w:r w:rsidRPr="00E233CE">
        <w:t>15a</w:t>
      </w:r>
      <w:r w:rsidR="00463B74">
        <w:t xml:space="preserve"> ust. </w:t>
      </w:r>
      <w:r w:rsidR="00463B74" w:rsidRPr="00E233CE">
        <w:t>1</w:t>
      </w:r>
      <w:r w:rsidR="00463B74">
        <w:t xml:space="preserve"> i </w:t>
      </w:r>
      <w:r w:rsidRPr="00E233CE">
        <w:t>2 ustawy z dnia 15 lipca 2011 r. o zawodach pielęgniarki i położnej (</w:t>
      </w:r>
      <w:r w:rsidR="00463B74">
        <w:t>Dz. U.</w:t>
      </w:r>
      <w:r w:rsidRPr="00E233CE">
        <w:t xml:space="preserve"> z 2014 r.</w:t>
      </w:r>
      <w:r w:rsidR="00463B74">
        <w:t xml:space="preserve"> poz. </w:t>
      </w:r>
      <w:r w:rsidRPr="00E233CE">
        <w:t>1435</w:t>
      </w:r>
      <w:r>
        <w:t>, 149</w:t>
      </w:r>
      <w:r w:rsidR="00463B74">
        <w:t>1 i </w:t>
      </w:r>
      <w:r>
        <w:t>1827</w:t>
      </w:r>
      <w:r w:rsidRPr="00E233CE">
        <w:t>),</w:t>
      </w:r>
    </w:p>
    <w:p w:rsidR="00B21811" w:rsidRPr="00E233CE" w:rsidRDefault="00B21811" w:rsidP="00B21811">
      <w:pPr>
        <w:pStyle w:val="LITlitera"/>
        <w:keepNext/>
      </w:pPr>
      <w:r w:rsidRPr="00E233CE">
        <w:t>e)</w:t>
      </w:r>
      <w:r w:rsidRPr="006D573C">
        <w:rPr>
          <w:rStyle w:val="IGindeksgrny"/>
        </w:rPr>
        <w:fldChar w:fldCharType="begin"/>
      </w:r>
      <w:r w:rsidR="00AC5E89">
        <w:rPr>
          <w:rStyle w:val="IGindeksgrny"/>
        </w:rPr>
        <w:instrText xml:space="preserve"> NOTEREF _Ref405469875 \h  \* MERGEFORMAT </w:instrText>
      </w:r>
      <w:r w:rsidRPr="006D573C">
        <w:rPr>
          <w:rStyle w:val="IGindeksgrny"/>
        </w:rPr>
      </w:r>
      <w:r w:rsidRPr="006D573C">
        <w:rPr>
          <w:rStyle w:val="IGindeksgrny"/>
        </w:rPr>
        <w:fldChar w:fldCharType="separate"/>
      </w:r>
      <w:r w:rsidR="000A2279">
        <w:rPr>
          <w:rStyle w:val="IGindeksgrny"/>
        </w:rPr>
        <w:t>5</w:t>
      </w:r>
      <w:r w:rsidRPr="006D573C">
        <w:rPr>
          <w:rStyle w:val="IGindeksgrny"/>
        </w:rPr>
        <w:fldChar w:fldCharType="end"/>
      </w:r>
      <w:r w:rsidRPr="006D573C">
        <w:rPr>
          <w:rStyle w:val="IGindeksgrny"/>
        </w:rPr>
        <w:t>)</w:t>
      </w:r>
      <w:r w:rsidRPr="00E233CE">
        <w:tab/>
        <w:t>pielęgniarka i położna, o których mowa</w:t>
      </w:r>
      <w:r w:rsidR="00463B74" w:rsidRPr="00E233CE">
        <w:t xml:space="preserve"> w</w:t>
      </w:r>
      <w:r w:rsidR="00463B74">
        <w:t> art. </w:t>
      </w:r>
      <w:r w:rsidRPr="00E233CE">
        <w:t>15a</w:t>
      </w:r>
      <w:r w:rsidR="00463B74">
        <w:t xml:space="preserve"> ust. </w:t>
      </w:r>
      <w:r w:rsidR="00463B74" w:rsidRPr="00E233CE">
        <w:t>1</w:t>
      </w:r>
      <w:r w:rsidR="00463B74">
        <w:t xml:space="preserve"> i </w:t>
      </w:r>
      <w:r w:rsidRPr="00E233CE">
        <w:t xml:space="preserve">2 ustawy z dnia 15 lipca 2011 r. o zawodach </w:t>
      </w:r>
      <w:proofErr w:type="spellStart"/>
      <w:r w:rsidRPr="00E233CE">
        <w:t>pielęg</w:t>
      </w:r>
      <w:proofErr w:type="spellEnd"/>
      <w:r w:rsidR="0069659C">
        <w:t>-</w:t>
      </w:r>
      <w:r w:rsidR="0069659C">
        <w:br/>
      </w:r>
      <w:proofErr w:type="spellStart"/>
      <w:r w:rsidRPr="00E233CE">
        <w:t>niarki</w:t>
      </w:r>
      <w:proofErr w:type="spellEnd"/>
      <w:r w:rsidRPr="00E233CE">
        <w:t xml:space="preserve"> i położnej, z którymi Fundusz zawarł:</w:t>
      </w:r>
    </w:p>
    <w:p w:rsidR="00B21811" w:rsidRPr="00E233CE" w:rsidRDefault="00B21811" w:rsidP="00B21811">
      <w:pPr>
        <w:pStyle w:val="TIRtiret"/>
      </w:pPr>
      <w:r w:rsidRPr="00E233CE">
        <w:t>–</w:t>
      </w:r>
      <w:r w:rsidRPr="00E233CE">
        <w:tab/>
        <w:t>umowę upoważniającą do wystawiania recept refundowanych lub</w:t>
      </w:r>
    </w:p>
    <w:p w:rsidR="00B21811" w:rsidRPr="00E233CE" w:rsidRDefault="00B21811" w:rsidP="00B21811">
      <w:pPr>
        <w:pStyle w:val="TIRtiret"/>
      </w:pPr>
      <w:r w:rsidRPr="00E233CE">
        <w:t>–</w:t>
      </w:r>
      <w:r w:rsidRPr="00E233CE">
        <w:tab/>
        <w:t>umowę upoważniającą do wystawiania recept refundowanych dla wystawiającego, jego małżonka, wstę</w:t>
      </w:r>
      <w:r w:rsidRPr="00E233CE">
        <w:t>p</w:t>
      </w:r>
      <w:r w:rsidRPr="00E233CE">
        <w:t>nych i zstępnych w linii prostej oraz rodzeństwa;</w:t>
      </w:r>
    </w:p>
    <w:p w:rsidR="00B21811" w:rsidRPr="0069659C" w:rsidRDefault="00B21811" w:rsidP="00B21811">
      <w:pPr>
        <w:pStyle w:val="PKTpunkt"/>
        <w:rPr>
          <w:spacing w:val="-2"/>
        </w:rPr>
      </w:pPr>
      <w:r w:rsidRPr="00E233CE">
        <w:lastRenderedPageBreak/>
        <w:t>15)</w:t>
      </w:r>
      <w:r w:rsidRPr="00E233CE">
        <w:tab/>
        <w:t>podmiot działający na rynku spożywczym – podmiot działający na rynku spożywczym w rozumieniu</w:t>
      </w:r>
      <w:r w:rsidR="00463B74">
        <w:t xml:space="preserve"> art. </w:t>
      </w:r>
      <w:r w:rsidR="00463B74" w:rsidRPr="00E233CE">
        <w:t>3</w:t>
      </w:r>
      <w:r w:rsidR="00463B74">
        <w:t xml:space="preserve"> pkt </w:t>
      </w:r>
      <w:r w:rsidRPr="00E233CE">
        <w:t>3 rozporządzenia (WE)</w:t>
      </w:r>
      <w:r w:rsidR="00463B74">
        <w:t xml:space="preserve"> nr </w:t>
      </w:r>
      <w:r w:rsidRPr="00E233CE">
        <w:t xml:space="preserve">178/2002 Parlamentu Europejskiego i Rady z dnia 28 stycznia 2002 r. ustanawiającego ogólne zasady i wymagania prawa żywnościowego, powołującego Europejski Urząd do Spraw Bezpieczeństwa </w:t>
      </w:r>
      <w:r w:rsidRPr="0069659C">
        <w:rPr>
          <w:spacing w:val="-2"/>
        </w:rPr>
        <w:t>Ży</w:t>
      </w:r>
      <w:r w:rsidRPr="0069659C">
        <w:rPr>
          <w:spacing w:val="-2"/>
        </w:rPr>
        <w:t>w</w:t>
      </w:r>
      <w:r w:rsidRPr="0069659C">
        <w:rPr>
          <w:spacing w:val="-2"/>
        </w:rPr>
        <w:t>ności oraz ustanawiającego procedury w sprawie bezpieczeństwa żywności (Dz. Urz. UE L 179 z </w:t>
      </w:r>
      <w:r w:rsidR="0069659C" w:rsidRPr="0069659C">
        <w:rPr>
          <w:spacing w:val="-2"/>
        </w:rPr>
        <w:t>0</w:t>
      </w:r>
      <w:r w:rsidRPr="0069659C">
        <w:rPr>
          <w:spacing w:val="-2"/>
        </w:rPr>
        <w:t>7.07.2007, str.</w:t>
      </w:r>
      <w:r w:rsidR="0069659C" w:rsidRPr="0069659C">
        <w:rPr>
          <w:spacing w:val="-2"/>
        </w:rPr>
        <w:t> </w:t>
      </w:r>
      <w:r w:rsidRPr="0069659C">
        <w:rPr>
          <w:spacing w:val="-2"/>
        </w:rPr>
        <w:t>59);</w:t>
      </w:r>
    </w:p>
    <w:p w:rsidR="00B21811" w:rsidRPr="00E233CE" w:rsidRDefault="00B21811" w:rsidP="00B21811">
      <w:pPr>
        <w:pStyle w:val="PKTpunkt"/>
      </w:pPr>
      <w:r w:rsidRPr="00E233CE">
        <w:t>16)</w:t>
      </w:r>
      <w:r w:rsidRPr="00E233CE">
        <w:tab/>
        <w:t>podmiot odpowiedzialny – podmiot odpowiedzialny w rozumieniu ustawy z dnia 6 września 2001 r. – Prawo farm</w:t>
      </w:r>
      <w:r w:rsidRPr="00E233CE">
        <w:t>a</w:t>
      </w:r>
      <w:r w:rsidRPr="00E233CE">
        <w:t>ceutyczne;</w:t>
      </w:r>
    </w:p>
    <w:p w:rsidR="00B21811" w:rsidRPr="00E233CE" w:rsidRDefault="00B21811" w:rsidP="00B21811">
      <w:pPr>
        <w:pStyle w:val="PKTpunkt"/>
      </w:pPr>
      <w:r w:rsidRPr="00E233CE">
        <w:t>17)</w:t>
      </w:r>
      <w:r w:rsidRPr="00E233CE">
        <w:tab/>
        <w:t>podmiot zobowiązany do finansowania świadczeń ze środków publicznych – podmiot zobowiązany do finansowania świadczeń opieki zdrowotnej ze środków publicznych w rozumieniu przepisów ustawy z dnia 27 sierpnia 2004 r. o świadczeniach opieki zdrowotnej finansowanych ze środków publicznych;</w:t>
      </w:r>
    </w:p>
    <w:p w:rsidR="00B21811" w:rsidRPr="00E233CE" w:rsidRDefault="00B21811" w:rsidP="00B21811">
      <w:pPr>
        <w:pStyle w:val="PKTpunkt"/>
      </w:pPr>
      <w:r w:rsidRPr="00E233CE">
        <w:t>18)</w:t>
      </w:r>
      <w:r w:rsidRPr="00E233CE">
        <w:tab/>
        <w:t>program lekowy – program zdrowotny w rozumieniu przepisów ustawy z dnia 27 sierpnia 2004 r. o świadczeniach opieki zdrowotnej finansowanych ze środków publicznych obejmujący technologię lekową, w której substancja czynna nie jest składową kosztową innych świadczeń gwarantowanych lub środek spożywczy specjalnego przezn</w:t>
      </w:r>
      <w:r w:rsidRPr="00E233CE">
        <w:t>a</w:t>
      </w:r>
      <w:r w:rsidRPr="00E233CE">
        <w:t>czenia żywieniowego, który nie jest składową kosztową innych świadczeń gwarantowanych w rozumieniu tej ust</w:t>
      </w:r>
      <w:r w:rsidRPr="00E233CE">
        <w:t>a</w:t>
      </w:r>
      <w:r w:rsidRPr="00E233CE">
        <w:t>wy;</w:t>
      </w:r>
    </w:p>
    <w:p w:rsidR="00B21811" w:rsidRPr="00E233CE" w:rsidRDefault="00B21811" w:rsidP="00B21811">
      <w:pPr>
        <w:pStyle w:val="PKTpunkt"/>
      </w:pPr>
      <w:r w:rsidRPr="00E233CE">
        <w:t>19)</w:t>
      </w:r>
      <w:r w:rsidRPr="00E233CE">
        <w:tab/>
        <w:t>przedsiębiorca – przedsiębiorcę w rozumieniu ustawy z dnia 2 lipca 2004 r. o swobodzie działalności gospodarczej (</w:t>
      </w:r>
      <w:r w:rsidR="00463B74">
        <w:t>Dz. U.</w:t>
      </w:r>
      <w:r w:rsidRPr="00E233CE">
        <w:t xml:space="preserve"> z 2013 r.</w:t>
      </w:r>
      <w:r w:rsidR="00463B74">
        <w:t xml:space="preserve"> poz. </w:t>
      </w:r>
      <w:r w:rsidRPr="00E233CE">
        <w:t>672, z późn. zm.</w:t>
      </w:r>
      <w:r w:rsidRPr="006D573C">
        <w:rPr>
          <w:rStyle w:val="IGindeksgrny"/>
        </w:rPr>
        <w:footnoteReference w:id="20"/>
      </w:r>
      <w:r w:rsidRPr="006D573C">
        <w:rPr>
          <w:rStyle w:val="IGindeksgrny"/>
        </w:rPr>
        <w:t>)</w:t>
      </w:r>
      <w:r w:rsidRPr="00E233CE">
        <w:t>);</w:t>
      </w:r>
    </w:p>
    <w:p w:rsidR="00B21811" w:rsidRPr="00E233CE" w:rsidRDefault="00B21811" w:rsidP="00B21811">
      <w:pPr>
        <w:pStyle w:val="PKTpunkt"/>
      </w:pPr>
      <w:r w:rsidRPr="00E233CE">
        <w:t>20)</w:t>
      </w:r>
      <w:r w:rsidRPr="00E233CE">
        <w:tab/>
        <w:t>Rada Przejrzystości – Radę Przejrzystości działającą na podstawie ustawy z dnia 27 sierpnia 2004 r. o świadczeniach opieki zdrowotnej finansowanych ze środków publicznych;</w:t>
      </w:r>
    </w:p>
    <w:p w:rsidR="00B21811" w:rsidRPr="00E233CE" w:rsidRDefault="00B21811" w:rsidP="00B21811">
      <w:pPr>
        <w:pStyle w:val="PKTpunkt"/>
      </w:pPr>
      <w:r w:rsidRPr="00E233CE">
        <w:t>21)</w:t>
      </w:r>
      <w:r w:rsidRPr="00E233CE">
        <w:tab/>
        <w:t>środek spożywczy specjalnego przeznaczenia żywieniowego – środek spożywczy, o którym mowa</w:t>
      </w:r>
      <w:r w:rsidR="00463B74" w:rsidRPr="00E233CE">
        <w:t xml:space="preserve"> w</w:t>
      </w:r>
      <w:r w:rsidR="00463B74">
        <w:t> art. </w:t>
      </w:r>
      <w:r w:rsidRPr="00E233CE">
        <w:t>2</w:t>
      </w:r>
      <w:r w:rsidR="00463B74" w:rsidRPr="00E233CE">
        <w:t>4</w:t>
      </w:r>
      <w:r w:rsidR="00463B74">
        <w:t xml:space="preserve"> ust. </w:t>
      </w:r>
      <w:r w:rsidR="00463B74" w:rsidRPr="00E233CE">
        <w:t>2</w:t>
      </w:r>
      <w:r w:rsidR="00463B74">
        <w:t xml:space="preserve"> pkt </w:t>
      </w:r>
      <w:r w:rsidR="00463B74" w:rsidRPr="00E233CE">
        <w:t>1</w:t>
      </w:r>
      <w:r w:rsidR="00463B74">
        <w:t xml:space="preserve"> i </w:t>
      </w:r>
      <w:r w:rsidRPr="00E233CE">
        <w:t>4 ustawy z dnia 25 sierpnia 2006 r. o bezpieczeństwie żywności i żywienia (</w:t>
      </w:r>
      <w:r w:rsidR="00463B74">
        <w:t>Dz. U.</w:t>
      </w:r>
      <w:r w:rsidRPr="00E233CE">
        <w:t xml:space="preserve"> z 2010 r.</w:t>
      </w:r>
      <w:r w:rsidR="00463B74">
        <w:t xml:space="preserve"> Nr </w:t>
      </w:r>
      <w:r w:rsidRPr="00E233CE">
        <w:t>136,</w:t>
      </w:r>
      <w:r w:rsidR="00463B74">
        <w:t xml:space="preserve"> poz. </w:t>
      </w:r>
      <w:r w:rsidRPr="00E233CE">
        <w:t>914, z późn. zm.</w:t>
      </w:r>
      <w:r w:rsidRPr="006D573C">
        <w:rPr>
          <w:rStyle w:val="IGindeksgrny"/>
        </w:rPr>
        <w:footnoteReference w:id="21"/>
      </w:r>
      <w:r w:rsidRPr="006D573C">
        <w:rPr>
          <w:rStyle w:val="IGindeksgrny"/>
        </w:rPr>
        <w:t>)</w:t>
      </w:r>
      <w:r w:rsidRPr="00E233CE">
        <w:t>) przeznaczony do dietetycznego odżywiania pacjentów pod nadzorem lekarza, którego stosowania nie można uniknąć przez modyfikację normalnej diety lub podawanie innych środków spożywczych specjalnego prz</w:t>
      </w:r>
      <w:r w:rsidRPr="00E233CE">
        <w:t>e</w:t>
      </w:r>
      <w:r w:rsidRPr="00E233CE">
        <w:t>znaczenia żywieniowego;</w:t>
      </w:r>
    </w:p>
    <w:p w:rsidR="00B21811" w:rsidRPr="00E233CE" w:rsidRDefault="00B21811" w:rsidP="00B21811">
      <w:pPr>
        <w:pStyle w:val="PKTpunkt"/>
      </w:pPr>
      <w:r w:rsidRPr="00E233CE">
        <w:t>22)</w:t>
      </w:r>
      <w:r w:rsidRPr="00E233CE">
        <w:tab/>
        <w:t>świadczenie gwarantowane – świadczenie gwarantowane w rozumieniu ustawy z dnia 27 sierpnia 2004 r. o świadczeniach opieki zdrowotnej finansowanych ze środków publicznych;</w:t>
      </w:r>
    </w:p>
    <w:p w:rsidR="00B21811" w:rsidRPr="00E233CE" w:rsidRDefault="00B21811" w:rsidP="00B21811">
      <w:pPr>
        <w:pStyle w:val="PKTpunkt"/>
      </w:pPr>
      <w:r w:rsidRPr="00E233CE">
        <w:t>23)</w:t>
      </w:r>
      <w:r w:rsidRPr="00E233CE">
        <w:tab/>
        <w:t>świadczeniobiorca – świadczeniobiorcę w rozumieniu ustawy z dnia 27 sierpnia 2004 r. o świadczeniach opieki zdrowotnej finansowanych ze środków publicznych;</w:t>
      </w:r>
    </w:p>
    <w:p w:rsidR="00B21811" w:rsidRPr="00E233CE" w:rsidRDefault="00B21811" w:rsidP="00B21811">
      <w:pPr>
        <w:pStyle w:val="PKTpunkt"/>
      </w:pPr>
      <w:r w:rsidRPr="00E233CE">
        <w:t>24)</w:t>
      </w:r>
      <w:r w:rsidRPr="00E233CE">
        <w:tab/>
        <w:t>świadczeniodawca – świadczeniodawcę w rozumieniu ustawy z dnia 27 sierpnia 2004 r. o świadczeniach opieki zdrowotnej finansowanych ze środków publicznych;</w:t>
      </w:r>
    </w:p>
    <w:p w:rsidR="00B21811" w:rsidRPr="00E233CE" w:rsidRDefault="00B21811" w:rsidP="00B21811">
      <w:pPr>
        <w:pStyle w:val="PKTpunkt"/>
      </w:pPr>
      <w:r w:rsidRPr="00E233CE">
        <w:t>25)</w:t>
      </w:r>
      <w:r w:rsidRPr="00E233CE">
        <w:tab/>
        <w:t>technologia lekowa – technologię medyczną w rozumieniu ustawy z dnia 27 sierpnia 2004 r. o świadczeniach opieki zdrowotnej finansowanych ze środków publicznych, której główną składową kosztową jest lek;</w:t>
      </w:r>
    </w:p>
    <w:p w:rsidR="00B21811" w:rsidRPr="00E233CE" w:rsidRDefault="00B21811" w:rsidP="00B21811">
      <w:pPr>
        <w:pStyle w:val="PKTpunkt"/>
      </w:pPr>
      <w:r w:rsidRPr="00E233CE">
        <w:t>26)</w:t>
      </w:r>
      <w:r w:rsidRPr="00E233CE">
        <w:tab/>
        <w:t>urzędowa cena zbytu – cenę zbytu leku, środka spożywczego specjalnego przeznaczenia żywieniowego, wyrobu medycznego ustaloną w decyzji administracyjnej o objęciu refundacją, uwzględniającą należny podatek od towarów i usług;</w:t>
      </w:r>
    </w:p>
    <w:p w:rsidR="00B21811" w:rsidRPr="00E233CE" w:rsidRDefault="00B21811" w:rsidP="00B21811">
      <w:pPr>
        <w:pStyle w:val="PKTpunkt"/>
      </w:pPr>
      <w:r w:rsidRPr="00E233CE">
        <w:t>27)</w:t>
      </w:r>
      <w:r w:rsidRPr="00E233CE">
        <w:tab/>
        <w:t>wnioskodawca – podmiot odpowiedzialny, przedstawiciela podmiotu odpowiedzialnego, podmiot uprawniony do importu równoległego w rozumieniu ustawy z dnia 6 września 2001 r. – Prawo farmaceutyczne, wytwórcę wyrobów medycznych, jego autoryzowanego przedstawiciela, dystrybutora albo importera, w rozumieniu ustawy z dnia 20 maja 2010 r. o wyrobach medycznych (</w:t>
      </w:r>
      <w:r w:rsidR="00463B74">
        <w:t>Dz. U. Nr </w:t>
      </w:r>
      <w:r w:rsidRPr="00E233CE">
        <w:t>107,</w:t>
      </w:r>
      <w:r w:rsidR="00463B74">
        <w:t xml:space="preserve"> poz. </w:t>
      </w:r>
      <w:r w:rsidRPr="00E233CE">
        <w:t>679, z późn. zm.</w:t>
      </w:r>
      <w:r w:rsidRPr="006D573C">
        <w:rPr>
          <w:rStyle w:val="IGindeksgrny"/>
        </w:rPr>
        <w:footnoteReference w:id="22"/>
      </w:r>
      <w:r w:rsidRPr="006D573C">
        <w:rPr>
          <w:rStyle w:val="IGindeksgrny"/>
        </w:rPr>
        <w:t>)</w:t>
      </w:r>
      <w:r w:rsidRPr="00E233CE">
        <w:t>), a także podmiot działający na ry</w:t>
      </w:r>
      <w:r w:rsidRPr="00E233CE">
        <w:t>n</w:t>
      </w:r>
      <w:r w:rsidRPr="00E233CE">
        <w:t>ku spożywczym;</w:t>
      </w:r>
    </w:p>
    <w:p w:rsidR="00B21811" w:rsidRPr="00E233CE" w:rsidRDefault="00B21811" w:rsidP="00B21811">
      <w:pPr>
        <w:pStyle w:val="PKTpunkt"/>
      </w:pPr>
      <w:r w:rsidRPr="00E233CE">
        <w:t>28)</w:t>
      </w:r>
      <w:r w:rsidRPr="00E233CE">
        <w:tab/>
        <w:t>wyrób medyczny – wyrób medyczny, wyposażenie wyrobu medycznego, wyrób medyczny do diagnostyki in vitro, wyposażenie wyrobu medycznego do diagnostyki in vitro, o których mowa</w:t>
      </w:r>
      <w:r w:rsidR="00463B74" w:rsidRPr="00E233CE">
        <w:t xml:space="preserve"> w</w:t>
      </w:r>
      <w:r w:rsidR="00463B74">
        <w:t> art. </w:t>
      </w:r>
      <w:r w:rsidR="00463B74" w:rsidRPr="00E233CE">
        <w:t>2</w:t>
      </w:r>
      <w:r w:rsidR="00463B74">
        <w:t xml:space="preserve"> ust. </w:t>
      </w:r>
      <w:r w:rsidR="00463B74" w:rsidRPr="00E233CE">
        <w:t>1</w:t>
      </w:r>
      <w:r w:rsidR="00463B74">
        <w:t xml:space="preserve"> pkt </w:t>
      </w:r>
      <w:r w:rsidRPr="00E233CE">
        <w:t>33, 34, 3</w:t>
      </w:r>
      <w:r w:rsidR="00463B74" w:rsidRPr="00E233CE">
        <w:t>8</w:t>
      </w:r>
      <w:r w:rsidR="00463B74">
        <w:t xml:space="preserve"> i </w:t>
      </w:r>
      <w:r w:rsidRPr="00E233CE">
        <w:t>39 ustawy z dnia 20 maja 2010 r. o wyrobach medycznych;</w:t>
      </w:r>
    </w:p>
    <w:p w:rsidR="00B21811" w:rsidRPr="00E233CE" w:rsidRDefault="00B21811" w:rsidP="00B21811">
      <w:pPr>
        <w:pStyle w:val="PKTpunkt"/>
      </w:pPr>
      <w:r w:rsidRPr="00E233CE">
        <w:t>29)</w:t>
      </w:r>
      <w:r w:rsidRPr="00E233CE">
        <w:tab/>
        <w:t>wytwórca wyrobu medycznego – wytwórcę w rozumieniu ustawy z dnia 20 maja 2010 r. o wyrobach medycznych.</w:t>
      </w:r>
    </w:p>
    <w:p w:rsidR="00B21811" w:rsidRPr="00E233CE" w:rsidRDefault="00B21811" w:rsidP="00B21811">
      <w:pPr>
        <w:pStyle w:val="ARTartustawynprozporzdzenia"/>
      </w:pPr>
      <w:r w:rsidRPr="00E233CE">
        <w:rPr>
          <w:rStyle w:val="Ppogrubienie"/>
        </w:rPr>
        <w:t>Art. 3.</w:t>
      </w:r>
      <w:r w:rsidRPr="00E233CE">
        <w:t> 1. Całkowity budżet na refundację wynosi nie więcej niż 17% sumy środków publicznych przeznaczonych na finansowanie świadczeń gwarantowanych w planie finansowym Funduszu.</w:t>
      </w:r>
    </w:p>
    <w:p w:rsidR="00B21811" w:rsidRPr="00E233CE" w:rsidRDefault="00B21811" w:rsidP="00B21811">
      <w:pPr>
        <w:pStyle w:val="USTustnpkodeksu"/>
        <w:keepNext/>
      </w:pPr>
      <w:r w:rsidRPr="00E233CE">
        <w:lastRenderedPageBreak/>
        <w:t>2. Kwotę środków finansowych stanowiącą wzrost całkowitego budżetu na refundację w roku rozliczeniowym w stosunku do całkowitego budżetu na refundację w roku poprzedzającym przeznacza się na:</w:t>
      </w:r>
    </w:p>
    <w:p w:rsidR="00B21811" w:rsidRPr="00E233CE" w:rsidRDefault="00B21811" w:rsidP="00B21811">
      <w:pPr>
        <w:pStyle w:val="PKTpunkt"/>
        <w:keepNext/>
      </w:pPr>
      <w:r w:rsidRPr="00E233CE">
        <w:t>1)</w:t>
      </w:r>
      <w:r w:rsidRPr="00E233CE">
        <w:tab/>
        <w:t>finansowanie:</w:t>
      </w:r>
    </w:p>
    <w:p w:rsidR="00B21811" w:rsidRPr="00E233CE" w:rsidRDefault="00B21811" w:rsidP="00B21811">
      <w:pPr>
        <w:pStyle w:val="LITlitera"/>
      </w:pPr>
      <w:r w:rsidRPr="00E233CE">
        <w:t>a)</w:t>
      </w:r>
      <w:r w:rsidRPr="00E233CE">
        <w:tab/>
        <w:t>do</w:t>
      </w:r>
      <w:r w:rsidR="00697FFC">
        <w:t>tychczas nie</w:t>
      </w:r>
      <w:r w:rsidRPr="00E233CE">
        <w:t>objętych refundacją leków, środków spożywczych specjalnego przeznaczenia żywieniowego, w</w:t>
      </w:r>
      <w:r w:rsidRPr="00E233CE">
        <w:t>y</w:t>
      </w:r>
      <w:r w:rsidRPr="00E233CE">
        <w:t>robów medycznych, które nie mają swojego odpowiednika refundowanego w danym wskazaniu, z zakresu, o którym mowa</w:t>
      </w:r>
      <w:r w:rsidR="00463B74" w:rsidRPr="00E233CE">
        <w:t xml:space="preserve"> w</w:t>
      </w:r>
      <w:r w:rsidR="00463B74">
        <w:t> art. </w:t>
      </w:r>
      <w:r w:rsidRPr="00E233CE">
        <w:t>1</w:t>
      </w:r>
      <w:r w:rsidR="00463B74" w:rsidRPr="00E233CE">
        <w:t>5</w:t>
      </w:r>
      <w:r w:rsidR="00463B74">
        <w:t xml:space="preserve"> ust. </w:t>
      </w:r>
      <w:r w:rsidR="00463B74" w:rsidRPr="00E233CE">
        <w:t>2</w:t>
      </w:r>
      <w:r w:rsidR="00463B74">
        <w:t xml:space="preserve"> pkt </w:t>
      </w:r>
      <w:r w:rsidRPr="00E233CE">
        <w:t xml:space="preserve">14–16 ustawy z dnia 27 sierpnia 2004 r. o świadczeniach opieki zdrowotnej finansowanych ze środków publicznych, zwanej dalej </w:t>
      </w:r>
      <w:r w:rsidR="0066397A">
        <w:t>„</w:t>
      </w:r>
      <w:r w:rsidRPr="00E233CE">
        <w:t>ustawą o świadczeniach</w:t>
      </w:r>
      <w:r w:rsidR="0066397A">
        <w:t>”</w:t>
      </w:r>
      <w:r w:rsidRPr="00E233CE">
        <w:t>, wobec których została wydana decyzja administracyjna o objęciu refundacją,</w:t>
      </w:r>
    </w:p>
    <w:p w:rsidR="00B21811" w:rsidRPr="00E233CE" w:rsidRDefault="00B21811" w:rsidP="00B21811">
      <w:pPr>
        <w:pStyle w:val="LITlitera"/>
      </w:pPr>
      <w:r w:rsidRPr="00E233CE">
        <w:t>b)</w:t>
      </w:r>
      <w:r w:rsidRPr="00E233CE">
        <w:tab/>
        <w:t>przewidywanego wzrostu refundacji w wybranych grupach lim</w:t>
      </w:r>
      <w:r w:rsidR="00057106">
        <w:t>itowych wynikającego ze zmian</w:t>
      </w:r>
      <w:r w:rsidR="00463B74">
        <w:t xml:space="preserve"> w </w:t>
      </w:r>
      <w:r w:rsidRPr="00E233CE">
        <w:t>Charakterystyce Produktu Leczniczego lub ze zmian praktyki klinicznej;</w:t>
      </w:r>
    </w:p>
    <w:p w:rsidR="00B21811" w:rsidRPr="00E233CE" w:rsidRDefault="00B21811" w:rsidP="00B21811">
      <w:pPr>
        <w:pStyle w:val="PKTpunkt"/>
      </w:pPr>
      <w:r w:rsidRPr="00E233CE">
        <w:t>2)</w:t>
      </w:r>
      <w:r w:rsidRPr="00E233CE">
        <w:tab/>
        <w:t>refundację, w części dotyczącej finansowania świadczeń, o których mowa</w:t>
      </w:r>
      <w:r w:rsidR="00463B74" w:rsidRPr="00E233CE">
        <w:t xml:space="preserve"> w</w:t>
      </w:r>
      <w:r w:rsidR="00463B74">
        <w:t> art. </w:t>
      </w:r>
      <w:r w:rsidRPr="00E233CE">
        <w:t>1</w:t>
      </w:r>
      <w:r w:rsidR="00463B74" w:rsidRPr="00E233CE">
        <w:t>5</w:t>
      </w:r>
      <w:r w:rsidR="00463B74">
        <w:t xml:space="preserve"> ust. </w:t>
      </w:r>
      <w:r w:rsidR="00463B74" w:rsidRPr="00E233CE">
        <w:t>2</w:t>
      </w:r>
      <w:r w:rsidR="00463B74">
        <w:t xml:space="preserve"> pkt </w:t>
      </w:r>
      <w:r w:rsidRPr="00E233CE">
        <w:t>14 ustawy o świadczeniach.</w:t>
      </w:r>
    </w:p>
    <w:p w:rsidR="00B21811" w:rsidRPr="00E233CE" w:rsidRDefault="00B21811" w:rsidP="00B21811">
      <w:pPr>
        <w:pStyle w:val="USTustnpkodeksu"/>
      </w:pPr>
      <w:r w:rsidRPr="00E233CE">
        <w:t>3. Kwota środków finansowych, o której mowa</w:t>
      </w:r>
      <w:r w:rsidR="00463B74" w:rsidRPr="00E233CE">
        <w:t xml:space="preserve"> w</w:t>
      </w:r>
      <w:r w:rsidR="00463B74">
        <w:t> ust. </w:t>
      </w:r>
      <w:r w:rsidR="00463B74" w:rsidRPr="00E233CE">
        <w:t>2</w:t>
      </w:r>
      <w:r w:rsidR="00463B74">
        <w:t xml:space="preserve"> pkt </w:t>
      </w:r>
      <w:r w:rsidRPr="00E233CE">
        <w:t>1, stanowi rezerwę.</w:t>
      </w:r>
    </w:p>
    <w:p w:rsidR="00B21811" w:rsidRPr="00E233CE" w:rsidRDefault="00B21811" w:rsidP="00B21811">
      <w:pPr>
        <w:pStyle w:val="USTustnpkodeksu"/>
      </w:pPr>
      <w:r w:rsidRPr="00E233CE">
        <w:t>4. Minister właściwy do spraw zdrowia określi, w drodze rozporządzenia, podział kwoty środków finansowych, o której mowa</w:t>
      </w:r>
      <w:r w:rsidR="00463B74" w:rsidRPr="00E233CE">
        <w:t xml:space="preserve"> w</w:t>
      </w:r>
      <w:r w:rsidR="00463B74">
        <w:t> ust. </w:t>
      </w:r>
      <w:r w:rsidRPr="00E233CE">
        <w:t>2, uwzględniając realizację refundacji, a także liczbę i rodzaj złożonych wniosków, o których mowa</w:t>
      </w:r>
      <w:r w:rsidR="00463B74" w:rsidRPr="00E233CE">
        <w:t xml:space="preserve"> w</w:t>
      </w:r>
      <w:r w:rsidR="00463B74">
        <w:t> art. </w:t>
      </w:r>
      <w:r w:rsidRPr="00E233CE">
        <w:t>2</w:t>
      </w:r>
      <w:r w:rsidR="00463B74" w:rsidRPr="00E233CE">
        <w:t>4</w:t>
      </w:r>
      <w:r w:rsidR="00463B74">
        <w:t xml:space="preserve"> ust. </w:t>
      </w:r>
      <w:r w:rsidRPr="00E233CE">
        <w:t>1.</w:t>
      </w:r>
    </w:p>
    <w:p w:rsidR="00B21811" w:rsidRPr="00E233CE" w:rsidRDefault="00B21811" w:rsidP="00B21811">
      <w:pPr>
        <w:pStyle w:val="ARTartustawynprozporzdzenia"/>
      </w:pPr>
      <w:r w:rsidRPr="00E233CE">
        <w:rPr>
          <w:rStyle w:val="Ppogrubienie"/>
        </w:rPr>
        <w:t>Art. 4.</w:t>
      </w:r>
      <w:r w:rsidRPr="00E233CE">
        <w:t> 1. W przypadku gdy w trakcie realizacji planu finansowego Funduszu dojdzie do przekroczenia całkowitego budżetu na refundację, w części dotyczącej finansowania świadczeń, o których mowa</w:t>
      </w:r>
      <w:r w:rsidR="00463B74" w:rsidRPr="00E233CE">
        <w:t xml:space="preserve"> w</w:t>
      </w:r>
      <w:r w:rsidR="00463B74">
        <w:t> art. </w:t>
      </w:r>
      <w:r w:rsidRPr="00E233CE">
        <w:t>1</w:t>
      </w:r>
      <w:r w:rsidR="00463B74" w:rsidRPr="00E233CE">
        <w:t>5</w:t>
      </w:r>
      <w:r w:rsidR="00463B74">
        <w:t xml:space="preserve"> ust. </w:t>
      </w:r>
      <w:r w:rsidR="00463B74" w:rsidRPr="00E233CE">
        <w:t>2</w:t>
      </w:r>
      <w:r w:rsidR="00463B74">
        <w:t xml:space="preserve"> pkt </w:t>
      </w:r>
      <w:r w:rsidRPr="00E233CE">
        <w:t>14 ustawy o świadczeniach, wyznacza się kwotę przekroczenia dla danej grupy limitowej. Wnioskodawca, który uzyskał decyzję administracyjną o objęciu refundacją, zwraca do Funduszu kwotę proporcjonalną do udziału kosztów refundacji leku, środka spożywczego specjalnego przeznaczenia żywieniowego, wyrobu medycznego objętego tą decyzją, w tym przekr</w:t>
      </w:r>
      <w:r w:rsidRPr="00E233CE">
        <w:t>o</w:t>
      </w:r>
      <w:r w:rsidRPr="00E233CE">
        <w:t>czeniu, w danej grupie limitowej.</w:t>
      </w:r>
    </w:p>
    <w:p w:rsidR="00B21811" w:rsidRPr="00E233CE" w:rsidRDefault="00B21811" w:rsidP="00B21811">
      <w:pPr>
        <w:pStyle w:val="USTustnpkodeksu"/>
      </w:pPr>
      <w:r w:rsidRPr="00E233CE">
        <w:t>2. Kwotę przekroczenia w danej grupie limitowej oblicza się według wzoru:</w:t>
      </w:r>
    </w:p>
    <w:p w:rsidR="00B21811" w:rsidRPr="00E4370B" w:rsidRDefault="00B21811" w:rsidP="007070FC">
      <w:pPr>
        <w:pStyle w:val="WMATFIZCHEMwzrmatfizlubchem"/>
        <w:spacing w:before="160" w:line="240" w:lineRule="auto"/>
        <w:rPr>
          <w:rFonts w:ascii="Times" w:hAnsi="Times" w:cs="Times"/>
        </w:rPr>
      </w:pPr>
      <m:oMathPara>
        <m:oMath>
          <m:r>
            <w:rPr>
              <w:rStyle w:val="Kkursywa"/>
              <w:rFonts w:ascii="Cambria Math" w:hAnsi="Cambria Math"/>
            </w:rPr>
            <m:t>KP</m:t>
          </m:r>
          <m:r>
            <m:rPr>
              <m:sty m:val="p"/>
            </m:rPr>
            <w:rPr>
              <w:rStyle w:val="Kkursywa"/>
              <w:rFonts w:ascii="Cambria Math" w:hAnsi="Cambria Math"/>
            </w:rPr>
            <m:t>=</m:t>
          </m:r>
          <w:bookmarkStart w:id="4" w:name="_GoBack"/>
          <m:r>
            <w:rPr>
              <w:rStyle w:val="Kkursywa"/>
              <w:rFonts w:ascii="Cambria Math" w:hAnsi="Cambria Math"/>
            </w:rPr>
            <m:t>W</m:t>
          </m:r>
          <w:bookmarkEnd w:id="4"/>
          <m:sSup>
            <m:sSupPr>
              <m:ctrlPr>
                <w:rPr>
                  <w:rStyle w:val="Kkursywa"/>
                  <w:rFonts w:ascii="Cambria Math" w:hAnsi="Cambria Math"/>
                  <w:i w:val="0"/>
                </w:rPr>
              </m:ctrlPr>
            </m:sSupPr>
            <m:e>
              <m:r>
                <w:rPr>
                  <w:rStyle w:val="Kkursywa"/>
                  <w:rFonts w:ascii="Cambria Math" w:hAnsi="Cambria Math"/>
                </w:rPr>
                <m:t>r</m:t>
              </m:r>
            </m:e>
            <m:sup>
              <m:r>
                <m:rPr>
                  <m:sty m:val="p"/>
                </m:rPr>
                <w:rPr>
                  <w:rStyle w:val="Kkursywa"/>
                  <w:rFonts w:ascii="Cambria Math" w:hAnsi="Cambria Math"/>
                </w:rPr>
                <m:t>'</m:t>
              </m:r>
            </m:sup>
          </m:sSup>
          <m:r>
            <m:rPr>
              <m:sty m:val="p"/>
            </m:rPr>
            <w:rPr>
              <w:rStyle w:val="Kkursywa"/>
              <w:rFonts w:ascii="Cambria Math" w:hAnsi="Cambria Math"/>
            </w:rPr>
            <m:t>-</m:t>
          </m:r>
          <m:r>
            <w:rPr>
              <w:rStyle w:val="Kkursywa"/>
              <w:rFonts w:ascii="Cambria Math" w:hAnsi="Cambria Math"/>
            </w:rPr>
            <m:t>W</m:t>
          </m:r>
          <m:r>
            <w:rPr>
              <w:rStyle w:val="Kkursywa"/>
              <w:rFonts w:ascii="Cambria Math" w:hAnsi="Cambria Math" w:cs="Times"/>
            </w:rPr>
            <m:t>r</m:t>
          </m:r>
        </m:oMath>
      </m:oMathPara>
    </w:p>
    <w:p w:rsidR="00B21811" w:rsidRPr="00E233CE" w:rsidRDefault="00B21811" w:rsidP="001F65E0">
      <w:pPr>
        <w:pStyle w:val="LEGWMATFIZCHEMlegendawzorumatfizlubchem"/>
        <w:spacing w:before="160"/>
      </w:pPr>
      <w:r w:rsidRPr="00E233CE">
        <w:t>gdzie poszczególne symbole oznaczają:</w:t>
      </w:r>
    </w:p>
    <w:p w:rsidR="00B21811" w:rsidRPr="00E233CE" w:rsidRDefault="00B21811" w:rsidP="001F65E0">
      <w:pPr>
        <w:pStyle w:val="LEGWMATFIZCHEMlegendawzorumatfizlubchem"/>
        <w:tabs>
          <w:tab w:val="left" w:pos="1134"/>
        </w:tabs>
      </w:pPr>
      <w:r w:rsidRPr="00003181">
        <w:rPr>
          <w:rStyle w:val="Kkursywa"/>
        </w:rPr>
        <w:t>KP</w:t>
      </w:r>
      <w:r w:rsidR="00751C97" w:rsidRPr="00751C97">
        <w:rPr>
          <w:rStyle w:val="Kkursywa"/>
          <w:vertAlign w:val="superscript"/>
        </w:rPr>
        <w:t xml:space="preserve"> </w:t>
      </w:r>
      <w:r w:rsidR="00052CAC">
        <w:tab/>
      </w:r>
      <w:r w:rsidR="00E4370B">
        <w:t>–</w:t>
      </w:r>
      <w:r w:rsidR="00E4370B">
        <w:tab/>
      </w:r>
      <w:r w:rsidRPr="00E233CE">
        <w:t>kwotę przekroczenia</w:t>
      </w:r>
      <w:r w:rsidR="0024230A">
        <w:t>,</w:t>
      </w:r>
    </w:p>
    <w:p w:rsidR="00B21811" w:rsidRPr="00E233CE" w:rsidRDefault="00B21811" w:rsidP="001F65E0">
      <w:pPr>
        <w:pStyle w:val="LEGWMATFIZCHEMlegendawzorumatfizlubchem"/>
        <w:tabs>
          <w:tab w:val="left" w:pos="1134"/>
        </w:tabs>
      </w:pPr>
      <w:proofErr w:type="spellStart"/>
      <w:r w:rsidRPr="00003181">
        <w:rPr>
          <w:rStyle w:val="Kkursywa"/>
        </w:rPr>
        <w:t>Wr</w:t>
      </w:r>
      <w:proofErr w:type="spellEnd"/>
      <w:r w:rsidRPr="00003181">
        <w:rPr>
          <w:rStyle w:val="Kkursywa"/>
        </w:rPr>
        <w:t>'</w:t>
      </w:r>
      <w:r w:rsidR="0018334C">
        <w:rPr>
          <w:rStyle w:val="Kkursywa"/>
        </w:rPr>
        <w:t xml:space="preserve"> </w:t>
      </w:r>
      <w:r w:rsidR="00052CAC">
        <w:rPr>
          <w:rStyle w:val="Kkursywa"/>
        </w:rPr>
        <w:tab/>
      </w:r>
      <w:r w:rsidR="00E4370B">
        <w:t>–</w:t>
      </w:r>
      <w:r w:rsidR="00E4370B">
        <w:tab/>
      </w:r>
      <w:r w:rsidRPr="00E233CE">
        <w:t>kwotę refundacji w roku rozliczeniowym w danej grupie limitowej</w:t>
      </w:r>
      <w:r w:rsidR="0024230A">
        <w:t>,</w:t>
      </w:r>
    </w:p>
    <w:p w:rsidR="00B21811" w:rsidRPr="00E233CE" w:rsidRDefault="00B21811" w:rsidP="001F65E0">
      <w:pPr>
        <w:pStyle w:val="LEGWMATFIZCHEMlegendawzorumatfizlubchem"/>
        <w:tabs>
          <w:tab w:val="left" w:pos="1134"/>
        </w:tabs>
      </w:pPr>
      <w:proofErr w:type="spellStart"/>
      <w:r w:rsidRPr="00003181">
        <w:rPr>
          <w:rStyle w:val="Kkursywa"/>
        </w:rPr>
        <w:t>Wr</w:t>
      </w:r>
      <w:proofErr w:type="spellEnd"/>
      <w:r w:rsidR="00E4370B">
        <w:t xml:space="preserve"> </w:t>
      </w:r>
      <w:r w:rsidR="00052CAC">
        <w:rPr>
          <w:vertAlign w:val="superscript"/>
        </w:rPr>
        <w:tab/>
      </w:r>
      <w:r w:rsidR="00E4370B">
        <w:t>–</w:t>
      </w:r>
      <w:r w:rsidR="00E4370B">
        <w:tab/>
      </w:r>
      <w:r w:rsidRPr="00E233CE">
        <w:t>planowaną kwotę refundacji w danej grupie limitowej, wyliczoną jako iloczyn planowanej kwoty refund</w:t>
      </w:r>
      <w:r w:rsidRPr="00E233CE">
        <w:t>a</w:t>
      </w:r>
      <w:r w:rsidRPr="00E233CE">
        <w:t>cji w tej grupie w roku poprzedzającym i współczynnika wzrostu stanowiącego iloraz całkowitego budż</w:t>
      </w:r>
      <w:r w:rsidRPr="00E233CE">
        <w:t>e</w:t>
      </w:r>
      <w:r w:rsidRPr="00E233CE">
        <w:t>tu na refundację w roku rozliczeniowym pomniejszonego o rezerwę, o której mowa</w:t>
      </w:r>
      <w:r w:rsidR="00463B74" w:rsidRPr="00E233CE">
        <w:t xml:space="preserve"> w</w:t>
      </w:r>
      <w:r w:rsidR="00463B74">
        <w:t> art. </w:t>
      </w:r>
      <w:r w:rsidR="00463B74" w:rsidRPr="00E233CE">
        <w:t>3</w:t>
      </w:r>
      <w:r w:rsidR="00463B74">
        <w:t xml:space="preserve"> ust. </w:t>
      </w:r>
      <w:r w:rsidRPr="00E233CE">
        <w:t>3, i całkowitego budżetu na refundację w roku poprzedzającym.</w:t>
      </w:r>
    </w:p>
    <w:p w:rsidR="00B21811" w:rsidRPr="00E233CE" w:rsidRDefault="00B21811" w:rsidP="00052CAC">
      <w:pPr>
        <w:pStyle w:val="USTustnpkodeksu"/>
      </w:pPr>
      <w:r w:rsidRPr="00E233CE">
        <w:t>3. Udział w zwrocie kwoty przekroczenia w danej grupie limitowej biorą jedynie ci wnioskodawcy, którzy otrzymali decyzję administracyjną o objęciu refundacją, dla których dynamika poziomu refundacji leku, środka spożywczego sp</w:t>
      </w:r>
      <w:r w:rsidRPr="00E233CE">
        <w:t>e</w:t>
      </w:r>
      <w:r w:rsidRPr="00E233CE">
        <w:t>cjalnego przeznaczenia żywieniowego, wyrobu medycznego w danej grupie limitowej, w roku rozliczeniowym względem roku poprzedzającego, jest równa albo większa od 1, zgodnie z poniższym wzorem:</w:t>
      </w:r>
    </w:p>
    <w:p w:rsidR="00B21811" w:rsidRPr="00FC3D94" w:rsidRDefault="00D460DE" w:rsidP="000C088F">
      <w:pPr>
        <w:pStyle w:val="WMATFIZCHEMwzrmatfizlubchem"/>
        <w:spacing w:before="180" w:after="240"/>
      </w:pPr>
      <m:oMathPara>
        <m:oMath>
          <m:f>
            <m:fPr>
              <m:ctrlPr>
                <w:rPr>
                  <w:rFonts w:ascii="Cambria Math" w:hAnsi="Cambria Math"/>
                </w:rPr>
              </m:ctrlPr>
            </m:fPr>
            <m:num>
              <m:sSub>
                <m:sSubPr>
                  <m:ctrlPr>
                    <w:rPr>
                      <w:rFonts w:ascii="Cambria Math" w:hAnsi="Cambria Math"/>
                    </w:rPr>
                  </m:ctrlPr>
                </m:sSubPr>
                <m:e>
                  <m:r>
                    <m:rPr>
                      <m:sty m:val="p"/>
                    </m:rPr>
                    <w:rPr>
                      <w:rStyle w:val="Kkursywa"/>
                      <w:rFonts w:ascii="Cambria Math" w:hAnsi="Cambria Math"/>
                    </w:rPr>
                    <m:t>g</m:t>
                  </m:r>
                </m:e>
                <m:sub>
                  <m:r>
                    <m:rPr>
                      <m:sty m:val="p"/>
                    </m:rPr>
                    <w:rPr>
                      <w:rFonts w:ascii="Cambria Math" w:hAnsi="Cambria Math"/>
                    </w:rPr>
                    <m:t>2</m:t>
                  </m:r>
                  <m:r>
                    <w:rPr>
                      <w:rStyle w:val="Kkursywa"/>
                      <w:rFonts w:ascii="Cambria Math" w:hAnsi="Cambria Math"/>
                    </w:rPr>
                    <m:t>i</m:t>
                  </m:r>
                </m:sub>
              </m:sSub>
            </m:num>
            <m:den>
              <m:sSub>
                <m:sSubPr>
                  <m:ctrlPr>
                    <w:rPr>
                      <w:rFonts w:ascii="Cambria Math" w:hAnsi="Cambria Math"/>
                    </w:rPr>
                  </m:ctrlPr>
                </m:sSubPr>
                <m:e>
                  <m:r>
                    <m:rPr>
                      <m:sty m:val="p"/>
                    </m:rPr>
                    <w:rPr>
                      <w:rStyle w:val="Kkursywa"/>
                      <w:rFonts w:ascii="Cambria Math" w:hAnsi="Cambria Math"/>
                    </w:rPr>
                    <m:t>g</m:t>
                  </m:r>
                </m:e>
                <m:sub>
                  <m:r>
                    <m:rPr>
                      <m:sty m:val="p"/>
                    </m:rPr>
                    <w:rPr>
                      <w:rFonts w:ascii="Cambria Math" w:hAnsi="Cambria Math"/>
                    </w:rPr>
                    <m:t>1</m:t>
                  </m:r>
                  <m:r>
                    <w:rPr>
                      <w:rStyle w:val="Kkursywa"/>
                      <w:rFonts w:ascii="Cambria Math" w:hAnsi="Cambria Math"/>
                    </w:rPr>
                    <m:t>i</m:t>
                  </m:r>
                </m:sub>
              </m:sSub>
            </m:den>
          </m:f>
          <m:r>
            <m:rPr>
              <m:sty m:val="p"/>
            </m:rPr>
            <w:rPr>
              <w:rFonts w:ascii="Cambria Math" w:hAnsi="Cambria Math"/>
            </w:rPr>
            <m:t>≥1</m:t>
          </m:r>
        </m:oMath>
      </m:oMathPara>
    </w:p>
    <w:p w:rsidR="00B21811" w:rsidRPr="00E233CE" w:rsidRDefault="00B21811" w:rsidP="000C088F">
      <w:pPr>
        <w:pStyle w:val="LEGWMATFIZCHEMlegendawzorumatfizlubchem"/>
        <w:spacing w:after="120"/>
      </w:pPr>
      <w:r w:rsidRPr="00E233CE">
        <w:t>gdzie poszczególne symbole oznaczają:</w:t>
      </w:r>
    </w:p>
    <w:p w:rsidR="00B21811" w:rsidRPr="00E233CE" w:rsidRDefault="00B21811" w:rsidP="001F65E0">
      <w:pPr>
        <w:pStyle w:val="LEGWMATFIZCHEMlegendawzorumatfizlubchem"/>
        <w:tabs>
          <w:tab w:val="left" w:pos="1134"/>
        </w:tabs>
      </w:pPr>
      <w:r w:rsidRPr="00031917">
        <w:t>g</w:t>
      </w:r>
      <w:r w:rsidRPr="00031917">
        <w:rPr>
          <w:rStyle w:val="IDindeksdolny"/>
        </w:rPr>
        <w:t>1</w:t>
      </w:r>
      <w:r w:rsidRPr="00003181">
        <w:rPr>
          <w:rStyle w:val="IDKindeksdolnyikursywa"/>
        </w:rPr>
        <w:t>i</w:t>
      </w:r>
      <w:r w:rsidR="001F65E0">
        <w:tab/>
      </w:r>
      <w:r w:rsidR="00E4370B">
        <w:t>–</w:t>
      </w:r>
      <w:r w:rsidR="00E4370B">
        <w:tab/>
      </w:r>
      <w:r w:rsidRPr="00E233CE">
        <w:t xml:space="preserve">kwotę refundacji na koniec roku </w:t>
      </w:r>
      <w:r w:rsidR="00E4370B">
        <w:t>poprzedzającego dla produktu i</w:t>
      </w:r>
      <w:r w:rsidR="00E4370B">
        <w:softHyphen/>
      </w:r>
      <w:r w:rsidR="00463B74">
        <w:softHyphen/>
      </w:r>
      <w:r w:rsidR="00463B74">
        <w:noBreakHyphen/>
      </w:r>
      <w:r w:rsidRPr="00E233CE">
        <w:t xml:space="preserve">tego wnioskodawcy, który otrzymał </w:t>
      </w:r>
      <w:r w:rsidR="0024230A">
        <w:br/>
      </w:r>
      <w:r w:rsidRPr="00E233CE">
        <w:t>decyzję administracyjną o objęciu refu</w:t>
      </w:r>
      <w:r w:rsidR="001F65E0">
        <w:t>ndacją w danej grupie limitowej,</w:t>
      </w:r>
    </w:p>
    <w:p w:rsidR="00B21811" w:rsidRPr="00E233CE" w:rsidRDefault="00B21811" w:rsidP="001F65E0">
      <w:pPr>
        <w:pStyle w:val="LEGWMATFIZCHEMlegendawzorumatfizlubchem"/>
        <w:tabs>
          <w:tab w:val="left" w:pos="1134"/>
        </w:tabs>
      </w:pPr>
      <w:r w:rsidRPr="00031917">
        <w:t>g</w:t>
      </w:r>
      <w:r w:rsidRPr="00031917">
        <w:rPr>
          <w:rStyle w:val="IDindeksdolny"/>
        </w:rPr>
        <w:t>2</w:t>
      </w:r>
      <w:r w:rsidRPr="00003181">
        <w:rPr>
          <w:rStyle w:val="IDKindeksdolnyikursywa"/>
        </w:rPr>
        <w:t>i</w:t>
      </w:r>
      <w:r w:rsidR="001F65E0">
        <w:rPr>
          <w:rStyle w:val="IDKindeksdolnyikursywa"/>
        </w:rPr>
        <w:tab/>
      </w:r>
      <w:r w:rsidR="00E4370B">
        <w:t xml:space="preserve"> –</w:t>
      </w:r>
      <w:r w:rsidR="00E4370B">
        <w:tab/>
      </w:r>
      <w:r w:rsidRPr="00E233CE">
        <w:t xml:space="preserve">kwotę refundacji na koniec roku </w:t>
      </w:r>
      <w:r w:rsidR="00E4370B">
        <w:t>rozliczeniowego dla produktu i</w:t>
      </w:r>
      <w:r w:rsidR="006D573C">
        <w:softHyphen/>
      </w:r>
      <w:r w:rsidR="00463B74">
        <w:softHyphen/>
      </w:r>
      <w:r w:rsidR="00463B74">
        <w:noBreakHyphen/>
      </w:r>
      <w:r w:rsidRPr="00E233CE">
        <w:t xml:space="preserve">tego wnioskodawcy, który otrzymał </w:t>
      </w:r>
      <w:r w:rsidR="0024230A">
        <w:br/>
      </w:r>
      <w:r w:rsidRPr="00E233CE">
        <w:t>decyzję administracyjną o objęciu refundacją w danej grupie limitowej.</w:t>
      </w:r>
    </w:p>
    <w:p w:rsidR="00B21811" w:rsidRPr="00E233CE" w:rsidRDefault="00B21811" w:rsidP="00B21811">
      <w:pPr>
        <w:pStyle w:val="USTustnpkodeksu"/>
      </w:pPr>
      <w:r w:rsidRPr="00E233CE">
        <w:t xml:space="preserve">4. W przypadku wnioskodawcy, który otrzymał decyzję administracyjną o objęciu refundacją, a który nie uzyskiwał przychodów z tytułu refundacji w danej grupie limitowej w roku poprzedzającym, współczynnik dynamiki poziomu </w:t>
      </w:r>
      <w:r w:rsidR="0024230A">
        <w:br/>
      </w:r>
      <w:r w:rsidRPr="00E233CE">
        <w:t>refundacji w danej grupie limitowej przyjmuje wartość 1.</w:t>
      </w:r>
    </w:p>
    <w:p w:rsidR="00B21811" w:rsidRPr="00E233CE" w:rsidRDefault="00B21811" w:rsidP="00B21811">
      <w:pPr>
        <w:pStyle w:val="USTustnpkodeksu"/>
      </w:pPr>
      <w:r w:rsidRPr="00E233CE">
        <w:t>5. Udział w kwocie przekroczenia jest proporcjonalny do udziału kwoty refundacji leku, środka spożywczego sp</w:t>
      </w:r>
      <w:r w:rsidRPr="00E233CE">
        <w:t>e</w:t>
      </w:r>
      <w:r w:rsidRPr="00E233CE">
        <w:t>cjalnego przeznaczenia żywieniowego, wyrobu medycznego, w sumarycznej kwocie refundacji produktów w danej grupie limitowej, o których mowa</w:t>
      </w:r>
      <w:r w:rsidR="00463B74" w:rsidRPr="00E233CE">
        <w:t xml:space="preserve"> w</w:t>
      </w:r>
      <w:r w:rsidR="00463B74">
        <w:t> ust. </w:t>
      </w:r>
      <w:r w:rsidRPr="00E233CE">
        <w:t xml:space="preserve">3. Udział w kwocie przekroczenia jest korygowany o iloraz urzędowej ceny zbytu za DDD leku wnioskodawcy, który otrzymał decyzję administracyjną o objęciu refundacją, na koniec roku rozliczeniowego </w:t>
      </w:r>
      <w:r w:rsidRPr="00E233CE">
        <w:lastRenderedPageBreak/>
        <w:t>i</w:t>
      </w:r>
      <w:r w:rsidR="00A75947" w:rsidRPr="00A75947">
        <w:t> </w:t>
      </w:r>
      <w:r w:rsidRPr="00E233CE">
        <w:t>najniższej urzędowej ceny zbytu za DDD leku stanowiącego podstawę limitu w danej grupie limitowej w roku rozlicz</w:t>
      </w:r>
      <w:r w:rsidRPr="00E233CE">
        <w:t>e</w:t>
      </w:r>
      <w:r w:rsidRPr="00E233CE">
        <w:t>niowym. Unormowany współczynnik udziału w kwocie przekroczenia w danej grupie limitowej dla produktu refundow</w:t>
      </w:r>
      <w:r w:rsidRPr="00E233CE">
        <w:t>a</w:t>
      </w:r>
      <w:r w:rsidRPr="00E233CE">
        <w:t>nego danego wnioskodawcy, który otrzymał decyzję administracyjną o objęciu refundacją, wyliczany jest według wzoru:</w:t>
      </w:r>
    </w:p>
    <w:p w:rsidR="00B21811" w:rsidRPr="00FC3D94" w:rsidRDefault="00D460DE" w:rsidP="00295AFB">
      <w:pPr>
        <w:pStyle w:val="WMATFIZCHEMwzrmatfizlubchem"/>
        <w:spacing w:before="240" w:after="180"/>
      </w:pPr>
      <m:oMathPara>
        <m:oMath>
          <m:sSubSup>
            <m:sSubSupPr>
              <m:ctrlPr>
                <w:rPr>
                  <w:rFonts w:ascii="Cambria Math" w:hAnsi="Cambria Math"/>
                  <w:i/>
                </w:rPr>
              </m:ctrlPr>
            </m:sSubSupPr>
            <m:e>
              <m:r>
                <w:rPr>
                  <w:rStyle w:val="Kkursywa"/>
                  <w:rFonts w:ascii="Cambria Math" w:hAnsi="Cambria Math"/>
                </w:rPr>
                <m:t>S</m:t>
              </m:r>
            </m:e>
            <m:sub>
              <m:r>
                <w:rPr>
                  <w:rStyle w:val="Kkursywa"/>
                  <w:rFonts w:ascii="Cambria Math" w:hAnsi="Cambria Math"/>
                </w:rPr>
                <m:t>i</m:t>
              </m:r>
            </m:sub>
            <m:sup>
              <m:r>
                <w:rPr>
                  <w:rStyle w:val="IGKindeksgrnyikursywa"/>
                  <w:rFonts w:ascii="Cambria Math" w:hAnsi="Cambria Math"/>
                </w:rPr>
                <m:t>unorm</m:t>
              </m:r>
            </m:sup>
          </m:sSubSup>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Style w:val="Kkursywa"/>
                      <w:rFonts w:ascii="Cambria Math" w:hAnsi="Cambria Math"/>
                    </w:rPr>
                    <m:t>S</m:t>
                  </m:r>
                </m:e>
                <m:sub>
                  <m:r>
                    <w:rPr>
                      <w:rStyle w:val="Kkursywa"/>
                      <w:rFonts w:ascii="Cambria Math" w:hAnsi="Cambria Math"/>
                    </w:rPr>
                    <m:t>i</m:t>
                  </m:r>
                </m:sub>
              </m:sSub>
            </m:num>
            <m:den>
              <m:nary>
                <m:naryPr>
                  <m:chr m:val="∑"/>
                  <m:limLoc m:val="undOvr"/>
                  <m:subHide m:val="1"/>
                  <m:supHide m:val="1"/>
                  <m:ctrlPr>
                    <w:rPr>
                      <w:rFonts w:ascii="Cambria Math" w:hAnsi="Cambria Math"/>
                    </w:rPr>
                  </m:ctrlPr>
                </m:naryPr>
                <m:sub/>
                <m:sup/>
                <m:e>
                  <m:sSub>
                    <m:sSubPr>
                      <m:ctrlPr>
                        <w:rPr>
                          <w:rFonts w:ascii="Cambria Math" w:hAnsi="Cambria Math"/>
                          <w:i/>
                        </w:rPr>
                      </m:ctrlPr>
                    </m:sSubPr>
                    <m:e>
                      <m:r>
                        <w:rPr>
                          <w:rStyle w:val="Kkursywa"/>
                          <w:rFonts w:ascii="Cambria Math" w:hAnsi="Cambria Math"/>
                        </w:rPr>
                        <m:t>S</m:t>
                      </m:r>
                    </m:e>
                    <m:sub>
                      <m:r>
                        <w:rPr>
                          <w:rStyle w:val="Kkursywa"/>
                          <w:rFonts w:ascii="Cambria Math" w:hAnsi="Cambria Math"/>
                        </w:rPr>
                        <m:t>i</m:t>
                      </m:r>
                    </m:sub>
                  </m:sSub>
                </m:e>
              </m:nary>
            </m:den>
          </m:f>
        </m:oMath>
      </m:oMathPara>
    </w:p>
    <w:p w:rsidR="00B21811" w:rsidRPr="00E233CE" w:rsidRDefault="00B21811" w:rsidP="00CC7565">
      <w:pPr>
        <w:pStyle w:val="LEGWMATFIZCHEMlegendawzorumatfizlubchem"/>
      </w:pPr>
      <w:r w:rsidRPr="00E233CE">
        <w:t>gdzie:</w:t>
      </w:r>
    </w:p>
    <w:p w:rsidR="00B21811" w:rsidRPr="00FC3D94" w:rsidRDefault="00D460DE" w:rsidP="00CC7565">
      <w:pPr>
        <w:pStyle w:val="WMATFIZCHEMwzrmatfizlubchem"/>
        <w:spacing w:before="240" w:after="180"/>
      </w:pPr>
      <m:oMathPara>
        <m:oMath>
          <m:sSub>
            <m:sSubPr>
              <m:ctrlPr>
                <w:rPr>
                  <w:rFonts w:ascii="Cambria Math" w:hAnsi="Cambria Math"/>
                  <w:i/>
                </w:rPr>
              </m:ctrlPr>
            </m:sSubPr>
            <m:e>
              <m:r>
                <w:rPr>
                  <w:rStyle w:val="Kkursywa"/>
                  <w:rFonts w:ascii="Cambria Math" w:hAnsi="Cambria Math"/>
                </w:rPr>
                <m:t>S</m:t>
              </m:r>
            </m:e>
            <m:sub>
              <m:r>
                <w:rPr>
                  <w:rStyle w:val="Kkursywa"/>
                  <w:rFonts w:ascii="Cambria Math" w:hAnsi="Cambria Math"/>
                </w:rPr>
                <m:t>i</m:t>
              </m: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Style w:val="Kkursywa"/>
                      <w:rFonts w:ascii="Cambria Math" w:hAnsi="Cambria Math"/>
                    </w:rPr>
                    <m:t>g</m:t>
                  </m:r>
                </m:e>
                <m:sub>
                  <m:r>
                    <w:rPr>
                      <w:rFonts w:ascii="Cambria Math" w:hAnsi="Cambria Math"/>
                    </w:rPr>
                    <m:t>2</m:t>
                  </m:r>
                  <m:r>
                    <w:rPr>
                      <w:rStyle w:val="Kkursywa"/>
                      <w:rFonts w:ascii="Cambria Math" w:hAnsi="Cambria Math"/>
                    </w:rPr>
                    <m:t>i</m:t>
                  </m:r>
                </m:sub>
              </m:sSub>
            </m:num>
            <m:den>
              <m:nary>
                <m:naryPr>
                  <m:chr m:val="∑"/>
                  <m:limLoc m:val="undOvr"/>
                  <m:subHide m:val="1"/>
                  <m:supHide m:val="1"/>
                  <m:ctrlPr>
                    <w:rPr>
                      <w:rFonts w:ascii="Cambria Math" w:hAnsi="Cambria Math"/>
                    </w:rPr>
                  </m:ctrlPr>
                </m:naryPr>
                <m:sub/>
                <m:sup/>
                <m:e>
                  <m:sSub>
                    <m:sSubPr>
                      <m:ctrlPr>
                        <w:rPr>
                          <w:rFonts w:ascii="Cambria Math" w:hAnsi="Cambria Math"/>
                          <w:i/>
                        </w:rPr>
                      </m:ctrlPr>
                    </m:sSubPr>
                    <m:e>
                      <m:r>
                        <w:rPr>
                          <w:rStyle w:val="Kkursywa"/>
                          <w:rFonts w:ascii="Cambria Math" w:hAnsi="Cambria Math"/>
                        </w:rPr>
                        <m:t>g</m:t>
                      </m:r>
                    </m:e>
                    <m:sub>
                      <m:r>
                        <w:rPr>
                          <w:rFonts w:ascii="Cambria Math" w:hAnsi="Cambria Math"/>
                        </w:rPr>
                        <m:t>2</m:t>
                      </m:r>
                      <m:r>
                        <w:rPr>
                          <w:rStyle w:val="Kkursywa"/>
                          <w:rFonts w:ascii="Cambria Math" w:hAnsi="Cambria Math"/>
                        </w:rPr>
                        <m:t>i</m:t>
                      </m:r>
                    </m:sub>
                  </m:sSub>
                </m:e>
              </m:nary>
            </m:den>
          </m:f>
          <m:r>
            <m:rPr>
              <m:sty m:val="p"/>
            </m:rPr>
            <w:rPr>
              <w:rFonts w:ascii="Cambria Math" w:hAnsi="Cambria Math"/>
            </w:rPr>
            <m:t xml:space="preserve"> × </m:t>
          </m:r>
          <m:f>
            <m:fPr>
              <m:ctrlPr>
                <w:rPr>
                  <w:rFonts w:ascii="Cambria Math" w:hAnsi="Cambria Math"/>
                </w:rPr>
              </m:ctrlPr>
            </m:fPr>
            <m:num>
              <m:sSub>
                <m:sSubPr>
                  <m:ctrlPr>
                    <w:rPr>
                      <w:rFonts w:ascii="Cambria Math" w:hAnsi="Cambria Math"/>
                      <w:i/>
                    </w:rPr>
                  </m:ctrlPr>
                </m:sSubPr>
                <m:e>
                  <m:r>
                    <w:rPr>
                      <w:rStyle w:val="Kkursywa"/>
                      <w:rFonts w:ascii="Cambria Math" w:hAnsi="Cambria Math"/>
                    </w:rPr>
                    <m:t>C</m:t>
                  </m:r>
                </m:e>
                <m:sub>
                  <m:r>
                    <w:rPr>
                      <w:rFonts w:ascii="Cambria Math" w:hAnsi="Cambria Math"/>
                    </w:rPr>
                    <m:t>2</m:t>
                  </m:r>
                  <m:r>
                    <w:rPr>
                      <w:rStyle w:val="Kkursywa"/>
                      <w:rFonts w:ascii="Cambria Math" w:hAnsi="Cambria Math"/>
                    </w:rPr>
                    <m:t>i</m:t>
                  </m:r>
                </m:sub>
              </m:sSub>
            </m:num>
            <m:den>
              <m:sSub>
                <m:sSubPr>
                  <m:ctrlPr>
                    <w:rPr>
                      <w:rFonts w:ascii="Cambria Math" w:hAnsi="Cambria Math"/>
                      <w:i/>
                    </w:rPr>
                  </m:ctrlPr>
                </m:sSubPr>
                <m:e>
                  <m:r>
                    <w:rPr>
                      <w:rStyle w:val="Kkursywa"/>
                      <w:rFonts w:ascii="Cambria Math" w:hAnsi="Cambria Math"/>
                    </w:rPr>
                    <m:t>C</m:t>
                  </m:r>
                </m:e>
                <m:sub>
                  <m:r>
                    <w:rPr>
                      <w:rFonts w:ascii="Cambria Math" w:hAnsi="Cambria Math"/>
                    </w:rPr>
                    <m:t>2</m:t>
                  </m:r>
                  <m:r>
                    <w:rPr>
                      <w:rStyle w:val="Kkursywa"/>
                      <w:rFonts w:ascii="Cambria Math" w:hAnsi="Cambria Math"/>
                    </w:rPr>
                    <m:t>L</m:t>
                  </m:r>
                </m:sub>
              </m:sSub>
            </m:den>
          </m:f>
        </m:oMath>
      </m:oMathPara>
    </w:p>
    <w:p w:rsidR="00B21811" w:rsidRPr="00E233CE" w:rsidRDefault="00B21811" w:rsidP="00CC7565">
      <w:pPr>
        <w:pStyle w:val="LEGWMATFIZCHEMlegendawzorumatfizlubchem"/>
      </w:pPr>
      <w:r w:rsidRPr="00E233CE">
        <w:t>gdzie poszczególne symbole oznaczają:</w:t>
      </w:r>
    </w:p>
    <w:p w:rsidR="00B21811" w:rsidRPr="00E233CE" w:rsidRDefault="00B21811" w:rsidP="001F65E0">
      <w:pPr>
        <w:pStyle w:val="LEGWMATFIZCHEMlegendawzorumatfizlubchem"/>
        <w:tabs>
          <w:tab w:val="left" w:pos="1162"/>
        </w:tabs>
        <w:spacing w:before="80"/>
      </w:pPr>
      <w:proofErr w:type="spellStart"/>
      <w:r w:rsidRPr="00003181">
        <w:rPr>
          <w:rStyle w:val="Kkursywa"/>
        </w:rPr>
        <w:t>S</w:t>
      </w:r>
      <w:r w:rsidRPr="00003181">
        <w:rPr>
          <w:rStyle w:val="IDKindeksdolnyikursywa"/>
        </w:rPr>
        <w:t>i</w:t>
      </w:r>
      <w:r w:rsidRPr="00003181">
        <w:rPr>
          <w:rStyle w:val="IGKindeksgrnyikursywa"/>
        </w:rPr>
        <w:t>unorm</w:t>
      </w:r>
      <w:proofErr w:type="spellEnd"/>
      <w:r w:rsidR="001F65E0">
        <w:t xml:space="preserve"> </w:t>
      </w:r>
      <w:r w:rsidRPr="00E233CE">
        <w:t>– unormowany współczynnik udziału w kwoci</w:t>
      </w:r>
      <w:r w:rsidR="003A54E5">
        <w:t>e przekroczenia dla produktu i</w:t>
      </w:r>
      <w:r w:rsidR="003A54E5">
        <w:softHyphen/>
      </w:r>
      <w:r w:rsidR="00463B74">
        <w:softHyphen/>
      </w:r>
      <w:r w:rsidR="00463B74">
        <w:noBreakHyphen/>
      </w:r>
      <w:r w:rsidRPr="00E233CE">
        <w:t>tego wnioskodawcy, który otrzymał decyzję o objęciu refu</w:t>
      </w:r>
      <w:r w:rsidR="00667762">
        <w:t>ndacją w danej grupie limitowej,</w:t>
      </w:r>
    </w:p>
    <w:p w:rsidR="00B21811" w:rsidRPr="00E233CE" w:rsidRDefault="00B21811" w:rsidP="001F65E0">
      <w:pPr>
        <w:pStyle w:val="LEGWMATFIZCHEMlegendawzorumatfizlubchem"/>
        <w:tabs>
          <w:tab w:val="left" w:pos="1134"/>
        </w:tabs>
        <w:spacing w:before="80"/>
      </w:pPr>
      <w:r w:rsidRPr="00003181">
        <w:rPr>
          <w:rStyle w:val="Kkursywa"/>
        </w:rPr>
        <w:t>S</w:t>
      </w:r>
      <w:r w:rsidRPr="00003181">
        <w:rPr>
          <w:rStyle w:val="IDKindeksdolnyikursywa"/>
        </w:rPr>
        <w:t>i</w:t>
      </w:r>
      <w:r w:rsidR="001F65E0">
        <w:tab/>
      </w:r>
      <w:r w:rsidR="003A54E5">
        <w:t>–</w:t>
      </w:r>
      <w:r w:rsidR="003A54E5">
        <w:tab/>
      </w:r>
      <w:r w:rsidRPr="00E233CE">
        <w:t>współczynnik udziału w kwoci</w:t>
      </w:r>
      <w:r w:rsidR="003A54E5">
        <w:t>e przekroczenia dla produktu i</w:t>
      </w:r>
      <w:r w:rsidR="006D573C">
        <w:softHyphen/>
      </w:r>
      <w:r w:rsidR="00463B74">
        <w:softHyphen/>
      </w:r>
      <w:r w:rsidR="00463B74">
        <w:noBreakHyphen/>
      </w:r>
      <w:r w:rsidRPr="00E233CE">
        <w:t>tego wnioskodawcy, który otrzymał decyzję o objęciu refu</w:t>
      </w:r>
      <w:r w:rsidR="00667762">
        <w:t>ndacją w danej grupie limitowej,</w:t>
      </w:r>
    </w:p>
    <w:p w:rsidR="00B21811" w:rsidRPr="00E233CE" w:rsidRDefault="00B21811" w:rsidP="001F65E0">
      <w:pPr>
        <w:pStyle w:val="LEGWMATFIZCHEMlegendawzorumatfizlubchem"/>
        <w:tabs>
          <w:tab w:val="left" w:pos="1134"/>
        </w:tabs>
        <w:spacing w:before="80"/>
      </w:pPr>
      <w:r w:rsidRPr="00003181">
        <w:rPr>
          <w:rStyle w:val="Kkursywa"/>
        </w:rPr>
        <w:t>g</w:t>
      </w:r>
      <w:r w:rsidRPr="00003181">
        <w:rPr>
          <w:rStyle w:val="IDKindeksdolnyikursywa"/>
        </w:rPr>
        <w:t>2i</w:t>
      </w:r>
      <w:r w:rsidR="001F65E0">
        <w:tab/>
      </w:r>
      <w:r w:rsidR="003A54E5">
        <w:t>–</w:t>
      </w:r>
      <w:r w:rsidR="003A54E5">
        <w:tab/>
      </w:r>
      <w:r w:rsidRPr="00E233CE">
        <w:t xml:space="preserve">kwotę refundacji na koniec roku </w:t>
      </w:r>
      <w:r w:rsidR="003A54E5">
        <w:t>rozliczeniowego dla produktu i</w:t>
      </w:r>
      <w:r w:rsidR="003A54E5">
        <w:softHyphen/>
      </w:r>
      <w:r w:rsidR="00463B74">
        <w:softHyphen/>
      </w:r>
      <w:r w:rsidR="00463B74">
        <w:noBreakHyphen/>
      </w:r>
      <w:r w:rsidRPr="00E233CE">
        <w:t xml:space="preserve">tego wnioskodawcy, który otrzymał </w:t>
      </w:r>
      <w:r w:rsidR="00667762">
        <w:br/>
      </w:r>
      <w:r w:rsidRPr="00E233CE">
        <w:t>decyzję o objęciu refu</w:t>
      </w:r>
      <w:r w:rsidR="00667762">
        <w:t>ndacją w danej grupie limitowej,</w:t>
      </w:r>
    </w:p>
    <w:p w:rsidR="00B21811" w:rsidRPr="00E233CE" w:rsidRDefault="00B21811" w:rsidP="001F65E0">
      <w:pPr>
        <w:pStyle w:val="LEGWMATFIZCHEMlegendawzorumatfizlubchem"/>
        <w:tabs>
          <w:tab w:val="left" w:pos="1134"/>
        </w:tabs>
        <w:spacing w:before="80"/>
      </w:pPr>
      <w:r w:rsidRPr="00E233CE">
        <w:t>∑</w:t>
      </w:r>
      <w:r w:rsidRPr="00003181">
        <w:rPr>
          <w:rStyle w:val="Kkursywa"/>
        </w:rPr>
        <w:t>g</w:t>
      </w:r>
      <w:r w:rsidRPr="00003181">
        <w:rPr>
          <w:rStyle w:val="IDKindeksdolnyikursywa"/>
        </w:rPr>
        <w:t>2i</w:t>
      </w:r>
      <w:r w:rsidR="001F65E0">
        <w:tab/>
      </w:r>
      <w:r w:rsidRPr="00E233CE">
        <w:t>–</w:t>
      </w:r>
      <w:r w:rsidRPr="00E233CE">
        <w:tab/>
        <w:t>sumaryczną kwotę refundacji na koniec roku rozliczeniowego produktów wszystkich wnioskodawców, którzy otrzymali decyzję administracyjną o objęciu refu</w:t>
      </w:r>
      <w:r w:rsidR="00667762">
        <w:t>ndacją w danej grupie limitowej,</w:t>
      </w:r>
    </w:p>
    <w:p w:rsidR="00B21811" w:rsidRPr="00E233CE" w:rsidRDefault="00B21811" w:rsidP="001F65E0">
      <w:pPr>
        <w:pStyle w:val="LEGWMATFIZCHEMlegendawzorumatfizlubchem"/>
        <w:tabs>
          <w:tab w:val="left" w:pos="1134"/>
        </w:tabs>
        <w:spacing w:before="80"/>
      </w:pPr>
      <w:r w:rsidRPr="00003181">
        <w:rPr>
          <w:rStyle w:val="Kkursywa"/>
        </w:rPr>
        <w:t>C</w:t>
      </w:r>
      <w:r w:rsidRPr="00003181">
        <w:rPr>
          <w:rStyle w:val="IDKindeksdolnyikursywa"/>
        </w:rPr>
        <w:t>2i</w:t>
      </w:r>
      <w:r w:rsidR="001F65E0">
        <w:tab/>
      </w:r>
      <w:r w:rsidR="003A54E5">
        <w:t>–</w:t>
      </w:r>
      <w:r w:rsidR="003A54E5">
        <w:tab/>
      </w:r>
      <w:r w:rsidRPr="00E233CE">
        <w:t>urz</w:t>
      </w:r>
      <w:r w:rsidR="003A54E5">
        <w:t>ędową cenę zbytu za DDD leku i</w:t>
      </w:r>
      <w:r w:rsidR="003A54E5">
        <w:softHyphen/>
      </w:r>
      <w:r w:rsidR="00463B74">
        <w:softHyphen/>
      </w:r>
      <w:r w:rsidR="00463B74">
        <w:noBreakHyphen/>
      </w:r>
      <w:r w:rsidRPr="00E233CE">
        <w:t>tego wnioskodawcy, który otrzymał decyzję administracyjną o objęciu refundacją w danej grupie limitowej na koni</w:t>
      </w:r>
      <w:r w:rsidR="00667762">
        <w:t>ec roku rozliczeniowego,</w:t>
      </w:r>
    </w:p>
    <w:p w:rsidR="00B21811" w:rsidRPr="00E233CE" w:rsidRDefault="00B21811" w:rsidP="001F65E0">
      <w:pPr>
        <w:pStyle w:val="LEGWMATFIZCHEMlegendawzorumatfizlubchem"/>
        <w:tabs>
          <w:tab w:val="left" w:pos="1134"/>
        </w:tabs>
        <w:spacing w:before="80"/>
      </w:pPr>
      <w:r w:rsidRPr="00003181">
        <w:rPr>
          <w:rStyle w:val="Kkursywa"/>
        </w:rPr>
        <w:t>C</w:t>
      </w:r>
      <w:r w:rsidRPr="00003181">
        <w:rPr>
          <w:rStyle w:val="IDKindeksdolnyikursywa"/>
        </w:rPr>
        <w:t>2L</w:t>
      </w:r>
      <w:r w:rsidR="001F65E0">
        <w:tab/>
      </w:r>
      <w:r w:rsidR="003A54E5">
        <w:t>–</w:t>
      </w:r>
      <w:r w:rsidR="003A54E5">
        <w:tab/>
      </w:r>
      <w:r w:rsidRPr="00E233CE">
        <w:t>najniższą urzędową cenę zbytu za DDD leku stanowiącego podstawę limitu w danej grupie limitowej w roku rozliczeniowym.</w:t>
      </w:r>
    </w:p>
    <w:p w:rsidR="00B21811" w:rsidRPr="00E233CE" w:rsidRDefault="00B21811" w:rsidP="00B21811">
      <w:pPr>
        <w:pStyle w:val="USTustnpkodeksu"/>
      </w:pPr>
      <w:r w:rsidRPr="00E233CE">
        <w:t>6. Przepis</w:t>
      </w:r>
      <w:r w:rsidR="00463B74">
        <w:t xml:space="preserve"> ust. </w:t>
      </w:r>
      <w:r w:rsidRPr="00E233CE">
        <w:t>5 stosuje się odpowiednio do środka spożywczego specjalnego przeznaczenia żywieniowego i wyrobu medycznego oraz leku, w odniesieniu do którego nie określono DDD.</w:t>
      </w:r>
    </w:p>
    <w:p w:rsidR="00B21811" w:rsidRPr="00E233CE" w:rsidRDefault="00B21811" w:rsidP="00B21811">
      <w:pPr>
        <w:pStyle w:val="USTustnpkodeksu"/>
      </w:pPr>
      <w:r w:rsidRPr="00E233CE">
        <w:t>7. Wnioskodawca, który otrzymał decyzję administracyjną o objęciu refundacją, biorący udział w zwrocie kwoty przekroczenia, zwraca Funduszowi kwotę odpowiednio dla danej grupy limitowej, w wysokości wyliczanej według wzoru:</w:t>
      </w:r>
    </w:p>
    <w:p w:rsidR="00B21811" w:rsidRPr="00690926" w:rsidRDefault="00D460DE" w:rsidP="00CC7565">
      <w:pPr>
        <w:pStyle w:val="WMATFIZCHEMwzrmatfizlubchem"/>
        <w:rPr>
          <w:rStyle w:val="Kkursywa"/>
          <w:rFonts w:ascii="Times" w:hAnsi="Times"/>
          <w:bCs w:val="0"/>
        </w:rPr>
      </w:pPr>
      <m:oMathPara>
        <m:oMath>
          <m:sSub>
            <m:sSubPr>
              <m:ctrlPr>
                <w:rPr>
                  <w:rFonts w:ascii="Cambria Math" w:hAnsi="Cambria Math"/>
                  <w:bCs w:val="0"/>
                  <w:i/>
                </w:rPr>
              </m:ctrlPr>
            </m:sSubPr>
            <m:e>
              <m:r>
                <w:rPr>
                  <w:rFonts w:ascii="Cambria Math" w:hAnsi="Cambria Math"/>
                </w:rPr>
                <m:t>KZ</m:t>
              </m:r>
            </m:e>
            <m:sub>
              <m:r>
                <w:rPr>
                  <w:rFonts w:ascii="Cambria Math" w:hAnsi="Cambria Math"/>
                </w:rPr>
                <m:t>i</m:t>
              </m:r>
            </m:sub>
          </m:sSub>
          <m:r>
            <m:rPr>
              <m:sty m:val="p"/>
            </m:rPr>
            <w:rPr>
              <w:rFonts w:ascii="Cambria Math" w:hAnsi="Cambria Math"/>
            </w:rPr>
            <m:t>=</m:t>
          </m:r>
          <m:sSubSup>
            <m:sSubSupPr>
              <m:ctrlPr>
                <w:rPr>
                  <w:rFonts w:ascii="Cambria Math" w:hAnsi="Cambria Math"/>
                  <w:bCs w:val="0"/>
                  <w:i/>
                </w:rPr>
              </m:ctrlPr>
            </m:sSubSupPr>
            <m:e>
              <m:r>
                <w:rPr>
                  <w:rFonts w:ascii="Cambria Math" w:hAnsi="Cambria Math"/>
                </w:rPr>
                <m:t>S</m:t>
              </m:r>
            </m:e>
            <m:sub>
              <m:r>
                <w:rPr>
                  <w:rFonts w:ascii="Cambria Math" w:hAnsi="Cambria Math"/>
                </w:rPr>
                <m:t>i</m:t>
              </m:r>
            </m:sub>
            <m:sup>
              <m:r>
                <w:rPr>
                  <w:rFonts w:ascii="Cambria Math" w:hAnsi="Cambria Math"/>
                </w:rPr>
                <m:t>unorm</m:t>
              </m:r>
            </m:sup>
          </m:sSubSup>
          <m:r>
            <m:rPr>
              <m:sty m:val="p"/>
            </m:rPr>
            <w:rPr>
              <w:rFonts w:ascii="Cambria Math" w:hAnsi="Cambria Math"/>
            </w:rPr>
            <m:t>×</m:t>
          </m:r>
          <m:r>
            <w:rPr>
              <w:rFonts w:ascii="Cambria Math" w:hAnsi="Cambria Math"/>
            </w:rPr>
            <m:t>KP</m:t>
          </m:r>
          <m:r>
            <m:rPr>
              <m:sty m:val="p"/>
            </m:rPr>
            <w:rPr>
              <w:rFonts w:ascii="Cambria Math" w:hAnsi="Cambria Math"/>
            </w:rPr>
            <m:t xml:space="preserve"> ×</m:t>
          </m:r>
          <m:r>
            <w:rPr>
              <w:rFonts w:ascii="Cambria Math" w:hAnsi="Cambria Math"/>
            </w:rPr>
            <m:t>G</m:t>
          </m:r>
          <m:r>
            <m:rPr>
              <m:sty m:val="p"/>
            </m:rPr>
            <w:rPr>
              <w:rFonts w:ascii="Cambria Math" w:hAnsi="Cambria Math"/>
            </w:rPr>
            <m:t xml:space="preserve"> ×0,5</m:t>
          </m:r>
        </m:oMath>
      </m:oMathPara>
    </w:p>
    <w:p w:rsidR="00B21811" w:rsidRPr="00E233CE" w:rsidRDefault="00B21811" w:rsidP="00CC7565">
      <w:pPr>
        <w:pStyle w:val="LEGWMATFIZCHEMlegendawzorumatfizlubchem"/>
      </w:pPr>
      <w:r w:rsidRPr="00E233CE">
        <w:t>gdzie poszczególne symbole oznaczają:</w:t>
      </w:r>
    </w:p>
    <w:p w:rsidR="00B21811" w:rsidRPr="00E233CE" w:rsidRDefault="00B21811" w:rsidP="001F65E0">
      <w:pPr>
        <w:pStyle w:val="LEGWMATFIZCHEMlegendawzorumatfizlubchem"/>
        <w:tabs>
          <w:tab w:val="left" w:pos="1134"/>
        </w:tabs>
        <w:spacing w:before="80"/>
      </w:pPr>
      <w:proofErr w:type="spellStart"/>
      <w:r w:rsidRPr="00003181">
        <w:rPr>
          <w:rStyle w:val="Kkursywa"/>
        </w:rPr>
        <w:t>KZ</w:t>
      </w:r>
      <w:r w:rsidRPr="00003181">
        <w:rPr>
          <w:rStyle w:val="IDKindeksdolnyikursywa"/>
        </w:rPr>
        <w:t>i</w:t>
      </w:r>
      <w:proofErr w:type="spellEnd"/>
      <w:r w:rsidR="001F65E0">
        <w:tab/>
      </w:r>
      <w:r w:rsidR="00373197">
        <w:t>–</w:t>
      </w:r>
      <w:r w:rsidR="00373197">
        <w:tab/>
      </w:r>
      <w:r w:rsidRPr="00E233CE">
        <w:t>kw</w:t>
      </w:r>
      <w:r w:rsidR="003A54E5">
        <w:t>otę zwracaną przez i</w:t>
      </w:r>
      <w:r w:rsidR="003A54E5">
        <w:softHyphen/>
      </w:r>
      <w:r w:rsidR="00463B74">
        <w:softHyphen/>
      </w:r>
      <w:r w:rsidR="00463B74">
        <w:noBreakHyphen/>
      </w:r>
      <w:r w:rsidRPr="00E233CE">
        <w:t>tego wnioskodawcę, który otrzymał decyzję administracyjną o objęciu refu</w:t>
      </w:r>
      <w:r w:rsidR="00667762">
        <w:t>ndacją w danej grupie limitowej,</w:t>
      </w:r>
    </w:p>
    <w:p w:rsidR="00B21811" w:rsidRPr="00E233CE" w:rsidRDefault="00B21811" w:rsidP="00CC7565">
      <w:pPr>
        <w:pStyle w:val="LEGWMATFIZCHEMlegendawzorumatfizlubchem"/>
        <w:spacing w:before="80"/>
      </w:pPr>
      <w:proofErr w:type="spellStart"/>
      <w:r w:rsidRPr="00003181">
        <w:rPr>
          <w:rStyle w:val="Kkursywa"/>
        </w:rPr>
        <w:t>S</w:t>
      </w:r>
      <w:r w:rsidRPr="00003181">
        <w:rPr>
          <w:rStyle w:val="IDKindeksdolnyikursywa"/>
        </w:rPr>
        <w:t>i</w:t>
      </w:r>
      <w:r w:rsidRPr="00003181">
        <w:rPr>
          <w:rStyle w:val="IGKindeksgrnyikursywa"/>
        </w:rPr>
        <w:t>unorm</w:t>
      </w:r>
      <w:proofErr w:type="spellEnd"/>
      <w:r w:rsidRPr="00E233CE">
        <w:t xml:space="preserve"> – unormowany współczynnik udział</w:t>
      </w:r>
      <w:r w:rsidR="003A54E5">
        <w:t>u w kwocie przekroczenia dla i</w:t>
      </w:r>
      <w:r w:rsidR="006D573C">
        <w:softHyphen/>
      </w:r>
      <w:r w:rsidR="00463B74">
        <w:softHyphen/>
      </w:r>
      <w:r w:rsidR="00463B74">
        <w:noBreakHyphen/>
      </w:r>
      <w:r w:rsidRPr="00E233CE">
        <w:t>tego wnioskodawcy, który otrzymał decyzję admin</w:t>
      </w:r>
      <w:r w:rsidR="00667762">
        <w:t>istracyjną o objęciu refundacją,</w:t>
      </w:r>
    </w:p>
    <w:p w:rsidR="00B21811" w:rsidRPr="00E233CE" w:rsidRDefault="00B21811" w:rsidP="001F65E0">
      <w:pPr>
        <w:pStyle w:val="LEGWMATFIZCHEMlegendawzorumatfizlubchem"/>
        <w:tabs>
          <w:tab w:val="left" w:pos="1134"/>
        </w:tabs>
        <w:spacing w:before="80"/>
      </w:pPr>
      <w:r w:rsidRPr="00003181">
        <w:rPr>
          <w:rStyle w:val="Kkursywa"/>
        </w:rPr>
        <w:t>KP</w:t>
      </w:r>
      <w:r w:rsidR="001F65E0">
        <w:tab/>
      </w:r>
      <w:r w:rsidR="00373197">
        <w:t>–</w:t>
      </w:r>
      <w:r w:rsidR="00373197">
        <w:tab/>
      </w:r>
      <w:r w:rsidRPr="00E233CE">
        <w:t>kwotę przekro</w:t>
      </w:r>
      <w:r w:rsidR="00667762">
        <w:t>czenia w danej grupie limitowej,</w:t>
      </w:r>
    </w:p>
    <w:p w:rsidR="00B21811" w:rsidRPr="00E233CE" w:rsidRDefault="00B21811" w:rsidP="001F65E0">
      <w:pPr>
        <w:pStyle w:val="LEGWMATFIZCHEMlegendawzorumatfizlubchem"/>
        <w:tabs>
          <w:tab w:val="left" w:pos="1134"/>
        </w:tabs>
        <w:spacing w:before="80"/>
      </w:pPr>
      <w:r w:rsidRPr="00003181">
        <w:rPr>
          <w:rStyle w:val="Kkursywa"/>
        </w:rPr>
        <w:sym w:font="Times New Roman" w:char="0047"/>
      </w:r>
      <w:r w:rsidR="001F65E0">
        <w:rPr>
          <w:rStyle w:val="Kkursywa"/>
        </w:rPr>
        <w:tab/>
      </w:r>
      <w:r w:rsidR="00373197">
        <w:t>–</w:t>
      </w:r>
      <w:r w:rsidR="00373197">
        <w:tab/>
      </w:r>
      <w:r w:rsidRPr="00E233CE">
        <w:t>współczynnik korygujący stanowiący iloraz różnicy poniesionych wydatków na refundację leków, śro</w:t>
      </w:r>
      <w:r w:rsidRPr="00E233CE">
        <w:t>d</w:t>
      </w:r>
      <w:r w:rsidRPr="00E233CE">
        <w:t>ków spożywczych specjalnego przeznaczenia żywieniowego, wyrobów medycznych w części dotyczącej finansowania świadczeń, o których mowa</w:t>
      </w:r>
      <w:r w:rsidR="00463B74" w:rsidRPr="00E233CE">
        <w:t xml:space="preserve"> w</w:t>
      </w:r>
      <w:r w:rsidR="00463B74">
        <w:t> art. </w:t>
      </w:r>
      <w:r w:rsidRPr="00E233CE">
        <w:t>1</w:t>
      </w:r>
      <w:r w:rsidR="00463B74" w:rsidRPr="00E233CE">
        <w:t>5</w:t>
      </w:r>
      <w:r w:rsidR="00463B74">
        <w:t xml:space="preserve"> ust. </w:t>
      </w:r>
      <w:r w:rsidR="00463B74" w:rsidRPr="00E233CE">
        <w:t>2</w:t>
      </w:r>
      <w:r w:rsidR="00463B74">
        <w:t xml:space="preserve"> pkt </w:t>
      </w:r>
      <w:r w:rsidRPr="00E233CE">
        <w:t>14 ustawy o świadczeniach, w danym roku rozliczeniowym i całkowitego budżetu na refundację w tej części w tym roku oraz sumy kwot przekrocz</w:t>
      </w:r>
      <w:r w:rsidRPr="00E233CE">
        <w:t>e</w:t>
      </w:r>
      <w:r w:rsidRPr="00E233CE">
        <w:t>nia w grupach limitowych.</w:t>
      </w:r>
    </w:p>
    <w:p w:rsidR="00B21811" w:rsidRPr="00E233CE" w:rsidRDefault="00B21811" w:rsidP="00B21811">
      <w:pPr>
        <w:pStyle w:val="USTustnpkodeksu"/>
      </w:pPr>
      <w:r w:rsidRPr="00E233CE">
        <w:t>8. Kwotę przekroczenia oraz kwotę zwrotu oblicza Fundusz w terminie 30 dni od zatwierdzenia sprawozdania fina</w:t>
      </w:r>
      <w:r w:rsidRPr="00E233CE">
        <w:t>n</w:t>
      </w:r>
      <w:r w:rsidRPr="00E233CE">
        <w:t>sowego Funduszu za rok poprzedni na podstawie danych, o których mowa</w:t>
      </w:r>
      <w:r w:rsidR="00463B74" w:rsidRPr="00E233CE">
        <w:t xml:space="preserve"> w</w:t>
      </w:r>
      <w:r w:rsidR="00463B74">
        <w:t> art. </w:t>
      </w:r>
      <w:r w:rsidRPr="00E233CE">
        <w:t>4</w:t>
      </w:r>
      <w:r w:rsidR="00463B74" w:rsidRPr="00E233CE">
        <w:t>5</w:t>
      </w:r>
      <w:r w:rsidR="00463B74">
        <w:t xml:space="preserve"> ust. </w:t>
      </w:r>
      <w:r w:rsidRPr="00E233CE">
        <w:t>1.</w:t>
      </w:r>
    </w:p>
    <w:p w:rsidR="00B21811" w:rsidRPr="00E233CE" w:rsidRDefault="00B21811" w:rsidP="00B21811">
      <w:pPr>
        <w:pStyle w:val="USTustnpkodeksu"/>
      </w:pPr>
      <w:r w:rsidRPr="00E233CE">
        <w:t>9. Zestawienie kwot zwrotu w odniesieniu do poszczególnych grup limitowych dla każdego produktu objętego refu</w:t>
      </w:r>
      <w:r w:rsidRPr="00E233CE">
        <w:t>n</w:t>
      </w:r>
      <w:r w:rsidRPr="00E233CE">
        <w:t>dacją, obliczonych w sposób określony</w:t>
      </w:r>
      <w:r w:rsidR="00463B74" w:rsidRPr="00E233CE">
        <w:t xml:space="preserve"> w</w:t>
      </w:r>
      <w:r w:rsidR="00463B74">
        <w:t> ust. </w:t>
      </w:r>
      <w:r w:rsidRPr="00E233CE">
        <w:t>7, Prezes Funduszu niezwłocznie przekazuje ministrowi właściwemu do spraw zdrowia.</w:t>
      </w:r>
    </w:p>
    <w:p w:rsidR="00B21811" w:rsidRPr="00E233CE" w:rsidRDefault="00B21811" w:rsidP="00B21811">
      <w:pPr>
        <w:pStyle w:val="USTustnpkodeksu"/>
      </w:pPr>
      <w:r w:rsidRPr="00E233CE">
        <w:t>10. Kwotę zwrotu ustala w drodze decyzji administracyjnej minister właściwy do spraw zdrowia i podlega ona uis</w:t>
      </w:r>
      <w:r w:rsidRPr="00E233CE">
        <w:t>z</w:t>
      </w:r>
      <w:r w:rsidRPr="00E233CE">
        <w:t>czeniu w terminie 30 dni od dnia, w którym decyzja stała się ostateczna.</w:t>
      </w:r>
    </w:p>
    <w:p w:rsidR="00B21811" w:rsidRPr="00E233CE" w:rsidRDefault="00B21811" w:rsidP="00B21811">
      <w:pPr>
        <w:pStyle w:val="USTustnpkodeksu"/>
      </w:pPr>
      <w:r w:rsidRPr="00E233CE">
        <w:t>11. Przepisów</w:t>
      </w:r>
      <w:r w:rsidR="00463B74">
        <w:t xml:space="preserve"> ust. </w:t>
      </w:r>
      <w:r w:rsidRPr="00E233CE">
        <w:t>1–10 nie stosuje się w przypadku ustalenia w decyzji administracyjnej o objęciu refundacją leku, środka spożywczego specjalnego przeznaczenia żywieniowego, wyrobu medycznego, instrumentów dzielenia ryzyka, o których mowa</w:t>
      </w:r>
      <w:r w:rsidR="00463B74" w:rsidRPr="00E233CE">
        <w:t xml:space="preserve"> w</w:t>
      </w:r>
      <w:r w:rsidR="00463B74">
        <w:t> art. </w:t>
      </w:r>
      <w:r w:rsidRPr="00E233CE">
        <w:t>1</w:t>
      </w:r>
      <w:r w:rsidR="00463B74" w:rsidRPr="00E233CE">
        <w:t>1</w:t>
      </w:r>
      <w:r w:rsidR="00463B74">
        <w:t xml:space="preserve"> ust. </w:t>
      </w:r>
      <w:r w:rsidRPr="00E233CE">
        <w:t>5.</w:t>
      </w:r>
    </w:p>
    <w:p w:rsidR="00B21811" w:rsidRPr="00E233CE" w:rsidRDefault="00B21811" w:rsidP="00CC7565">
      <w:pPr>
        <w:pStyle w:val="ARTartustawynprozporzdzenia"/>
        <w:spacing w:before="120"/>
      </w:pPr>
      <w:r w:rsidRPr="00E233CE">
        <w:rPr>
          <w:rStyle w:val="Ppogrubienie"/>
        </w:rPr>
        <w:t>Art. 5.</w:t>
      </w:r>
      <w:r w:rsidRPr="00E233CE">
        <w:t> W przypadku, gdy lek zawiera więcej niż jedną substancję czynną za podstawę obliczeń, o których mowa</w:t>
      </w:r>
      <w:r w:rsidR="00463B74" w:rsidRPr="00E233CE">
        <w:t xml:space="preserve"> w</w:t>
      </w:r>
      <w:r w:rsidR="00463B74">
        <w:t> art. </w:t>
      </w:r>
      <w:r w:rsidRPr="00E233CE">
        <w:t xml:space="preserve">4, 6, 7, </w:t>
      </w:r>
      <w:r w:rsidR="00463B74" w:rsidRPr="00E233CE">
        <w:t>9</w:t>
      </w:r>
      <w:r w:rsidR="00463B74">
        <w:t xml:space="preserve"> i art. </w:t>
      </w:r>
      <w:r w:rsidRPr="00E233CE">
        <w:t>13–15, przyjmuje się cenę DDD lub liczbę DDD substancji czynnej zawartej w tym leku o najwyższym koszcie DDD.</w:t>
      </w:r>
    </w:p>
    <w:p w:rsidR="00B21811" w:rsidRPr="00E233CE" w:rsidRDefault="00B21811" w:rsidP="00B21811">
      <w:pPr>
        <w:pStyle w:val="ROZDZODDZOZNoznaczenierozdziauluboddziau"/>
      </w:pPr>
      <w:r w:rsidRPr="00E233CE">
        <w:lastRenderedPageBreak/>
        <w:t>Rozdział 2</w:t>
      </w:r>
    </w:p>
    <w:p w:rsidR="00B21811" w:rsidRPr="00E233CE" w:rsidRDefault="00B21811" w:rsidP="00B21811">
      <w:pPr>
        <w:pStyle w:val="ROZDZODDZPRZEDMprzedmiotregulacjirozdziauluboddziau"/>
      </w:pPr>
      <w:r w:rsidRPr="00E233CE">
        <w:t>Poziomy odpłatności i marże refundowanych leków, środków spożywczych specjalnego przeznaczenia żywieniowego, wyrobów medycznych</w:t>
      </w:r>
      <w:bookmarkStart w:id="5" w:name="_Ref226957965"/>
    </w:p>
    <w:bookmarkEnd w:id="5"/>
    <w:p w:rsidR="00B21811" w:rsidRPr="00E233CE" w:rsidRDefault="00B21811" w:rsidP="008360C7">
      <w:pPr>
        <w:pStyle w:val="ARTartustawynprozporzdzenia"/>
        <w:keepNext/>
        <w:spacing w:before="120"/>
      </w:pPr>
      <w:r w:rsidRPr="00E233CE">
        <w:rPr>
          <w:rStyle w:val="Ppogrubienie"/>
        </w:rPr>
        <w:t>Art. 6.</w:t>
      </w:r>
      <w:r w:rsidRPr="00E233CE">
        <w:t> 1. Ustala się kategorię dostępności refundacyjnej:</w:t>
      </w:r>
    </w:p>
    <w:p w:rsidR="00B21811" w:rsidRPr="00E233CE" w:rsidRDefault="00B21811" w:rsidP="008360C7">
      <w:pPr>
        <w:pStyle w:val="PKTpunkt"/>
        <w:keepNext/>
        <w:spacing w:before="100"/>
      </w:pPr>
      <w:r w:rsidRPr="00E233CE">
        <w:t>1)</w:t>
      </w:r>
      <w:r w:rsidRPr="00E233CE">
        <w:tab/>
        <w:t>lek, środek spożywczy specjalnego przeznaczenia żywieniowego, wyrób medyczny dostępny w aptece na receptę:</w:t>
      </w:r>
    </w:p>
    <w:p w:rsidR="00B21811" w:rsidRPr="00E233CE" w:rsidRDefault="00B21811" w:rsidP="008360C7">
      <w:pPr>
        <w:pStyle w:val="LITlitera"/>
        <w:spacing w:before="80"/>
      </w:pPr>
      <w:r w:rsidRPr="00E233CE">
        <w:t>a)</w:t>
      </w:r>
      <w:r w:rsidRPr="00E233CE">
        <w:tab/>
        <w:t>w całym zakresie zarejestrowanych wskazań i przeznaczeń,</w:t>
      </w:r>
    </w:p>
    <w:p w:rsidR="00B21811" w:rsidRPr="00E233CE" w:rsidRDefault="00B21811" w:rsidP="008360C7">
      <w:pPr>
        <w:pStyle w:val="LITlitera"/>
        <w:spacing w:before="80"/>
      </w:pPr>
      <w:r w:rsidRPr="00E233CE">
        <w:t>b)</w:t>
      </w:r>
      <w:r w:rsidRPr="00E233CE">
        <w:tab/>
        <w:t>we wskazaniu określonym stanem klinicznym;</w:t>
      </w:r>
    </w:p>
    <w:p w:rsidR="00B21811" w:rsidRPr="008360C7" w:rsidRDefault="00B21811" w:rsidP="008360C7">
      <w:pPr>
        <w:pStyle w:val="PKTpunkt"/>
        <w:spacing w:before="100"/>
        <w:rPr>
          <w:bCs w:val="0"/>
        </w:rPr>
      </w:pPr>
      <w:r w:rsidRPr="008360C7">
        <w:rPr>
          <w:bCs w:val="0"/>
        </w:rPr>
        <w:t>2)</w:t>
      </w:r>
      <w:r w:rsidRPr="008360C7">
        <w:rPr>
          <w:bCs w:val="0"/>
        </w:rPr>
        <w:tab/>
        <w:t>lek, środek spożywczy specjalnego przeznaczenia żywieniowego stosowany w ramach programu lekowego;</w:t>
      </w:r>
    </w:p>
    <w:p w:rsidR="00B21811" w:rsidRPr="008360C7" w:rsidRDefault="00B21811" w:rsidP="008360C7">
      <w:pPr>
        <w:pStyle w:val="PKTpunkt"/>
        <w:spacing w:before="100"/>
        <w:rPr>
          <w:bCs w:val="0"/>
        </w:rPr>
      </w:pPr>
      <w:r w:rsidRPr="008360C7">
        <w:rPr>
          <w:bCs w:val="0"/>
        </w:rPr>
        <w:t>3)</w:t>
      </w:r>
      <w:r w:rsidRPr="008360C7">
        <w:rPr>
          <w:bCs w:val="0"/>
        </w:rPr>
        <w:tab/>
        <w:t>lek stosowany w ramach chemioterapii:</w:t>
      </w:r>
    </w:p>
    <w:p w:rsidR="00B21811" w:rsidRPr="00E233CE" w:rsidRDefault="00B21811" w:rsidP="008360C7">
      <w:pPr>
        <w:pStyle w:val="LITlitera"/>
        <w:spacing w:before="80"/>
      </w:pPr>
      <w:r w:rsidRPr="00E233CE">
        <w:t>a)</w:t>
      </w:r>
      <w:r w:rsidRPr="00E233CE">
        <w:tab/>
        <w:t>w całym zakresie zarejestrowanych wskazań i przeznaczeń,</w:t>
      </w:r>
    </w:p>
    <w:p w:rsidR="00B21811" w:rsidRPr="00E233CE" w:rsidRDefault="00B21811" w:rsidP="008360C7">
      <w:pPr>
        <w:pStyle w:val="LITlitera"/>
        <w:spacing w:before="80"/>
      </w:pPr>
      <w:r w:rsidRPr="00E233CE">
        <w:t>b)</w:t>
      </w:r>
      <w:r w:rsidRPr="00E233CE">
        <w:tab/>
        <w:t>we wskazaniu określonym stanem klinicznym;</w:t>
      </w:r>
    </w:p>
    <w:p w:rsidR="00B21811" w:rsidRPr="008360C7" w:rsidRDefault="00B21811" w:rsidP="008360C7">
      <w:pPr>
        <w:pStyle w:val="PKTpunkt"/>
        <w:spacing w:before="100"/>
        <w:rPr>
          <w:bCs w:val="0"/>
        </w:rPr>
      </w:pPr>
      <w:r w:rsidRPr="008360C7">
        <w:rPr>
          <w:bCs w:val="0"/>
        </w:rPr>
        <w:t>4)</w:t>
      </w:r>
      <w:r w:rsidRPr="008360C7">
        <w:rPr>
          <w:bCs w:val="0"/>
        </w:rPr>
        <w:tab/>
        <w:t>lek, środek spożywczy specjalnego przeznaczenia żywieniowego stosowany w ramach udzielania świadczeń gwara</w:t>
      </w:r>
      <w:r w:rsidRPr="008360C7">
        <w:rPr>
          <w:bCs w:val="0"/>
        </w:rPr>
        <w:t>n</w:t>
      </w:r>
      <w:r w:rsidRPr="008360C7">
        <w:rPr>
          <w:bCs w:val="0"/>
        </w:rPr>
        <w:t>towanych, innych niż wymienione</w:t>
      </w:r>
      <w:r w:rsidR="00463B74" w:rsidRPr="008360C7">
        <w:rPr>
          <w:bCs w:val="0"/>
        </w:rPr>
        <w:t xml:space="preserve"> w pkt </w:t>
      </w:r>
      <w:r w:rsidRPr="008360C7">
        <w:rPr>
          <w:bCs w:val="0"/>
        </w:rPr>
        <w:t>1–3.</w:t>
      </w:r>
    </w:p>
    <w:p w:rsidR="00B21811" w:rsidRPr="00E233CE" w:rsidRDefault="00B21811" w:rsidP="00B21811">
      <w:pPr>
        <w:pStyle w:val="USTustnpkodeksu"/>
        <w:keepNext/>
      </w:pPr>
      <w:r w:rsidRPr="00E233CE">
        <w:t>2. Lek, środek spożywczy specjalnego przeznaczenia żywieniowego, wyrób medyczny, dla którego wydana została decyzja administracyjna o objęciu refundacją w zakresie nadanej kategorii dostępności refundacyjnej, o której mowa</w:t>
      </w:r>
      <w:r w:rsidR="00463B74" w:rsidRPr="00E233CE">
        <w:t xml:space="preserve"> w</w:t>
      </w:r>
      <w:r w:rsidR="00463B74">
        <w:t> ust. </w:t>
      </w:r>
      <w:r w:rsidR="00463B74" w:rsidRPr="00E233CE">
        <w:t>1</w:t>
      </w:r>
      <w:r w:rsidR="00463B74">
        <w:t xml:space="preserve"> pkt </w:t>
      </w:r>
      <w:r w:rsidRPr="00E233CE">
        <w:t>1, jest wydawany świadczeniobiorcy:</w:t>
      </w:r>
    </w:p>
    <w:p w:rsidR="00B21811" w:rsidRPr="008360C7" w:rsidRDefault="00B21811" w:rsidP="008360C7">
      <w:pPr>
        <w:pStyle w:val="PKTpunkt"/>
        <w:spacing w:before="100"/>
        <w:rPr>
          <w:bCs w:val="0"/>
        </w:rPr>
      </w:pPr>
      <w:r w:rsidRPr="008360C7">
        <w:rPr>
          <w:bCs w:val="0"/>
        </w:rPr>
        <w:t>1)</w:t>
      </w:r>
      <w:r w:rsidRPr="008360C7">
        <w:rPr>
          <w:bCs w:val="0"/>
        </w:rPr>
        <w:tab/>
        <w:t>bezpłatnie,</w:t>
      </w:r>
    </w:p>
    <w:p w:rsidR="00B21811" w:rsidRPr="008360C7" w:rsidRDefault="00B21811" w:rsidP="008360C7">
      <w:pPr>
        <w:pStyle w:val="PKTpunkt"/>
        <w:spacing w:before="100"/>
        <w:rPr>
          <w:bCs w:val="0"/>
        </w:rPr>
      </w:pPr>
      <w:r w:rsidRPr="008360C7">
        <w:rPr>
          <w:bCs w:val="0"/>
        </w:rPr>
        <w:t>2)</w:t>
      </w:r>
      <w:r w:rsidRPr="008360C7">
        <w:rPr>
          <w:bCs w:val="0"/>
        </w:rPr>
        <w:tab/>
        <w:t>za odpłatnością ryczałtową,</w:t>
      </w:r>
    </w:p>
    <w:p w:rsidR="00B21811" w:rsidRPr="008360C7" w:rsidRDefault="00B21811" w:rsidP="008360C7">
      <w:pPr>
        <w:pStyle w:val="PKTpunkt"/>
        <w:spacing w:before="100"/>
        <w:rPr>
          <w:bCs w:val="0"/>
        </w:rPr>
      </w:pPr>
      <w:r w:rsidRPr="008360C7">
        <w:rPr>
          <w:bCs w:val="0"/>
        </w:rPr>
        <w:t>3)</w:t>
      </w:r>
      <w:r w:rsidRPr="008360C7">
        <w:rPr>
          <w:bCs w:val="0"/>
        </w:rPr>
        <w:tab/>
        <w:t>za odpłatnością w wysokości 30% albo 50% ich limitu finansowania</w:t>
      </w:r>
    </w:p>
    <w:p w:rsidR="00B21811" w:rsidRPr="00E233CE" w:rsidRDefault="00B21811" w:rsidP="008360C7">
      <w:pPr>
        <w:pStyle w:val="CZWSPPKTczwsplnapunktw"/>
        <w:spacing w:before="100"/>
      </w:pPr>
      <w:r w:rsidRPr="00E233CE">
        <w:t>– do wysokości limitu finansowania i za dopłatą w wysokości różnicy między ceną detaliczną a wysokością limitu fina</w:t>
      </w:r>
      <w:r w:rsidRPr="00E233CE">
        <w:t>n</w:t>
      </w:r>
      <w:r w:rsidRPr="00E233CE">
        <w:t>sowania.</w:t>
      </w:r>
    </w:p>
    <w:p w:rsidR="00B21811" w:rsidRPr="00E233CE" w:rsidRDefault="00B21811" w:rsidP="008360C7">
      <w:pPr>
        <w:pStyle w:val="USTustnpkodeksu"/>
        <w:spacing w:before="100"/>
      </w:pPr>
      <w:r w:rsidRPr="00E233CE">
        <w:t>3. Odpłatności, o których mowa</w:t>
      </w:r>
      <w:r w:rsidR="00463B74" w:rsidRPr="00E233CE">
        <w:t xml:space="preserve"> w</w:t>
      </w:r>
      <w:r w:rsidR="00463B74">
        <w:t> ust. </w:t>
      </w:r>
      <w:r w:rsidRPr="00E233CE">
        <w:t>2, dotyczą jednostkowego opakowania leku, środka spożywczego specjalnego przeznaczenia żywieniowego oraz jednostkowego wyrobu medycznego, z tym że odpłatność, o której mowa</w:t>
      </w:r>
      <w:r w:rsidR="00463B74" w:rsidRPr="00E233CE">
        <w:t xml:space="preserve"> w</w:t>
      </w:r>
      <w:r w:rsidR="00463B74">
        <w:t> ust. </w:t>
      </w:r>
      <w:r w:rsidR="00463B74" w:rsidRPr="00E233CE">
        <w:t>2</w:t>
      </w:r>
      <w:r w:rsidR="00463B74">
        <w:t xml:space="preserve"> pkt </w:t>
      </w:r>
      <w:r w:rsidRPr="00E233CE">
        <w:t>2, dotyczy jednostkowego opakowania leku zawierającego nie więcej niż 30 DDD, a w przypadku większej liczby DDD w opakowaniu odpłatność ta zwiększana jest proporcjonalnie do ilorazu liczby DDD w opakowaniu i 30 DDD.</w:t>
      </w:r>
    </w:p>
    <w:p w:rsidR="00B21811" w:rsidRPr="00E233CE" w:rsidRDefault="00B21811" w:rsidP="008360C7">
      <w:pPr>
        <w:pStyle w:val="USTustnpkodeksu"/>
        <w:spacing w:before="100"/>
      </w:pPr>
      <w:r w:rsidRPr="00E233CE">
        <w:t>4. W przypadku leku, dla którego DDD nie zostało określone, środka spożywczego specjalnego przeznaczenia ż</w:t>
      </w:r>
      <w:r w:rsidRPr="00E233CE">
        <w:t>y</w:t>
      </w:r>
      <w:r w:rsidRPr="00E233CE">
        <w:t>wieniowego, wyrobu medycznego odpłatność, o której mowa</w:t>
      </w:r>
      <w:r w:rsidR="00463B74" w:rsidRPr="00E233CE">
        <w:t xml:space="preserve"> w</w:t>
      </w:r>
      <w:r w:rsidR="00463B74">
        <w:t> ust. </w:t>
      </w:r>
      <w:r w:rsidR="00463B74" w:rsidRPr="00E233CE">
        <w:t>2</w:t>
      </w:r>
      <w:r w:rsidR="00463B74">
        <w:t xml:space="preserve"> pkt </w:t>
      </w:r>
      <w:r w:rsidRPr="00E233CE">
        <w:t>2, dotyczy jednostkowego opakowania leku albo środka spożywczego specjalnego przeznaczenia żywieniowego, albo liczby jednostkowych wyrobów medycznych, albo liczby jednostek wyrobu medycznego wystarczających na miesięczną terapię lub stosowanie. Zasady zwiększania odpła</w:t>
      </w:r>
      <w:r w:rsidRPr="00E233CE">
        <w:t>t</w:t>
      </w:r>
      <w:r w:rsidRPr="00E233CE">
        <w:t>ności, o której mowa</w:t>
      </w:r>
      <w:r w:rsidR="00463B74" w:rsidRPr="00E233CE">
        <w:t xml:space="preserve"> w</w:t>
      </w:r>
      <w:r w:rsidR="00463B74">
        <w:t> ust. </w:t>
      </w:r>
      <w:r w:rsidR="00463B74" w:rsidRPr="00E233CE">
        <w:t>2</w:t>
      </w:r>
      <w:r w:rsidR="00463B74">
        <w:t xml:space="preserve"> pkt </w:t>
      </w:r>
      <w:r w:rsidRPr="00E233CE">
        <w:t>2, określone</w:t>
      </w:r>
      <w:r w:rsidR="00463B74" w:rsidRPr="00E233CE">
        <w:t xml:space="preserve"> w</w:t>
      </w:r>
      <w:r w:rsidR="00463B74">
        <w:t> ust. </w:t>
      </w:r>
      <w:r w:rsidRPr="00E233CE">
        <w:t>3 stosuje się odpowiednio.</w:t>
      </w:r>
    </w:p>
    <w:p w:rsidR="00B21811" w:rsidRPr="00E233CE" w:rsidRDefault="00B21811" w:rsidP="008360C7">
      <w:pPr>
        <w:pStyle w:val="USTustnpkodeksu"/>
        <w:spacing w:before="100"/>
      </w:pPr>
      <w:r w:rsidRPr="00E233CE">
        <w:t>5. Leki recepturowe przygotowane z surowców farmaceutycznych lub z leków gotowych, dla których została wydana decyzja administracyjna o objęciu refundacją, są wydawane świadczeniobiorcy za odpłatnością ryczałtową, pod waru</w:t>
      </w:r>
      <w:r w:rsidRPr="00E233CE">
        <w:t>n</w:t>
      </w:r>
      <w:r w:rsidRPr="00E233CE">
        <w:t>kiem, że przepisana dawka leku recepturowego jest mniejsza od najmniejszej dawki leku gotowego w formie stałej stos</w:t>
      </w:r>
      <w:r w:rsidRPr="00E233CE">
        <w:t>o</w:t>
      </w:r>
      <w:r w:rsidRPr="00E233CE">
        <w:t>wanej doustnie.</w:t>
      </w:r>
    </w:p>
    <w:p w:rsidR="00B21811" w:rsidRPr="00E233CE" w:rsidRDefault="00B21811" w:rsidP="008360C7">
      <w:pPr>
        <w:pStyle w:val="USTustnpkodeksu"/>
        <w:spacing w:before="100"/>
      </w:pPr>
      <w:r w:rsidRPr="00E233CE">
        <w:t>6. Odpłatność ryczałtowa, o której mowa</w:t>
      </w:r>
      <w:r w:rsidR="00463B74" w:rsidRPr="00E233CE">
        <w:t xml:space="preserve"> w</w:t>
      </w:r>
      <w:r w:rsidR="00463B74">
        <w:t> ust. </w:t>
      </w:r>
      <w:r w:rsidR="00463B74" w:rsidRPr="00E233CE">
        <w:t>2</w:t>
      </w:r>
      <w:r w:rsidR="00463B74">
        <w:t xml:space="preserve"> pkt </w:t>
      </w:r>
      <w:r w:rsidRPr="00E233CE">
        <w:t>2, wynosi 3,20 zł.</w:t>
      </w:r>
    </w:p>
    <w:p w:rsidR="00B21811" w:rsidRPr="00E233CE" w:rsidRDefault="00B21811" w:rsidP="008360C7">
      <w:pPr>
        <w:pStyle w:val="USTustnpkodeksu"/>
        <w:spacing w:before="100"/>
      </w:pPr>
      <w:r w:rsidRPr="00E233CE">
        <w:t>7. Odpłatność ryczałtowa, o której mowa</w:t>
      </w:r>
      <w:r w:rsidR="00463B74" w:rsidRPr="00E233CE">
        <w:t xml:space="preserve"> w</w:t>
      </w:r>
      <w:r w:rsidR="00463B74">
        <w:t> ust. </w:t>
      </w:r>
      <w:r w:rsidRPr="00E233CE">
        <w:t>5, wynosi 0,50% wysokości minimalnego wynagrodzenia za pracę ogłaszanego w obwieszczeniu Prezesa Rady Ministrów wydanym na podstawie</w:t>
      </w:r>
      <w:r w:rsidR="00463B74">
        <w:t xml:space="preserve"> art. </w:t>
      </w:r>
      <w:r w:rsidR="00463B74" w:rsidRPr="00E233CE">
        <w:t>2</w:t>
      </w:r>
      <w:r w:rsidR="00463B74">
        <w:t xml:space="preserve"> ust. </w:t>
      </w:r>
      <w:r w:rsidRPr="00E233CE">
        <w:t>4 ustawy z dnia 10 października 2002 r. o minimalnym wynagrodzeniu za pracę (</w:t>
      </w:r>
      <w:r w:rsidR="00463B74">
        <w:t>Dz. U. Nr </w:t>
      </w:r>
      <w:r w:rsidRPr="00E233CE">
        <w:t>200,</w:t>
      </w:r>
      <w:r w:rsidR="00463B74">
        <w:t xml:space="preserve"> poz. </w:t>
      </w:r>
      <w:r w:rsidRPr="00E233CE">
        <w:t>1679, z 2004 r.</w:t>
      </w:r>
      <w:r w:rsidR="00463B74">
        <w:t xml:space="preserve"> Nr </w:t>
      </w:r>
      <w:r w:rsidRPr="00E233CE">
        <w:t>240,</w:t>
      </w:r>
      <w:r w:rsidR="00463B74">
        <w:t xml:space="preserve"> poz. </w:t>
      </w:r>
      <w:r w:rsidRPr="00E233CE">
        <w:t>240</w:t>
      </w:r>
      <w:r w:rsidR="00463B74" w:rsidRPr="00E233CE">
        <w:t>7</w:t>
      </w:r>
      <w:r w:rsidR="00463B74">
        <w:t xml:space="preserve"> oraz</w:t>
      </w:r>
      <w:r w:rsidRPr="00E233CE">
        <w:t xml:space="preserve"> z 2005 r.</w:t>
      </w:r>
      <w:r w:rsidR="00463B74">
        <w:t xml:space="preserve"> Nr </w:t>
      </w:r>
      <w:r w:rsidRPr="00E233CE">
        <w:t>157,</w:t>
      </w:r>
      <w:r w:rsidR="00463B74">
        <w:t xml:space="preserve"> poz. </w:t>
      </w:r>
      <w:r w:rsidRPr="00E233CE">
        <w:t>1314), z zaokrągleniem do pierwszego miejsca po przecinku.</w:t>
      </w:r>
    </w:p>
    <w:p w:rsidR="00B21811" w:rsidRPr="00E233CE" w:rsidRDefault="00B21811" w:rsidP="008360C7">
      <w:pPr>
        <w:pStyle w:val="USTustnpkodeksu"/>
        <w:spacing w:before="100"/>
      </w:pPr>
      <w:r w:rsidRPr="00E233CE">
        <w:t>8. Lek, środek spożywczy specjalnego przeznaczenia żywieniowego, wyrób medyczny, dla którego wydana została decyzja administracyjna o objęciu refundacją w zakresie nadanej kategorii dostępności refundacyjnej, o której mowa</w:t>
      </w:r>
      <w:r w:rsidR="00463B74" w:rsidRPr="00E233CE">
        <w:t xml:space="preserve"> w</w:t>
      </w:r>
      <w:r w:rsidR="00463B74">
        <w:t> ust. </w:t>
      </w:r>
      <w:r w:rsidR="00463B74" w:rsidRPr="00E233CE">
        <w:t>1</w:t>
      </w:r>
      <w:r w:rsidR="00463B74">
        <w:t xml:space="preserve"> pkt </w:t>
      </w:r>
      <w:r w:rsidR="00463B74" w:rsidRPr="00E233CE">
        <w:t>2</w:t>
      </w:r>
      <w:r w:rsidR="00463B74">
        <w:t xml:space="preserve"> i </w:t>
      </w:r>
      <w:r w:rsidRPr="00E233CE">
        <w:t>3, jest wydawany świadczeniobiorcy bezpłatnie.</w:t>
      </w:r>
    </w:p>
    <w:p w:rsidR="00B21811" w:rsidRPr="00E233CE" w:rsidRDefault="00B21811" w:rsidP="008360C7">
      <w:pPr>
        <w:pStyle w:val="USTustnpkodeksu"/>
        <w:spacing w:before="100"/>
      </w:pPr>
      <w:r w:rsidRPr="00E233CE">
        <w:t>9. Apteka zobowiązana jest stosować odpłatność wynikającą z ustawy.</w:t>
      </w:r>
    </w:p>
    <w:p w:rsidR="00B21811" w:rsidRPr="00E233CE" w:rsidRDefault="00B21811" w:rsidP="008360C7">
      <w:pPr>
        <w:pStyle w:val="USTustnpkodeksu"/>
        <w:keepNext/>
        <w:spacing w:before="100"/>
      </w:pPr>
      <w:r w:rsidRPr="00E233CE">
        <w:t>10. Minister właściwy do spraw zdrowia określi, w drodze rozporządzenia:</w:t>
      </w:r>
    </w:p>
    <w:p w:rsidR="00B21811" w:rsidRPr="008360C7" w:rsidRDefault="00B21811" w:rsidP="00A90904">
      <w:pPr>
        <w:pStyle w:val="PKTpunkt"/>
        <w:spacing w:before="80"/>
        <w:rPr>
          <w:bCs w:val="0"/>
        </w:rPr>
      </w:pPr>
      <w:r w:rsidRPr="008360C7">
        <w:rPr>
          <w:bCs w:val="0"/>
        </w:rPr>
        <w:t>1)</w:t>
      </w:r>
      <w:r w:rsidRPr="008360C7">
        <w:rPr>
          <w:bCs w:val="0"/>
        </w:rPr>
        <w:tab/>
        <w:t>wykaz leków, które mogą być traktowane jako surowce farmaceutyczne przy sporządzaniu leków recepturowych,</w:t>
      </w:r>
    </w:p>
    <w:p w:rsidR="00B21811" w:rsidRPr="00A90904" w:rsidRDefault="00B21811" w:rsidP="00A90904">
      <w:pPr>
        <w:pStyle w:val="PKTpunkt"/>
        <w:spacing w:before="80"/>
        <w:rPr>
          <w:bCs w:val="0"/>
        </w:rPr>
      </w:pPr>
      <w:r w:rsidRPr="00A90904">
        <w:rPr>
          <w:bCs w:val="0"/>
        </w:rPr>
        <w:t>2)</w:t>
      </w:r>
      <w:r w:rsidRPr="00A90904">
        <w:rPr>
          <w:bCs w:val="0"/>
        </w:rPr>
        <w:tab/>
        <w:t>ilość leku recepturowego, którego dotyczy odpłatność ryczałtowa, oraz sposób obliczania kosztu sporządzania leku recepturowego</w:t>
      </w:r>
    </w:p>
    <w:p w:rsidR="00B21811" w:rsidRPr="00E233CE" w:rsidRDefault="00B21811" w:rsidP="00A90904">
      <w:pPr>
        <w:pStyle w:val="CZWSPPKTczwsplnapunktw"/>
        <w:spacing w:before="80"/>
      </w:pPr>
      <w:r w:rsidRPr="00E233CE">
        <w:t>– biorąc pod uwagę dostępność do leków, bezpieczeństwo ich stosowania oraz postać farmaceutyczną.</w:t>
      </w:r>
    </w:p>
    <w:p w:rsidR="00B21811" w:rsidRPr="00E233CE" w:rsidRDefault="00B21811" w:rsidP="00B21811">
      <w:pPr>
        <w:pStyle w:val="ARTartustawynprozporzdzenia"/>
      </w:pPr>
      <w:r w:rsidRPr="00E233CE">
        <w:rPr>
          <w:rStyle w:val="Ppogrubienie"/>
        </w:rPr>
        <w:lastRenderedPageBreak/>
        <w:t>Art. 7.</w:t>
      </w:r>
      <w:r w:rsidRPr="00E233CE">
        <w:t> 1. Ustala się urzędową marżę hurtową w wysokości 5% urzędowej ceny zbytu.</w:t>
      </w:r>
    </w:p>
    <w:p w:rsidR="00B21811" w:rsidRPr="00E233CE" w:rsidRDefault="00B21811" w:rsidP="00B21811">
      <w:pPr>
        <w:pStyle w:val="USTustnpkodeksu"/>
      </w:pPr>
      <w:r w:rsidRPr="00E233CE">
        <w:t>2. Przedsiębiorcy prowadzący obrót hurtowy, w rozumieniu ustawy z dnia 6 września 2001 r. – Prawo farmaceutyc</w:t>
      </w:r>
      <w:r w:rsidRPr="00E233CE">
        <w:t>z</w:t>
      </w:r>
      <w:r w:rsidRPr="00E233CE">
        <w:t>ne, są obowiązani stosować marżę, o której mowa</w:t>
      </w:r>
      <w:r w:rsidR="00463B74" w:rsidRPr="00E233CE">
        <w:t xml:space="preserve"> w</w:t>
      </w:r>
      <w:r w:rsidR="00463B74">
        <w:t> ust. </w:t>
      </w:r>
      <w:r w:rsidRPr="00E233CE">
        <w:t>1.</w:t>
      </w:r>
    </w:p>
    <w:p w:rsidR="00B21811" w:rsidRPr="00E233CE" w:rsidRDefault="00B21811" w:rsidP="00B21811">
      <w:pPr>
        <w:pStyle w:val="USTustnpkodeksu"/>
      </w:pPr>
      <w:r w:rsidRPr="00E233CE">
        <w:t>3. Marża, o której mowa</w:t>
      </w:r>
      <w:r w:rsidR="00463B74" w:rsidRPr="00E233CE">
        <w:t xml:space="preserve"> w</w:t>
      </w:r>
      <w:r w:rsidR="00463B74">
        <w:t> ust. </w:t>
      </w:r>
      <w:r w:rsidRPr="00E233CE">
        <w:t>1, może być dzielona pomiędzy przedsiębiorców prowadzących obrót hurtowy.</w:t>
      </w:r>
    </w:p>
    <w:p w:rsidR="00B21811" w:rsidRDefault="00B21811" w:rsidP="00B21811">
      <w:pPr>
        <w:pStyle w:val="USTustnpkodeksu"/>
      </w:pPr>
      <w:r w:rsidRPr="00E233CE">
        <w:t>4. Ustala się urzędową marżę detaliczną naliczaną od ceny hurtowej leku, środka spożywczego specjalnego przezn</w:t>
      </w:r>
      <w:r w:rsidRPr="00E233CE">
        <w:t>a</w:t>
      </w:r>
      <w:r w:rsidRPr="00E233CE">
        <w:t>czenia żywieniowego albo wyrobu medycznego stanowiącego podstawę limitu w danej grupie limitowej, w wysokości:</w:t>
      </w:r>
    </w:p>
    <w:p w:rsidR="00DE6F60" w:rsidRPr="004E131E" w:rsidRDefault="00DE6F60" w:rsidP="004E131E">
      <w:pPr>
        <w:spacing w:before="0" w:line="240" w:lineRule="auto"/>
        <w:rPr>
          <w:sz w:val="14"/>
        </w:rPr>
      </w:pPr>
    </w:p>
    <w:tbl>
      <w:tblPr>
        <w:tblW w:w="0" w:type="auto"/>
        <w:jc w:val="center"/>
        <w:tblInd w:w="637" w:type="dxa"/>
        <w:tblLayout w:type="fixed"/>
        <w:tblCellMar>
          <w:left w:w="70" w:type="dxa"/>
          <w:right w:w="70" w:type="dxa"/>
        </w:tblCellMar>
        <w:tblLook w:val="0000" w:firstRow="0" w:lastRow="0" w:firstColumn="0" w:lastColumn="0" w:noHBand="0" w:noVBand="0"/>
      </w:tblPr>
      <w:tblGrid>
        <w:gridCol w:w="1644"/>
        <w:gridCol w:w="1644"/>
        <w:gridCol w:w="5216"/>
      </w:tblGrid>
      <w:tr w:rsidR="00B21811" w:rsidRPr="00920660" w:rsidTr="00BB6844">
        <w:trPr>
          <w:trHeight w:val="585"/>
          <w:jc w:val="center"/>
        </w:trPr>
        <w:tc>
          <w:tcPr>
            <w:tcW w:w="1644" w:type="dxa"/>
            <w:tcBorders>
              <w:top w:val="single" w:sz="6" w:space="0" w:color="auto"/>
              <w:left w:val="single" w:sz="6" w:space="0" w:color="auto"/>
              <w:bottom w:val="single" w:sz="6" w:space="0" w:color="auto"/>
              <w:right w:val="single" w:sz="6" w:space="0" w:color="auto"/>
            </w:tcBorders>
            <w:vAlign w:val="center"/>
          </w:tcPr>
          <w:p w:rsidR="00B21811" w:rsidRPr="00E233CE" w:rsidRDefault="00B21811" w:rsidP="00DE6F60">
            <w:pPr>
              <w:pStyle w:val="TEKSTwTABELIWYRODKOWANYtekstwyrodkowanywpoziomie"/>
              <w:spacing w:before="0"/>
            </w:pPr>
            <w:r w:rsidRPr="00E233CE">
              <w:t>od</w:t>
            </w:r>
          </w:p>
        </w:tc>
        <w:tc>
          <w:tcPr>
            <w:tcW w:w="1644" w:type="dxa"/>
            <w:tcBorders>
              <w:top w:val="single" w:sz="6" w:space="0" w:color="auto"/>
              <w:bottom w:val="single" w:sz="6" w:space="0" w:color="auto"/>
              <w:right w:val="single" w:sz="6" w:space="0" w:color="auto"/>
            </w:tcBorders>
            <w:vAlign w:val="center"/>
          </w:tcPr>
          <w:p w:rsidR="00B21811" w:rsidRPr="00E233CE" w:rsidRDefault="00B21811" w:rsidP="00DE6F60">
            <w:pPr>
              <w:pStyle w:val="TEKSTwTABELIWYRODKOWANYtekstwyrodkowanywpoziomie"/>
              <w:spacing w:before="0"/>
            </w:pPr>
            <w:r w:rsidRPr="00E233CE">
              <w:t>do</w:t>
            </w:r>
          </w:p>
        </w:tc>
        <w:tc>
          <w:tcPr>
            <w:tcW w:w="5216" w:type="dxa"/>
            <w:tcBorders>
              <w:top w:val="single" w:sz="6" w:space="0" w:color="auto"/>
              <w:bottom w:val="single" w:sz="6" w:space="0" w:color="auto"/>
              <w:right w:val="single" w:sz="6" w:space="0" w:color="auto"/>
            </w:tcBorders>
            <w:vAlign w:val="center"/>
          </w:tcPr>
          <w:p w:rsidR="00B21811" w:rsidRPr="00E233CE" w:rsidRDefault="00B21811" w:rsidP="00DE6F60">
            <w:pPr>
              <w:pStyle w:val="TEKSTwTABELIWYRODKOWANYtekstwyrodkowanywpoziomie"/>
              <w:spacing w:before="0"/>
            </w:pPr>
            <w:r w:rsidRPr="00E233CE">
              <w:t>zasada marży</w:t>
            </w:r>
          </w:p>
        </w:tc>
      </w:tr>
      <w:tr w:rsidR="00B21811" w:rsidRPr="00920660" w:rsidTr="00BB6844">
        <w:trPr>
          <w:trHeight w:val="255"/>
          <w:jc w:val="center"/>
        </w:trPr>
        <w:tc>
          <w:tcPr>
            <w:tcW w:w="1644" w:type="dxa"/>
            <w:tcBorders>
              <w:left w:val="single" w:sz="6" w:space="0" w:color="auto"/>
              <w:bottom w:val="single" w:sz="6" w:space="0" w:color="auto"/>
              <w:right w:val="single" w:sz="6" w:space="0" w:color="auto"/>
            </w:tcBorders>
          </w:tcPr>
          <w:p w:rsidR="00B21811" w:rsidRPr="00920660" w:rsidRDefault="00B21811" w:rsidP="00DE6F60">
            <w:pPr>
              <w:spacing w:before="60" w:after="60"/>
              <w:jc w:val="center"/>
            </w:pPr>
            <w:r w:rsidRPr="00920660">
              <w:t>–</w:t>
            </w:r>
          </w:p>
        </w:tc>
        <w:tc>
          <w:tcPr>
            <w:tcW w:w="1644" w:type="dxa"/>
            <w:tcBorders>
              <w:bottom w:val="single" w:sz="6" w:space="0" w:color="auto"/>
              <w:right w:val="single" w:sz="6" w:space="0" w:color="auto"/>
            </w:tcBorders>
            <w:vAlign w:val="center"/>
          </w:tcPr>
          <w:p w:rsidR="00B21811" w:rsidRPr="00920660" w:rsidRDefault="00B21811" w:rsidP="0061247F">
            <w:pPr>
              <w:spacing w:before="60" w:after="60"/>
              <w:ind w:right="340"/>
              <w:jc w:val="right"/>
            </w:pPr>
            <w:r w:rsidRPr="00920660">
              <w:t>5,00 zł</w:t>
            </w:r>
          </w:p>
        </w:tc>
        <w:tc>
          <w:tcPr>
            <w:tcW w:w="5216" w:type="dxa"/>
            <w:tcBorders>
              <w:bottom w:val="single" w:sz="6" w:space="0" w:color="auto"/>
              <w:right w:val="single" w:sz="6" w:space="0" w:color="auto"/>
            </w:tcBorders>
          </w:tcPr>
          <w:p w:rsidR="00B21811" w:rsidRPr="00FC3D94" w:rsidRDefault="00DE6F60" w:rsidP="00DE6F60">
            <w:pPr>
              <w:pStyle w:val="WMATFIZCHEMwzrmatfizlubchem"/>
              <w:spacing w:before="60" w:after="60"/>
            </w:pPr>
            <w:r w:rsidRPr="00DE6F60">
              <w:t>40%</w:t>
            </w:r>
          </w:p>
        </w:tc>
      </w:tr>
      <w:tr w:rsidR="00B21811" w:rsidRPr="00920660" w:rsidTr="00BB6844">
        <w:trPr>
          <w:trHeight w:val="255"/>
          <w:jc w:val="center"/>
        </w:trPr>
        <w:tc>
          <w:tcPr>
            <w:tcW w:w="1644" w:type="dxa"/>
            <w:tcBorders>
              <w:left w:val="single" w:sz="6" w:space="0" w:color="auto"/>
              <w:bottom w:val="single" w:sz="6" w:space="0" w:color="auto"/>
              <w:right w:val="single" w:sz="6" w:space="0" w:color="auto"/>
            </w:tcBorders>
          </w:tcPr>
          <w:p w:rsidR="00B21811" w:rsidRPr="00920660" w:rsidRDefault="00B21811" w:rsidP="0061247F">
            <w:pPr>
              <w:spacing w:before="60" w:after="60"/>
              <w:ind w:right="340"/>
              <w:jc w:val="right"/>
            </w:pPr>
            <w:r w:rsidRPr="00920660">
              <w:t>5,01 zł</w:t>
            </w:r>
          </w:p>
        </w:tc>
        <w:tc>
          <w:tcPr>
            <w:tcW w:w="1644" w:type="dxa"/>
            <w:tcBorders>
              <w:bottom w:val="single" w:sz="6" w:space="0" w:color="auto"/>
              <w:right w:val="single" w:sz="6" w:space="0" w:color="auto"/>
            </w:tcBorders>
            <w:vAlign w:val="center"/>
          </w:tcPr>
          <w:p w:rsidR="00B21811" w:rsidRPr="00920660" w:rsidRDefault="00B21811" w:rsidP="0061247F">
            <w:pPr>
              <w:spacing w:before="60" w:after="60"/>
              <w:ind w:right="340"/>
              <w:jc w:val="right"/>
            </w:pPr>
            <w:r w:rsidRPr="00920660">
              <w:t>10,00 zł</w:t>
            </w:r>
          </w:p>
        </w:tc>
        <w:tc>
          <w:tcPr>
            <w:tcW w:w="5216" w:type="dxa"/>
            <w:tcBorders>
              <w:bottom w:val="single" w:sz="6" w:space="0" w:color="auto"/>
              <w:right w:val="single" w:sz="6" w:space="0" w:color="auto"/>
            </w:tcBorders>
          </w:tcPr>
          <w:p w:rsidR="00B21811" w:rsidRPr="00FC3D94" w:rsidRDefault="00DE6F60" w:rsidP="00DE6F60">
            <w:pPr>
              <w:pStyle w:val="WMATFIZCHEMwzrmatfizlubchem"/>
              <w:spacing w:before="60" w:after="60"/>
            </w:pPr>
            <w:r w:rsidRPr="00DE6F60">
              <w:t>2 z</w:t>
            </w:r>
            <w:r w:rsidRPr="00DE6F60">
              <w:rPr>
                <w:rFonts w:hint="eastAsia"/>
              </w:rPr>
              <w:t>ł</w:t>
            </w:r>
            <w:r>
              <w:t xml:space="preserve"> </w:t>
            </w:r>
            <w:r w:rsidRPr="00DE6F60">
              <w:t>+</w:t>
            </w:r>
            <w:r>
              <w:t xml:space="preserve"> </w:t>
            </w:r>
            <w:r w:rsidRPr="00DE6F60">
              <w:t>30% ×</w:t>
            </w:r>
            <w:r>
              <w:t xml:space="preserve"> </w:t>
            </w:r>
            <w:r w:rsidRPr="00DE6F60">
              <w:t xml:space="preserve">(x </w:t>
            </w:r>
            <w:r>
              <w:t xml:space="preserve">– </w:t>
            </w:r>
            <w:r w:rsidRPr="00DE6F60">
              <w:t>5,00 z</w:t>
            </w:r>
            <w:r w:rsidRPr="00DE6F60">
              <w:rPr>
                <w:rFonts w:hint="eastAsia"/>
              </w:rPr>
              <w:t>ł</w:t>
            </w:r>
            <w:r w:rsidRPr="00DE6F60">
              <w:t>)</w:t>
            </w:r>
          </w:p>
        </w:tc>
      </w:tr>
      <w:tr w:rsidR="00B21811" w:rsidRPr="00920660" w:rsidTr="00BB6844">
        <w:trPr>
          <w:trHeight w:val="255"/>
          <w:jc w:val="center"/>
        </w:trPr>
        <w:tc>
          <w:tcPr>
            <w:tcW w:w="1644" w:type="dxa"/>
            <w:tcBorders>
              <w:left w:val="single" w:sz="6" w:space="0" w:color="auto"/>
              <w:bottom w:val="single" w:sz="6" w:space="0" w:color="auto"/>
              <w:right w:val="single" w:sz="6" w:space="0" w:color="auto"/>
            </w:tcBorders>
          </w:tcPr>
          <w:p w:rsidR="00B21811" w:rsidRPr="00920660" w:rsidRDefault="00B21811" w:rsidP="0061247F">
            <w:pPr>
              <w:spacing w:before="60" w:after="60"/>
              <w:ind w:right="340"/>
              <w:jc w:val="right"/>
            </w:pPr>
            <w:r w:rsidRPr="00920660">
              <w:t>10,01 zł</w:t>
            </w:r>
          </w:p>
        </w:tc>
        <w:tc>
          <w:tcPr>
            <w:tcW w:w="1644" w:type="dxa"/>
            <w:tcBorders>
              <w:bottom w:val="single" w:sz="6" w:space="0" w:color="auto"/>
              <w:right w:val="single" w:sz="6" w:space="0" w:color="auto"/>
            </w:tcBorders>
            <w:vAlign w:val="center"/>
          </w:tcPr>
          <w:p w:rsidR="00B21811" w:rsidRPr="00920660" w:rsidRDefault="00B21811" w:rsidP="0061247F">
            <w:pPr>
              <w:spacing w:before="60" w:after="60"/>
              <w:ind w:right="340"/>
              <w:jc w:val="right"/>
            </w:pPr>
            <w:r w:rsidRPr="00920660">
              <w:t>20,00 zł</w:t>
            </w:r>
          </w:p>
        </w:tc>
        <w:tc>
          <w:tcPr>
            <w:tcW w:w="5216" w:type="dxa"/>
            <w:tcBorders>
              <w:bottom w:val="single" w:sz="6" w:space="0" w:color="auto"/>
              <w:right w:val="single" w:sz="6" w:space="0" w:color="auto"/>
            </w:tcBorders>
          </w:tcPr>
          <w:p w:rsidR="00B21811" w:rsidRPr="00FC3D94" w:rsidRDefault="00DE6F60" w:rsidP="00DE6F60">
            <w:pPr>
              <w:pStyle w:val="WMATFIZCHEMwzrmatfizlubchem"/>
              <w:spacing w:before="60" w:after="60"/>
            </w:pPr>
            <w:r w:rsidRPr="00DE6F60">
              <w:t>3,50 z</w:t>
            </w:r>
            <w:r w:rsidRPr="00DE6F60">
              <w:rPr>
                <w:rFonts w:hint="eastAsia"/>
              </w:rPr>
              <w:t>ł</w:t>
            </w:r>
            <w:r w:rsidRPr="00DE6F60">
              <w:t xml:space="preserve"> +</w:t>
            </w:r>
            <w:r>
              <w:t xml:space="preserve"> </w:t>
            </w:r>
            <w:r w:rsidRPr="00DE6F60">
              <w:t>20% ×</w:t>
            </w:r>
            <w:r>
              <w:t xml:space="preserve"> </w:t>
            </w:r>
            <w:r w:rsidRPr="00DE6F60">
              <w:t xml:space="preserve">(x </w:t>
            </w:r>
            <w:r>
              <w:t xml:space="preserve">– </w:t>
            </w:r>
            <w:r w:rsidRPr="00DE6F60">
              <w:t>10,00 z</w:t>
            </w:r>
            <w:r w:rsidRPr="00DE6F60">
              <w:rPr>
                <w:rFonts w:hint="eastAsia"/>
              </w:rPr>
              <w:t>ł</w:t>
            </w:r>
            <w:r w:rsidRPr="00DE6F60">
              <w:t>)</w:t>
            </w:r>
          </w:p>
        </w:tc>
      </w:tr>
      <w:tr w:rsidR="00B21811" w:rsidRPr="00920660" w:rsidTr="00BB6844">
        <w:trPr>
          <w:trHeight w:val="255"/>
          <w:jc w:val="center"/>
        </w:trPr>
        <w:tc>
          <w:tcPr>
            <w:tcW w:w="1644" w:type="dxa"/>
            <w:tcBorders>
              <w:left w:val="single" w:sz="6" w:space="0" w:color="auto"/>
              <w:bottom w:val="single" w:sz="6" w:space="0" w:color="auto"/>
              <w:right w:val="single" w:sz="6" w:space="0" w:color="auto"/>
            </w:tcBorders>
          </w:tcPr>
          <w:p w:rsidR="00B21811" w:rsidRPr="00920660" w:rsidRDefault="00B21811" w:rsidP="0061247F">
            <w:pPr>
              <w:spacing w:before="60" w:after="60"/>
              <w:ind w:right="340"/>
              <w:jc w:val="right"/>
            </w:pPr>
            <w:r w:rsidRPr="00920660">
              <w:t>20,01 zł</w:t>
            </w:r>
          </w:p>
        </w:tc>
        <w:tc>
          <w:tcPr>
            <w:tcW w:w="1644" w:type="dxa"/>
            <w:tcBorders>
              <w:bottom w:val="single" w:sz="6" w:space="0" w:color="auto"/>
              <w:right w:val="single" w:sz="6" w:space="0" w:color="auto"/>
            </w:tcBorders>
            <w:vAlign w:val="center"/>
          </w:tcPr>
          <w:p w:rsidR="00B21811" w:rsidRPr="00920660" w:rsidRDefault="00B21811" w:rsidP="0061247F">
            <w:pPr>
              <w:spacing w:before="60" w:after="60"/>
              <w:ind w:right="340"/>
              <w:jc w:val="right"/>
            </w:pPr>
            <w:r w:rsidRPr="00920660">
              <w:t>40,00 zł</w:t>
            </w:r>
          </w:p>
        </w:tc>
        <w:tc>
          <w:tcPr>
            <w:tcW w:w="5216" w:type="dxa"/>
            <w:tcBorders>
              <w:bottom w:val="single" w:sz="6" w:space="0" w:color="auto"/>
              <w:right w:val="single" w:sz="6" w:space="0" w:color="auto"/>
            </w:tcBorders>
          </w:tcPr>
          <w:p w:rsidR="00B21811" w:rsidRPr="00FC3D94" w:rsidRDefault="00555724" w:rsidP="0031406D">
            <w:pPr>
              <w:pStyle w:val="WMATFIZCHEMwzrmatfizlubchem"/>
              <w:spacing w:before="60" w:after="60"/>
            </w:pPr>
            <w:r w:rsidRPr="00555724">
              <w:t>5,50 z</w:t>
            </w:r>
            <w:r w:rsidRPr="00555724">
              <w:rPr>
                <w:rFonts w:hint="eastAsia"/>
              </w:rPr>
              <w:t>ł</w:t>
            </w:r>
            <w:r w:rsidRPr="00555724">
              <w:t xml:space="preserve"> +</w:t>
            </w:r>
            <w:r w:rsidR="0031406D">
              <w:t xml:space="preserve"> </w:t>
            </w:r>
            <w:r w:rsidRPr="00555724">
              <w:t>15% ×</w:t>
            </w:r>
            <w:r w:rsidR="0031406D">
              <w:t xml:space="preserve"> </w:t>
            </w:r>
            <w:r w:rsidRPr="00555724">
              <w:t xml:space="preserve">(x </w:t>
            </w:r>
            <w:r w:rsidR="0031406D">
              <w:t xml:space="preserve">– </w:t>
            </w:r>
            <w:r w:rsidRPr="00555724">
              <w:t>20,00 z</w:t>
            </w:r>
            <w:r w:rsidRPr="00555724">
              <w:rPr>
                <w:rFonts w:hint="eastAsia"/>
              </w:rPr>
              <w:t>ł</w:t>
            </w:r>
            <w:r w:rsidRPr="00555724">
              <w:t>)</w:t>
            </w:r>
          </w:p>
        </w:tc>
      </w:tr>
      <w:tr w:rsidR="00B21811" w:rsidRPr="00920660" w:rsidTr="00BB6844">
        <w:trPr>
          <w:trHeight w:val="255"/>
          <w:jc w:val="center"/>
        </w:trPr>
        <w:tc>
          <w:tcPr>
            <w:tcW w:w="1644" w:type="dxa"/>
            <w:tcBorders>
              <w:left w:val="single" w:sz="6" w:space="0" w:color="auto"/>
              <w:bottom w:val="single" w:sz="6" w:space="0" w:color="auto"/>
              <w:right w:val="single" w:sz="6" w:space="0" w:color="auto"/>
            </w:tcBorders>
          </w:tcPr>
          <w:p w:rsidR="00B21811" w:rsidRPr="00920660" w:rsidRDefault="00B21811" w:rsidP="0061247F">
            <w:pPr>
              <w:spacing w:before="60" w:after="60"/>
              <w:ind w:right="340"/>
              <w:jc w:val="right"/>
            </w:pPr>
            <w:r w:rsidRPr="00920660">
              <w:t>40,01 zł</w:t>
            </w:r>
          </w:p>
        </w:tc>
        <w:tc>
          <w:tcPr>
            <w:tcW w:w="1644" w:type="dxa"/>
            <w:tcBorders>
              <w:bottom w:val="single" w:sz="6" w:space="0" w:color="auto"/>
              <w:right w:val="single" w:sz="6" w:space="0" w:color="auto"/>
            </w:tcBorders>
            <w:vAlign w:val="center"/>
          </w:tcPr>
          <w:p w:rsidR="00B21811" w:rsidRPr="00920660" w:rsidRDefault="00B21811" w:rsidP="0061247F">
            <w:pPr>
              <w:spacing w:before="60" w:after="60"/>
              <w:ind w:right="340"/>
              <w:jc w:val="right"/>
            </w:pPr>
            <w:r w:rsidRPr="00920660">
              <w:t>80,00 zł</w:t>
            </w:r>
          </w:p>
        </w:tc>
        <w:tc>
          <w:tcPr>
            <w:tcW w:w="5216" w:type="dxa"/>
            <w:tcBorders>
              <w:bottom w:val="single" w:sz="6" w:space="0" w:color="auto"/>
              <w:right w:val="single" w:sz="6" w:space="0" w:color="auto"/>
            </w:tcBorders>
          </w:tcPr>
          <w:p w:rsidR="00B21811" w:rsidRPr="00FC3D94" w:rsidRDefault="0064604C" w:rsidP="0064604C">
            <w:pPr>
              <w:pStyle w:val="WMATFIZCHEMwzrmatfizlubchem"/>
              <w:spacing w:before="60" w:after="60"/>
            </w:pPr>
            <w:r w:rsidRPr="0064604C">
              <w:t>8,50 z</w:t>
            </w:r>
            <w:r w:rsidRPr="0064604C">
              <w:rPr>
                <w:rFonts w:hint="eastAsia"/>
              </w:rPr>
              <w:t>ł</w:t>
            </w:r>
            <w:r w:rsidRPr="0064604C">
              <w:t xml:space="preserve"> +</w:t>
            </w:r>
            <w:r>
              <w:t xml:space="preserve"> </w:t>
            </w:r>
            <w:r w:rsidRPr="0064604C">
              <w:t>10% ×</w:t>
            </w:r>
            <w:r>
              <w:t xml:space="preserve"> </w:t>
            </w:r>
            <w:r w:rsidRPr="0064604C">
              <w:t xml:space="preserve">(x </w:t>
            </w:r>
            <w:r>
              <w:t xml:space="preserve">– </w:t>
            </w:r>
            <w:r w:rsidRPr="0064604C">
              <w:t>40,00 z</w:t>
            </w:r>
            <w:r w:rsidRPr="0064604C">
              <w:rPr>
                <w:rFonts w:hint="eastAsia"/>
              </w:rPr>
              <w:t>ł</w:t>
            </w:r>
            <w:r w:rsidRPr="0064604C">
              <w:t>)</w:t>
            </w:r>
          </w:p>
        </w:tc>
      </w:tr>
      <w:tr w:rsidR="00B21811" w:rsidRPr="00920660" w:rsidTr="00BB6844">
        <w:trPr>
          <w:trHeight w:val="255"/>
          <w:jc w:val="center"/>
        </w:trPr>
        <w:tc>
          <w:tcPr>
            <w:tcW w:w="1644" w:type="dxa"/>
            <w:tcBorders>
              <w:left w:val="single" w:sz="6" w:space="0" w:color="auto"/>
              <w:bottom w:val="single" w:sz="6" w:space="0" w:color="auto"/>
              <w:right w:val="single" w:sz="6" w:space="0" w:color="auto"/>
            </w:tcBorders>
          </w:tcPr>
          <w:p w:rsidR="00B21811" w:rsidRPr="00920660" w:rsidRDefault="00B21811" w:rsidP="0061247F">
            <w:pPr>
              <w:spacing w:before="60" w:after="60"/>
              <w:ind w:right="340"/>
              <w:jc w:val="right"/>
            </w:pPr>
            <w:r w:rsidRPr="00920660">
              <w:t>80,01 zł</w:t>
            </w:r>
          </w:p>
        </w:tc>
        <w:tc>
          <w:tcPr>
            <w:tcW w:w="1644" w:type="dxa"/>
            <w:tcBorders>
              <w:bottom w:val="single" w:sz="6" w:space="0" w:color="auto"/>
              <w:right w:val="single" w:sz="6" w:space="0" w:color="auto"/>
            </w:tcBorders>
            <w:vAlign w:val="center"/>
          </w:tcPr>
          <w:p w:rsidR="00B21811" w:rsidRPr="00920660" w:rsidRDefault="00B21811" w:rsidP="0061247F">
            <w:pPr>
              <w:spacing w:before="60" w:after="60"/>
              <w:ind w:right="340"/>
              <w:jc w:val="right"/>
            </w:pPr>
            <w:r w:rsidRPr="00920660">
              <w:t>160,00 zł</w:t>
            </w:r>
          </w:p>
        </w:tc>
        <w:tc>
          <w:tcPr>
            <w:tcW w:w="5216" w:type="dxa"/>
            <w:tcBorders>
              <w:bottom w:val="single" w:sz="6" w:space="0" w:color="auto"/>
              <w:right w:val="single" w:sz="6" w:space="0" w:color="auto"/>
            </w:tcBorders>
          </w:tcPr>
          <w:p w:rsidR="00B21811" w:rsidRPr="00FC3D94" w:rsidRDefault="0064604C" w:rsidP="0064604C">
            <w:pPr>
              <w:pStyle w:val="WMATFIZCHEMwzrmatfizlubchem"/>
              <w:spacing w:before="60" w:after="60"/>
            </w:pPr>
            <w:r w:rsidRPr="0064604C">
              <w:t>12,50 z</w:t>
            </w:r>
            <w:r w:rsidRPr="0064604C">
              <w:rPr>
                <w:rFonts w:hint="eastAsia"/>
              </w:rPr>
              <w:t>ł</w:t>
            </w:r>
            <w:r w:rsidRPr="0064604C">
              <w:t xml:space="preserve"> +</w:t>
            </w:r>
            <w:r>
              <w:t xml:space="preserve"> </w:t>
            </w:r>
            <w:r w:rsidRPr="0064604C">
              <w:t>5% ×</w:t>
            </w:r>
            <w:r>
              <w:t xml:space="preserve"> </w:t>
            </w:r>
            <w:r w:rsidRPr="0064604C">
              <w:t xml:space="preserve">(x </w:t>
            </w:r>
            <w:r>
              <w:t xml:space="preserve">– </w:t>
            </w:r>
            <w:r w:rsidRPr="0064604C">
              <w:t>80,00 z</w:t>
            </w:r>
            <w:r w:rsidRPr="0064604C">
              <w:rPr>
                <w:rFonts w:hint="eastAsia"/>
              </w:rPr>
              <w:t>ł</w:t>
            </w:r>
            <w:r w:rsidRPr="0064604C">
              <w:t>)</w:t>
            </w:r>
          </w:p>
        </w:tc>
      </w:tr>
      <w:tr w:rsidR="00B21811" w:rsidRPr="00920660" w:rsidTr="00BB6844">
        <w:trPr>
          <w:trHeight w:val="255"/>
          <w:jc w:val="center"/>
        </w:trPr>
        <w:tc>
          <w:tcPr>
            <w:tcW w:w="1644" w:type="dxa"/>
            <w:tcBorders>
              <w:left w:val="single" w:sz="6" w:space="0" w:color="auto"/>
              <w:bottom w:val="single" w:sz="6" w:space="0" w:color="auto"/>
              <w:right w:val="single" w:sz="6" w:space="0" w:color="auto"/>
            </w:tcBorders>
          </w:tcPr>
          <w:p w:rsidR="00B21811" w:rsidRPr="00920660" w:rsidRDefault="00B21811" w:rsidP="0061247F">
            <w:pPr>
              <w:spacing w:before="60" w:after="60"/>
              <w:ind w:right="340"/>
              <w:jc w:val="right"/>
            </w:pPr>
            <w:r w:rsidRPr="00920660">
              <w:t>160,01 zł</w:t>
            </w:r>
          </w:p>
        </w:tc>
        <w:tc>
          <w:tcPr>
            <w:tcW w:w="1644" w:type="dxa"/>
            <w:tcBorders>
              <w:bottom w:val="single" w:sz="6" w:space="0" w:color="auto"/>
              <w:right w:val="single" w:sz="6" w:space="0" w:color="auto"/>
            </w:tcBorders>
            <w:vAlign w:val="center"/>
          </w:tcPr>
          <w:p w:rsidR="00B21811" w:rsidRPr="00920660" w:rsidRDefault="00B21811" w:rsidP="0061247F">
            <w:pPr>
              <w:spacing w:before="60" w:after="60"/>
              <w:ind w:right="340"/>
              <w:jc w:val="right"/>
            </w:pPr>
            <w:r w:rsidRPr="00920660">
              <w:t>320,00 zł</w:t>
            </w:r>
          </w:p>
        </w:tc>
        <w:tc>
          <w:tcPr>
            <w:tcW w:w="5216" w:type="dxa"/>
            <w:tcBorders>
              <w:bottom w:val="single" w:sz="6" w:space="0" w:color="auto"/>
              <w:right w:val="single" w:sz="6" w:space="0" w:color="auto"/>
            </w:tcBorders>
          </w:tcPr>
          <w:p w:rsidR="00B21811" w:rsidRPr="00FC3D94" w:rsidRDefault="0064604C" w:rsidP="0064604C">
            <w:pPr>
              <w:pStyle w:val="WMATFIZCHEMwzrmatfizlubchem"/>
              <w:spacing w:before="60" w:after="60"/>
            </w:pPr>
            <w:r w:rsidRPr="0064604C">
              <w:t>16,50 z</w:t>
            </w:r>
            <w:r w:rsidRPr="0064604C">
              <w:rPr>
                <w:rFonts w:hint="eastAsia"/>
              </w:rPr>
              <w:t>ł</w:t>
            </w:r>
            <w:r w:rsidRPr="0064604C">
              <w:t xml:space="preserve"> +</w:t>
            </w:r>
            <w:r>
              <w:t xml:space="preserve"> </w:t>
            </w:r>
            <w:r w:rsidRPr="0064604C">
              <w:t>2,5% ×</w:t>
            </w:r>
            <w:r>
              <w:t xml:space="preserve"> </w:t>
            </w:r>
            <w:r w:rsidRPr="0064604C">
              <w:t xml:space="preserve">(x </w:t>
            </w:r>
            <w:r>
              <w:t xml:space="preserve">– </w:t>
            </w:r>
            <w:r w:rsidRPr="0064604C">
              <w:t>160,00 z</w:t>
            </w:r>
            <w:r w:rsidRPr="0064604C">
              <w:rPr>
                <w:rFonts w:hint="eastAsia"/>
              </w:rPr>
              <w:t>ł</w:t>
            </w:r>
            <w:r w:rsidRPr="0064604C">
              <w:t>)</w:t>
            </w:r>
          </w:p>
        </w:tc>
      </w:tr>
      <w:tr w:rsidR="00B21811" w:rsidRPr="00920660" w:rsidTr="00BB6844">
        <w:trPr>
          <w:trHeight w:val="255"/>
          <w:jc w:val="center"/>
        </w:trPr>
        <w:tc>
          <w:tcPr>
            <w:tcW w:w="1644" w:type="dxa"/>
            <w:tcBorders>
              <w:left w:val="single" w:sz="6" w:space="0" w:color="auto"/>
              <w:bottom w:val="single" w:sz="6" w:space="0" w:color="auto"/>
              <w:right w:val="single" w:sz="6" w:space="0" w:color="auto"/>
            </w:tcBorders>
          </w:tcPr>
          <w:p w:rsidR="00B21811" w:rsidRPr="00920660" w:rsidRDefault="00B21811" w:rsidP="0061247F">
            <w:pPr>
              <w:spacing w:before="60" w:after="60"/>
              <w:ind w:right="340"/>
              <w:jc w:val="right"/>
            </w:pPr>
            <w:r w:rsidRPr="00920660">
              <w:t>320,01 zł</w:t>
            </w:r>
          </w:p>
        </w:tc>
        <w:tc>
          <w:tcPr>
            <w:tcW w:w="1644" w:type="dxa"/>
            <w:tcBorders>
              <w:bottom w:val="single" w:sz="6" w:space="0" w:color="auto"/>
              <w:right w:val="single" w:sz="6" w:space="0" w:color="auto"/>
            </w:tcBorders>
            <w:vAlign w:val="center"/>
          </w:tcPr>
          <w:p w:rsidR="00B21811" w:rsidRPr="00920660" w:rsidRDefault="00B21811" w:rsidP="0061247F">
            <w:pPr>
              <w:spacing w:before="60" w:after="60"/>
              <w:ind w:right="340"/>
              <w:jc w:val="right"/>
            </w:pPr>
            <w:r w:rsidRPr="00920660">
              <w:t>640,00 zł</w:t>
            </w:r>
          </w:p>
        </w:tc>
        <w:tc>
          <w:tcPr>
            <w:tcW w:w="5216" w:type="dxa"/>
            <w:tcBorders>
              <w:bottom w:val="single" w:sz="6" w:space="0" w:color="auto"/>
              <w:right w:val="single" w:sz="6" w:space="0" w:color="auto"/>
            </w:tcBorders>
          </w:tcPr>
          <w:p w:rsidR="00B21811" w:rsidRPr="00FC3D94" w:rsidRDefault="0064604C" w:rsidP="0064604C">
            <w:pPr>
              <w:pStyle w:val="WMATFIZCHEMwzrmatfizlubchem"/>
              <w:spacing w:before="60" w:after="60"/>
            </w:pPr>
            <w:r w:rsidRPr="0064604C">
              <w:t>20,50 z</w:t>
            </w:r>
            <w:r w:rsidRPr="0064604C">
              <w:rPr>
                <w:rFonts w:hint="eastAsia"/>
              </w:rPr>
              <w:t>ł</w:t>
            </w:r>
            <w:r w:rsidRPr="0064604C">
              <w:t xml:space="preserve"> +</w:t>
            </w:r>
            <w:r>
              <w:t xml:space="preserve"> </w:t>
            </w:r>
            <w:r w:rsidRPr="0064604C">
              <w:t>2,5% ×</w:t>
            </w:r>
            <w:r>
              <w:t xml:space="preserve"> </w:t>
            </w:r>
            <w:r w:rsidRPr="0064604C">
              <w:t xml:space="preserve">(x </w:t>
            </w:r>
            <w:r>
              <w:t xml:space="preserve">– </w:t>
            </w:r>
            <w:r w:rsidRPr="0064604C">
              <w:t>320,00 z</w:t>
            </w:r>
            <w:r w:rsidRPr="0064604C">
              <w:rPr>
                <w:rFonts w:hint="eastAsia"/>
              </w:rPr>
              <w:t>ł</w:t>
            </w:r>
            <w:r w:rsidRPr="0064604C">
              <w:t>)</w:t>
            </w:r>
          </w:p>
        </w:tc>
      </w:tr>
      <w:tr w:rsidR="00B21811" w:rsidRPr="00920660" w:rsidTr="00BB6844">
        <w:trPr>
          <w:trHeight w:val="255"/>
          <w:jc w:val="center"/>
        </w:trPr>
        <w:tc>
          <w:tcPr>
            <w:tcW w:w="1644" w:type="dxa"/>
            <w:tcBorders>
              <w:left w:val="single" w:sz="6" w:space="0" w:color="auto"/>
              <w:bottom w:val="single" w:sz="6" w:space="0" w:color="auto"/>
              <w:right w:val="single" w:sz="6" w:space="0" w:color="auto"/>
            </w:tcBorders>
          </w:tcPr>
          <w:p w:rsidR="00B21811" w:rsidRPr="00920660" w:rsidRDefault="00B21811" w:rsidP="0061247F">
            <w:pPr>
              <w:spacing w:before="60" w:after="60"/>
              <w:ind w:right="340"/>
              <w:jc w:val="right"/>
            </w:pPr>
            <w:r w:rsidRPr="00920660">
              <w:t>640,01 zł</w:t>
            </w:r>
          </w:p>
        </w:tc>
        <w:tc>
          <w:tcPr>
            <w:tcW w:w="1644" w:type="dxa"/>
            <w:tcBorders>
              <w:bottom w:val="single" w:sz="6" w:space="0" w:color="auto"/>
              <w:right w:val="single" w:sz="6" w:space="0" w:color="auto"/>
            </w:tcBorders>
            <w:vAlign w:val="center"/>
          </w:tcPr>
          <w:p w:rsidR="00B21811" w:rsidRPr="00920660" w:rsidRDefault="00052CAC" w:rsidP="0061247F">
            <w:pPr>
              <w:spacing w:before="60" w:after="60"/>
              <w:ind w:right="340"/>
              <w:jc w:val="right"/>
            </w:pPr>
            <w:r>
              <w:t>1</w:t>
            </w:r>
            <w:r w:rsidR="00B21811" w:rsidRPr="00920660">
              <w:t>280,00 zł</w:t>
            </w:r>
          </w:p>
        </w:tc>
        <w:tc>
          <w:tcPr>
            <w:tcW w:w="5216" w:type="dxa"/>
            <w:tcBorders>
              <w:bottom w:val="single" w:sz="6" w:space="0" w:color="auto"/>
              <w:right w:val="single" w:sz="6" w:space="0" w:color="auto"/>
            </w:tcBorders>
          </w:tcPr>
          <w:p w:rsidR="00B21811" w:rsidRPr="00FC3D94" w:rsidRDefault="0064604C" w:rsidP="0064604C">
            <w:pPr>
              <w:pStyle w:val="WMATFIZCHEMwzrmatfizlubchem"/>
              <w:spacing w:before="60" w:after="60"/>
            </w:pPr>
            <w:r w:rsidRPr="0064604C">
              <w:t>28,50 z</w:t>
            </w:r>
            <w:r w:rsidRPr="0064604C">
              <w:rPr>
                <w:rFonts w:hint="eastAsia"/>
              </w:rPr>
              <w:t>ł</w:t>
            </w:r>
            <w:r w:rsidRPr="0064604C">
              <w:t xml:space="preserve"> +</w:t>
            </w:r>
            <w:r>
              <w:t xml:space="preserve"> </w:t>
            </w:r>
            <w:r w:rsidRPr="0064604C">
              <w:t>2,5% ×</w:t>
            </w:r>
            <w:r>
              <w:t xml:space="preserve"> </w:t>
            </w:r>
            <w:r w:rsidRPr="0064604C">
              <w:t xml:space="preserve">(x </w:t>
            </w:r>
            <w:r>
              <w:t xml:space="preserve">– </w:t>
            </w:r>
            <w:r w:rsidRPr="0064604C">
              <w:t>640,00 z</w:t>
            </w:r>
            <w:r w:rsidRPr="0064604C">
              <w:rPr>
                <w:rFonts w:hint="eastAsia"/>
              </w:rPr>
              <w:t>ł</w:t>
            </w:r>
            <w:r w:rsidRPr="0064604C">
              <w:t>)</w:t>
            </w:r>
          </w:p>
        </w:tc>
      </w:tr>
      <w:tr w:rsidR="00B21811" w:rsidRPr="00920660" w:rsidTr="00BB6844">
        <w:trPr>
          <w:trHeight w:val="270"/>
          <w:jc w:val="center"/>
        </w:trPr>
        <w:tc>
          <w:tcPr>
            <w:tcW w:w="1644" w:type="dxa"/>
            <w:tcBorders>
              <w:left w:val="single" w:sz="6" w:space="0" w:color="auto"/>
              <w:bottom w:val="single" w:sz="6" w:space="0" w:color="auto"/>
              <w:right w:val="single" w:sz="6" w:space="0" w:color="auto"/>
            </w:tcBorders>
          </w:tcPr>
          <w:p w:rsidR="00B21811" w:rsidRPr="00920660" w:rsidRDefault="00052CAC" w:rsidP="0061247F">
            <w:pPr>
              <w:spacing w:before="60" w:after="60"/>
              <w:ind w:right="340"/>
              <w:jc w:val="right"/>
            </w:pPr>
            <w:r>
              <w:t>1</w:t>
            </w:r>
            <w:r w:rsidR="00B21811" w:rsidRPr="00920660">
              <w:t>280,01 zł</w:t>
            </w:r>
          </w:p>
        </w:tc>
        <w:tc>
          <w:tcPr>
            <w:tcW w:w="1644" w:type="dxa"/>
            <w:tcBorders>
              <w:bottom w:val="single" w:sz="6" w:space="0" w:color="auto"/>
              <w:right w:val="single" w:sz="6" w:space="0" w:color="auto"/>
            </w:tcBorders>
          </w:tcPr>
          <w:p w:rsidR="00B21811" w:rsidRPr="00920660" w:rsidRDefault="00B21811" w:rsidP="00DE6F60">
            <w:pPr>
              <w:spacing w:before="60" w:after="60"/>
            </w:pPr>
          </w:p>
        </w:tc>
        <w:tc>
          <w:tcPr>
            <w:tcW w:w="5216" w:type="dxa"/>
            <w:tcBorders>
              <w:bottom w:val="single" w:sz="6" w:space="0" w:color="auto"/>
              <w:right w:val="single" w:sz="6" w:space="0" w:color="auto"/>
            </w:tcBorders>
          </w:tcPr>
          <w:p w:rsidR="00B21811" w:rsidRPr="00FC3D94" w:rsidRDefault="0064604C" w:rsidP="0064604C">
            <w:pPr>
              <w:pStyle w:val="WMATFIZCHEMwzrmatfizlubchem"/>
              <w:spacing w:before="60" w:after="60"/>
            </w:pPr>
            <w:r w:rsidRPr="0064604C">
              <w:t>44,50 z</w:t>
            </w:r>
            <w:r w:rsidRPr="0064604C">
              <w:rPr>
                <w:rFonts w:hint="eastAsia"/>
              </w:rPr>
              <w:t>ł</w:t>
            </w:r>
            <w:r w:rsidRPr="0064604C">
              <w:t xml:space="preserve"> +</w:t>
            </w:r>
            <w:r>
              <w:t xml:space="preserve"> </w:t>
            </w:r>
            <w:r w:rsidRPr="0064604C">
              <w:t>1,25% ×</w:t>
            </w:r>
            <w:r>
              <w:t xml:space="preserve"> </w:t>
            </w:r>
            <w:r w:rsidRPr="0064604C">
              <w:t xml:space="preserve">(x </w:t>
            </w:r>
            <w:r>
              <w:t xml:space="preserve">– </w:t>
            </w:r>
            <w:r w:rsidRPr="0064604C">
              <w:t>1280,00 z</w:t>
            </w:r>
            <w:r w:rsidRPr="0064604C">
              <w:rPr>
                <w:rFonts w:hint="eastAsia"/>
              </w:rPr>
              <w:t>ł</w:t>
            </w:r>
            <w:r w:rsidRPr="0064604C">
              <w:t>)</w:t>
            </w:r>
          </w:p>
        </w:tc>
      </w:tr>
    </w:tbl>
    <w:p w:rsidR="00B21811" w:rsidRPr="00E233CE" w:rsidRDefault="005660DC" w:rsidP="00B21811">
      <w:pPr>
        <w:pStyle w:val="LEGWMATFIZCHEMlegendawzorumatfizlubchem"/>
      </w:pPr>
      <w:r>
        <w:t>–</w:t>
      </w:r>
      <w:r>
        <w:tab/>
      </w:r>
      <w:r w:rsidR="00B21811" w:rsidRPr="00E233CE">
        <w:t>gdzie x oznacza cenę hurtową leku, środka spożywczego specjalnego przeznaczenia żywieniowego albo wyrobu medycznego stanowiącego podstawę limitu, uwzględniającą liczbę DDD leku, jednostek środka spożywczego specjalnego przeznaczenia żywieniowego w opakowaniu albo liczbę jednostkowych wyr</w:t>
      </w:r>
      <w:r w:rsidR="00B21811" w:rsidRPr="00E233CE">
        <w:t>o</w:t>
      </w:r>
      <w:r w:rsidR="00B21811" w:rsidRPr="00E233CE">
        <w:t>bów medycznych, albo liczbę jednostek wyrobu medycznego.</w:t>
      </w:r>
    </w:p>
    <w:p w:rsidR="00B21811" w:rsidRPr="00E233CE" w:rsidRDefault="00B21811" w:rsidP="00491399">
      <w:pPr>
        <w:pStyle w:val="USTustnpkodeksu"/>
        <w:spacing w:before="140"/>
      </w:pPr>
      <w:r w:rsidRPr="00E233CE">
        <w:t>5. Podmioty uprawnione do obrotu detalicznego, w rozumieniu ustawy z dnia 6 września 2001 r. – Prawo farmace</w:t>
      </w:r>
      <w:r w:rsidRPr="00E233CE">
        <w:t>u</w:t>
      </w:r>
      <w:r w:rsidRPr="00E233CE">
        <w:t>tyczne, są obowiązane stosować marżę, o której mowa</w:t>
      </w:r>
      <w:r w:rsidR="00463B74" w:rsidRPr="00E233CE">
        <w:t xml:space="preserve"> w</w:t>
      </w:r>
      <w:r w:rsidR="00463B74">
        <w:t> ust. </w:t>
      </w:r>
      <w:r w:rsidRPr="00E233CE">
        <w:t>4.</w:t>
      </w:r>
    </w:p>
    <w:p w:rsidR="00B21811" w:rsidRPr="00E233CE" w:rsidRDefault="00B21811" w:rsidP="00491399">
      <w:pPr>
        <w:pStyle w:val="USTustnpkodeksu"/>
        <w:spacing w:before="140"/>
      </w:pPr>
      <w:r w:rsidRPr="00E233CE">
        <w:t>6. Dla leków wydawanych w trybie, o którym mowa</w:t>
      </w:r>
      <w:r w:rsidR="00463B74" w:rsidRPr="00E233CE">
        <w:t xml:space="preserve"> w</w:t>
      </w:r>
      <w:r w:rsidR="00463B74">
        <w:t> art. </w:t>
      </w:r>
      <w:r w:rsidRPr="00E233CE">
        <w:t>46 ustawy o świadczeniach, dla których nie ustalono lim</w:t>
      </w:r>
      <w:r w:rsidRPr="00E233CE">
        <w:t>i</w:t>
      </w:r>
      <w:r w:rsidRPr="00E233CE">
        <w:t>tu finansowania, stosuje się urzędową marżę detaliczną, w wysokości określonej</w:t>
      </w:r>
      <w:r w:rsidR="00463B74" w:rsidRPr="00E233CE">
        <w:t xml:space="preserve"> w</w:t>
      </w:r>
      <w:r w:rsidR="00463B74">
        <w:t> ust. </w:t>
      </w:r>
      <w:r w:rsidRPr="00E233CE">
        <w:t>4, liczoną od ceny hurtowej, i nie może być wyższa niż 20 zł.</w:t>
      </w:r>
    </w:p>
    <w:p w:rsidR="00B21811" w:rsidRPr="00E233CE" w:rsidRDefault="00B21811" w:rsidP="00491399">
      <w:pPr>
        <w:pStyle w:val="USTustnpkodeksu"/>
        <w:spacing w:before="140"/>
      </w:pPr>
      <w:r w:rsidRPr="00E233CE">
        <w:t>7.</w:t>
      </w:r>
      <w:bookmarkStart w:id="6" w:name="_Ref405540203"/>
      <w:r w:rsidRPr="006D573C">
        <w:rPr>
          <w:rStyle w:val="IGindeksgrny"/>
        </w:rPr>
        <w:footnoteReference w:id="23"/>
      </w:r>
      <w:bookmarkEnd w:id="6"/>
      <w:r w:rsidRPr="006D573C">
        <w:rPr>
          <w:rStyle w:val="IGindeksgrny"/>
        </w:rPr>
        <w:t>)</w:t>
      </w:r>
      <w:r w:rsidRPr="00E233CE">
        <w:t> Dla leków oraz środków spożywczych specjalnego przeznaczenia żywieniowego, wydawanych w trybie, o którym mowa</w:t>
      </w:r>
      <w:r w:rsidR="00463B74" w:rsidRPr="00E233CE">
        <w:t xml:space="preserve"> w</w:t>
      </w:r>
      <w:r w:rsidR="00463B74">
        <w:t> art. </w:t>
      </w:r>
      <w:r w:rsidRPr="00E233CE">
        <w:t>3</w:t>
      </w:r>
      <w:r w:rsidR="00463B74" w:rsidRPr="00E233CE">
        <w:t>9</w:t>
      </w:r>
      <w:r w:rsidR="00463B74">
        <w:t xml:space="preserve"> ust. </w:t>
      </w:r>
      <w:r w:rsidRPr="00E233CE">
        <w:t>1, ustala się marżę hurtową w wysokości 10%. Marża detaliczna wynosi 100% wartości urzędowej marży detalicznej ustalonej</w:t>
      </w:r>
      <w:r w:rsidR="00463B74" w:rsidRPr="00E233CE">
        <w:t xml:space="preserve"> w</w:t>
      </w:r>
      <w:r w:rsidR="00463B74">
        <w:t> ust. </w:t>
      </w:r>
      <w:r w:rsidRPr="00E233CE">
        <w:t>4 dla danego przedziału ceny hurtowej.</w:t>
      </w:r>
    </w:p>
    <w:p w:rsidR="00B21811" w:rsidRPr="00E233CE" w:rsidRDefault="00B21811" w:rsidP="00491399">
      <w:pPr>
        <w:pStyle w:val="USTustnpkodeksu"/>
        <w:spacing w:before="140"/>
      </w:pPr>
      <w:r w:rsidRPr="00E233CE">
        <w:t>8. Dla leków, o których mowa</w:t>
      </w:r>
      <w:r w:rsidR="00463B74" w:rsidRPr="00E233CE">
        <w:t xml:space="preserve"> w</w:t>
      </w:r>
      <w:r w:rsidR="00463B74">
        <w:t> art. </w:t>
      </w:r>
      <w:r w:rsidR="00463B74" w:rsidRPr="00E233CE">
        <w:t>6</w:t>
      </w:r>
      <w:r w:rsidR="00463B74">
        <w:t xml:space="preserve"> ust. </w:t>
      </w:r>
      <w:r w:rsidRPr="00E233CE">
        <w:t>5, ustala się marżę detaliczną w wysokości 25% liczoną od kosztu jego sporządzenia.</w:t>
      </w:r>
    </w:p>
    <w:p w:rsidR="00B21811" w:rsidRPr="00E233CE" w:rsidRDefault="00B21811" w:rsidP="00B21811">
      <w:pPr>
        <w:pStyle w:val="ARTartustawynprozporzdzenia"/>
      </w:pPr>
      <w:r w:rsidRPr="00E233CE">
        <w:rPr>
          <w:rStyle w:val="Ppogrubienie"/>
        </w:rPr>
        <w:t>Art. 8.</w:t>
      </w:r>
      <w:r w:rsidRPr="00E233CE">
        <w:t> Urzędowe ceny zbytu, a także urzędowe marże hurtowe i detaliczne, mają charakter cen i marż sztywnych.</w:t>
      </w:r>
    </w:p>
    <w:p w:rsidR="00B21811" w:rsidRPr="00E233CE" w:rsidRDefault="00B21811" w:rsidP="00B21811">
      <w:pPr>
        <w:pStyle w:val="ARTartustawynprozporzdzenia"/>
      </w:pPr>
      <w:r w:rsidRPr="00E233CE">
        <w:rPr>
          <w:rStyle w:val="Ppogrubienie"/>
        </w:rPr>
        <w:t>Art. 9.</w:t>
      </w:r>
      <w:r w:rsidRPr="00E233CE">
        <w:t> 1. Świadczeniodawca w celu realizacji świadczeń gwarantowanych jest obowiązany nabywać leki, środki spożywcze specjalnego przeznaczenia żywieniowego, wyroby medyczne po cenie nie wyższej niż urzędowa cena zbytu powiększona o marżę nie wyższą niż urzędowa marża hurtowa, a w przypadku nabywania od podmiotu innego niż prze</w:t>
      </w:r>
      <w:r w:rsidRPr="00E233CE">
        <w:t>d</w:t>
      </w:r>
      <w:r w:rsidRPr="00E233CE">
        <w:t>siębiorca prowadzący obrót hurtowy w rozumieniu ustawy z dnia 6 września 2001 r. – Prawo farmaceutyczne – po cenie nie wyższej niż urzędowa cena zbytu.</w:t>
      </w:r>
    </w:p>
    <w:p w:rsidR="00B21811" w:rsidRPr="00491399" w:rsidRDefault="00B21811" w:rsidP="00491399">
      <w:pPr>
        <w:pStyle w:val="USTustnpkodeksu"/>
        <w:spacing w:before="140"/>
        <w:rPr>
          <w:bCs w:val="0"/>
        </w:rPr>
      </w:pPr>
      <w:r w:rsidRPr="00491399">
        <w:rPr>
          <w:bCs w:val="0"/>
        </w:rPr>
        <w:t>2. Lek, środek spożywczy specjalnego przeznaczenia żywieniowego, wyrób medyczny, o którym mowa</w:t>
      </w:r>
      <w:r w:rsidR="00463B74" w:rsidRPr="00491399">
        <w:rPr>
          <w:bCs w:val="0"/>
        </w:rPr>
        <w:t xml:space="preserve"> w art. 6 ust. 1 pkt </w:t>
      </w:r>
      <w:r w:rsidRPr="00491399">
        <w:rPr>
          <w:bCs w:val="0"/>
        </w:rPr>
        <w:t>1–3, świadczeniodawca jest obowiązany nabywać po cenie nie wyższej niż urzędowa cena zbytu leku, środka spożywczego specjalnego przeznaczenia żywieniowego, wyrobu medycznego, stanowiącego podstawę limitu, uwzględni</w:t>
      </w:r>
      <w:r w:rsidRPr="00491399">
        <w:rPr>
          <w:bCs w:val="0"/>
        </w:rPr>
        <w:t>a</w:t>
      </w:r>
      <w:r w:rsidRPr="00491399">
        <w:rPr>
          <w:bCs w:val="0"/>
        </w:rPr>
        <w:t xml:space="preserve">jąc liczbę DDD leku, jednostek środka spożywczego specjalnego przeznaczenia żywieniowego w opakowaniu albo liczbę </w:t>
      </w:r>
      <w:r w:rsidRPr="00491399">
        <w:rPr>
          <w:bCs w:val="0"/>
        </w:rPr>
        <w:lastRenderedPageBreak/>
        <w:t>jednostkowych wyrobów medycznych, albo liczbę jednostek wyrobu medycznego, powiększoną o marżę nie wyższą niż urzędowa marża hurtowa, a w przypadku nabywania od podmiotu innego niż przedsiębiorca prowadzący obrót hurtowy w rozumieniu ustawy z dnia 6 września 2001 r. – Prawo farmaceutyczne – po cenie nie wyższej niż urzędowa cena zbytu.</w:t>
      </w:r>
    </w:p>
    <w:p w:rsidR="00B21811" w:rsidRPr="00E233CE" w:rsidRDefault="00B21811" w:rsidP="00B21811">
      <w:pPr>
        <w:pStyle w:val="USTustnpkodeksu"/>
        <w:keepNext/>
      </w:pPr>
      <w:r w:rsidRPr="00E233CE">
        <w:t>3. Dla leku, środka spożywczego specjalnego przeznaczenia żywieniowego, o którym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Pr="00E233CE">
        <w:t>4, urzędową cenę zbytu ustala się:</w:t>
      </w:r>
    </w:p>
    <w:p w:rsidR="00B21811" w:rsidRPr="00E233CE" w:rsidRDefault="00B21811" w:rsidP="00B21811">
      <w:pPr>
        <w:pStyle w:val="PKTpunkt"/>
      </w:pPr>
      <w:r w:rsidRPr="00E233CE">
        <w:t>1)</w:t>
      </w:r>
      <w:r w:rsidRPr="00E233CE">
        <w:tab/>
        <w:t>na wniosek;</w:t>
      </w:r>
    </w:p>
    <w:p w:rsidR="00B21811" w:rsidRPr="00E233CE" w:rsidRDefault="00B21811" w:rsidP="00B21811">
      <w:pPr>
        <w:pStyle w:val="PKTpunkt"/>
      </w:pPr>
      <w:r w:rsidRPr="00E233CE">
        <w:t>2)</w:t>
      </w:r>
      <w:r w:rsidRPr="00E233CE">
        <w:tab/>
        <w:t>z urzędu, w przypadku gdy stanowią one istotną składową kosztową świadczeń gwarantowanych.</w:t>
      </w:r>
    </w:p>
    <w:p w:rsidR="00B21811" w:rsidRPr="00E233CE" w:rsidRDefault="00B21811" w:rsidP="00B21811">
      <w:pPr>
        <w:pStyle w:val="USTustnpkodeksu"/>
      </w:pPr>
      <w:r w:rsidRPr="00E233CE">
        <w:t>4. Minister właściwy do spraw zdrowia, wszczynając postępowanie z urzędu, wzywa podmiot odpowiedzialny lub podmiot działający na rynku spożywczym do przedstawienia informacji określonych</w:t>
      </w:r>
      <w:r w:rsidR="00463B74" w:rsidRPr="00E233CE">
        <w:t xml:space="preserve"> w</w:t>
      </w:r>
      <w:r w:rsidR="00463B74">
        <w:t> art. </w:t>
      </w:r>
      <w:r w:rsidRPr="00E233CE">
        <w:t>2</w:t>
      </w:r>
      <w:r w:rsidR="00463B74" w:rsidRPr="00E233CE">
        <w:t>8</w:t>
      </w:r>
      <w:r w:rsidR="00463B74">
        <w:t xml:space="preserve"> pkt </w:t>
      </w:r>
      <w:r w:rsidRPr="00E233CE">
        <w:t>3–7.</w:t>
      </w:r>
    </w:p>
    <w:p w:rsidR="00B21811" w:rsidRPr="00E233CE" w:rsidRDefault="00B21811" w:rsidP="00B21811">
      <w:pPr>
        <w:pStyle w:val="USTustnpkodeksu"/>
      </w:pPr>
      <w:r w:rsidRPr="00E233CE">
        <w:t>5. Podmiot, o którym mowa</w:t>
      </w:r>
      <w:r w:rsidR="00463B74" w:rsidRPr="00E233CE">
        <w:t xml:space="preserve"> w</w:t>
      </w:r>
      <w:r w:rsidR="00463B74">
        <w:t> ust. </w:t>
      </w:r>
      <w:r w:rsidRPr="00E233CE">
        <w:t>4, jest zobowiązany do przedstawienia informacji, o których mowa</w:t>
      </w:r>
      <w:r w:rsidR="00463B74" w:rsidRPr="00E233CE">
        <w:t xml:space="preserve"> w</w:t>
      </w:r>
      <w:r w:rsidR="00463B74">
        <w:t> art. </w:t>
      </w:r>
      <w:r w:rsidRPr="00E233CE">
        <w:t>2</w:t>
      </w:r>
      <w:r w:rsidR="00463B74" w:rsidRPr="00E233CE">
        <w:t>8</w:t>
      </w:r>
      <w:r w:rsidR="00463B74">
        <w:t xml:space="preserve"> pkt </w:t>
      </w:r>
      <w:r w:rsidRPr="00E233CE">
        <w:t>1–7, w terminie 60 dni od dnia doręczenia wezwania.</w:t>
      </w:r>
    </w:p>
    <w:p w:rsidR="00B21811" w:rsidRPr="00E233CE" w:rsidRDefault="00B21811" w:rsidP="00B21811">
      <w:pPr>
        <w:pStyle w:val="USTustnpkodeksu"/>
      </w:pPr>
      <w:r w:rsidRPr="00E233CE">
        <w:t>6. W przypadku nieprzedstawienia informacji, o których mowa</w:t>
      </w:r>
      <w:r w:rsidR="00463B74" w:rsidRPr="00E233CE">
        <w:t xml:space="preserve"> w</w:t>
      </w:r>
      <w:r w:rsidR="00463B74">
        <w:t> art. </w:t>
      </w:r>
      <w:r w:rsidRPr="00E233CE">
        <w:t>2</w:t>
      </w:r>
      <w:r w:rsidR="00463B74" w:rsidRPr="00E233CE">
        <w:t>8</w:t>
      </w:r>
      <w:r w:rsidR="00463B74">
        <w:t xml:space="preserve"> pkt </w:t>
      </w:r>
      <w:r w:rsidRPr="00E233CE">
        <w:t>3–7, minister właściwy do spraw zdr</w:t>
      </w:r>
      <w:r w:rsidRPr="00E233CE">
        <w:t>o</w:t>
      </w:r>
      <w:r w:rsidRPr="00E233CE">
        <w:t>wia ustala urzędową cenę zbytu na podstawie kryteriów, o których mowa</w:t>
      </w:r>
      <w:r w:rsidR="00463B74" w:rsidRPr="00E233CE">
        <w:t xml:space="preserve"> w</w:t>
      </w:r>
      <w:r w:rsidR="00463B74">
        <w:t> art. </w:t>
      </w:r>
      <w:r w:rsidRPr="00E233CE">
        <w:t>1</w:t>
      </w:r>
      <w:r w:rsidR="00463B74" w:rsidRPr="00E233CE">
        <w:t>3</w:t>
      </w:r>
      <w:r w:rsidR="00463B74">
        <w:t xml:space="preserve"> ust. </w:t>
      </w:r>
      <w:r w:rsidRPr="00E233CE">
        <w:t>8.</w:t>
      </w:r>
    </w:p>
    <w:p w:rsidR="00B21811" w:rsidRPr="00E233CE" w:rsidRDefault="00B21811" w:rsidP="00B21811">
      <w:pPr>
        <w:pStyle w:val="USTustnpkodeksu"/>
      </w:pPr>
      <w:r w:rsidRPr="00E233CE">
        <w:t>7. W przypadku, o którym mowa</w:t>
      </w:r>
      <w:r w:rsidR="00463B74" w:rsidRPr="00E233CE">
        <w:t xml:space="preserve"> w</w:t>
      </w:r>
      <w:r w:rsidR="00463B74">
        <w:t> ust. </w:t>
      </w:r>
      <w:r w:rsidR="00463B74" w:rsidRPr="00E233CE">
        <w:t>3</w:t>
      </w:r>
      <w:r w:rsidR="00463B74">
        <w:t xml:space="preserve"> pkt </w:t>
      </w:r>
      <w:r w:rsidRPr="00E233CE">
        <w:t>2, opłat, o których mowa</w:t>
      </w:r>
      <w:r w:rsidR="00463B74" w:rsidRPr="00E233CE">
        <w:t xml:space="preserve"> w</w:t>
      </w:r>
      <w:r w:rsidR="00463B74">
        <w:t> art. </w:t>
      </w:r>
      <w:r w:rsidRPr="00E233CE">
        <w:t>3</w:t>
      </w:r>
      <w:r w:rsidR="00463B74" w:rsidRPr="00E233CE">
        <w:t>2</w:t>
      </w:r>
      <w:r w:rsidR="00463B74">
        <w:t xml:space="preserve"> ust. </w:t>
      </w:r>
      <w:r w:rsidRPr="00E233CE">
        <w:t>1, nie pobiera się.</w:t>
      </w:r>
    </w:p>
    <w:p w:rsidR="00B21811" w:rsidRPr="00E233CE" w:rsidRDefault="00B21811" w:rsidP="00B21811">
      <w:pPr>
        <w:pStyle w:val="ROZDZODDZOZNoznaczenierozdziauluboddziau"/>
      </w:pPr>
      <w:r w:rsidRPr="00E233CE">
        <w:t>Rozdział 3</w:t>
      </w:r>
    </w:p>
    <w:p w:rsidR="00B21811" w:rsidRPr="00E233CE" w:rsidRDefault="00B21811" w:rsidP="00B21811">
      <w:pPr>
        <w:pStyle w:val="ROZDZODDZPRZEDMprzedmiotregulacjirozdziauluboddziau"/>
      </w:pPr>
      <w:r w:rsidRPr="00E233CE">
        <w:t>Kryteria tworzenia poziomów odpłatności i grup limitowych oraz kryteria podejmowania decyzji o objęciu refundacją i zasady ustalania urzędowej ceny zbytu</w:t>
      </w:r>
    </w:p>
    <w:p w:rsidR="00B21811" w:rsidRPr="00E233CE" w:rsidRDefault="00B21811" w:rsidP="00B21811">
      <w:pPr>
        <w:pStyle w:val="ARTartustawynprozporzdzenia"/>
        <w:keepNext/>
      </w:pPr>
      <w:r w:rsidRPr="00E233CE">
        <w:rPr>
          <w:rStyle w:val="Ppogrubienie"/>
        </w:rPr>
        <w:t>Art. 10.</w:t>
      </w:r>
      <w:r w:rsidRPr="00E233CE">
        <w:t xml:space="preserve"> 1. Refundowany może być lek, środek spożywczy specjalnego przeznaczenia żywieniowego, wyrób </w:t>
      </w:r>
      <w:r w:rsidR="00CE4026">
        <w:br/>
      </w:r>
      <w:r w:rsidRPr="00E233CE">
        <w:t>medyczny, który spełnia następujące wymagania:</w:t>
      </w:r>
    </w:p>
    <w:p w:rsidR="00B21811" w:rsidRPr="00E233CE" w:rsidRDefault="00B21811" w:rsidP="00B21811">
      <w:pPr>
        <w:pStyle w:val="PKTpunkt"/>
      </w:pPr>
      <w:r w:rsidRPr="00E233CE">
        <w:t>1)</w:t>
      </w:r>
      <w:r w:rsidRPr="00E233CE">
        <w:tab/>
        <w:t>jest dopuszczony do obrotu lub pozostaje w obrocie w rozumieniu ustawy z dnia 6 września 2001 r. – Prawo farm</w:t>
      </w:r>
      <w:r w:rsidRPr="00E233CE">
        <w:t>a</w:t>
      </w:r>
      <w:r w:rsidRPr="00E233CE">
        <w:t>ceutyczne, albo jest wprowadzony do obrotu i do używania w rozumieniu ustawy z dnia 20 maja 2010 r. o wyrobach medycznych, albo jest wprowadzony do obrotu w rozumieniu ustawy z dnia 25 sierpnia 2006 r. o bezpieczeństwie żywności i żywienia;</w:t>
      </w:r>
    </w:p>
    <w:p w:rsidR="00B21811" w:rsidRPr="00E233CE" w:rsidRDefault="00B21811" w:rsidP="00B21811">
      <w:pPr>
        <w:pStyle w:val="PKTpunkt"/>
      </w:pPr>
      <w:r w:rsidRPr="00E233CE">
        <w:t>2)</w:t>
      </w:r>
      <w:r w:rsidRPr="00E233CE">
        <w:tab/>
        <w:t>jest dostępny na rynku;</w:t>
      </w:r>
    </w:p>
    <w:p w:rsidR="00B21811" w:rsidRPr="00E233CE" w:rsidRDefault="00B21811" w:rsidP="00B21811">
      <w:pPr>
        <w:pStyle w:val="PKTpunkt"/>
      </w:pPr>
      <w:r w:rsidRPr="00E233CE">
        <w:t>3)</w:t>
      </w:r>
      <w:r w:rsidRPr="00E233CE">
        <w:tab/>
        <w:t>posiada kod identyfikacyjny EAN lub inny kod odpowiadający kodowi EAN.</w:t>
      </w:r>
    </w:p>
    <w:p w:rsidR="00B21811" w:rsidRPr="00E233CE" w:rsidRDefault="00B21811" w:rsidP="00B21811">
      <w:pPr>
        <w:pStyle w:val="USTustnpkodeksu"/>
        <w:keepNext/>
      </w:pPr>
      <w:r w:rsidRPr="00E233CE">
        <w:t>2. Refundowany może być również:</w:t>
      </w:r>
    </w:p>
    <w:p w:rsidR="00B21811" w:rsidRPr="00E233CE" w:rsidRDefault="00B21811" w:rsidP="00B21811">
      <w:pPr>
        <w:pStyle w:val="PKTpunkt"/>
      </w:pPr>
      <w:r w:rsidRPr="00E233CE">
        <w:t>1)</w:t>
      </w:r>
      <w:r w:rsidRPr="00E233CE">
        <w:tab/>
        <w:t>lek nieposiadający pozwolenia na dopuszczenie do obrotu na terytorium Rzeczypospolitej Polskiej i sprowadzany z zagranicy na warunkach i w trybie</w:t>
      </w:r>
      <w:r w:rsidR="00463B74">
        <w:t xml:space="preserve"> art. </w:t>
      </w:r>
      <w:r w:rsidRPr="00E233CE">
        <w:t>4 ustawy z dnia 6 września 2001 r. – Prawo farmaceutyczne;</w:t>
      </w:r>
    </w:p>
    <w:p w:rsidR="00B21811" w:rsidRPr="00E233CE" w:rsidRDefault="00B21811" w:rsidP="00B21811">
      <w:pPr>
        <w:pStyle w:val="PKTpunkt"/>
      </w:pPr>
      <w:r w:rsidRPr="00E233CE">
        <w:t>2)</w:t>
      </w:r>
      <w:r w:rsidRPr="00E233CE">
        <w:tab/>
        <w:t>lek, o którym mowa</w:t>
      </w:r>
      <w:r w:rsidR="00463B74" w:rsidRPr="00E233CE">
        <w:t xml:space="preserve"> w</w:t>
      </w:r>
      <w:r w:rsidR="00463B74">
        <w:t> art. </w:t>
      </w:r>
      <w:r w:rsidRPr="00E233CE">
        <w:t>40;</w:t>
      </w:r>
    </w:p>
    <w:p w:rsidR="00B21811" w:rsidRPr="00E233CE" w:rsidRDefault="00B21811" w:rsidP="00B21811">
      <w:pPr>
        <w:pStyle w:val="PKTpunkt"/>
      </w:pPr>
      <w:r w:rsidRPr="00E233CE">
        <w:t>3)</w:t>
      </w:r>
      <w:r w:rsidRPr="00E233CE">
        <w:tab/>
        <w:t>środek spożywczy specjalnego przeznaczenia żywieniowego, o którym mowa</w:t>
      </w:r>
      <w:r w:rsidR="00463B74" w:rsidRPr="00E233CE">
        <w:t xml:space="preserve"> w</w:t>
      </w:r>
      <w:r w:rsidR="00463B74">
        <w:t> art. </w:t>
      </w:r>
      <w:r w:rsidRPr="00E233CE">
        <w:t>29a ustawy z dnia 25 sierpnia 2006 r. o bezpieczeństwie żywności i żywienia.</w:t>
      </w:r>
    </w:p>
    <w:p w:rsidR="00B21811" w:rsidRPr="00E233CE" w:rsidRDefault="00B21811" w:rsidP="00B21811">
      <w:pPr>
        <w:pStyle w:val="USTustnpkodeksu"/>
        <w:keepNext/>
      </w:pPr>
      <w:r w:rsidRPr="00E233CE">
        <w:t>3. Refundowany nie może być:</w:t>
      </w:r>
    </w:p>
    <w:p w:rsidR="00B21811" w:rsidRPr="00E233CE" w:rsidRDefault="00B21811" w:rsidP="00B21811">
      <w:pPr>
        <w:pStyle w:val="PKTpunkt"/>
      </w:pPr>
      <w:r w:rsidRPr="00E233CE">
        <w:t>1)</w:t>
      </w:r>
      <w:r w:rsidRPr="00E233CE">
        <w:tab/>
        <w:t>lek, środek spożywczy specjalnego przeznaczenia żywieniowego, wyrób medyczny w stanach klinicznych, w których możliwe jest skuteczne zastąpienie tego leku, środka spożywczego specjalnego przeznaczenia żywieniowego, wyr</w:t>
      </w:r>
      <w:r w:rsidRPr="00E233CE">
        <w:t>o</w:t>
      </w:r>
      <w:r w:rsidRPr="00E233CE">
        <w:t>bu medycznego poprzez zmianę stylu życia pacjenta;</w:t>
      </w:r>
    </w:p>
    <w:p w:rsidR="00B21811" w:rsidRPr="00E233CE" w:rsidRDefault="00B21811" w:rsidP="00B21811">
      <w:pPr>
        <w:pStyle w:val="PKTpunkt"/>
      </w:pPr>
      <w:r w:rsidRPr="00E233CE">
        <w:t>2)</w:t>
      </w:r>
      <w:r w:rsidRPr="00E233CE">
        <w:tab/>
        <w:t xml:space="preserve">lek o kategorii dostępności </w:t>
      </w:r>
      <w:proofErr w:type="spellStart"/>
      <w:r w:rsidRPr="00E233CE">
        <w:t>Rp</w:t>
      </w:r>
      <w:proofErr w:type="spellEnd"/>
      <w:r w:rsidRPr="00E233CE">
        <w:t>, który posiada swój odpowiednik o kategorii dostępności OTC, chyba że wymaga stosowania dłużej niż 30 dni w określonym stanie klinicznym;</w:t>
      </w:r>
    </w:p>
    <w:p w:rsidR="00B21811" w:rsidRPr="00E233CE" w:rsidRDefault="00B21811" w:rsidP="00B21811">
      <w:pPr>
        <w:pStyle w:val="PKTpunkt"/>
      </w:pPr>
      <w:r w:rsidRPr="00E233CE">
        <w:t>3)</w:t>
      </w:r>
      <w:r w:rsidRPr="00E233CE">
        <w:tab/>
        <w:t>lek, środek spożywczy specjalnego przeznaczenia żywieniowego, ujęty w wykazie określonym w przepisach wyd</w:t>
      </w:r>
      <w:r w:rsidRPr="00E233CE">
        <w:t>a</w:t>
      </w:r>
      <w:r w:rsidRPr="00E233CE">
        <w:t>nych na podstawie</w:t>
      </w:r>
      <w:r w:rsidR="00463B74">
        <w:t xml:space="preserve"> art. </w:t>
      </w:r>
      <w:r w:rsidRPr="00E233CE">
        <w:t>3</w:t>
      </w:r>
      <w:r w:rsidR="00463B74" w:rsidRPr="00E233CE">
        <w:t>9</w:t>
      </w:r>
      <w:r w:rsidR="00463B74">
        <w:t xml:space="preserve"> ust. </w:t>
      </w:r>
      <w:r w:rsidRPr="00E233CE">
        <w:t>5.</w:t>
      </w:r>
    </w:p>
    <w:p w:rsidR="00B21811" w:rsidRPr="00E233CE" w:rsidRDefault="00B21811" w:rsidP="00B21811">
      <w:pPr>
        <w:pStyle w:val="ARTartustawynprozporzdzenia"/>
      </w:pPr>
      <w:bookmarkStart w:id="7" w:name="_Ref226945125"/>
      <w:r w:rsidRPr="00E233CE">
        <w:rPr>
          <w:rStyle w:val="Ppogrubienie"/>
        </w:rPr>
        <w:t>Art. 11.</w:t>
      </w:r>
      <w:r w:rsidRPr="00E233CE">
        <w:t xml:space="preserve"> 1. Objęcie refundacją leku, środka spożywczego specjalnego przeznaczenia żywieniowego, wyrobu </w:t>
      </w:r>
      <w:r w:rsidR="00CE4026">
        <w:br/>
      </w:r>
      <w:r w:rsidRPr="00E233CE">
        <w:t>medycznego następuje w drodze decyzji administracyjnej ministra właściwego do spraw zdrowia.</w:t>
      </w:r>
    </w:p>
    <w:p w:rsidR="00B21811" w:rsidRPr="00E233CE" w:rsidRDefault="00B21811" w:rsidP="00B21811">
      <w:pPr>
        <w:pStyle w:val="USTustnpkodeksu"/>
        <w:keepNext/>
      </w:pPr>
      <w:r w:rsidRPr="00E233CE">
        <w:t>2. Decyzja, o której mowa</w:t>
      </w:r>
      <w:r w:rsidR="00463B74" w:rsidRPr="00E233CE">
        <w:t xml:space="preserve"> w</w:t>
      </w:r>
      <w:r w:rsidR="00463B74">
        <w:t> ust. </w:t>
      </w:r>
      <w:r w:rsidRPr="00E233CE">
        <w:t>1, zawiera:</w:t>
      </w:r>
    </w:p>
    <w:p w:rsidR="00B21811" w:rsidRPr="00E233CE" w:rsidRDefault="00B21811" w:rsidP="00B21811">
      <w:pPr>
        <w:pStyle w:val="PKTpunkt"/>
      </w:pPr>
      <w:r w:rsidRPr="00E233CE">
        <w:t>1)</w:t>
      </w:r>
      <w:r w:rsidRPr="00E233CE">
        <w:tab/>
        <w:t>oznaczenie (firmę) wnioskodawcy, adres siedziby albo miejsca wykonywania działalności gospodarczej;</w:t>
      </w:r>
    </w:p>
    <w:p w:rsidR="00B21811" w:rsidRPr="00E233CE" w:rsidRDefault="00B21811" w:rsidP="00B21811">
      <w:pPr>
        <w:pStyle w:val="PKTpunkt"/>
      </w:pPr>
      <w:r w:rsidRPr="00E233CE">
        <w:t>2)</w:t>
      </w:r>
      <w:r w:rsidRPr="00E233CE">
        <w:tab/>
        <w:t xml:space="preserve">nazwę leku, środka spożywczego specjalnego przeznaczenia żywieniowego albo nazwę i zastosowanie wyrobu </w:t>
      </w:r>
      <w:r w:rsidR="00CE4026">
        <w:br/>
      </w:r>
      <w:r w:rsidRPr="00E233CE">
        <w:t>medycznego, oraz jego dane identyfikujące;</w:t>
      </w:r>
    </w:p>
    <w:p w:rsidR="00B21811" w:rsidRPr="00E233CE" w:rsidRDefault="00B21811" w:rsidP="00B21811">
      <w:pPr>
        <w:pStyle w:val="PKTpunkt"/>
      </w:pPr>
      <w:r w:rsidRPr="00E233CE">
        <w:lastRenderedPageBreak/>
        <w:t>3)</w:t>
      </w:r>
      <w:r w:rsidRPr="00E233CE">
        <w:tab/>
        <w:t>kategorię dostępności refundacyjnej, a w przypadku kategorii, o której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Pr="00E233CE">
        <w:t>2 – opis programu lekowego stanowiący załącznik do decyzji;</w:t>
      </w:r>
    </w:p>
    <w:p w:rsidR="00B21811" w:rsidRPr="00E233CE" w:rsidRDefault="00B21811" w:rsidP="00B21811">
      <w:pPr>
        <w:pStyle w:val="PKTpunkt"/>
      </w:pPr>
      <w:r w:rsidRPr="00E233CE">
        <w:t>4)</w:t>
      </w:r>
      <w:r w:rsidRPr="00E233CE">
        <w:tab/>
        <w:t>poziom odpłatności;</w:t>
      </w:r>
    </w:p>
    <w:p w:rsidR="00B21811" w:rsidRPr="00E233CE" w:rsidRDefault="00B21811" w:rsidP="00B21811">
      <w:pPr>
        <w:pStyle w:val="PKTpunkt"/>
      </w:pPr>
      <w:r w:rsidRPr="00E233CE">
        <w:t>5)</w:t>
      </w:r>
      <w:r w:rsidRPr="00E233CE">
        <w:tab/>
        <w:t>urzędową cenę zbytu;</w:t>
      </w:r>
    </w:p>
    <w:p w:rsidR="00B21811" w:rsidRPr="00E233CE" w:rsidRDefault="00B21811" w:rsidP="00B21811">
      <w:pPr>
        <w:pStyle w:val="PKTpunkt"/>
      </w:pPr>
      <w:r w:rsidRPr="00E233CE">
        <w:t>6)</w:t>
      </w:r>
      <w:r w:rsidRPr="00E233CE">
        <w:tab/>
        <w:t>termin wejścia w życie decyzji oraz okres jej obowiązywania;</w:t>
      </w:r>
    </w:p>
    <w:p w:rsidR="00B21811" w:rsidRPr="00E233CE" w:rsidRDefault="00B21811" w:rsidP="00B21811">
      <w:pPr>
        <w:pStyle w:val="PKTpunkt"/>
      </w:pPr>
      <w:r w:rsidRPr="00E233CE">
        <w:t>7)</w:t>
      </w:r>
      <w:r w:rsidRPr="00E233CE">
        <w:tab/>
        <w:t>instrumenty dzielenia ryzyka, jeżeli zostały ustalone;</w:t>
      </w:r>
    </w:p>
    <w:p w:rsidR="00B21811" w:rsidRPr="00E233CE" w:rsidRDefault="00B21811" w:rsidP="00B21811">
      <w:pPr>
        <w:pStyle w:val="PKTpunkt"/>
      </w:pPr>
      <w:r w:rsidRPr="00E233CE">
        <w:t>8)</w:t>
      </w:r>
      <w:r w:rsidRPr="00E233CE">
        <w:tab/>
        <w:t>określenie grupy limitowej.</w:t>
      </w:r>
    </w:p>
    <w:p w:rsidR="00B21811" w:rsidRPr="00E233CE" w:rsidRDefault="00B21811" w:rsidP="00B21811">
      <w:pPr>
        <w:pStyle w:val="USTustnpkodeksu"/>
        <w:keepNext/>
      </w:pPr>
      <w:r w:rsidRPr="00E233CE">
        <w:t>3. Decyzję, o której mowa</w:t>
      </w:r>
      <w:r w:rsidR="00463B74" w:rsidRPr="00E233CE">
        <w:t xml:space="preserve"> w</w:t>
      </w:r>
      <w:r w:rsidR="00463B74">
        <w:t> ust. </w:t>
      </w:r>
      <w:r w:rsidRPr="00E233CE">
        <w:t>1, wydaje się na okres:</w:t>
      </w:r>
    </w:p>
    <w:p w:rsidR="00B21811" w:rsidRPr="00E233CE" w:rsidRDefault="00B21811" w:rsidP="00B21811">
      <w:pPr>
        <w:pStyle w:val="PKTpunkt"/>
      </w:pPr>
      <w:r w:rsidRPr="00E233CE">
        <w:t>1)</w:t>
      </w:r>
      <w:r w:rsidRPr="00E233CE">
        <w:tab/>
        <w:t>5 lat – dla leków, środków spożywczych specjalnego przeznaczenia żywieniowego, wyrobów medycznych, dla kt</w:t>
      </w:r>
      <w:r w:rsidRPr="00E233CE">
        <w:t>ó</w:t>
      </w:r>
      <w:r w:rsidRPr="00E233CE">
        <w:t>rych nieprzerwanie obowiązywała decyzja administracyjna o objęciu refundacją lub w stosunku do których decyzja dla odpowiednika refundowanego w ramach tej samej kategorii dostępności refundacyjnej i w tym samym wskazaniu obowiązywała nieprzerwanie, przez okres dłuższy niż 5 lat,</w:t>
      </w:r>
    </w:p>
    <w:p w:rsidR="00B21811" w:rsidRPr="00E233CE" w:rsidRDefault="00B21811" w:rsidP="00B21811">
      <w:pPr>
        <w:pStyle w:val="PKTpunkt"/>
      </w:pPr>
      <w:r w:rsidRPr="00E233CE">
        <w:t>2)</w:t>
      </w:r>
      <w:r w:rsidRPr="00E233CE">
        <w:tab/>
        <w:t>3 lat – dla leków, środków spożywczych specjalnego przeznaczenia żywieniowego, wyrobów medycznych, dla kt</w:t>
      </w:r>
      <w:r w:rsidRPr="00E233CE">
        <w:t>ó</w:t>
      </w:r>
      <w:r w:rsidRPr="00E233CE">
        <w:t>rych nieprzerwanie obowiązywała decyzja administracyjna o objęciu refundacją lub w stosunku do których decyzja dla odpowiednika refundowanego w ramach tej samej kategorii dostępności refundacyjnej i w tym samym wskazaniu obowiązywała nieprzerwanie, przez okres od 3 do 5 lat,</w:t>
      </w:r>
    </w:p>
    <w:p w:rsidR="00B21811" w:rsidRPr="00E233CE" w:rsidRDefault="00B21811" w:rsidP="00B21811">
      <w:pPr>
        <w:pStyle w:val="PKTpunkt"/>
        <w:keepNext/>
      </w:pPr>
      <w:r w:rsidRPr="00E233CE">
        <w:t>3)</w:t>
      </w:r>
      <w:r w:rsidRPr="00E233CE">
        <w:tab/>
        <w:t>2 lat – dla leków, środków spożywczych specjalnego przeznaczenia żywieniowego, wyrobów medycznych, dla kt</w:t>
      </w:r>
      <w:r w:rsidRPr="00E233CE">
        <w:t>ó</w:t>
      </w:r>
      <w:r w:rsidRPr="00E233CE">
        <w:t>rych nieprzerwanie obowiązywała decyzja administracyjna o objęciu refundacją lub w stosunku do których decyzja dla odpowiednika refundowanego w ramach tej samej kategorii dostępności refundacyjnej i w tym samym wskazaniu obowiązywała nieprzerwanie, przez okres krótszy niż 3 lata, albo dla których wydawana jest pierwsza decyzja adm</w:t>
      </w:r>
      <w:r w:rsidRPr="00E233CE">
        <w:t>i</w:t>
      </w:r>
      <w:r w:rsidRPr="00E233CE">
        <w:t>nistracyjna o objęciu refundacją</w:t>
      </w:r>
    </w:p>
    <w:p w:rsidR="00B21811" w:rsidRPr="00E233CE" w:rsidRDefault="00B21811" w:rsidP="00B21811">
      <w:pPr>
        <w:pStyle w:val="CZWSPPKTczwsplnapunktw"/>
      </w:pPr>
      <w:r w:rsidRPr="00E233CE">
        <w:t>– przy czym okres obowiązywania decyzji nie może przekraczać terminu wygaśnięcia okresu wyłączności rynkowej.</w:t>
      </w:r>
    </w:p>
    <w:p w:rsidR="00B21811" w:rsidRPr="00E233CE" w:rsidRDefault="00B21811" w:rsidP="00B21811">
      <w:pPr>
        <w:pStyle w:val="USTustnpkodeksu"/>
      </w:pPr>
      <w:r w:rsidRPr="00E233CE">
        <w:t>4. Podwyższenie albo obniżenie urzędowej ceny zbytu następuje w drodze zmiany decyzji, o której mowa</w:t>
      </w:r>
      <w:r w:rsidR="00463B74" w:rsidRPr="00E233CE">
        <w:t xml:space="preserve"> w</w:t>
      </w:r>
      <w:r w:rsidR="00463B74">
        <w:t> ust. </w:t>
      </w:r>
      <w:r w:rsidRPr="00E233CE">
        <w:t>1.</w:t>
      </w:r>
    </w:p>
    <w:p w:rsidR="00B21811" w:rsidRPr="00E233CE" w:rsidRDefault="00B21811" w:rsidP="00B21811">
      <w:pPr>
        <w:pStyle w:val="USTustnpkodeksu"/>
        <w:keepNext/>
      </w:pPr>
      <w:r w:rsidRPr="00E233CE">
        <w:t>5. Instrumenty dzielenia ryzyka, o których mowa</w:t>
      </w:r>
      <w:r w:rsidR="00463B74" w:rsidRPr="00E233CE">
        <w:t xml:space="preserve"> w</w:t>
      </w:r>
      <w:r w:rsidR="00463B74">
        <w:t> ust. </w:t>
      </w:r>
      <w:r w:rsidR="00463B74" w:rsidRPr="00E233CE">
        <w:t>2</w:t>
      </w:r>
      <w:r w:rsidR="00463B74">
        <w:t xml:space="preserve"> pkt </w:t>
      </w:r>
      <w:r w:rsidRPr="00E233CE">
        <w:t>7, mogą dotyczyć:</w:t>
      </w:r>
    </w:p>
    <w:p w:rsidR="00B21811" w:rsidRPr="00E233CE" w:rsidRDefault="00B21811" w:rsidP="00B21811">
      <w:pPr>
        <w:pStyle w:val="PKTpunkt"/>
      </w:pPr>
      <w:r w:rsidRPr="00E233CE">
        <w:t>1)</w:t>
      </w:r>
      <w:r w:rsidRPr="00E233CE">
        <w:tab/>
        <w:t>uzależnienia wielkości przychodu wnioskodawcy od uzyskiwanych efektów zdrowotnych;</w:t>
      </w:r>
    </w:p>
    <w:p w:rsidR="00B21811" w:rsidRPr="00E233CE" w:rsidRDefault="00B21811" w:rsidP="00B21811">
      <w:pPr>
        <w:pStyle w:val="PKTpunkt"/>
      </w:pPr>
      <w:r w:rsidRPr="00E233CE">
        <w:t>2)</w:t>
      </w:r>
      <w:r w:rsidRPr="00E233CE">
        <w:tab/>
        <w:t>uzależnienia wysokości urzędowej ceny zbytu od zapewnienia przez wnioskodawcę dostaw po obniżonej ustalonej w negocjacjach cenie leku, środka spożywczego specjalnego przeznaczenia żywieniowego oraz wyrobu medycznego;</w:t>
      </w:r>
    </w:p>
    <w:p w:rsidR="00B21811" w:rsidRPr="00E233CE" w:rsidRDefault="00B21811" w:rsidP="00B21811">
      <w:pPr>
        <w:pStyle w:val="PKTpunkt"/>
      </w:pPr>
      <w:r w:rsidRPr="00E233CE">
        <w:t>3)</w:t>
      </w:r>
      <w:r w:rsidRPr="00E233CE">
        <w:tab/>
        <w:t>uzależnienia wysokości urzędowej ceny zbytu od wielkości obrotu lekiem, środkiem spożywczym specjalnego prz</w:t>
      </w:r>
      <w:r w:rsidRPr="00E233CE">
        <w:t>e</w:t>
      </w:r>
      <w:r w:rsidRPr="00E233CE">
        <w:t>znaczenia żywieniowego oraz wyrobem medycznym;</w:t>
      </w:r>
    </w:p>
    <w:p w:rsidR="00B21811" w:rsidRPr="00E233CE" w:rsidRDefault="00B21811" w:rsidP="00B21811">
      <w:pPr>
        <w:pStyle w:val="PKTpunkt"/>
      </w:pPr>
      <w:r w:rsidRPr="00E233CE">
        <w:t>4)</w:t>
      </w:r>
      <w:r w:rsidRPr="00E233CE">
        <w:tab/>
        <w:t>uzależnienia wysokości urzędowej ceny zbytu od zwrotu części uzyskanej refundacji podmiotowi zobowiązanemu do finansowania świadczeń ze środków publicznych;</w:t>
      </w:r>
    </w:p>
    <w:p w:rsidR="00B21811" w:rsidRPr="00E233CE" w:rsidRDefault="00B21811" w:rsidP="00B21811">
      <w:pPr>
        <w:pStyle w:val="PKTpunkt"/>
      </w:pPr>
      <w:r w:rsidRPr="00E233CE">
        <w:t>5)</w:t>
      </w:r>
      <w:r w:rsidRPr="00E233CE">
        <w:tab/>
        <w:t>ustalenia innych warunków refundacji mających wpływ na zwiększenie dostępności do świadczeń gwarantowanych lub obniżenie kosztów tych świadczeń.</w:t>
      </w:r>
    </w:p>
    <w:p w:rsidR="00B21811" w:rsidRPr="00E233CE" w:rsidRDefault="00B21811" w:rsidP="00B550EE">
      <w:pPr>
        <w:pStyle w:val="USTustnpkodeksu"/>
        <w:spacing w:before="160"/>
      </w:pPr>
      <w:r w:rsidRPr="00E233CE">
        <w:t>6. Minister właściwy do spraw zdrowia, w drodze decyzji administracyjnej, ustala urzędową cenę zbytu leku, środka spożywczego specjalnego przeznaczenia żywieniowego, o którym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Pr="00E233CE">
        <w:t>4.</w:t>
      </w:r>
    </w:p>
    <w:p w:rsidR="00B21811" w:rsidRPr="00E233CE" w:rsidRDefault="00B21811" w:rsidP="00B550EE">
      <w:pPr>
        <w:pStyle w:val="USTustnpkodeksu"/>
        <w:keepNext/>
        <w:spacing w:before="160"/>
      </w:pPr>
      <w:r w:rsidRPr="00E233CE">
        <w:t>7. Decyzja, o której mowa</w:t>
      </w:r>
      <w:r w:rsidR="00463B74" w:rsidRPr="00E233CE">
        <w:t xml:space="preserve"> w</w:t>
      </w:r>
      <w:r w:rsidR="00463B74">
        <w:t> ust. </w:t>
      </w:r>
      <w:r w:rsidRPr="00E233CE">
        <w:t>6, zawiera:</w:t>
      </w:r>
    </w:p>
    <w:p w:rsidR="00B21811" w:rsidRPr="00E233CE" w:rsidRDefault="00B21811" w:rsidP="00B21811">
      <w:pPr>
        <w:pStyle w:val="PKTpunkt"/>
      </w:pPr>
      <w:r w:rsidRPr="00E233CE">
        <w:t>1)</w:t>
      </w:r>
      <w:r w:rsidRPr="00E233CE">
        <w:tab/>
        <w:t>oznaczenie (firmę) wnioskodawcy, adres siedziby albo miejsca wykonywania działalności gospodarczej;</w:t>
      </w:r>
    </w:p>
    <w:p w:rsidR="00B21811" w:rsidRPr="00E233CE" w:rsidRDefault="00B21811" w:rsidP="00B21811">
      <w:pPr>
        <w:pStyle w:val="PKTpunkt"/>
      </w:pPr>
      <w:r w:rsidRPr="00E233CE">
        <w:t>2)</w:t>
      </w:r>
      <w:r w:rsidRPr="00E233CE">
        <w:tab/>
        <w:t>nazwę leku, środka spożywczego specjalnego przeznaczenia żywieniowego oraz jego dane identyfikujące;</w:t>
      </w:r>
    </w:p>
    <w:p w:rsidR="00B21811" w:rsidRPr="00E233CE" w:rsidRDefault="00B21811" w:rsidP="00B21811">
      <w:pPr>
        <w:pStyle w:val="PKTpunkt"/>
      </w:pPr>
      <w:r w:rsidRPr="00E233CE">
        <w:t>3)</w:t>
      </w:r>
      <w:r w:rsidRPr="00E233CE">
        <w:tab/>
        <w:t>urzędową cenę zbytu.</w:t>
      </w:r>
    </w:p>
    <w:p w:rsidR="00B21811" w:rsidRPr="00B550EE" w:rsidRDefault="00B21811" w:rsidP="00B550EE">
      <w:pPr>
        <w:pStyle w:val="USTustnpkodeksu"/>
        <w:spacing w:before="160"/>
        <w:rPr>
          <w:bCs w:val="0"/>
        </w:rPr>
      </w:pPr>
      <w:r w:rsidRPr="00E233CE">
        <w:t>8. Okres obowiązywania decyzji, o k</w:t>
      </w:r>
      <w:r w:rsidRPr="00B550EE">
        <w:rPr>
          <w:bCs w:val="0"/>
        </w:rPr>
        <w:t>tórej mowa</w:t>
      </w:r>
      <w:r w:rsidR="00463B74" w:rsidRPr="00B550EE">
        <w:rPr>
          <w:bCs w:val="0"/>
        </w:rPr>
        <w:t xml:space="preserve"> w ust. </w:t>
      </w:r>
      <w:r w:rsidRPr="00B550EE">
        <w:rPr>
          <w:bCs w:val="0"/>
        </w:rPr>
        <w:t>6, wynosi 5 lat.</w:t>
      </w:r>
    </w:p>
    <w:p w:rsidR="00B21811" w:rsidRPr="00B550EE" w:rsidRDefault="00B21811" w:rsidP="00B550EE">
      <w:pPr>
        <w:pStyle w:val="USTustnpkodeksu"/>
        <w:spacing w:before="160"/>
        <w:rPr>
          <w:bCs w:val="0"/>
        </w:rPr>
      </w:pPr>
      <w:r w:rsidRPr="00B550EE">
        <w:rPr>
          <w:bCs w:val="0"/>
        </w:rPr>
        <w:t>9. Decyzja, o której mowa</w:t>
      </w:r>
      <w:r w:rsidR="00463B74" w:rsidRPr="00B550EE">
        <w:rPr>
          <w:bCs w:val="0"/>
        </w:rPr>
        <w:t xml:space="preserve"> w ust. </w:t>
      </w:r>
      <w:r w:rsidRPr="00B550EE">
        <w:rPr>
          <w:bCs w:val="0"/>
        </w:rPr>
        <w:t>6, wygasa w dniu umieszczenia leku, środka specjalnego przeznaczenia żywieni</w:t>
      </w:r>
      <w:r w:rsidRPr="00B550EE">
        <w:rPr>
          <w:bCs w:val="0"/>
        </w:rPr>
        <w:t>o</w:t>
      </w:r>
      <w:r w:rsidRPr="00B550EE">
        <w:rPr>
          <w:bCs w:val="0"/>
        </w:rPr>
        <w:t>wego w obwieszczeniu, o którym mowa</w:t>
      </w:r>
      <w:r w:rsidR="00463B74" w:rsidRPr="00B550EE">
        <w:rPr>
          <w:bCs w:val="0"/>
        </w:rPr>
        <w:t xml:space="preserve"> w art. </w:t>
      </w:r>
      <w:r w:rsidRPr="00B550EE">
        <w:rPr>
          <w:bCs w:val="0"/>
        </w:rPr>
        <w:t>37. Wygaśnięcie stwierdza minister do spraw zdrowia w drodze decyzji.</w:t>
      </w:r>
    </w:p>
    <w:p w:rsidR="00B21811" w:rsidRPr="00E233CE" w:rsidRDefault="00B21811" w:rsidP="00B550EE">
      <w:pPr>
        <w:pStyle w:val="USTustnpkodeksu"/>
        <w:spacing w:before="160"/>
      </w:pPr>
      <w:r w:rsidRPr="00B550EE">
        <w:rPr>
          <w:bCs w:val="0"/>
        </w:rPr>
        <w:t>10. Skrócenie okresu obowiązywania</w:t>
      </w:r>
      <w:r w:rsidRPr="00E233CE">
        <w:t xml:space="preserve"> decyzji, o którym mowa</w:t>
      </w:r>
      <w:r w:rsidR="00463B74" w:rsidRPr="00E233CE">
        <w:t xml:space="preserve"> w</w:t>
      </w:r>
      <w:r w:rsidR="00463B74">
        <w:t> ust. </w:t>
      </w:r>
      <w:r w:rsidR="00463B74" w:rsidRPr="00E233CE">
        <w:t>3</w:t>
      </w:r>
      <w:r w:rsidR="00463B74">
        <w:t xml:space="preserve"> albo ust. </w:t>
      </w:r>
      <w:r w:rsidRPr="00E233CE">
        <w:t>8, następuje w drodze decyzji min</w:t>
      </w:r>
      <w:r w:rsidRPr="00E233CE">
        <w:t>i</w:t>
      </w:r>
      <w:r w:rsidRPr="00E233CE">
        <w:t>stra właściwego do spraw zdrowia.</w:t>
      </w:r>
    </w:p>
    <w:p w:rsidR="00B21811" w:rsidRPr="00E233CE" w:rsidRDefault="00B21811" w:rsidP="00B21811">
      <w:pPr>
        <w:pStyle w:val="USTustnpkodeksu"/>
        <w:keepNext/>
      </w:pPr>
      <w:r w:rsidRPr="00E233CE">
        <w:lastRenderedPageBreak/>
        <w:t>11. Minister właściwy do spraw zdrowia odmawia wydania decyzji, o której mowa</w:t>
      </w:r>
      <w:r w:rsidR="00463B74" w:rsidRPr="00E233CE">
        <w:t xml:space="preserve"> w</w:t>
      </w:r>
      <w:r w:rsidR="00463B74">
        <w:t> ust. </w:t>
      </w:r>
      <w:r w:rsidRPr="00E233CE">
        <w:t>10, jeżeli:</w:t>
      </w:r>
    </w:p>
    <w:p w:rsidR="00B21811" w:rsidRPr="00E233CE" w:rsidRDefault="00B21811" w:rsidP="00B21811">
      <w:pPr>
        <w:pStyle w:val="PKTpunkt"/>
        <w:keepNext/>
      </w:pPr>
      <w:r w:rsidRPr="00E233CE">
        <w:t>1)</w:t>
      </w:r>
      <w:r w:rsidRPr="00E233CE">
        <w:tab/>
        <w:t>jej wydanie spowodowałoby:</w:t>
      </w:r>
    </w:p>
    <w:p w:rsidR="00B21811" w:rsidRPr="00E233CE" w:rsidRDefault="00B21811" w:rsidP="00B21811">
      <w:pPr>
        <w:pStyle w:val="LITlitera"/>
      </w:pPr>
      <w:r w:rsidRPr="00E233CE">
        <w:t>a)</w:t>
      </w:r>
      <w:r w:rsidRPr="00E233CE">
        <w:tab/>
        <w:t>istotne ograniczenie dostępności świadczeniobiorców do leków, środków spożywczych specjalnego przeznacz</w:t>
      </w:r>
      <w:r w:rsidRPr="00E233CE">
        <w:t>e</w:t>
      </w:r>
      <w:r w:rsidRPr="00E233CE">
        <w:t>nia żywieniowego, wyrobów medycznych,</w:t>
      </w:r>
    </w:p>
    <w:p w:rsidR="00B21811" w:rsidRPr="00E233CE" w:rsidRDefault="00B21811" w:rsidP="00B21811">
      <w:pPr>
        <w:pStyle w:val="LITlitera"/>
      </w:pPr>
      <w:r w:rsidRPr="00E233CE">
        <w:t>b)</w:t>
      </w:r>
      <w:r w:rsidRPr="00E233CE">
        <w:tab/>
        <w:t>znaczny wzrost odpłatności lub dopłat świadczeniobiorców;</w:t>
      </w:r>
    </w:p>
    <w:p w:rsidR="00B21811" w:rsidRPr="00E233CE" w:rsidRDefault="00B21811" w:rsidP="00B21811">
      <w:pPr>
        <w:pStyle w:val="PKTpunkt"/>
      </w:pPr>
      <w:r w:rsidRPr="00E233CE">
        <w:t>2)</w:t>
      </w:r>
      <w:r w:rsidRPr="00E233CE">
        <w:tab/>
        <w:t>urzędowa cena zbytu leku, środka spożywczego specjalnego przeznaczenia żywieniowego, o którym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Pr="00E233CE">
        <w:t>4, została ustalona z urzędu.</w:t>
      </w:r>
    </w:p>
    <w:bookmarkEnd w:id="7"/>
    <w:p w:rsidR="00B21811" w:rsidRPr="00E233CE" w:rsidRDefault="00B21811" w:rsidP="00B550EE">
      <w:pPr>
        <w:pStyle w:val="ARTartustawynprozporzdzenia"/>
        <w:keepNext/>
        <w:spacing w:before="200"/>
      </w:pPr>
      <w:r w:rsidRPr="00E233CE">
        <w:rPr>
          <w:rStyle w:val="Ppogrubienie"/>
        </w:rPr>
        <w:t>Art. 12.</w:t>
      </w:r>
      <w:r w:rsidRPr="00E233CE">
        <w:t> Minister właściwy do spraw zdrowia, mając na uwadze uzyskanie jak największych efektów zdrowotnych w ramach dostępnych środków publicznych, wydaje decyzję administracyjną o objęciu refundacją i ustaleniu urzędowej ceny zbytu, przy uwzględnieniu następujących kryteriów:</w:t>
      </w:r>
    </w:p>
    <w:p w:rsidR="00B21811" w:rsidRPr="00E233CE" w:rsidRDefault="00B21811" w:rsidP="00B21811">
      <w:pPr>
        <w:pStyle w:val="PKTpunkt"/>
      </w:pPr>
      <w:r w:rsidRPr="00E233CE">
        <w:t>1)</w:t>
      </w:r>
      <w:r w:rsidRPr="00E233CE">
        <w:tab/>
        <w:t>stanowiska Komisji Ekonomicznej, o której mowa</w:t>
      </w:r>
      <w:r w:rsidR="00463B74" w:rsidRPr="00E233CE">
        <w:t xml:space="preserve"> w</w:t>
      </w:r>
      <w:r w:rsidR="00463B74">
        <w:t> art. </w:t>
      </w:r>
      <w:r w:rsidRPr="00E233CE">
        <w:t>17,</w:t>
      </w:r>
    </w:p>
    <w:p w:rsidR="00B21811" w:rsidRPr="00E233CE" w:rsidRDefault="00B21811" w:rsidP="00B21811">
      <w:pPr>
        <w:pStyle w:val="PKTpunkt"/>
      </w:pPr>
      <w:r w:rsidRPr="00E233CE">
        <w:t>2)</w:t>
      </w:r>
      <w:r w:rsidRPr="00E233CE">
        <w:tab/>
        <w:t>rekomendacji Prezesa Agencji, o której mowa</w:t>
      </w:r>
      <w:r w:rsidR="00463B74" w:rsidRPr="00E233CE">
        <w:t xml:space="preserve"> w</w:t>
      </w:r>
      <w:r w:rsidR="00463B74">
        <w:t> art. </w:t>
      </w:r>
      <w:r w:rsidRPr="00E233CE">
        <w:t>3</w:t>
      </w:r>
      <w:r w:rsidR="00463B74" w:rsidRPr="00E233CE">
        <w:t>5</w:t>
      </w:r>
      <w:r w:rsidR="00463B74">
        <w:t xml:space="preserve"> ust. </w:t>
      </w:r>
      <w:r w:rsidRPr="00E233CE">
        <w:t>6,</w:t>
      </w:r>
    </w:p>
    <w:p w:rsidR="00B21811" w:rsidRPr="00E233CE" w:rsidRDefault="00B21811" w:rsidP="00B21811">
      <w:pPr>
        <w:pStyle w:val="PKTpunkt"/>
      </w:pPr>
      <w:r w:rsidRPr="00E233CE">
        <w:t>3)</w:t>
      </w:r>
      <w:r w:rsidRPr="00E233CE">
        <w:tab/>
        <w:t>istotności stanu klinicznego, którego dotyczy wniosek o objęcie refundacją,</w:t>
      </w:r>
    </w:p>
    <w:p w:rsidR="00B21811" w:rsidRPr="00E233CE" w:rsidRDefault="00B21811" w:rsidP="00B21811">
      <w:pPr>
        <w:pStyle w:val="PKTpunkt"/>
      </w:pPr>
      <w:r w:rsidRPr="00E233CE">
        <w:t>4)</w:t>
      </w:r>
      <w:r w:rsidRPr="00E233CE">
        <w:tab/>
        <w:t>skuteczności klinicznej i praktycznej,</w:t>
      </w:r>
    </w:p>
    <w:p w:rsidR="00B21811" w:rsidRPr="00E233CE" w:rsidRDefault="00B21811" w:rsidP="00B21811">
      <w:pPr>
        <w:pStyle w:val="PKTpunkt"/>
      </w:pPr>
      <w:r w:rsidRPr="00E233CE">
        <w:t>5)</w:t>
      </w:r>
      <w:r w:rsidRPr="00E233CE">
        <w:tab/>
        <w:t>bezpieczeństwa stosowania,</w:t>
      </w:r>
    </w:p>
    <w:p w:rsidR="00B21811" w:rsidRPr="00E233CE" w:rsidRDefault="00B21811" w:rsidP="00B21811">
      <w:pPr>
        <w:pStyle w:val="PKTpunkt"/>
      </w:pPr>
      <w:r w:rsidRPr="00E233CE">
        <w:t>6)</w:t>
      </w:r>
      <w:r w:rsidRPr="00E233CE">
        <w:tab/>
        <w:t>relacji korzyści zdrowotnych do ryzyka stosowania,</w:t>
      </w:r>
    </w:p>
    <w:p w:rsidR="00B21811" w:rsidRPr="00E233CE" w:rsidRDefault="00B21811" w:rsidP="00B21811">
      <w:pPr>
        <w:pStyle w:val="PKTpunkt"/>
      </w:pPr>
      <w:r w:rsidRPr="00E233CE">
        <w:t>7)</w:t>
      </w:r>
      <w:r w:rsidRPr="00E233CE">
        <w:tab/>
        <w:t>stosunku kosztów do uzyskiwanych efektów zdrowotnych dotychczas refundowanych leków, środków spożywczych specjalnego przeznaczenia żywieniowego, wyrobów medycznych, w porównaniu z wnioskowanym,</w:t>
      </w:r>
    </w:p>
    <w:p w:rsidR="00B21811" w:rsidRPr="00E233CE" w:rsidRDefault="00B21811" w:rsidP="00B21811">
      <w:pPr>
        <w:pStyle w:val="PKTpunkt"/>
      </w:pPr>
      <w:r w:rsidRPr="00E233CE">
        <w:t>8)</w:t>
      </w:r>
      <w:r w:rsidRPr="00E233CE">
        <w:tab/>
        <w:t>konkurencyjności cenowej,</w:t>
      </w:r>
    </w:p>
    <w:p w:rsidR="00B21811" w:rsidRPr="00E233CE" w:rsidRDefault="00B21811" w:rsidP="00B21811">
      <w:pPr>
        <w:pStyle w:val="PKTpunkt"/>
      </w:pPr>
      <w:r w:rsidRPr="00E233CE">
        <w:t>9)</w:t>
      </w:r>
      <w:r w:rsidRPr="00E233CE">
        <w:tab/>
        <w:t>wpływu na wydatki podmiotu zobowiązanego do finansowania świ</w:t>
      </w:r>
      <w:r w:rsidR="00B550EE">
        <w:t xml:space="preserve">adczeń ze środków publicznych i </w:t>
      </w:r>
      <w:r w:rsidRPr="00E233CE">
        <w:t>świadczeni</w:t>
      </w:r>
      <w:r w:rsidRPr="00E233CE">
        <w:t>o</w:t>
      </w:r>
      <w:r w:rsidRPr="00E233CE">
        <w:t>biorców,</w:t>
      </w:r>
    </w:p>
    <w:p w:rsidR="00B21811" w:rsidRPr="00E233CE" w:rsidRDefault="00B21811" w:rsidP="00B21811">
      <w:pPr>
        <w:pStyle w:val="PKTpunkt"/>
      </w:pPr>
      <w:r w:rsidRPr="00E233CE">
        <w:t>10)</w:t>
      </w:r>
      <w:r w:rsidRPr="00E233CE">
        <w:tab/>
        <w:t>istnienia alternatywnej technologii medycznej, w rozumieniu ustawy o świadczeniach, oraz jej efektywności klinic</w:t>
      </w:r>
      <w:r w:rsidRPr="00E233CE">
        <w:t>z</w:t>
      </w:r>
      <w:r w:rsidRPr="00E233CE">
        <w:t>nej i bezpieczeństwa stosowania,</w:t>
      </w:r>
    </w:p>
    <w:p w:rsidR="00B21811" w:rsidRPr="00E233CE" w:rsidRDefault="00B21811" w:rsidP="00B21811">
      <w:pPr>
        <w:pStyle w:val="PKTpunkt"/>
      </w:pPr>
      <w:r w:rsidRPr="00E233CE">
        <w:t>11)</w:t>
      </w:r>
      <w:r w:rsidRPr="00E233CE">
        <w:tab/>
        <w:t>wiarygodności i precyzji oszacowań kryteriów, o których mowa</w:t>
      </w:r>
      <w:r w:rsidR="00463B74" w:rsidRPr="00E233CE">
        <w:t xml:space="preserve"> w</w:t>
      </w:r>
      <w:r w:rsidR="00463B74">
        <w:t> pkt </w:t>
      </w:r>
      <w:r w:rsidRPr="00E233CE">
        <w:t>3–10,</w:t>
      </w:r>
    </w:p>
    <w:p w:rsidR="00B21811" w:rsidRPr="00E233CE" w:rsidRDefault="00B21811" w:rsidP="00B21811">
      <w:pPr>
        <w:pStyle w:val="PKTpunkt"/>
      </w:pPr>
      <w:r w:rsidRPr="00E233CE">
        <w:t>12)</w:t>
      </w:r>
      <w:r w:rsidRPr="00E233CE">
        <w:tab/>
        <w:t>priorytetów zdrowotnych określonych w przepisach wydanych na podstawie</w:t>
      </w:r>
      <w:r w:rsidR="00463B74">
        <w:t xml:space="preserve"> art. </w:t>
      </w:r>
      <w:r w:rsidRPr="00E233CE">
        <w:t>31a</w:t>
      </w:r>
      <w:r w:rsidR="00463B74">
        <w:t xml:space="preserve"> ust. </w:t>
      </w:r>
      <w:r w:rsidRPr="00E233CE">
        <w:t>2 ustawy o świadczeniach,</w:t>
      </w:r>
    </w:p>
    <w:p w:rsidR="00B21811" w:rsidRPr="00E233CE" w:rsidRDefault="00B21811" w:rsidP="00B21811">
      <w:pPr>
        <w:pStyle w:val="PKTpunkt"/>
      </w:pPr>
      <w:r w:rsidRPr="00E233CE">
        <w:t>13)</w:t>
      </w:r>
      <w:r w:rsidRPr="00E233CE">
        <w:tab/>
        <w:t>wysokości progu kosztu uzyskania dodatkowego roku życia skorygowanego o jakość, ustalonego w wysokości trz</w:t>
      </w:r>
      <w:r w:rsidRPr="00E233CE">
        <w:t>y</w:t>
      </w:r>
      <w:r w:rsidRPr="00E233CE">
        <w:t>krotności Produktu Krajowego Brutto na jednego mieszkańca, o którym mowa</w:t>
      </w:r>
      <w:r w:rsidR="00463B74" w:rsidRPr="00E233CE">
        <w:t xml:space="preserve"> w</w:t>
      </w:r>
      <w:r w:rsidR="00463B74">
        <w:t> art. </w:t>
      </w:r>
      <w:r w:rsidR="00463B74" w:rsidRPr="00E233CE">
        <w:t>6</w:t>
      </w:r>
      <w:r w:rsidR="00463B74">
        <w:t xml:space="preserve"> ust. </w:t>
      </w:r>
      <w:r w:rsidRPr="00E233CE">
        <w:t>1 ustawy z dnia 26 października 2000 r. o sposobie obliczania wartości rocznego produktu</w:t>
      </w:r>
      <w:r w:rsidRPr="00003181">
        <w:rPr>
          <w:rStyle w:val="Kkursywa"/>
        </w:rPr>
        <w:t xml:space="preserve"> </w:t>
      </w:r>
      <w:r w:rsidRPr="00E233CE">
        <w:t>krajowego brutto (</w:t>
      </w:r>
      <w:r w:rsidR="00463B74">
        <w:t>Dz. U. Nr </w:t>
      </w:r>
      <w:r w:rsidRPr="00E233CE">
        <w:t>114,</w:t>
      </w:r>
      <w:r w:rsidR="00463B74">
        <w:t xml:space="preserve"> poz. </w:t>
      </w:r>
      <w:r w:rsidRPr="00E233CE">
        <w:t>118</w:t>
      </w:r>
      <w:r w:rsidR="00463B74" w:rsidRPr="00E233CE">
        <w:t>8</w:t>
      </w:r>
      <w:r w:rsidR="00463B74">
        <w:t xml:space="preserve"> oraz</w:t>
      </w:r>
      <w:r w:rsidRPr="00E233CE">
        <w:t xml:space="preserve"> z 2009 r.</w:t>
      </w:r>
      <w:r w:rsidR="00463B74">
        <w:t xml:space="preserve"> Nr </w:t>
      </w:r>
      <w:r w:rsidRPr="00E233CE">
        <w:t>98,</w:t>
      </w:r>
      <w:r w:rsidR="00463B74">
        <w:t xml:space="preserve"> poz. </w:t>
      </w:r>
      <w:r w:rsidRPr="00E233CE">
        <w:t>817), a w przypadku braku możliwości wyznaczenia tego kosztu – koszt uzysk</w:t>
      </w:r>
      <w:r w:rsidRPr="00E233CE">
        <w:t>a</w:t>
      </w:r>
      <w:r w:rsidRPr="00E233CE">
        <w:t>nia dodatkowego roku życia</w:t>
      </w:r>
    </w:p>
    <w:p w:rsidR="00B21811" w:rsidRPr="00E233CE" w:rsidRDefault="00B21811" w:rsidP="00B21811">
      <w:pPr>
        <w:pStyle w:val="CZWSPPKTczwsplnapunktw"/>
      </w:pPr>
      <w:r w:rsidRPr="00E233CE">
        <w:t>– biorąc pod uwagę inne możliwe do zastosowania w danym stanie klinicznym procedury medyczne, które mogą być zastąpione przez wnioskowany lek, środek spożywczy specjalnego przeznaczenia żywieniowego, wyrób medyczny.</w:t>
      </w:r>
    </w:p>
    <w:p w:rsidR="00B21811" w:rsidRPr="00E233CE" w:rsidRDefault="00B21811" w:rsidP="00B550EE">
      <w:pPr>
        <w:pStyle w:val="ARTartustawynprozporzdzenia"/>
        <w:spacing w:before="200"/>
      </w:pPr>
      <w:r w:rsidRPr="00E233CE">
        <w:rPr>
          <w:rStyle w:val="Ppogrubienie"/>
        </w:rPr>
        <w:t>Art. 13.</w:t>
      </w:r>
      <w:r w:rsidRPr="00E233CE">
        <w:t> 1. Minister właściwy do spraw zdrowia ustala urzędową cenę zbytu leku, środka spożywczego specjalnego przeznaczenia żywieniowego, wyrobu medycznego, dla którego żaden odpowiednik nie jest refundowany w danym wsk</w:t>
      </w:r>
      <w:r w:rsidRPr="00E233CE">
        <w:t>a</w:t>
      </w:r>
      <w:r w:rsidRPr="00E233CE">
        <w:t>zaniu, przy uwzględnieniu następujących kryteriów:</w:t>
      </w:r>
    </w:p>
    <w:p w:rsidR="00B21811" w:rsidRPr="00E233CE" w:rsidRDefault="00B21811" w:rsidP="00B21811">
      <w:pPr>
        <w:pStyle w:val="PKTpunkt"/>
      </w:pPr>
      <w:r w:rsidRPr="00E233CE">
        <w:t>1)</w:t>
      </w:r>
      <w:r w:rsidRPr="00E233CE">
        <w:tab/>
        <w:t>stanowiska Komisji Ekonomicznej, o której mowa</w:t>
      </w:r>
      <w:r w:rsidR="00463B74" w:rsidRPr="00E233CE">
        <w:t xml:space="preserve"> w</w:t>
      </w:r>
      <w:r w:rsidR="00463B74">
        <w:t> art. </w:t>
      </w:r>
      <w:r w:rsidRPr="00E233CE">
        <w:t>17,</w:t>
      </w:r>
    </w:p>
    <w:p w:rsidR="00B21811" w:rsidRPr="00E233CE" w:rsidRDefault="00B21811" w:rsidP="00B21811">
      <w:pPr>
        <w:pStyle w:val="PKTpunkt"/>
      </w:pPr>
      <w:r w:rsidRPr="00E233CE">
        <w:t>2)</w:t>
      </w:r>
      <w:r w:rsidRPr="00E233CE">
        <w:tab/>
        <w:t>rekomendacji Prezesa Agencji, o której mowa</w:t>
      </w:r>
      <w:r w:rsidR="00463B74" w:rsidRPr="00E233CE">
        <w:t xml:space="preserve"> w</w:t>
      </w:r>
      <w:r w:rsidR="00463B74">
        <w:t> art. </w:t>
      </w:r>
      <w:r w:rsidRPr="00E233CE">
        <w:t>3</w:t>
      </w:r>
      <w:r w:rsidR="00463B74" w:rsidRPr="00E233CE">
        <w:t>5</w:t>
      </w:r>
      <w:r w:rsidR="00463B74">
        <w:t xml:space="preserve"> ust. </w:t>
      </w:r>
      <w:r w:rsidRPr="00E233CE">
        <w:t>6, w szczególności wyników analizy stosunku kosztów do uzyskanych efektów zdrowotnych,</w:t>
      </w:r>
    </w:p>
    <w:p w:rsidR="00B21811" w:rsidRPr="00E233CE" w:rsidRDefault="00B21811" w:rsidP="00B21811">
      <w:pPr>
        <w:pStyle w:val="PKTpunkt"/>
        <w:keepNext/>
      </w:pPr>
      <w:r w:rsidRPr="00E233CE">
        <w:t>3)</w:t>
      </w:r>
      <w:r w:rsidRPr="00E233CE">
        <w:tab/>
        <w:t>konkurencyjności cenowej</w:t>
      </w:r>
    </w:p>
    <w:p w:rsidR="00B21811" w:rsidRPr="00E233CE" w:rsidRDefault="00B21811" w:rsidP="00B21811">
      <w:pPr>
        <w:pStyle w:val="CZWSPPKTczwsplnapunktw"/>
      </w:pPr>
      <w:r w:rsidRPr="00E233CE">
        <w:t>– biorąc pod uwagę równoważenie interesów świadczeniobiorców i przedsiębiorców zajmujących się wytwarzaniem lub obrotem lekami, środkami spożywczymi specjalnego przeznaczenia żywieniowego, wyrobami medycznymi, możliwości płatnicze podmiotu zobowiązanego do finansowania świadczeń ze środków publicznych oraz działalność naukowo</w:t>
      </w:r>
      <w:r w:rsidRPr="00E233CE">
        <w:softHyphen/>
      </w:r>
      <w:r w:rsidRPr="00E233CE">
        <w:softHyphen/>
      </w:r>
      <w:r w:rsidR="00176B94">
        <w:softHyphen/>
      </w:r>
      <w:r w:rsidR="006D573C">
        <w:softHyphen/>
      </w:r>
      <w:r w:rsidR="00463B74">
        <w:softHyphen/>
      </w:r>
      <w:r w:rsidR="00463B74">
        <w:noBreakHyphen/>
      </w:r>
      <w:r w:rsidRPr="00E233CE">
        <w:t>badawczą i inwestycyjną wnioskodawcy w zakresie związanym z ochroną zdrowia na terytorium Rzeczypospolitej Po</w:t>
      </w:r>
      <w:r w:rsidRPr="00E233CE">
        <w:t>l</w:t>
      </w:r>
      <w:r w:rsidRPr="00E233CE">
        <w:t>skiej oraz w innych państwach członkowskich Unii Europejskiej lub państwach członkowskich Europejskiego Porozumi</w:t>
      </w:r>
      <w:r w:rsidRPr="00E233CE">
        <w:t>e</w:t>
      </w:r>
      <w:r w:rsidRPr="00E233CE">
        <w:t>nia o Wolnym Handlu (EFTA).</w:t>
      </w:r>
    </w:p>
    <w:p w:rsidR="00B21811" w:rsidRPr="00E233CE" w:rsidRDefault="00B21811" w:rsidP="00B21811">
      <w:pPr>
        <w:pStyle w:val="USTustnpkodeksu"/>
      </w:pPr>
      <w:r w:rsidRPr="00E233CE">
        <w:lastRenderedPageBreak/>
        <w:t>2. W pierwszej decyzji administracyjnej wydanej po zaistnieniu okoliczności, o których mowa</w:t>
      </w:r>
      <w:r w:rsidR="00463B74" w:rsidRPr="00E233CE">
        <w:t xml:space="preserve"> w</w:t>
      </w:r>
      <w:r w:rsidR="00463B74">
        <w:t> art. </w:t>
      </w:r>
      <w:r w:rsidRPr="00E233CE">
        <w:t>1</w:t>
      </w:r>
      <w:r w:rsidR="00463B74" w:rsidRPr="00E233CE">
        <w:t>1</w:t>
      </w:r>
      <w:r w:rsidR="00463B74">
        <w:t xml:space="preserve"> ust. </w:t>
      </w:r>
      <w:r w:rsidRPr="00E233CE">
        <w:t>3, urz</w:t>
      </w:r>
      <w:r w:rsidRPr="00E233CE">
        <w:t>ę</w:t>
      </w:r>
      <w:r w:rsidRPr="00E233CE">
        <w:t>dowa cena zbytu nie może być wyższa niż 75% urzędowej ceny zbytu określonej w poprzedniej decyzji administracyjnej o objęciu refundacją.</w:t>
      </w:r>
    </w:p>
    <w:p w:rsidR="00B21811" w:rsidRPr="00E233CE" w:rsidRDefault="00B21811" w:rsidP="00B550EE">
      <w:pPr>
        <w:pStyle w:val="USTustnpkodeksu"/>
        <w:spacing w:before="160"/>
      </w:pPr>
      <w:r w:rsidRPr="00E233CE">
        <w:t>3. Jeżeli analiza kliniczna, o której mowa</w:t>
      </w:r>
      <w:r w:rsidR="00463B74" w:rsidRPr="00E233CE">
        <w:t xml:space="preserve"> w</w:t>
      </w:r>
      <w:r w:rsidR="00463B74">
        <w:t> art. </w:t>
      </w:r>
      <w:r w:rsidRPr="00E233CE">
        <w:t>2</w:t>
      </w:r>
      <w:r w:rsidR="00463B74" w:rsidRPr="00E233CE">
        <w:t>5</w:t>
      </w:r>
      <w:r w:rsidR="00463B74">
        <w:t xml:space="preserve"> pkt </w:t>
      </w:r>
      <w:r w:rsidRPr="00E233CE">
        <w:t>1</w:t>
      </w:r>
      <w:r w:rsidR="00463B74" w:rsidRPr="00E233CE">
        <w:t>4</w:t>
      </w:r>
      <w:r w:rsidR="00463B74">
        <w:t xml:space="preserve"> lit. </w:t>
      </w:r>
      <w:r w:rsidRPr="00E233CE">
        <w:t xml:space="preserve">c </w:t>
      </w:r>
      <w:proofErr w:type="spellStart"/>
      <w:r w:rsidRPr="00E233CE">
        <w:t>tiret</w:t>
      </w:r>
      <w:proofErr w:type="spellEnd"/>
      <w:r w:rsidRPr="00E233CE">
        <w:t xml:space="preserve"> pierwsze, nie zawiera randomizowanych badań klinicznych, dowodzących wyższości leku nad technologiami medycznymi, w rozumieniu ustawy o świadczeniach, d</w:t>
      </w:r>
      <w:r w:rsidRPr="00E233CE">
        <w:t>o</w:t>
      </w:r>
      <w:r w:rsidRPr="00E233CE">
        <w:t>tychczas refundowanymi w danym wskazaniu, to urzędowa cena zbytu leku musi być skalkulowana w taki sposób, aby koszt stosowania leku wnioskowanego do objęcia refundacją nie był wyższy niż koszt technologii medycznej, w rozumieniu ustawy o świadczeniach, dotychczas finansowanej ze środków publicznych, o najkorzystniejszym wspó</w:t>
      </w:r>
      <w:r w:rsidRPr="00E233CE">
        <w:t>ł</w:t>
      </w:r>
      <w:r w:rsidRPr="00E233CE">
        <w:t>czynniku uzyskiwanych efektów zdrowotnych do kosztów ich uzyskania.</w:t>
      </w:r>
    </w:p>
    <w:p w:rsidR="00B21811" w:rsidRPr="00E233CE" w:rsidRDefault="00B21811" w:rsidP="00B550EE">
      <w:pPr>
        <w:pStyle w:val="USTustnpkodeksu"/>
        <w:spacing w:before="160"/>
      </w:pPr>
      <w:r w:rsidRPr="00E233CE">
        <w:t>4. Urzędowa cena zbytu dla leku, w sytuacji, o której mowa</w:t>
      </w:r>
      <w:r w:rsidR="00463B74" w:rsidRPr="00E233CE">
        <w:t xml:space="preserve"> w</w:t>
      </w:r>
      <w:r w:rsidR="00463B74">
        <w:t> ust. </w:t>
      </w:r>
      <w:r w:rsidRPr="00E233CE">
        <w:t>3, ustalona zostaje w decyzji administracyjnej o objęciu refundacją wyłącznie w ten sposób, aby koszt stosowania leku wnioskowanego do objęcia refundacją nie był wyższy niż koszt technologii medycznej, w rozumieniu ustawy o świadczeniach, dotychczas finansowanej ze środków publicznych, o najkorzystniejszym współczynniku uzyskiwanych efektów zdrowotnych do kosztów ich uzyskania.</w:t>
      </w:r>
    </w:p>
    <w:p w:rsidR="00B21811" w:rsidRPr="00E233CE" w:rsidRDefault="00B21811" w:rsidP="00B550EE">
      <w:pPr>
        <w:pStyle w:val="USTustnpkodeksu"/>
        <w:spacing w:before="160"/>
      </w:pPr>
      <w:r w:rsidRPr="00E233CE">
        <w:t>5. Minister właściwy do spraw zdrowia ustala urzędową cenę zbytu leku, środka spożywczego specjalnego przezn</w:t>
      </w:r>
      <w:r w:rsidRPr="00E233CE">
        <w:t>a</w:t>
      </w:r>
      <w:r w:rsidRPr="00E233CE">
        <w:t>czenia żywieniowego, wyrobu medycznego, dla którego co najmniej jeden odpowiednik jest refundowany w danym wsk</w:t>
      </w:r>
      <w:r w:rsidRPr="00E233CE">
        <w:t>a</w:t>
      </w:r>
      <w:r w:rsidRPr="00E233CE">
        <w:t>zaniu, przy uwzględnieniu kryteriów, o których mowa</w:t>
      </w:r>
      <w:r w:rsidR="00463B74" w:rsidRPr="00E233CE">
        <w:t xml:space="preserve"> w</w:t>
      </w:r>
      <w:r w:rsidR="00463B74">
        <w:t> ust. </w:t>
      </w:r>
      <w:r w:rsidRPr="00E233CE">
        <w:t>1, biorąc pod uwagę równoważenie interesów świadczeni</w:t>
      </w:r>
      <w:r w:rsidRPr="00E233CE">
        <w:t>o</w:t>
      </w:r>
      <w:r w:rsidRPr="00E233CE">
        <w:t>biorców i przedsiębiorców zajmujących się wytwarzaniem lub obrotem lekami, środkami spożywczymi specjalnego prz</w:t>
      </w:r>
      <w:r w:rsidRPr="00E233CE">
        <w:t>e</w:t>
      </w:r>
      <w:r w:rsidRPr="00E233CE">
        <w:t>znaczenia żywieniowego oraz wyrobami medycznymi, możliwości płatnicze podmiotu zobowiązanego do finansowania świadczeń ze środków publicznych oraz działalność naukowo</w:t>
      </w:r>
      <w:r w:rsidRPr="00E233CE">
        <w:softHyphen/>
      </w:r>
      <w:r w:rsidRPr="00E233CE">
        <w:softHyphen/>
      </w:r>
      <w:r w:rsidR="00176B94">
        <w:softHyphen/>
      </w:r>
      <w:r w:rsidR="006D573C">
        <w:softHyphen/>
      </w:r>
      <w:r w:rsidR="00463B74">
        <w:softHyphen/>
      </w:r>
      <w:r w:rsidR="00463B74">
        <w:noBreakHyphen/>
      </w:r>
      <w:r w:rsidRPr="00E233CE">
        <w:t>badawczą i inwestycyjną wnioskodawcy w zakresie zwi</w:t>
      </w:r>
      <w:r w:rsidRPr="00E233CE">
        <w:t>ą</w:t>
      </w:r>
      <w:r w:rsidRPr="00E233CE">
        <w:t>zanym z ochroną zdrowia na terytorium Rzeczypospolitej Polskiej oraz w innych państwach członkowskich Unii Europe</w:t>
      </w:r>
      <w:r w:rsidRPr="00E233CE">
        <w:t>j</w:t>
      </w:r>
      <w:r w:rsidRPr="00E233CE">
        <w:t>skiej lub państwach członkowskich Europejskiego Porozumienia o Wolnym Handlu (EFTA).</w:t>
      </w:r>
    </w:p>
    <w:p w:rsidR="00B21811" w:rsidRPr="00E233CE" w:rsidRDefault="00B21811" w:rsidP="00B550EE">
      <w:pPr>
        <w:pStyle w:val="USTustnpkodeksu"/>
        <w:keepNext/>
        <w:spacing w:before="160"/>
      </w:pPr>
      <w:r w:rsidRPr="00E233CE">
        <w:t>6. Urzędowa cena zbytu, o której mowa</w:t>
      </w:r>
      <w:r w:rsidR="00463B74" w:rsidRPr="00E233CE">
        <w:t xml:space="preserve"> w</w:t>
      </w:r>
      <w:r w:rsidR="00463B74">
        <w:t> ust. </w:t>
      </w:r>
      <w:r w:rsidRPr="00E233CE">
        <w:t>5, z uwzględnieniem liczby DDD w opakowaniu jednostkowym, nie może być wyższa niż:</w:t>
      </w:r>
    </w:p>
    <w:p w:rsidR="00B21811" w:rsidRPr="00E233CE" w:rsidRDefault="00B21811" w:rsidP="00B21811">
      <w:pPr>
        <w:pStyle w:val="PKTpunkt"/>
      </w:pPr>
      <w:r w:rsidRPr="00E233CE">
        <w:t>1)</w:t>
      </w:r>
      <w:r w:rsidRPr="00E233CE">
        <w:tab/>
        <w:t>75% urzędowej ceny zbytu jedynego odpowiednika refundowanego w danym wskazaniu;</w:t>
      </w:r>
    </w:p>
    <w:p w:rsidR="00B21811" w:rsidRPr="00E233CE" w:rsidRDefault="00B21811" w:rsidP="00B21811">
      <w:pPr>
        <w:pStyle w:val="PKTpunkt"/>
        <w:keepNext/>
      </w:pPr>
      <w:r w:rsidRPr="00E233CE">
        <w:t>2)</w:t>
      </w:r>
      <w:r w:rsidRPr="00E233CE">
        <w:tab/>
        <w:t>urzędowa cena zbytu:</w:t>
      </w:r>
    </w:p>
    <w:p w:rsidR="00B21811" w:rsidRPr="00E233CE" w:rsidRDefault="00B21811" w:rsidP="00B21811">
      <w:pPr>
        <w:pStyle w:val="LITlitera"/>
      </w:pPr>
      <w:r w:rsidRPr="00E233CE">
        <w:t>a)</w:t>
      </w:r>
      <w:r w:rsidRPr="00E233CE">
        <w:tab/>
        <w:t>odpowiednika wyznaczającego podstawę limitu albo</w:t>
      </w:r>
    </w:p>
    <w:p w:rsidR="00B21811" w:rsidRPr="00E233CE" w:rsidRDefault="00B21811" w:rsidP="00B21811">
      <w:pPr>
        <w:pStyle w:val="LITlitera"/>
        <w:keepNext/>
      </w:pPr>
      <w:r w:rsidRPr="00E233CE">
        <w:t>b)</w:t>
      </w:r>
      <w:r w:rsidRPr="00E233CE">
        <w:tab/>
        <w:t>najtańszego odpowiednika o ile podstawę limitu w danej grupie limitowej wyznacza lek z inną substancją czynną</w:t>
      </w:r>
    </w:p>
    <w:p w:rsidR="00B21811" w:rsidRPr="00E233CE" w:rsidRDefault="00B21811" w:rsidP="00B21811">
      <w:pPr>
        <w:pStyle w:val="CZWSPLITczwsplnaliter"/>
      </w:pPr>
      <w:r w:rsidRPr="00E233CE">
        <w:t>– w przypadku kolejnego odpowiednika refundowanego w danym wskazaniu.</w:t>
      </w:r>
    </w:p>
    <w:p w:rsidR="00B21811" w:rsidRPr="00B550EE" w:rsidRDefault="00B21811" w:rsidP="00B550EE">
      <w:pPr>
        <w:pStyle w:val="USTustnpkodeksu"/>
        <w:spacing w:before="160"/>
        <w:rPr>
          <w:bCs w:val="0"/>
        </w:rPr>
      </w:pPr>
      <w:r w:rsidRPr="00B550EE">
        <w:rPr>
          <w:bCs w:val="0"/>
        </w:rPr>
        <w:t>6a.</w:t>
      </w:r>
      <w:bookmarkStart w:id="8" w:name="_Ref405540095"/>
      <w:r w:rsidRPr="00B550EE">
        <w:rPr>
          <w:rStyle w:val="IGindeksgrny"/>
          <w:bCs w:val="0"/>
        </w:rPr>
        <w:footnoteReference w:id="24"/>
      </w:r>
      <w:bookmarkEnd w:id="8"/>
      <w:r w:rsidRPr="00B550EE">
        <w:rPr>
          <w:rStyle w:val="IGindeksgrny"/>
          <w:bCs w:val="0"/>
        </w:rPr>
        <w:t>)</w:t>
      </w:r>
      <w:r w:rsidRPr="00B550EE">
        <w:rPr>
          <w:bCs w:val="0"/>
        </w:rPr>
        <w:t> Urzędowa cena zbytu ustalona w decyzji, o której mowa</w:t>
      </w:r>
      <w:r w:rsidR="00463B74" w:rsidRPr="00B550EE">
        <w:rPr>
          <w:bCs w:val="0"/>
        </w:rPr>
        <w:t xml:space="preserve"> w art. </w:t>
      </w:r>
      <w:r w:rsidRPr="00B550EE">
        <w:rPr>
          <w:bCs w:val="0"/>
        </w:rPr>
        <w:t>1</w:t>
      </w:r>
      <w:r w:rsidR="00463B74" w:rsidRPr="00B550EE">
        <w:rPr>
          <w:bCs w:val="0"/>
        </w:rPr>
        <w:t>1 ust. </w:t>
      </w:r>
      <w:r w:rsidRPr="00B550EE">
        <w:rPr>
          <w:bCs w:val="0"/>
        </w:rPr>
        <w:t>1, nie może być wyższa niż urzędowa cena zbytu leku, środka spożywczego specjalnego przeznaczenia żywieniowego, wyrobu medycznego, obowiązująca w dniu złożenia wniosku, o którym mowa</w:t>
      </w:r>
      <w:r w:rsidR="00463B74" w:rsidRPr="00B550EE">
        <w:rPr>
          <w:bCs w:val="0"/>
        </w:rPr>
        <w:t xml:space="preserve"> w art. </w:t>
      </w:r>
      <w:r w:rsidRPr="00B550EE">
        <w:rPr>
          <w:bCs w:val="0"/>
        </w:rPr>
        <w:t>2</w:t>
      </w:r>
      <w:r w:rsidR="00463B74" w:rsidRPr="00B550EE">
        <w:rPr>
          <w:bCs w:val="0"/>
        </w:rPr>
        <w:t>4 ust. 1 pkt </w:t>
      </w:r>
      <w:r w:rsidRPr="00B550EE">
        <w:rPr>
          <w:bCs w:val="0"/>
        </w:rPr>
        <w:t>1, w odniesieniu do leku, środka spożywczego specjalnego przeznaczenia żywieniowego, wyrobu medycznego, który w dniu złożenia tego wniosku był zawarty w wykazie, o którym mowa</w:t>
      </w:r>
      <w:r w:rsidR="00463B74" w:rsidRPr="00B550EE">
        <w:rPr>
          <w:bCs w:val="0"/>
        </w:rPr>
        <w:t xml:space="preserve"> w art. </w:t>
      </w:r>
      <w:r w:rsidRPr="00B550EE">
        <w:rPr>
          <w:bCs w:val="0"/>
        </w:rPr>
        <w:t>3</w:t>
      </w:r>
      <w:r w:rsidR="00463B74" w:rsidRPr="00B550EE">
        <w:rPr>
          <w:bCs w:val="0"/>
        </w:rPr>
        <w:t>7 ust. </w:t>
      </w:r>
      <w:r w:rsidRPr="00B550EE">
        <w:rPr>
          <w:bCs w:val="0"/>
        </w:rPr>
        <w:t>1, w danym wskazaniu.</w:t>
      </w:r>
    </w:p>
    <w:p w:rsidR="00B21811" w:rsidRPr="00E233CE" w:rsidRDefault="00B21811" w:rsidP="00B550EE">
      <w:pPr>
        <w:pStyle w:val="USTustnpkodeksu"/>
        <w:spacing w:before="160"/>
      </w:pPr>
      <w:r w:rsidRPr="00E233CE">
        <w:t>7. Przepis</w:t>
      </w:r>
      <w:r w:rsidR="00463B74">
        <w:t xml:space="preserve"> ust. </w:t>
      </w:r>
      <w:r w:rsidRPr="00E233CE">
        <w:t>6 </w:t>
      </w:r>
      <w:r w:rsidRPr="00B550EE">
        <w:rPr>
          <w:bCs w:val="0"/>
        </w:rPr>
        <w:t>s</w:t>
      </w:r>
      <w:r w:rsidRPr="00E233CE">
        <w:t>tosuje się odpowiednio do środka spożywczego specjalnego przeznaczenia żywieniowego i wyrobu medycznego.</w:t>
      </w:r>
    </w:p>
    <w:p w:rsidR="00B21811" w:rsidRPr="00B550EE" w:rsidRDefault="00B21811" w:rsidP="00B550EE">
      <w:pPr>
        <w:pStyle w:val="USTustnpkodeksu"/>
        <w:spacing w:before="160"/>
        <w:rPr>
          <w:bCs w:val="0"/>
        </w:rPr>
      </w:pPr>
      <w:r w:rsidRPr="00B550EE">
        <w:rPr>
          <w:bCs w:val="0"/>
        </w:rPr>
        <w:t>8. Minister właściwy do spraw zdrowia ustala urzędową cenę zbytu leku, środka spożywczego specjalnego przezn</w:t>
      </w:r>
      <w:r w:rsidRPr="00B550EE">
        <w:rPr>
          <w:bCs w:val="0"/>
        </w:rPr>
        <w:t>a</w:t>
      </w:r>
      <w:r w:rsidRPr="00B550EE">
        <w:rPr>
          <w:bCs w:val="0"/>
        </w:rPr>
        <w:t>czenia żywieniowego, o którym mowa</w:t>
      </w:r>
      <w:r w:rsidR="00463B74" w:rsidRPr="00B550EE">
        <w:rPr>
          <w:bCs w:val="0"/>
        </w:rPr>
        <w:t xml:space="preserve"> w art. 6 ust. 1 pkt </w:t>
      </w:r>
      <w:r w:rsidRPr="00B550EE">
        <w:rPr>
          <w:bCs w:val="0"/>
        </w:rPr>
        <w:t>4, przy uwzględnieniu kryteriów:</w:t>
      </w:r>
    </w:p>
    <w:p w:rsidR="00B21811" w:rsidRPr="00E233CE" w:rsidRDefault="00B21811" w:rsidP="00B21811">
      <w:pPr>
        <w:pStyle w:val="PKTpunkt"/>
      </w:pPr>
      <w:r w:rsidRPr="00E233CE">
        <w:t>1)</w:t>
      </w:r>
      <w:r w:rsidRPr="00E233CE">
        <w:tab/>
        <w:t xml:space="preserve"> stanowiska Komisji Ekonomicznej, o której mowa</w:t>
      </w:r>
      <w:r w:rsidR="00463B74" w:rsidRPr="00E233CE">
        <w:t xml:space="preserve"> w</w:t>
      </w:r>
      <w:r w:rsidR="00463B74">
        <w:t> art. </w:t>
      </w:r>
      <w:r w:rsidRPr="00E233CE">
        <w:t>17,</w:t>
      </w:r>
    </w:p>
    <w:p w:rsidR="00B21811" w:rsidRPr="00E233CE" w:rsidRDefault="00B21811" w:rsidP="00B21811">
      <w:pPr>
        <w:pStyle w:val="PKTpunkt"/>
      </w:pPr>
      <w:r w:rsidRPr="00E233CE">
        <w:t>2)</w:t>
      </w:r>
      <w:r w:rsidRPr="00E233CE">
        <w:tab/>
        <w:t>minimalnej ceny zbytu netto, uzyskanej na terytorium Rzeczypospolitej Polskiej w okresie roku przed złożeniem wniosku dla wnioskowanej wielkości opakowania i dawki,</w:t>
      </w:r>
    </w:p>
    <w:p w:rsidR="00B21811" w:rsidRPr="00E233CE" w:rsidRDefault="00B21811" w:rsidP="00B21811">
      <w:pPr>
        <w:pStyle w:val="PKTpunkt"/>
      </w:pPr>
      <w:r w:rsidRPr="00E233CE">
        <w:t>3)</w:t>
      </w:r>
      <w:r w:rsidRPr="00E233CE">
        <w:tab/>
        <w:t>minimalnej ceny zbytu netto, uzyskanej w poszczególnych państwach członkowskich Unii Europejskiej lub pa</w:t>
      </w:r>
      <w:r w:rsidRPr="00E233CE">
        <w:t>ń</w:t>
      </w:r>
      <w:r w:rsidRPr="00E233CE">
        <w:t>stwach członkowskich Europejskiego Porozumienia o Wolnym Handlu (EFTA) w ramach finansowania ze środków publicznych tych państw, w okresie roku przed złożeniem wniosku, przeliczone w złotych polskich po średnim kursie Narodowego Banku Polskiego z miesiąca poprzedzającego miesiąc złożenia wniosku; w przypadku gdy przedmiot wniosku nie jest finansowany ze środków publicznych w danym państwie, uwzględnia się odpowiednio ceny uzysk</w:t>
      </w:r>
      <w:r w:rsidRPr="00E233CE">
        <w:t>a</w:t>
      </w:r>
      <w:r w:rsidRPr="00E233CE">
        <w:t>ne na wolnym rynku,</w:t>
      </w:r>
    </w:p>
    <w:p w:rsidR="00B21811" w:rsidRPr="00E233CE" w:rsidRDefault="00B21811" w:rsidP="00B21811">
      <w:pPr>
        <w:pStyle w:val="PKTpunkt"/>
        <w:keepNext/>
      </w:pPr>
      <w:r w:rsidRPr="00E233CE">
        <w:lastRenderedPageBreak/>
        <w:t>4)</w:t>
      </w:r>
      <w:r w:rsidRPr="00E233CE">
        <w:tab/>
        <w:t>urzędowej ceny zbytu leków posiadających tę samą nazwę międzynarodową albo inne nazwy międzynarodowe, ale podobne działanie terapeutyczne oraz środków spożywczych specjalnego przeznaczenia żywieniowego, przy zast</w:t>
      </w:r>
      <w:r w:rsidRPr="00E233CE">
        <w:t>o</w:t>
      </w:r>
      <w:r w:rsidRPr="00E233CE">
        <w:t>sowaniu następujących kryteriów:</w:t>
      </w:r>
    </w:p>
    <w:p w:rsidR="00B21811" w:rsidRPr="00E233CE" w:rsidRDefault="00B21811" w:rsidP="00B21811">
      <w:pPr>
        <w:pStyle w:val="LITlitera"/>
      </w:pPr>
      <w:r w:rsidRPr="00E233CE">
        <w:t>a)</w:t>
      </w:r>
      <w:r w:rsidRPr="00E233CE">
        <w:tab/>
        <w:t>tych samych wskazań lub przeznaczeń,</w:t>
      </w:r>
    </w:p>
    <w:p w:rsidR="00B21811" w:rsidRPr="00E233CE" w:rsidRDefault="00B21811" w:rsidP="00B21811">
      <w:pPr>
        <w:pStyle w:val="LITlitera"/>
        <w:keepNext/>
      </w:pPr>
      <w:r w:rsidRPr="00E233CE">
        <w:t>b)</w:t>
      </w:r>
      <w:r w:rsidRPr="00E233CE">
        <w:tab/>
        <w:t>podobnej skuteczności</w:t>
      </w:r>
    </w:p>
    <w:p w:rsidR="00B21811" w:rsidRPr="00E233CE" w:rsidRDefault="00B21811" w:rsidP="00B21811">
      <w:pPr>
        <w:pStyle w:val="CZWSPPKTczwsplnapunktw"/>
      </w:pPr>
      <w:r w:rsidRPr="00E233CE">
        <w:t>– biorąc pod uwagę równoważenie interesów świadczeniobiorców i przedsiębiorców zajmujących się wytwarzaniem lub obrotem lekami, środkami spożywczymi specjalnego przeznaczenia żywieniowego, możliwości płatnicze podmiotu zob</w:t>
      </w:r>
      <w:r w:rsidRPr="00E233CE">
        <w:t>o</w:t>
      </w:r>
      <w:r w:rsidRPr="00CE4026">
        <w:rPr>
          <w:spacing w:val="-2"/>
        </w:rPr>
        <w:t>wiązanego do finansowania świadczeń ze środków publicznych oraz działalność naukowo</w:t>
      </w:r>
      <w:r w:rsidRPr="00CE4026">
        <w:rPr>
          <w:spacing w:val="-2"/>
        </w:rPr>
        <w:softHyphen/>
      </w:r>
      <w:r w:rsidRPr="00CE4026">
        <w:rPr>
          <w:spacing w:val="-2"/>
        </w:rPr>
        <w:softHyphen/>
      </w:r>
      <w:r w:rsidR="00176B94" w:rsidRPr="00CE4026">
        <w:rPr>
          <w:spacing w:val="-2"/>
        </w:rPr>
        <w:softHyphen/>
      </w:r>
      <w:r w:rsidR="006D573C" w:rsidRPr="00CE4026">
        <w:rPr>
          <w:spacing w:val="-2"/>
        </w:rPr>
        <w:softHyphen/>
      </w:r>
      <w:r w:rsidR="00463B74" w:rsidRPr="00CE4026">
        <w:rPr>
          <w:spacing w:val="-2"/>
        </w:rPr>
        <w:softHyphen/>
      </w:r>
      <w:r w:rsidR="00463B74" w:rsidRPr="00CE4026">
        <w:rPr>
          <w:spacing w:val="-2"/>
        </w:rPr>
        <w:noBreakHyphen/>
      </w:r>
      <w:r w:rsidRPr="00CE4026">
        <w:rPr>
          <w:spacing w:val="-2"/>
        </w:rPr>
        <w:t xml:space="preserve">badawczą i inwestycyjną </w:t>
      </w:r>
      <w:proofErr w:type="spellStart"/>
      <w:r w:rsidRPr="00CE4026">
        <w:rPr>
          <w:spacing w:val="-2"/>
        </w:rPr>
        <w:t>wnios</w:t>
      </w:r>
      <w:proofErr w:type="spellEnd"/>
      <w:r w:rsidR="00CE4026" w:rsidRPr="00CE4026">
        <w:rPr>
          <w:spacing w:val="-2"/>
        </w:rPr>
        <w:t>-</w:t>
      </w:r>
      <w:r w:rsidR="00CE4026" w:rsidRPr="00CE4026">
        <w:rPr>
          <w:spacing w:val="-2"/>
        </w:rPr>
        <w:br/>
      </w:r>
      <w:proofErr w:type="spellStart"/>
      <w:r w:rsidRPr="00E233CE">
        <w:t>kodawcy</w:t>
      </w:r>
      <w:proofErr w:type="spellEnd"/>
      <w:r w:rsidRPr="00E233CE">
        <w:t xml:space="preserve"> w zakresie związanym z ochroną zdrowia na terytorium Rzeczypospolitej Polskiej oraz w innych państwach członkowskich Unii Europejskiej lub państwach członkowskich Europejskiego Porozumienia o Wolnym Handlu (EFTA).</w:t>
      </w:r>
    </w:p>
    <w:p w:rsidR="00B21811" w:rsidRPr="00E233CE" w:rsidRDefault="00B21811" w:rsidP="00B21811">
      <w:pPr>
        <w:pStyle w:val="ARTartustawynprozporzdzenia"/>
        <w:keepNext/>
      </w:pPr>
      <w:r w:rsidRPr="00E233CE">
        <w:rPr>
          <w:rStyle w:val="Ppogrubienie"/>
        </w:rPr>
        <w:t>Art. 14.</w:t>
      </w:r>
      <w:r w:rsidRPr="00E233CE">
        <w:t> 1. Minister właściwy do spraw zdrowia, wydając decyzję o objęciu refundacją, dokonuje kwalifikacji do n</w:t>
      </w:r>
      <w:r w:rsidRPr="00E233CE">
        <w:t>a</w:t>
      </w:r>
      <w:r w:rsidRPr="00E233CE">
        <w:t>stępujących odpłatności:</w:t>
      </w:r>
    </w:p>
    <w:p w:rsidR="00B21811" w:rsidRPr="00E233CE" w:rsidRDefault="00B21811" w:rsidP="00B21811">
      <w:pPr>
        <w:pStyle w:val="PKTpunkt"/>
      </w:pPr>
      <w:r w:rsidRPr="00E233CE">
        <w:t>1)</w:t>
      </w:r>
      <w:r w:rsidRPr="00E233CE">
        <w:tab/>
        <w:t>bezpłatnie – leku, wyrobu medycznego mającego udowodnioną skuteczność w leczeniu nowotworu złośliwego, zab</w:t>
      </w:r>
      <w:r w:rsidRPr="00E233CE">
        <w:t>u</w:t>
      </w:r>
      <w:r w:rsidRPr="00E233CE">
        <w:t>rzenia psychotycznego, upośledzenia umysłowego lub zaburzenia rozwojowego albo choroby zakaźnej o szczególnym zagrożeniu epidemicznym dla populacji, albo leku, środka spożywczego specjalnego przeznaczenia żywieniowego stosowanego w ramach programu lekowego;</w:t>
      </w:r>
    </w:p>
    <w:p w:rsidR="00B21811" w:rsidRPr="00E233CE" w:rsidRDefault="00B21811" w:rsidP="00B21811">
      <w:pPr>
        <w:pStyle w:val="PKTpunkt"/>
        <w:keepNext/>
      </w:pPr>
      <w:r w:rsidRPr="00E233CE">
        <w:t>2)</w:t>
      </w:r>
      <w:r w:rsidRPr="00E233CE">
        <w:tab/>
        <w:t>ryczałtowej – leku, środka spożywczego specjalnego przeznaczenia żywieniowego, wyrobu medycznego:</w:t>
      </w:r>
    </w:p>
    <w:p w:rsidR="00B21811" w:rsidRPr="00E233CE" w:rsidRDefault="00B21811" w:rsidP="00B21811">
      <w:pPr>
        <w:pStyle w:val="LITlitera"/>
      </w:pPr>
      <w:r w:rsidRPr="00E233CE">
        <w:t>a)</w:t>
      </w:r>
      <w:r w:rsidRPr="00E233CE">
        <w:tab/>
        <w:t>wymagającego, zgodnie z aktualną wiedzą medyczną, stosowania dłużej niż 30 dni oraz którego miesięczny koszt stosowania dla świadczeniobiorcy przy odpłatności 30% limitu finansowania przekraczałby 5% minima</w:t>
      </w:r>
      <w:r w:rsidRPr="00E233CE">
        <w:t>l</w:t>
      </w:r>
      <w:r w:rsidRPr="00E233CE">
        <w:t>nego wynagrodzenia za pracę, ogłaszanego w obwieszczeniu Prezesa Rady Ministrów wydanym na podstawie</w:t>
      </w:r>
      <w:r w:rsidR="00463B74">
        <w:t xml:space="preserve"> art. </w:t>
      </w:r>
      <w:r w:rsidR="00463B74" w:rsidRPr="00E233CE">
        <w:t>2</w:t>
      </w:r>
      <w:r w:rsidR="00463B74">
        <w:t xml:space="preserve"> ust. </w:t>
      </w:r>
      <w:r w:rsidRPr="00E233CE">
        <w:t>4 ustawy z dnia 10 października 2002 r. o minimaln</w:t>
      </w:r>
      <w:r w:rsidR="00CE4026">
        <w:t>ym wynagrodzeniu za pracę, albo</w:t>
      </w:r>
    </w:p>
    <w:p w:rsidR="00B21811" w:rsidRPr="00E233CE" w:rsidRDefault="00B21811" w:rsidP="00B21811">
      <w:pPr>
        <w:pStyle w:val="LITlitera"/>
      </w:pPr>
      <w:r w:rsidRPr="00E233CE">
        <w:t>b)</w:t>
      </w:r>
      <w:r w:rsidRPr="00E233CE">
        <w:tab/>
        <w:t>zakwalifikowanego na podstawie</w:t>
      </w:r>
      <w:r w:rsidR="00463B74">
        <w:t xml:space="preserve"> art. </w:t>
      </w:r>
      <w:r w:rsidRPr="00E233CE">
        <w:t>7</w:t>
      </w:r>
      <w:r w:rsidR="00463B74" w:rsidRPr="00E233CE">
        <w:t>2</w:t>
      </w:r>
      <w:r w:rsidR="00463B74">
        <w:t xml:space="preserve"> lub</w:t>
      </w:r>
      <w:r w:rsidRPr="00E233CE">
        <w:t xml:space="preserve"> jego odpowiednika, albo</w:t>
      </w:r>
    </w:p>
    <w:p w:rsidR="00B21811" w:rsidRPr="00E233CE" w:rsidRDefault="00B21811" w:rsidP="00B21811">
      <w:pPr>
        <w:pStyle w:val="LITlitera"/>
      </w:pPr>
      <w:r w:rsidRPr="00E233CE">
        <w:t>c)</w:t>
      </w:r>
      <w:r w:rsidRPr="00E233CE">
        <w:tab/>
        <w:t>wymagającego, zgodnie z aktualną wiedzą medyczną, stosowania nie dłużej niż 30 dni oraz którego koszt stos</w:t>
      </w:r>
      <w:r w:rsidRPr="00E233CE">
        <w:t>o</w:t>
      </w:r>
      <w:r w:rsidRPr="00E233CE">
        <w:t>wania dla świadczeniobiorcy przy odpłatności 50% limitu finansowania przekraczałby 30% minimalnego wyn</w:t>
      </w:r>
      <w:r w:rsidRPr="00E233CE">
        <w:t>a</w:t>
      </w:r>
      <w:r w:rsidRPr="00E233CE">
        <w:t>grodzenia za pracę, ogłaszanego w obwieszczeniu Prezesa Rady Ministrów wydanym na podstawie</w:t>
      </w:r>
      <w:r w:rsidR="00463B74">
        <w:t xml:space="preserve"> art. </w:t>
      </w:r>
      <w:r w:rsidR="00463B74" w:rsidRPr="00E233CE">
        <w:t>2</w:t>
      </w:r>
      <w:r w:rsidR="00463B74">
        <w:t xml:space="preserve"> ust. </w:t>
      </w:r>
      <w:r w:rsidRPr="00E233CE">
        <w:t>4 ustawy z dnia 10 października 2002 r. o minimalnym wynagrodzeniu za pracę;</w:t>
      </w:r>
    </w:p>
    <w:p w:rsidR="00B21811" w:rsidRPr="00E233CE" w:rsidRDefault="00B21811" w:rsidP="00B21811">
      <w:pPr>
        <w:pStyle w:val="PKTpunkt"/>
      </w:pPr>
      <w:r w:rsidRPr="00E233CE">
        <w:t>3)</w:t>
      </w:r>
      <w:r w:rsidRPr="00E233CE">
        <w:tab/>
        <w:t>50% – leku, środka spożywczego specjalnego przeznaczenia żywieniowego, wyrobu medycznego, który wymaga, zgodnie z aktualną wiedzą medyczną, stosowania nie dłużej niż 30 dni;</w:t>
      </w:r>
    </w:p>
    <w:p w:rsidR="00B21811" w:rsidRPr="00E233CE" w:rsidRDefault="00B21811" w:rsidP="00B21811">
      <w:pPr>
        <w:pStyle w:val="PKTpunkt"/>
      </w:pPr>
      <w:r w:rsidRPr="00E233CE">
        <w:t>4)</w:t>
      </w:r>
      <w:r w:rsidRPr="00E233CE">
        <w:tab/>
        <w:t>30% – leku, środka spożywczego specjalnego przeznaczenia żywieniowego, wyrobu medycznego, który nie został zakwalifikowany do poziomów odpłatności określonych</w:t>
      </w:r>
      <w:r w:rsidR="00463B74" w:rsidRPr="00E233CE">
        <w:t xml:space="preserve"> w</w:t>
      </w:r>
      <w:r w:rsidR="00463B74">
        <w:t> pkt </w:t>
      </w:r>
      <w:r w:rsidRPr="00E233CE">
        <w:t>1–3.</w:t>
      </w:r>
    </w:p>
    <w:p w:rsidR="00B21811" w:rsidRPr="00E233CE" w:rsidRDefault="00B21811" w:rsidP="00B21811">
      <w:pPr>
        <w:pStyle w:val="USTustnpkodeksu"/>
      </w:pPr>
      <w:r w:rsidRPr="00E233CE">
        <w:t>2. Kwalifikacji do odpowiedniej odpłatności dokonuje się przy założeniu stosowania jednej DDD dobowo. W przypadku braku DDD kwalifikacji dokonuje się w oparciu o koszt miesięcznej terapii.</w:t>
      </w:r>
    </w:p>
    <w:p w:rsidR="00B21811" w:rsidRPr="00E233CE" w:rsidRDefault="00B21811" w:rsidP="00B21811">
      <w:pPr>
        <w:pStyle w:val="ARTartustawynprozporzdzenia"/>
      </w:pPr>
      <w:r w:rsidRPr="00E233CE">
        <w:rPr>
          <w:rStyle w:val="Ppogrubienie"/>
        </w:rPr>
        <w:t>Art. 15.</w:t>
      </w:r>
      <w:r w:rsidRPr="00E233CE">
        <w:t> 1. Minister właściwy do spraw zdrowia ustala grupy leków, środków spożywczych specjalnego przeznacz</w:t>
      </w:r>
      <w:r w:rsidRPr="00E233CE">
        <w:t>e</w:t>
      </w:r>
      <w:r w:rsidRPr="00E233CE">
        <w:t>nia żywieniowego, wyrobów medycznych, w ramach których wyznacza się podstawę limitu. Grup limitowych nie tworzy się w odniesieniu do leków, środków spożywczych specjalnego przeznaczenia żywieniowego, o których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Pr="00E233CE">
        <w:t>4.</w:t>
      </w:r>
    </w:p>
    <w:p w:rsidR="00B21811" w:rsidRPr="00E233CE" w:rsidRDefault="00B21811" w:rsidP="00B21811">
      <w:pPr>
        <w:pStyle w:val="USTustnpkodeksu"/>
        <w:keepNext/>
      </w:pPr>
      <w:bookmarkStart w:id="9" w:name="_Ref226968970"/>
      <w:r w:rsidRPr="00E233CE">
        <w:t>2. Do grupy limitowej kwalifikuje się lek posiadający tę samą nazwę międzynarodową albo inne nazwy międzynar</w:t>
      </w:r>
      <w:r w:rsidRPr="00E233CE">
        <w:t>o</w:t>
      </w:r>
      <w:r w:rsidRPr="00E233CE">
        <w:t>dowe, ale podobne działanie terapeutyczne i zbliżony mechanizm działania oraz środek spożywczy specjalnego przezn</w:t>
      </w:r>
      <w:r w:rsidRPr="00E233CE">
        <w:t>a</w:t>
      </w:r>
      <w:r w:rsidRPr="00E233CE">
        <w:t>czenia żywieniowego, wyrób medyczny, przy zastosowaniu następujących kryteriów:</w:t>
      </w:r>
      <w:bookmarkEnd w:id="9"/>
    </w:p>
    <w:p w:rsidR="00B21811" w:rsidRPr="00E233CE" w:rsidRDefault="00B21811" w:rsidP="00B21811">
      <w:pPr>
        <w:pStyle w:val="PKTpunkt"/>
      </w:pPr>
      <w:bookmarkStart w:id="10" w:name="_Ref226970267"/>
      <w:r w:rsidRPr="00E233CE">
        <w:t>1)</w:t>
      </w:r>
      <w:r w:rsidRPr="00E233CE">
        <w:tab/>
        <w:t>tych samych wskazań lub przeznaczeń, w których są refundowane;</w:t>
      </w:r>
      <w:bookmarkEnd w:id="10"/>
    </w:p>
    <w:p w:rsidR="00B21811" w:rsidRPr="00E233CE" w:rsidRDefault="00B21811" w:rsidP="00B21811">
      <w:pPr>
        <w:pStyle w:val="PKTpunkt"/>
      </w:pPr>
      <w:bookmarkStart w:id="11" w:name="_Ref226968972"/>
      <w:bookmarkStart w:id="12" w:name="_Ref226971944"/>
      <w:r w:rsidRPr="00E233CE">
        <w:t>2)</w:t>
      </w:r>
      <w:r w:rsidRPr="00E233CE">
        <w:tab/>
        <w:t>podobnej skuteczności</w:t>
      </w:r>
      <w:bookmarkEnd w:id="11"/>
      <w:r w:rsidRPr="00E233CE">
        <w:t>.</w:t>
      </w:r>
      <w:bookmarkEnd w:id="12"/>
    </w:p>
    <w:p w:rsidR="00B21811" w:rsidRPr="00E233CE" w:rsidRDefault="00B21811" w:rsidP="00B21811">
      <w:pPr>
        <w:pStyle w:val="USTustnpkodeksu"/>
        <w:keepNext/>
      </w:pPr>
      <w:bookmarkStart w:id="13" w:name="_Ref226969969"/>
      <w:r w:rsidRPr="00E233CE">
        <w:t>3. Po zasięgnięciu opinii Rady Przejrzystości, opierającej się w szczególności na porównaniu wielkości kosztów uz</w:t>
      </w:r>
      <w:r w:rsidRPr="00E233CE">
        <w:t>y</w:t>
      </w:r>
      <w:r w:rsidRPr="00E233CE">
        <w:t>skania podobnego efektu zdrowotnego lub dodatkowego efektu zdrowotnego, dopuszcza się tworzenie:</w:t>
      </w:r>
    </w:p>
    <w:p w:rsidR="00B21811" w:rsidRPr="00E233CE" w:rsidRDefault="00CE4026" w:rsidP="00B21811">
      <w:pPr>
        <w:pStyle w:val="PKTpunkt"/>
      </w:pPr>
      <w:r>
        <w:t>1)</w:t>
      </w:r>
      <w:r>
        <w:tab/>
      </w:r>
      <w:r w:rsidR="00B21811" w:rsidRPr="00E233CE">
        <w:t>odrębnej grupy limitowej, w przypadku gdy droga podania leku lub jego postać farmaceutyczna w istotny sposób ma wpływ na efekt zdrowotny lub dodatkowy efekt zdrowotny;</w:t>
      </w:r>
    </w:p>
    <w:p w:rsidR="00B21811" w:rsidRPr="00E233CE" w:rsidRDefault="00B21811" w:rsidP="00B21811">
      <w:pPr>
        <w:pStyle w:val="PKTpunkt"/>
      </w:pPr>
      <w:r w:rsidRPr="00E233CE">
        <w:t>2)</w:t>
      </w:r>
      <w:r w:rsidRPr="00E233CE">
        <w:tab/>
        <w:t>wspólnej grupy limitowej, w przypadku gdy podobny efekt zdrowotny lub podobny dodatkowy efekt zdrowotny uzyskiwany jest pomimo odmiennych mechanizmów działania leków;</w:t>
      </w:r>
    </w:p>
    <w:p w:rsidR="00B21811" w:rsidRPr="00E233CE" w:rsidRDefault="00B21811" w:rsidP="00B21811">
      <w:pPr>
        <w:pStyle w:val="PKTpunkt"/>
      </w:pPr>
      <w:r w:rsidRPr="00E233CE">
        <w:t>3)</w:t>
      </w:r>
      <w:r w:rsidRPr="00E233CE">
        <w:tab/>
        <w:t>odrębnej grupy limitowej dla środków spożywczych specjalnego przeznaczenia żywieniowego, jeżeli zawartość składników odżywczych w istotny sposób wpływa na efekt zdrowotny lub dodatkowy efekt zdrowotny.</w:t>
      </w:r>
    </w:p>
    <w:p w:rsidR="00B21811" w:rsidRPr="00E233CE" w:rsidRDefault="00B21811" w:rsidP="00B21811">
      <w:pPr>
        <w:pStyle w:val="USTustnpkodeksu"/>
      </w:pPr>
      <w:bookmarkStart w:id="14" w:name="_Ref226972445"/>
      <w:r w:rsidRPr="00E233CE">
        <w:lastRenderedPageBreak/>
        <w:t>4. Podstawę limitu w danej grupie limitowej leków stanowi najwyższa spośród najniższych cen hurtowych za DDD leku, który dopełnia 15% obrotu ilościowego, liczonego według DDD, zrealizowanego w tej grupie limitowej w miesiącu poprzedzającym o 3 miesiące ogłoszenie obwieszczenia, o którym mowa</w:t>
      </w:r>
      <w:r w:rsidR="00463B74" w:rsidRPr="00E233CE">
        <w:t xml:space="preserve"> w</w:t>
      </w:r>
      <w:r w:rsidR="00463B74">
        <w:t> art. </w:t>
      </w:r>
      <w:r w:rsidRPr="00E233CE">
        <w:t>37.</w:t>
      </w:r>
      <w:bookmarkEnd w:id="13"/>
      <w:bookmarkEnd w:id="14"/>
    </w:p>
    <w:p w:rsidR="00B21811" w:rsidRPr="00E233CE" w:rsidRDefault="00B21811" w:rsidP="00B21811">
      <w:pPr>
        <w:pStyle w:val="USTustnpkodeksu"/>
        <w:keepNext/>
      </w:pPr>
      <w:r w:rsidRPr="00E233CE">
        <w:t>5. Podstawę limitu w przypadku:</w:t>
      </w:r>
    </w:p>
    <w:p w:rsidR="00B21811" w:rsidRPr="00E233CE" w:rsidRDefault="00B21811" w:rsidP="00B21811">
      <w:pPr>
        <w:pStyle w:val="PKTpunkt"/>
      </w:pPr>
      <w:r w:rsidRPr="00E233CE">
        <w:t>1)</w:t>
      </w:r>
      <w:r w:rsidRPr="00E233CE">
        <w:tab/>
        <w:t>środka spożywczego specjalnego przeznaczenia żywieniowego – stanowi najniższy koszt 30 dniowego stosowania według cen hurtowych;</w:t>
      </w:r>
    </w:p>
    <w:p w:rsidR="00B21811" w:rsidRPr="00E233CE" w:rsidRDefault="00B21811" w:rsidP="00B21811">
      <w:pPr>
        <w:pStyle w:val="PKTpunkt"/>
      </w:pPr>
      <w:r w:rsidRPr="00E233CE">
        <w:t>2)</w:t>
      </w:r>
      <w:r w:rsidRPr="00E233CE">
        <w:tab/>
        <w:t>wyrobu medycznego – stanowi najwyższa spośród najniższych cen hurtowych za jednostkę tego wyrobu medyczn</w:t>
      </w:r>
      <w:r w:rsidRPr="00E233CE">
        <w:t>e</w:t>
      </w:r>
      <w:r w:rsidRPr="00E233CE">
        <w:t>go, który dopełnia 15% obrotu ilościowego zrealizowanego w tej grupie limitowej w miesiącu poprzedzającym o 3 miesiące ogłoszenie obwieszczenia, o którym mowa</w:t>
      </w:r>
      <w:r w:rsidR="00463B74" w:rsidRPr="00E233CE">
        <w:t xml:space="preserve"> w</w:t>
      </w:r>
      <w:r w:rsidR="00463B74">
        <w:t> art. </w:t>
      </w:r>
      <w:r w:rsidRPr="00E233CE">
        <w:t>37.</w:t>
      </w:r>
    </w:p>
    <w:p w:rsidR="00B21811" w:rsidRPr="00E233CE" w:rsidRDefault="00B21811" w:rsidP="00B21811">
      <w:pPr>
        <w:pStyle w:val="USTustnpkodeksu"/>
      </w:pPr>
      <w:r w:rsidRPr="00E233CE">
        <w:t xml:space="preserve">6. Jeżeli cena detaliczna jest niższa niż limit finansowania, limit finansowania ulega obniżeniu do wysokości ceny </w:t>
      </w:r>
      <w:r w:rsidR="00CE4026">
        <w:br/>
      </w:r>
      <w:r w:rsidRPr="00E233CE">
        <w:t>detalicznej tego leku, środka spożywczego specjalnego przeznaczenia żywieniowego, wyrobu medycznego.</w:t>
      </w:r>
    </w:p>
    <w:p w:rsidR="00B21811" w:rsidRPr="00E233CE" w:rsidRDefault="00B21811" w:rsidP="00B21811">
      <w:pPr>
        <w:pStyle w:val="USTustnpkodeksu"/>
      </w:pPr>
      <w:r w:rsidRPr="00E233CE">
        <w:t>7. W przypadku wydania decyzji o objęciu refundacją pierwszego odpowiednika refundowanego w danym wskazaniu podstawą limitu w grupie limitowej jest cena hurtowa za DDD tego odpowiednika. W przypadku objęcia refundacją kole</w:t>
      </w:r>
      <w:r w:rsidRPr="00E233CE">
        <w:t>j</w:t>
      </w:r>
      <w:r w:rsidRPr="00E233CE">
        <w:t>nych odpowiedników podstawa limitu nie może być wyższa niż cena hurtowa za DDD pierwszego odpowiednika.</w:t>
      </w:r>
    </w:p>
    <w:p w:rsidR="00B21811" w:rsidRPr="00E233CE" w:rsidRDefault="00B21811" w:rsidP="00B21811">
      <w:pPr>
        <w:pStyle w:val="USTustnpkodeksu"/>
      </w:pPr>
      <w:r w:rsidRPr="00E233CE">
        <w:t>8. Jeżeli informacje o obrocie ilościowym, o którym mowa</w:t>
      </w:r>
      <w:r w:rsidR="00463B74" w:rsidRPr="00E233CE">
        <w:t xml:space="preserve"> w</w:t>
      </w:r>
      <w:r w:rsidR="00463B74">
        <w:t> ust. </w:t>
      </w:r>
      <w:r w:rsidR="00463B74" w:rsidRPr="00E233CE">
        <w:t>4</w:t>
      </w:r>
      <w:r w:rsidR="00463B74">
        <w:t xml:space="preserve"> i </w:t>
      </w:r>
      <w:r w:rsidRPr="00E233CE">
        <w:t>5, nie są dostępne, wykorzystuje się informacje najbardziej aktualne.</w:t>
      </w:r>
    </w:p>
    <w:p w:rsidR="00B21811" w:rsidRPr="00E233CE" w:rsidRDefault="00B21811" w:rsidP="00B21811">
      <w:pPr>
        <w:pStyle w:val="USTustnpkodeksu"/>
      </w:pPr>
      <w:r w:rsidRPr="00E233CE">
        <w:t>9. Wysokość limitu finansowania za opakowanie jednostkowe jest równa iloczynowi kosztu DDD podstawy limitu i liczby DDD w opakowaniu jednostkowym, z uwzględnieniem urzędowej marży detalicznej. W przypadku gdy DDD nie jest określone do wyliczenia limitu finansowania przyjmuje się koszt terapii dziennej i ilość terapii dziennej w danym opakowaniu.</w:t>
      </w:r>
    </w:p>
    <w:p w:rsidR="00B21811" w:rsidRPr="00E233CE" w:rsidRDefault="00B21811" w:rsidP="00B21811">
      <w:pPr>
        <w:pStyle w:val="USTustnpkodeksu"/>
      </w:pPr>
      <w:r w:rsidRPr="00E233CE">
        <w:t xml:space="preserve">10. W przypadku środka spożywczego specjalnego przeznaczenia żywieniowego, wyrobu medycznego wysokość </w:t>
      </w:r>
      <w:r w:rsidR="00CE4026">
        <w:br/>
      </w:r>
      <w:r w:rsidRPr="00E233CE">
        <w:t>limitu finansowania jest równa iloczynowi kosztu jednostki podstawy limitu i ilości jednostek w danym opakowaniu.</w:t>
      </w:r>
    </w:p>
    <w:p w:rsidR="00B21811" w:rsidRPr="00E233CE" w:rsidRDefault="00B21811" w:rsidP="00B21811">
      <w:pPr>
        <w:pStyle w:val="USTustnpkodeksu"/>
      </w:pPr>
      <w:r w:rsidRPr="00E233CE">
        <w:t>11. Podstawę limitu w danej grupie limitowej leków, o których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00463B74" w:rsidRPr="00E233CE">
        <w:t>2</w:t>
      </w:r>
      <w:r w:rsidR="00463B74">
        <w:t xml:space="preserve"> i </w:t>
      </w:r>
      <w:r w:rsidRPr="00E233CE">
        <w:t>3 stanowi najwyższa sp</w:t>
      </w:r>
      <w:r w:rsidRPr="00E233CE">
        <w:t>o</w:t>
      </w:r>
      <w:r w:rsidRPr="00E233CE">
        <w:t>śród najniższych cen hurtowych za DDD leku, który według deklaracji złożonej we wniosku o objęcie refundacją dopełnia 110% obrotu ilościowego, liczonego według DDD, zrealizowanego w tej grupie limitowej w roku poprzedzającym rok ustalenia podstawy albo 100% szacowanego zapotrzebowania w przypadku leku, dla którego zostanie utworzona nowa grupa limitowa.</w:t>
      </w:r>
    </w:p>
    <w:p w:rsidR="00B21811" w:rsidRPr="00E233CE" w:rsidRDefault="00B21811" w:rsidP="00B21811">
      <w:pPr>
        <w:pStyle w:val="USTustnpkodeksu"/>
      </w:pPr>
      <w:r w:rsidRPr="00E233CE">
        <w:t>12. Wysokość limitu finansowania leków, o których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00463B74" w:rsidRPr="00E233CE">
        <w:t>2</w:t>
      </w:r>
      <w:r w:rsidR="00463B74">
        <w:t xml:space="preserve"> i </w:t>
      </w:r>
      <w:r w:rsidRPr="00E233CE">
        <w:t>3, świadczeniodawcom jest równa iloczynowi kosztu DDD podstawy limitu i liczby DDD podanych świadczeniobiorcom w ramach realizacji umowy o udzielanie świadczeń opieki zdrowotnej.</w:t>
      </w:r>
    </w:p>
    <w:p w:rsidR="00B21811" w:rsidRPr="00E233CE" w:rsidRDefault="00B21811" w:rsidP="00B21811">
      <w:pPr>
        <w:pStyle w:val="USTustnpkodeksu"/>
        <w:keepNext/>
      </w:pPr>
      <w:r w:rsidRPr="00E233CE">
        <w:t>13. Przepisy</w:t>
      </w:r>
      <w:r w:rsidR="00463B74">
        <w:t xml:space="preserve"> ust. </w:t>
      </w:r>
      <w:r w:rsidRPr="00E233CE">
        <w:t>1</w:t>
      </w:r>
      <w:r w:rsidR="00463B74" w:rsidRPr="00E233CE">
        <w:t>1</w:t>
      </w:r>
      <w:r w:rsidR="00463B74">
        <w:t xml:space="preserve"> i </w:t>
      </w:r>
      <w:r w:rsidRPr="00E233CE">
        <w:t>12 stosuje się odpowiednio w przypadku:</w:t>
      </w:r>
    </w:p>
    <w:p w:rsidR="00B21811" w:rsidRPr="00E233CE" w:rsidRDefault="00B21811" w:rsidP="00B21811">
      <w:pPr>
        <w:pStyle w:val="PKTpunkt"/>
      </w:pPr>
      <w:r w:rsidRPr="00E233CE">
        <w:t>1)</w:t>
      </w:r>
      <w:r w:rsidRPr="00E233CE">
        <w:tab/>
        <w:t>leków, dla których DDD nie zostało określone,</w:t>
      </w:r>
    </w:p>
    <w:p w:rsidR="00B21811" w:rsidRPr="00E233CE" w:rsidRDefault="00B21811" w:rsidP="00B21811">
      <w:pPr>
        <w:pStyle w:val="PKTpunkt"/>
        <w:keepNext/>
      </w:pPr>
      <w:r w:rsidRPr="00E233CE">
        <w:t>2)</w:t>
      </w:r>
      <w:r w:rsidRPr="00E233CE">
        <w:tab/>
        <w:t>środków spożywczych specjalnego przeznaczenia żywieniowego</w:t>
      </w:r>
    </w:p>
    <w:p w:rsidR="00B21811" w:rsidRPr="00E233CE" w:rsidRDefault="00B21811" w:rsidP="00B21811">
      <w:pPr>
        <w:pStyle w:val="CZWSPPKTczwsplnapunktw"/>
      </w:pPr>
      <w:r w:rsidRPr="00E233CE">
        <w:t>– o których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00463B74" w:rsidRPr="00E233CE">
        <w:t>2</w:t>
      </w:r>
      <w:r w:rsidR="00463B74">
        <w:t xml:space="preserve"> i </w:t>
      </w:r>
      <w:r w:rsidRPr="00E233CE">
        <w:t>3.</w:t>
      </w:r>
    </w:p>
    <w:p w:rsidR="00B21811" w:rsidRPr="00E233CE" w:rsidRDefault="00B21811" w:rsidP="00B21811">
      <w:pPr>
        <w:pStyle w:val="USTustnpkodeksu"/>
      </w:pPr>
      <w:r w:rsidRPr="00E233CE">
        <w:t>14. W przypadku, gdy DDD jest niższe od najczęściej stosowanej dobowo dawki leku (PDD) podstawę limitu min</w:t>
      </w:r>
      <w:r w:rsidRPr="00E233CE">
        <w:t>i</w:t>
      </w:r>
      <w:r w:rsidRPr="00E233CE">
        <w:t>ster właściwy do spraw zdrowia może wyznaczyć na podstawie PDD.</w:t>
      </w:r>
    </w:p>
    <w:p w:rsidR="00B21811" w:rsidRPr="00E233CE" w:rsidRDefault="00B21811" w:rsidP="00B21811">
      <w:pPr>
        <w:pStyle w:val="ARTartustawynprozporzdzenia"/>
      </w:pPr>
      <w:r w:rsidRPr="00E233CE">
        <w:rPr>
          <w:rStyle w:val="Ppogrubienie"/>
        </w:rPr>
        <w:t>Art. 16.</w:t>
      </w:r>
      <w:r w:rsidRPr="00E233CE">
        <w:t> W przypadku, gdy w wyniku wydania decyzji administracyjnej o objęciu refundacją leku, środka spoży</w:t>
      </w:r>
      <w:r w:rsidRPr="00E233CE">
        <w:t>w</w:t>
      </w:r>
      <w:r w:rsidRPr="00E233CE">
        <w:t>czego specjalnego przeznaczenia żywieniowego, wyrobu medycznego, zachodzi konieczność utworzenia nowej grupy limitowej obejmującej również leki, środki spożywcze specjalnego przeznaczenia żywieniowego, wyroby medyczne z</w:t>
      </w:r>
      <w:r w:rsidRPr="00E233CE">
        <w:t>a</w:t>
      </w:r>
      <w:r w:rsidRPr="00E233CE">
        <w:t>kwalifikowane uprzednio do innej grupy limitowej, minister właściwy do spraw zdrowia wydaje z urzędu decyzje admin</w:t>
      </w:r>
      <w:r w:rsidRPr="00E233CE">
        <w:t>i</w:t>
      </w:r>
      <w:r w:rsidRPr="00E233CE">
        <w:t>stracyjne, zmieniające określenie grupy limitowej, o której mowa</w:t>
      </w:r>
      <w:r w:rsidR="00463B74" w:rsidRPr="00E233CE">
        <w:t xml:space="preserve"> w</w:t>
      </w:r>
      <w:r w:rsidR="00463B74">
        <w:t> art. </w:t>
      </w:r>
      <w:r w:rsidRPr="00E233CE">
        <w:t>1</w:t>
      </w:r>
      <w:r w:rsidR="00463B74" w:rsidRPr="00E233CE">
        <w:t>1</w:t>
      </w:r>
      <w:r w:rsidR="00463B74">
        <w:t xml:space="preserve"> ust. </w:t>
      </w:r>
      <w:r w:rsidR="00463B74" w:rsidRPr="00E233CE">
        <w:t>2</w:t>
      </w:r>
      <w:r w:rsidR="00463B74">
        <w:t xml:space="preserve"> pkt </w:t>
      </w:r>
      <w:r w:rsidRPr="00E233CE">
        <w:t>8.</w:t>
      </w:r>
    </w:p>
    <w:p w:rsidR="00B21811" w:rsidRPr="00E233CE" w:rsidRDefault="00B21811" w:rsidP="00B21811">
      <w:pPr>
        <w:pStyle w:val="ROZDZODDZOZNoznaczenierozdziauluboddziau"/>
      </w:pPr>
      <w:r w:rsidRPr="00E233CE">
        <w:t>Rozdział 4</w:t>
      </w:r>
    </w:p>
    <w:p w:rsidR="00B21811" w:rsidRPr="00E233CE" w:rsidRDefault="00B21811" w:rsidP="00B21811">
      <w:pPr>
        <w:pStyle w:val="ROZDZODDZPRZEDMprzedmiotregulacjirozdziauluboddziau"/>
      </w:pPr>
      <w:bookmarkStart w:id="15" w:name="_Ref226964034"/>
      <w:r w:rsidRPr="00E233CE">
        <w:t>Komisja Ekonomiczna</w:t>
      </w:r>
    </w:p>
    <w:bookmarkEnd w:id="15"/>
    <w:p w:rsidR="00B21811" w:rsidRPr="00E233CE" w:rsidRDefault="00B21811" w:rsidP="00B21811">
      <w:pPr>
        <w:pStyle w:val="ARTartustawynprozporzdzenia"/>
      </w:pPr>
      <w:r w:rsidRPr="00E233CE">
        <w:rPr>
          <w:rStyle w:val="Ppogrubienie"/>
        </w:rPr>
        <w:t>Art. 17.</w:t>
      </w:r>
      <w:r w:rsidRPr="00E233CE">
        <w:t xml:space="preserve"> 1. Przy ministrze właściwym do spraw zdrowia tworzy się Komisję Ekonomiczną, zwaną dalej </w:t>
      </w:r>
      <w:r w:rsidR="0066397A">
        <w:t>„</w:t>
      </w:r>
      <w:r w:rsidRPr="00E233CE">
        <w:t>Komisją</w:t>
      </w:r>
      <w:r w:rsidR="0066397A">
        <w:t>”</w:t>
      </w:r>
      <w:r w:rsidRPr="00E233CE">
        <w:t>.</w:t>
      </w:r>
    </w:p>
    <w:p w:rsidR="00B21811" w:rsidRPr="00E233CE" w:rsidRDefault="00B21811" w:rsidP="00B21811">
      <w:pPr>
        <w:pStyle w:val="USTustnpkodeksu"/>
        <w:keepNext/>
      </w:pPr>
      <w:bookmarkStart w:id="16" w:name="_Ref226964137"/>
      <w:r w:rsidRPr="00E233CE">
        <w:t>2. W skład Komisji wchodzi:</w:t>
      </w:r>
      <w:bookmarkEnd w:id="16"/>
    </w:p>
    <w:p w:rsidR="00B21811" w:rsidRPr="00E233CE" w:rsidRDefault="00B21811" w:rsidP="00B21811">
      <w:pPr>
        <w:pStyle w:val="PKTpunkt"/>
      </w:pPr>
      <w:r w:rsidRPr="00E233CE">
        <w:t>1)</w:t>
      </w:r>
      <w:r w:rsidRPr="00E233CE">
        <w:tab/>
        <w:t>dwunastu przedstawicieli ministra właściwego do spraw zdrowia;</w:t>
      </w:r>
    </w:p>
    <w:p w:rsidR="00B21811" w:rsidRPr="00E233CE" w:rsidRDefault="00B21811" w:rsidP="00B21811">
      <w:pPr>
        <w:pStyle w:val="PKTpunkt"/>
      </w:pPr>
      <w:r w:rsidRPr="00E233CE">
        <w:t>2)</w:t>
      </w:r>
      <w:r w:rsidRPr="00E233CE">
        <w:tab/>
        <w:t>pięciu przedstawicieli Prezesa Funduszu.</w:t>
      </w:r>
    </w:p>
    <w:p w:rsidR="00B21811" w:rsidRPr="00E233CE" w:rsidRDefault="00B21811" w:rsidP="00B21811">
      <w:pPr>
        <w:pStyle w:val="USTustnpkodeksu"/>
        <w:keepNext/>
      </w:pPr>
      <w:r w:rsidRPr="00E233CE">
        <w:lastRenderedPageBreak/>
        <w:t>3. Członkiem Komisji może zostać osoba:</w:t>
      </w:r>
    </w:p>
    <w:p w:rsidR="00B21811" w:rsidRPr="001A362B" w:rsidRDefault="00B21811" w:rsidP="001A362B">
      <w:pPr>
        <w:pStyle w:val="PKTpunkt"/>
        <w:spacing w:before="140"/>
        <w:rPr>
          <w:bCs w:val="0"/>
        </w:rPr>
      </w:pPr>
      <w:r w:rsidRPr="001A362B">
        <w:rPr>
          <w:bCs w:val="0"/>
        </w:rPr>
        <w:t>1)</w:t>
      </w:r>
      <w:r w:rsidRPr="001A362B">
        <w:rPr>
          <w:bCs w:val="0"/>
        </w:rPr>
        <w:tab/>
        <w:t>która:</w:t>
      </w:r>
    </w:p>
    <w:p w:rsidR="00B21811" w:rsidRPr="00E233CE" w:rsidRDefault="00B21811" w:rsidP="00B21811">
      <w:pPr>
        <w:pStyle w:val="LITlitera"/>
      </w:pPr>
      <w:r w:rsidRPr="00E233CE">
        <w:t>a)</w:t>
      </w:r>
      <w:r w:rsidRPr="00E233CE">
        <w:tab/>
        <w:t>korzysta z pełni praw publicznych,</w:t>
      </w:r>
    </w:p>
    <w:p w:rsidR="00B21811" w:rsidRPr="00E233CE" w:rsidRDefault="00B21811" w:rsidP="00B21811">
      <w:pPr>
        <w:pStyle w:val="LITlitera"/>
      </w:pPr>
      <w:r w:rsidRPr="00E233CE">
        <w:t>b)</w:t>
      </w:r>
      <w:r w:rsidRPr="00E233CE">
        <w:tab/>
        <w:t>nie była skazana prawomocnym wyrokiem za umyślne przestępstwo lub umyślne przestępstwo skarbowe,</w:t>
      </w:r>
    </w:p>
    <w:p w:rsidR="00B21811" w:rsidRPr="00E233CE" w:rsidRDefault="00B21811" w:rsidP="00B21811">
      <w:pPr>
        <w:pStyle w:val="LITlitera"/>
      </w:pPr>
      <w:r w:rsidRPr="00E233CE">
        <w:t>c)</w:t>
      </w:r>
      <w:r w:rsidRPr="00E233CE">
        <w:tab/>
        <w:t>posiada wiedzę i doświadczenie, które dają rękojmię skutecznego prowadzenia negocjacji;</w:t>
      </w:r>
    </w:p>
    <w:p w:rsidR="00B21811" w:rsidRPr="001A362B" w:rsidRDefault="00B21811" w:rsidP="001A362B">
      <w:pPr>
        <w:pStyle w:val="PKTpunkt"/>
        <w:spacing w:before="140"/>
        <w:rPr>
          <w:bCs w:val="0"/>
        </w:rPr>
      </w:pPr>
      <w:r w:rsidRPr="001A362B">
        <w:rPr>
          <w:bCs w:val="0"/>
        </w:rPr>
        <w:t>2)</w:t>
      </w:r>
      <w:r w:rsidRPr="001A362B">
        <w:rPr>
          <w:bCs w:val="0"/>
        </w:rPr>
        <w:tab/>
        <w:t>wobec której nie zachodzą okoliczności określone</w:t>
      </w:r>
      <w:r w:rsidR="00463B74" w:rsidRPr="001A362B">
        <w:rPr>
          <w:bCs w:val="0"/>
        </w:rPr>
        <w:t xml:space="preserve"> w art. </w:t>
      </w:r>
      <w:r w:rsidRPr="001A362B">
        <w:rPr>
          <w:bCs w:val="0"/>
        </w:rPr>
        <w:t>2</w:t>
      </w:r>
      <w:r w:rsidR="00463B74" w:rsidRPr="001A362B">
        <w:rPr>
          <w:bCs w:val="0"/>
        </w:rPr>
        <w:t>0 ust. 1 i art. </w:t>
      </w:r>
      <w:r w:rsidRPr="001A362B">
        <w:rPr>
          <w:bCs w:val="0"/>
        </w:rPr>
        <w:t>21.</w:t>
      </w:r>
    </w:p>
    <w:p w:rsidR="00B21811" w:rsidRPr="00E233CE" w:rsidRDefault="00B21811" w:rsidP="009020BE">
      <w:pPr>
        <w:pStyle w:val="USTustnpkodeksu"/>
        <w:spacing w:before="160"/>
      </w:pPr>
      <w:r w:rsidRPr="00E233CE">
        <w:t>4. Członków Komisji powołuje i odwołuje minister właściwy do spraw zdrowia.</w:t>
      </w:r>
    </w:p>
    <w:p w:rsidR="00B21811" w:rsidRPr="00E233CE" w:rsidRDefault="00B21811" w:rsidP="001A362B">
      <w:pPr>
        <w:pStyle w:val="ARTartustawynprozporzdzenia"/>
        <w:spacing w:before="200"/>
      </w:pPr>
      <w:r w:rsidRPr="00E233CE">
        <w:rPr>
          <w:rStyle w:val="Ppogrubienie"/>
        </w:rPr>
        <w:t>Art. 18.</w:t>
      </w:r>
      <w:r w:rsidRPr="00E233CE">
        <w:t> 1. Do zadań Komisji należy prowadzenie negocjacji z wnioskodawcą w zakresie:</w:t>
      </w:r>
    </w:p>
    <w:p w:rsidR="00B21811" w:rsidRPr="00E233CE" w:rsidRDefault="00B21811" w:rsidP="001A362B">
      <w:pPr>
        <w:pStyle w:val="PKTpunkt"/>
        <w:spacing w:before="140"/>
      </w:pPr>
      <w:r w:rsidRPr="00E233CE">
        <w:t>1)</w:t>
      </w:r>
      <w:r w:rsidRPr="00E233CE">
        <w:tab/>
        <w:t>ustalenia urzędowej ceny zbytu;</w:t>
      </w:r>
    </w:p>
    <w:p w:rsidR="00B21811" w:rsidRPr="00E233CE" w:rsidRDefault="00B21811" w:rsidP="001A362B">
      <w:pPr>
        <w:pStyle w:val="PKTpunkt"/>
        <w:spacing w:before="140"/>
      </w:pPr>
      <w:r w:rsidRPr="00E233CE">
        <w:t>2)</w:t>
      </w:r>
      <w:r w:rsidRPr="00E233CE">
        <w:tab/>
        <w:t>poziomu odpłatności;</w:t>
      </w:r>
    </w:p>
    <w:p w:rsidR="00B21811" w:rsidRPr="00E233CE" w:rsidRDefault="00B21811" w:rsidP="001A362B">
      <w:pPr>
        <w:pStyle w:val="PKTpunkt"/>
        <w:spacing w:before="140"/>
      </w:pPr>
      <w:r w:rsidRPr="00E233CE">
        <w:t>3)</w:t>
      </w:r>
      <w:r w:rsidRPr="00E233CE">
        <w:tab/>
        <w:t xml:space="preserve">wskazań, w których lek, środek spożywczy specjalnego przeznaczenia żywieniowego, wyrób medyczny ma być </w:t>
      </w:r>
      <w:r w:rsidR="00B832ED">
        <w:br/>
      </w:r>
      <w:r w:rsidRPr="00E233CE">
        <w:t>refundowany;</w:t>
      </w:r>
    </w:p>
    <w:p w:rsidR="00B21811" w:rsidRPr="00E233CE" w:rsidRDefault="00B21811" w:rsidP="001A362B">
      <w:pPr>
        <w:pStyle w:val="PKTpunkt"/>
        <w:spacing w:before="140"/>
      </w:pPr>
      <w:r w:rsidRPr="00E233CE">
        <w:t>4)</w:t>
      </w:r>
      <w:r w:rsidRPr="00E233CE">
        <w:tab/>
        <w:t>instrumentów dzielenia ryzyka, o których mowa</w:t>
      </w:r>
      <w:r w:rsidR="00463B74" w:rsidRPr="00E233CE">
        <w:t xml:space="preserve"> w</w:t>
      </w:r>
      <w:r w:rsidR="00463B74">
        <w:t> art. </w:t>
      </w:r>
      <w:r w:rsidRPr="00E233CE">
        <w:t>1</w:t>
      </w:r>
      <w:r w:rsidR="00463B74" w:rsidRPr="00E233CE">
        <w:t>1</w:t>
      </w:r>
      <w:r w:rsidR="00463B74">
        <w:t xml:space="preserve"> ust. </w:t>
      </w:r>
      <w:r w:rsidRPr="00E233CE">
        <w:t>5.</w:t>
      </w:r>
    </w:p>
    <w:p w:rsidR="00B21811" w:rsidRPr="00E233CE" w:rsidRDefault="00B21811" w:rsidP="00B21811">
      <w:pPr>
        <w:pStyle w:val="USTustnpkodeksu"/>
        <w:keepNext/>
      </w:pPr>
      <w:r w:rsidRPr="00E233CE">
        <w:t>2. Do zadań Komisji należy również:</w:t>
      </w:r>
    </w:p>
    <w:p w:rsidR="00B21811" w:rsidRPr="00E233CE" w:rsidRDefault="00B21811" w:rsidP="001A362B">
      <w:pPr>
        <w:pStyle w:val="PKTpunkt"/>
        <w:spacing w:before="140"/>
      </w:pPr>
      <w:r w:rsidRPr="00E233CE">
        <w:t>1)</w:t>
      </w:r>
      <w:r w:rsidRPr="00E233CE">
        <w:tab/>
        <w:t>monitorowanie realizacji całkowitego budżetu na refundację;</w:t>
      </w:r>
    </w:p>
    <w:p w:rsidR="00B21811" w:rsidRPr="00E233CE" w:rsidRDefault="00B21811" w:rsidP="001A362B">
      <w:pPr>
        <w:pStyle w:val="PKTpunkt"/>
        <w:spacing w:before="140"/>
      </w:pPr>
      <w:r w:rsidRPr="00E233CE">
        <w:t>2)</w:t>
      </w:r>
      <w:r w:rsidRPr="00E233CE">
        <w:tab/>
        <w:t>prowadzenie działań mających na celu racjonalizację wydatków związanych z refundacją oraz przedstawianie min</w:t>
      </w:r>
      <w:r w:rsidRPr="00E233CE">
        <w:t>i</w:t>
      </w:r>
      <w:r w:rsidRPr="00E233CE">
        <w:t>strowi właściwemu do spraw zdrowia propozycji w tym zakresie;</w:t>
      </w:r>
    </w:p>
    <w:p w:rsidR="00B21811" w:rsidRPr="00E233CE" w:rsidRDefault="00B21811" w:rsidP="001A362B">
      <w:pPr>
        <w:pStyle w:val="PKTpunkt"/>
        <w:spacing w:before="140"/>
      </w:pPr>
      <w:r w:rsidRPr="00E233CE">
        <w:t>3)</w:t>
      </w:r>
      <w:r w:rsidRPr="00E233CE">
        <w:tab/>
        <w:t>monitorowanie realizacji zobowiązania, o którym mowa</w:t>
      </w:r>
      <w:r w:rsidR="00463B74" w:rsidRPr="00E233CE">
        <w:t xml:space="preserve"> w</w:t>
      </w:r>
      <w:r w:rsidR="00463B74">
        <w:t> art. </w:t>
      </w:r>
      <w:r w:rsidRPr="00E233CE">
        <w:t>2</w:t>
      </w:r>
      <w:r w:rsidR="00463B74" w:rsidRPr="00E233CE">
        <w:t>5</w:t>
      </w:r>
      <w:r w:rsidR="00463B74">
        <w:t xml:space="preserve"> pkt </w:t>
      </w:r>
      <w:r w:rsidRPr="00E233CE">
        <w:t>4;</w:t>
      </w:r>
    </w:p>
    <w:p w:rsidR="00B21811" w:rsidRPr="00E233CE" w:rsidRDefault="00B21811" w:rsidP="001A362B">
      <w:pPr>
        <w:pStyle w:val="PKTpunkt"/>
        <w:spacing w:before="140"/>
      </w:pPr>
      <w:r w:rsidRPr="00E233CE">
        <w:t>4)</w:t>
      </w:r>
      <w:r w:rsidRPr="00E233CE">
        <w:tab/>
        <w:t>realizacja innych zadań zleconych przez ministra właściwego do spraw zdrowia.</w:t>
      </w:r>
    </w:p>
    <w:p w:rsidR="00B21811" w:rsidRPr="009020BE" w:rsidRDefault="00B21811" w:rsidP="009020BE">
      <w:pPr>
        <w:pStyle w:val="USTustnpkodeksu"/>
        <w:spacing w:before="160"/>
        <w:rPr>
          <w:bCs w:val="0"/>
        </w:rPr>
      </w:pPr>
      <w:r w:rsidRPr="009020BE">
        <w:rPr>
          <w:bCs w:val="0"/>
        </w:rPr>
        <w:t>3. Komisja na podstawie dokumentu stanowiącego wynik negocjacji, podpisanego przez strony negocjacji, przyjmuje stanowisko w drodze uchwały i przedstawia je niezwłocznie ministrowi właściwemu do spraw zdrowia.</w:t>
      </w:r>
    </w:p>
    <w:p w:rsidR="00B21811" w:rsidRPr="00E233CE" w:rsidRDefault="00B21811" w:rsidP="009020BE">
      <w:pPr>
        <w:pStyle w:val="ARTartustawynprozporzdzenia"/>
        <w:spacing w:before="200"/>
      </w:pPr>
      <w:r w:rsidRPr="00E233CE">
        <w:rPr>
          <w:rStyle w:val="Ppogrubienie"/>
        </w:rPr>
        <w:t>Art. 19.</w:t>
      </w:r>
      <w:r w:rsidRPr="00E233CE">
        <w:t> 1. Rozpatrując wnioski, o których mowa</w:t>
      </w:r>
      <w:r w:rsidR="00463B74" w:rsidRPr="00E233CE">
        <w:t xml:space="preserve"> w</w:t>
      </w:r>
      <w:r w:rsidR="00463B74">
        <w:t> art. </w:t>
      </w:r>
      <w:r w:rsidRPr="00E233CE">
        <w:t>2</w:t>
      </w:r>
      <w:r w:rsidR="00463B74" w:rsidRPr="00E233CE">
        <w:t>4</w:t>
      </w:r>
      <w:r w:rsidR="00463B74">
        <w:t xml:space="preserve"> ust. </w:t>
      </w:r>
      <w:r w:rsidRPr="00E233CE">
        <w:t>1, Komisja prowadzi negocjacje w składzie pięcio</w:t>
      </w:r>
      <w:r w:rsidRPr="00E233CE">
        <w:t>o</w:t>
      </w:r>
      <w:r w:rsidRPr="00E233CE">
        <w:t>sobowym, z tym że w każdym składzie powinien znaleźć się przedstawiciel Prezesa Funduszu.</w:t>
      </w:r>
    </w:p>
    <w:p w:rsidR="00B21811" w:rsidRPr="009020BE" w:rsidRDefault="00B21811" w:rsidP="009020BE">
      <w:pPr>
        <w:pStyle w:val="USTustnpkodeksu"/>
        <w:spacing w:before="160"/>
        <w:rPr>
          <w:bCs w:val="0"/>
        </w:rPr>
      </w:pPr>
      <w:r w:rsidRPr="009020BE">
        <w:rPr>
          <w:bCs w:val="0"/>
        </w:rPr>
        <w:t>2. Negocjacje prowadzi się biorąc pod uwagę następujące kryteria:</w:t>
      </w:r>
    </w:p>
    <w:p w:rsidR="00B21811" w:rsidRPr="00E233CE" w:rsidRDefault="00B21811" w:rsidP="001A362B">
      <w:pPr>
        <w:pStyle w:val="PKTpunkt"/>
        <w:spacing w:before="140"/>
      </w:pPr>
      <w:r w:rsidRPr="00E233CE">
        <w:t>1)</w:t>
      </w:r>
      <w:r w:rsidRPr="00E233CE">
        <w:tab/>
        <w:t>rekomendację Prezesa Agencji, o której mowa</w:t>
      </w:r>
      <w:r w:rsidR="00463B74" w:rsidRPr="00E233CE">
        <w:t xml:space="preserve"> w</w:t>
      </w:r>
      <w:r w:rsidR="00463B74">
        <w:t> art. </w:t>
      </w:r>
      <w:r w:rsidRPr="00E233CE">
        <w:t>3</w:t>
      </w:r>
      <w:r w:rsidR="00463B74" w:rsidRPr="00E233CE">
        <w:t>5</w:t>
      </w:r>
      <w:r w:rsidR="00463B74">
        <w:t xml:space="preserve"> ust. </w:t>
      </w:r>
      <w:r w:rsidRPr="00E233CE">
        <w:t>6, w szczególności wyników analizy stosunku kosztów do uzyskanych efektów zdrowotnych,</w:t>
      </w:r>
    </w:p>
    <w:p w:rsidR="00B21811" w:rsidRPr="00E233CE" w:rsidRDefault="00B21811" w:rsidP="001A362B">
      <w:pPr>
        <w:pStyle w:val="PKTpunkt"/>
        <w:spacing w:before="140"/>
      </w:pPr>
      <w:r w:rsidRPr="00E233CE">
        <w:t>2)</w:t>
      </w:r>
      <w:r w:rsidRPr="00E233CE">
        <w:tab/>
        <w:t>maksymalną i minimalną cenę zbytu netto, uzyskaną na terytorium Rzeczypospolitej Polskiej w okresie roku przed złożeniem wniosku, o którym mowa</w:t>
      </w:r>
      <w:r w:rsidR="00463B74" w:rsidRPr="00E233CE">
        <w:t xml:space="preserve"> w</w:t>
      </w:r>
      <w:r w:rsidR="00463B74">
        <w:t> art. </w:t>
      </w:r>
      <w:r w:rsidRPr="00E233CE">
        <w:t>2</w:t>
      </w:r>
      <w:r w:rsidR="00463B74" w:rsidRPr="00E233CE">
        <w:t>4</w:t>
      </w:r>
      <w:r w:rsidR="00463B74">
        <w:t xml:space="preserve"> ust. </w:t>
      </w:r>
      <w:r w:rsidRPr="00E233CE">
        <w:t>1, dla danej wielkości opakowania i dawki, będącej przedmiotem tego wniosku, jeżeli dotyczy,</w:t>
      </w:r>
    </w:p>
    <w:p w:rsidR="00B21811" w:rsidRPr="00E233CE" w:rsidRDefault="00B21811" w:rsidP="001A362B">
      <w:pPr>
        <w:pStyle w:val="PKTpunkt"/>
        <w:spacing w:before="140"/>
      </w:pPr>
      <w:r w:rsidRPr="00E233CE">
        <w:t>3)</w:t>
      </w:r>
      <w:r w:rsidRPr="00E233CE">
        <w:tab/>
        <w:t>maksymalną i minimalną cenę zbytu netto, uzyskaną w poszczególnych państwach członkowskich Unii Europejskiej lub państwach członkowskich Europejskiego Porozumienia o Wolnym Handlu (EFTA), w ramach finansowania ze środków publicznych tych państw, w okresie roku przed złożeniem wniosku, o którym mowa</w:t>
      </w:r>
      <w:r w:rsidR="00463B74" w:rsidRPr="00E233CE">
        <w:t xml:space="preserve"> w</w:t>
      </w:r>
      <w:r w:rsidR="00463B74">
        <w:t> art. </w:t>
      </w:r>
      <w:r w:rsidRPr="00E233CE">
        <w:t>2</w:t>
      </w:r>
      <w:r w:rsidR="00463B74" w:rsidRPr="00E233CE">
        <w:t>4</w:t>
      </w:r>
      <w:r w:rsidR="00463B74">
        <w:t xml:space="preserve"> ust. </w:t>
      </w:r>
      <w:r w:rsidRPr="00E233CE">
        <w:t>1, przel</w:t>
      </w:r>
      <w:r w:rsidRPr="00E233CE">
        <w:t>i</w:t>
      </w:r>
      <w:r w:rsidRPr="00E233CE">
        <w:t>czoną w złotych polskich po średnim kursie Narodowego Banku Polskiego z miesiąca poprzedzającego miesiąc zł</w:t>
      </w:r>
      <w:r w:rsidRPr="00E233CE">
        <w:t>o</w:t>
      </w:r>
      <w:r w:rsidRPr="00E233CE">
        <w:t>żenia wniosku; w przypadku gdy przedmiot wniosku nie jest finansowany ze środków publicznych w danych pa</w:t>
      </w:r>
      <w:r w:rsidRPr="00E233CE">
        <w:t>ń</w:t>
      </w:r>
      <w:r w:rsidRPr="00E233CE">
        <w:t>stwach członkowskich Unii Europejskiej lub państwach członkowskich Europejskiego Porozumienia o Wolnym Handlu (EFTA), uwzględnia się odpowiednio ceny uzyskane na wolnym rynku,</w:t>
      </w:r>
    </w:p>
    <w:p w:rsidR="00B21811" w:rsidRPr="00E233CE" w:rsidRDefault="00B21811" w:rsidP="001A362B">
      <w:pPr>
        <w:pStyle w:val="PKTpunkt"/>
        <w:spacing w:before="140"/>
      </w:pPr>
      <w:r w:rsidRPr="00E233CE">
        <w:t>4)</w:t>
      </w:r>
      <w:r w:rsidRPr="00E233CE">
        <w:tab/>
        <w:t>informację o rabatach, upustach lub porozumieniach cenowych w innych państwach członkowskich Unii Europe</w:t>
      </w:r>
      <w:r w:rsidRPr="00E233CE">
        <w:t>j</w:t>
      </w:r>
      <w:r w:rsidRPr="00E233CE">
        <w:t>skiej lub państwach członkowskich Europejskiego Porozumienia o Wolnym Handlu (EFTA),</w:t>
      </w:r>
    </w:p>
    <w:p w:rsidR="00B21811" w:rsidRPr="00E233CE" w:rsidRDefault="00B21811" w:rsidP="001A362B">
      <w:pPr>
        <w:pStyle w:val="PKTpunkt"/>
        <w:spacing w:before="140"/>
      </w:pPr>
      <w:r w:rsidRPr="00E233CE">
        <w:t>5)</w:t>
      </w:r>
      <w:r w:rsidRPr="00E233CE">
        <w:tab/>
        <w:t>koszt terapii przy zastosowaniu wnioskowanego leku, środka spożywczego specjalnego przeznaczenia żywieniow</w:t>
      </w:r>
      <w:r w:rsidRPr="00E233CE">
        <w:t>e</w:t>
      </w:r>
      <w:r w:rsidRPr="00E233CE">
        <w:t>go, wyrobu medycznego w porównaniu z innymi możliwymi do zastosowania w danym stanie klinicznym technol</w:t>
      </w:r>
      <w:r w:rsidRPr="00E233CE">
        <w:t>o</w:t>
      </w:r>
      <w:r w:rsidRPr="00E233CE">
        <w:t>giami medycznymi, które mogą zostać zastąpione przez ten lek, środek spożywczy specjalnego przeznaczenia żywi</w:t>
      </w:r>
      <w:r w:rsidRPr="00E233CE">
        <w:t>e</w:t>
      </w:r>
      <w:r w:rsidRPr="00E233CE">
        <w:t>niowego, wyrób medyczny,</w:t>
      </w:r>
    </w:p>
    <w:p w:rsidR="00B21811" w:rsidRPr="00E233CE" w:rsidRDefault="00B21811" w:rsidP="001A362B">
      <w:pPr>
        <w:pStyle w:val="PKTpunkt"/>
        <w:spacing w:before="140"/>
      </w:pPr>
      <w:r w:rsidRPr="00E233CE">
        <w:t>6)</w:t>
      </w:r>
      <w:r w:rsidRPr="00E233CE">
        <w:tab/>
        <w:t>wpływ na budżet podmiotu zobowiązanego do finansowania świadczeń ze środków publicznych,</w:t>
      </w:r>
    </w:p>
    <w:p w:rsidR="00B21811" w:rsidRPr="00E233CE" w:rsidRDefault="00B21811" w:rsidP="001A362B">
      <w:pPr>
        <w:pStyle w:val="PKTpunkt"/>
        <w:keepNext/>
        <w:spacing w:before="140"/>
      </w:pPr>
      <w:r w:rsidRPr="00E233CE">
        <w:lastRenderedPageBreak/>
        <w:t>7)</w:t>
      </w:r>
      <w:r w:rsidRPr="00E233CE">
        <w:tab/>
        <w:t>wysokość progu kosztu uzyskania dodatkowego roku życia skorygowanego o jego jakość, ustalonego w wysokości trzykrotności Produktu Krajowego Brutto na jednego mieszkańca, o którym mowa</w:t>
      </w:r>
      <w:r w:rsidR="00463B74" w:rsidRPr="00E233CE">
        <w:t xml:space="preserve"> w</w:t>
      </w:r>
      <w:r w:rsidR="00463B74">
        <w:t> art. </w:t>
      </w:r>
      <w:r w:rsidR="00463B74" w:rsidRPr="00E233CE">
        <w:t>6</w:t>
      </w:r>
      <w:r w:rsidR="00463B74">
        <w:t xml:space="preserve"> ust. </w:t>
      </w:r>
      <w:r w:rsidRPr="00E233CE">
        <w:t>1 ustawy z dnia 26 października 2000 r. o sposobie obliczania wartości rocznego produktu</w:t>
      </w:r>
      <w:r w:rsidRPr="00003181">
        <w:rPr>
          <w:rStyle w:val="Kkursywa"/>
        </w:rPr>
        <w:t xml:space="preserve"> </w:t>
      </w:r>
      <w:r w:rsidRPr="00E233CE">
        <w:t>krajowego brutto, a w przypadku braku możliwości wyznaczenia tego kosztu – koszt uzyskania dodatkowego roku życia</w:t>
      </w:r>
    </w:p>
    <w:p w:rsidR="00B21811" w:rsidRPr="00E233CE" w:rsidRDefault="00B21811" w:rsidP="00B21811">
      <w:pPr>
        <w:pStyle w:val="CZWSPPKTczwsplnapunktw"/>
      </w:pPr>
      <w:r w:rsidRPr="00E233CE">
        <w:t>– uwzględniając potrzebę równoważenia interesów świadczeniobiorców i przedsiębiorców zajmujących się wytwarzaniem lub obrotem lekami, środkami spożywczymi specjalnego przeznaczenia żywieniowego, wyrobami medycznymi, możliw</w:t>
      </w:r>
      <w:r w:rsidRPr="00E233CE">
        <w:t>o</w:t>
      </w:r>
      <w:r w:rsidRPr="00E233CE">
        <w:t>ści płatnicze podmiotu zobowiązanego do finansowania świadczeń ze środków publicznych oraz działalność naukowo</w:t>
      </w:r>
      <w:r w:rsidRPr="00E233CE">
        <w:softHyphen/>
      </w:r>
      <w:r w:rsidRPr="00E233CE">
        <w:softHyphen/>
      </w:r>
      <w:r w:rsidR="00176B94">
        <w:softHyphen/>
      </w:r>
      <w:r w:rsidR="006D573C">
        <w:softHyphen/>
      </w:r>
      <w:r w:rsidR="00463B74">
        <w:softHyphen/>
      </w:r>
      <w:r w:rsidR="00463B74">
        <w:noBreakHyphen/>
      </w:r>
      <w:r w:rsidRPr="00E233CE">
        <w:t>badawczą i inwestycyjną wnioskodawcy w zakresie związanym z ochroną zdrowia na terytorium Rzeczypospolitej Po</w:t>
      </w:r>
      <w:r w:rsidRPr="00E233CE">
        <w:t>l</w:t>
      </w:r>
      <w:r w:rsidRPr="00E233CE">
        <w:t>skiej oraz w innych państwach członkowskich Unii Europejskiej lub państwach członkowskich Europejskiego Porozumi</w:t>
      </w:r>
      <w:r w:rsidRPr="00E233CE">
        <w:t>e</w:t>
      </w:r>
      <w:r w:rsidRPr="00E233CE">
        <w:t>nia o Wolnym Handlu (EFTA).</w:t>
      </w:r>
    </w:p>
    <w:p w:rsidR="00B21811" w:rsidRPr="00E233CE" w:rsidRDefault="00B21811" w:rsidP="00B21811">
      <w:pPr>
        <w:pStyle w:val="ARTartustawynprozporzdzenia"/>
        <w:keepNext/>
      </w:pPr>
      <w:r w:rsidRPr="00E233CE">
        <w:rPr>
          <w:rStyle w:val="Ppogrubienie"/>
        </w:rPr>
        <w:t>Art. 20.</w:t>
      </w:r>
      <w:r w:rsidRPr="00E233CE">
        <w:t> 1. Członkowie Komisji, ich małżonkowie, zstępni i wstępni w linii prostej oraz osoby, z którymi członkowie Komisji pozostają we wspólnym pożyciu nie mogą:</w:t>
      </w:r>
    </w:p>
    <w:p w:rsidR="00B21811" w:rsidRPr="00E233CE" w:rsidRDefault="00B21811" w:rsidP="00B21811">
      <w:pPr>
        <w:pStyle w:val="PKTpunkt"/>
      </w:pPr>
      <w:r w:rsidRPr="00E233CE">
        <w:t>1)</w:t>
      </w:r>
      <w:r w:rsidRPr="00E233CE">
        <w:tab/>
        <w:t xml:space="preserve">być członkami organów spółek handlowych lub przedstawicielami przedsiębiorców prowadzących działalność </w:t>
      </w:r>
      <w:r w:rsidR="00B832ED">
        <w:br/>
      </w:r>
      <w:r w:rsidRPr="00E233CE">
        <w:t>gospodarczą w zakresie wytwarzania lub obrotu lekiem, środkiem spożywczym specjalnego przeznaczenia żywi</w:t>
      </w:r>
      <w:r w:rsidRPr="00E233CE">
        <w:t>e</w:t>
      </w:r>
      <w:r w:rsidRPr="00E233CE">
        <w:t>niowego, wyrobem medycznym;</w:t>
      </w:r>
    </w:p>
    <w:p w:rsidR="00B21811" w:rsidRPr="00E233CE" w:rsidRDefault="00B832ED" w:rsidP="00B21811">
      <w:pPr>
        <w:pStyle w:val="PKTpunkt"/>
      </w:pPr>
      <w:r>
        <w:t>2)</w:t>
      </w:r>
      <w:r>
        <w:tab/>
      </w:r>
      <w:r w:rsidR="00B21811" w:rsidRPr="00E233CE">
        <w:t xml:space="preserve">być członkami organów spółek handlowych lub przedstawicielami przedsiębiorców prowadzących działalność </w:t>
      </w:r>
      <w:r>
        <w:br/>
      </w:r>
      <w:r w:rsidR="00B21811" w:rsidRPr="00E233CE">
        <w:t>gospodarczą w zakresie doradztwa związanego z refundacją leków, środków spożywczych specjalnego przeznaczenia żywieniowego, wyrobów medycznych;</w:t>
      </w:r>
    </w:p>
    <w:p w:rsidR="00B21811" w:rsidRPr="00E233CE" w:rsidRDefault="00B21811" w:rsidP="00B21811">
      <w:pPr>
        <w:pStyle w:val="PKTpunkt"/>
      </w:pPr>
      <w:r w:rsidRPr="00E233CE">
        <w:t>3)</w:t>
      </w:r>
      <w:r w:rsidRPr="00E233CE">
        <w:tab/>
        <w:t>być członkami organów spółdzielni, stowarzyszeń lub fundacji prowadzących działalność, o której mowa</w:t>
      </w:r>
      <w:r w:rsidR="00463B74" w:rsidRPr="00E233CE">
        <w:t xml:space="preserve"> w</w:t>
      </w:r>
      <w:r w:rsidR="00463B74">
        <w:t> pkt </w:t>
      </w:r>
      <w:r w:rsidR="00463B74" w:rsidRPr="00E233CE">
        <w:t>1</w:t>
      </w:r>
      <w:r w:rsidR="00463B74">
        <w:t xml:space="preserve"> i </w:t>
      </w:r>
      <w:r w:rsidRPr="00E233CE">
        <w:t>2;</w:t>
      </w:r>
    </w:p>
    <w:p w:rsidR="00B21811" w:rsidRPr="00E233CE" w:rsidRDefault="00B21811" w:rsidP="00B21811">
      <w:pPr>
        <w:pStyle w:val="PKTpunkt"/>
      </w:pPr>
      <w:r w:rsidRPr="00E233CE">
        <w:t>4)</w:t>
      </w:r>
      <w:r w:rsidRPr="00E233CE">
        <w:tab/>
        <w:t>posiadać akcji lub udziałów w spółkach handlowych prowadzących działalność, o której mowa</w:t>
      </w:r>
      <w:r w:rsidR="00463B74" w:rsidRPr="00E233CE">
        <w:t xml:space="preserve"> w</w:t>
      </w:r>
      <w:r w:rsidR="00463B74">
        <w:t> pkt </w:t>
      </w:r>
      <w:r w:rsidR="00463B74" w:rsidRPr="00E233CE">
        <w:t>1</w:t>
      </w:r>
      <w:r w:rsidR="00463B74">
        <w:t xml:space="preserve"> i </w:t>
      </w:r>
      <w:r w:rsidRPr="00E233CE">
        <w:t>2, oraz udziałów w spółdzielniach prowadzących działalność, o której mowa</w:t>
      </w:r>
      <w:r w:rsidR="00463B74" w:rsidRPr="00E233CE">
        <w:t xml:space="preserve"> w</w:t>
      </w:r>
      <w:r w:rsidR="00463B74">
        <w:t> pkt </w:t>
      </w:r>
      <w:r w:rsidR="00463B74" w:rsidRPr="00E233CE">
        <w:t>1</w:t>
      </w:r>
      <w:r w:rsidR="00463B74">
        <w:t xml:space="preserve"> i </w:t>
      </w:r>
      <w:r w:rsidRPr="00E233CE">
        <w:t>2;</w:t>
      </w:r>
    </w:p>
    <w:p w:rsidR="00B21811" w:rsidRPr="00E233CE" w:rsidRDefault="00B21811" w:rsidP="00B21811">
      <w:pPr>
        <w:pStyle w:val="PKTpunkt"/>
      </w:pPr>
      <w:r w:rsidRPr="00E233CE">
        <w:t>5)</w:t>
      </w:r>
      <w:r w:rsidRPr="00E233CE">
        <w:tab/>
        <w:t>prowadzić działalności gospodarczej w zakresie, o którym mowa</w:t>
      </w:r>
      <w:r w:rsidR="00463B74" w:rsidRPr="00E233CE">
        <w:t xml:space="preserve"> w</w:t>
      </w:r>
      <w:r w:rsidR="00463B74">
        <w:t> pkt </w:t>
      </w:r>
      <w:r w:rsidR="00463B74" w:rsidRPr="00E233CE">
        <w:t>1</w:t>
      </w:r>
      <w:r w:rsidR="00463B74">
        <w:t xml:space="preserve"> i </w:t>
      </w:r>
      <w:r w:rsidRPr="00E233CE">
        <w:t>2;</w:t>
      </w:r>
    </w:p>
    <w:p w:rsidR="00B21811" w:rsidRPr="00E233CE" w:rsidRDefault="00B21811" w:rsidP="00B21811">
      <w:pPr>
        <w:pStyle w:val="PKTpunkt"/>
      </w:pPr>
      <w:r w:rsidRPr="00E233CE">
        <w:t>6)</w:t>
      </w:r>
      <w:r w:rsidRPr="00E233CE">
        <w:tab/>
        <w:t>wykonywać zajęć zarobkowych na podstawie stosunku pracy, umowy o świadczenie usług zarządczych, umowy zlecenia, umowy o dzieło lub innej umowy o podobnym charakterze zawartej z podmiotami, o których mowa</w:t>
      </w:r>
      <w:r w:rsidR="00463B74" w:rsidRPr="00E233CE">
        <w:t xml:space="preserve"> w</w:t>
      </w:r>
      <w:r w:rsidR="00463B74">
        <w:t> pkt </w:t>
      </w:r>
      <w:r w:rsidRPr="00E233CE">
        <w:t>1–3.</w:t>
      </w:r>
    </w:p>
    <w:p w:rsidR="00B21811" w:rsidRPr="00E233CE" w:rsidRDefault="00B21811" w:rsidP="00B21811">
      <w:pPr>
        <w:pStyle w:val="USTustnpkodeksu"/>
      </w:pPr>
      <w:r w:rsidRPr="00E233CE">
        <w:t>2. Członkowie Komisji składają ministrowi właściwemu do spraw zdrowia oświadczenie o niezachodzeniu okolic</w:t>
      </w:r>
      <w:r w:rsidRPr="00E233CE">
        <w:t>z</w:t>
      </w:r>
      <w:r w:rsidRPr="00E233CE">
        <w:t>ności określonych</w:t>
      </w:r>
      <w:r w:rsidR="00463B74" w:rsidRPr="00E233CE">
        <w:t xml:space="preserve"> w</w:t>
      </w:r>
      <w:r w:rsidR="00463B74">
        <w:t> ust. </w:t>
      </w:r>
      <w:r w:rsidRPr="00E233CE">
        <w:t>1, pod rygorem odpowiedzialności karnej za składanie fałszywych oświadczeń</w:t>
      </w:r>
      <w:r w:rsidR="00463B74" w:rsidRPr="00E233CE">
        <w:t xml:space="preserve"> z</w:t>
      </w:r>
      <w:r w:rsidR="00463B74">
        <w:t> art. </w:t>
      </w:r>
      <w:r w:rsidRPr="00E233CE">
        <w:t>23</w:t>
      </w:r>
      <w:r w:rsidR="00463B74" w:rsidRPr="00E233CE">
        <w:t>3</w:t>
      </w:r>
      <w:r w:rsidR="00463B74">
        <w:t xml:space="preserve"> § </w:t>
      </w:r>
      <w:r w:rsidR="00463B74" w:rsidRPr="00E233CE">
        <w:t>1</w:t>
      </w:r>
      <w:r w:rsidR="00463B74">
        <w:t xml:space="preserve"> i </w:t>
      </w:r>
      <w:r w:rsidRPr="00E233CE">
        <w:t>6 ustawy z dnia 6 czerwca 1997 r. – Kodeks karny (</w:t>
      </w:r>
      <w:r w:rsidR="00463B74">
        <w:t>Dz. U. Nr </w:t>
      </w:r>
      <w:r w:rsidRPr="00E233CE">
        <w:t>88,</w:t>
      </w:r>
      <w:r w:rsidR="00463B74">
        <w:t xml:space="preserve"> poz. </w:t>
      </w:r>
      <w:r w:rsidRPr="00E233CE">
        <w:t>553, z późn. zm.</w:t>
      </w:r>
      <w:r w:rsidRPr="006D573C">
        <w:rPr>
          <w:rStyle w:val="IGindeksgrny"/>
        </w:rPr>
        <w:footnoteReference w:id="25"/>
      </w:r>
      <w:r w:rsidRPr="006D573C">
        <w:rPr>
          <w:rStyle w:val="IGindeksgrny"/>
        </w:rPr>
        <w:t>)</w:t>
      </w:r>
      <w:r w:rsidRPr="00E233CE">
        <w:t xml:space="preserve">), zwane dalej </w:t>
      </w:r>
      <w:r w:rsidR="0066397A">
        <w:t>„</w:t>
      </w:r>
      <w:r w:rsidRPr="00E233CE">
        <w:t>deklaracją o braku konfliktu interesów</w:t>
      </w:r>
      <w:r w:rsidR="0066397A">
        <w:t>”</w:t>
      </w:r>
      <w:r w:rsidRPr="00E233CE">
        <w:t>, przed powołaniem oraz przed każdym posiedzeniem Komisji.</w:t>
      </w:r>
    </w:p>
    <w:p w:rsidR="00B21811" w:rsidRPr="00E233CE" w:rsidRDefault="00B21811" w:rsidP="00B21811">
      <w:pPr>
        <w:pStyle w:val="USTustnpkodeksu"/>
      </w:pPr>
      <w:r w:rsidRPr="00E233CE">
        <w:t>3. Zaistnienie okoliczności, o których mowa</w:t>
      </w:r>
      <w:r w:rsidR="00463B74" w:rsidRPr="00E233CE">
        <w:t xml:space="preserve"> w</w:t>
      </w:r>
      <w:r w:rsidR="00463B74">
        <w:t> ust. </w:t>
      </w:r>
      <w:r w:rsidRPr="00E233CE">
        <w:t>1, stanowi podstawę do odwołania członka ze składu Komisji.</w:t>
      </w:r>
    </w:p>
    <w:p w:rsidR="00B21811" w:rsidRPr="00E233CE" w:rsidRDefault="00B21811" w:rsidP="00B21811">
      <w:pPr>
        <w:pStyle w:val="USTustnpkodeksu"/>
      </w:pPr>
      <w:r w:rsidRPr="00E233CE">
        <w:t>4. W przypadku zaistnienia okoliczności, o których mowa</w:t>
      </w:r>
      <w:r w:rsidR="00463B74" w:rsidRPr="00E233CE">
        <w:t xml:space="preserve"> w</w:t>
      </w:r>
      <w:r w:rsidR="00463B74">
        <w:t> ust. </w:t>
      </w:r>
      <w:r w:rsidR="00463B74" w:rsidRPr="00E233CE">
        <w:t>1</w:t>
      </w:r>
      <w:r w:rsidR="00463B74">
        <w:t xml:space="preserve"> pkt </w:t>
      </w:r>
      <w:r w:rsidRPr="00E233CE">
        <w:t>4, niezależnych od członka Komisji, członek Komisji niezwłocznie informuje ministra właściwego do spraw zdrowia o tym fakcie. Minister właściwy do spraw zdr</w:t>
      </w:r>
      <w:r w:rsidRPr="00E233CE">
        <w:t>o</w:t>
      </w:r>
      <w:r w:rsidRPr="00E233CE">
        <w:t>wia zawiesza członka w pracach Komisji, wyznaczając mu termin usunięcia zaistniałych okoliczności. Po bezskutecznym upływie tego terminu, minister właściwy do spraw zdrowia odwołuje członka Komisji.</w:t>
      </w:r>
    </w:p>
    <w:p w:rsidR="00B21811" w:rsidRPr="00E233CE" w:rsidRDefault="00B21811" w:rsidP="00B21811">
      <w:pPr>
        <w:pStyle w:val="USTustnpkodeksu"/>
        <w:keepNext/>
      </w:pPr>
      <w:r w:rsidRPr="00E233CE">
        <w:t>5. Deklaracja o braku konfliktu interesów zawiera:</w:t>
      </w:r>
    </w:p>
    <w:p w:rsidR="00B21811" w:rsidRPr="00E233CE" w:rsidRDefault="00B21811" w:rsidP="00B21811">
      <w:pPr>
        <w:pStyle w:val="PKTpunkt"/>
      </w:pPr>
      <w:r w:rsidRPr="00E233CE">
        <w:t>1)</w:t>
      </w:r>
      <w:r w:rsidRPr="00E233CE">
        <w:tab/>
        <w:t>imię i nazwisko osoby składającej oświadczenie;</w:t>
      </w:r>
    </w:p>
    <w:p w:rsidR="00B21811" w:rsidRPr="00E233CE" w:rsidRDefault="00B21811" w:rsidP="00B21811">
      <w:pPr>
        <w:pStyle w:val="PKTpunkt"/>
      </w:pPr>
      <w:r w:rsidRPr="00E233CE">
        <w:t>2)</w:t>
      </w:r>
      <w:r w:rsidRPr="00E233CE">
        <w:tab/>
        <w:t>imię i nazwisko: małżonka, wstępnych, zstępnych w linii prostej oraz osób, z którymi członkowie Komisji pozostają we wspólnym pożyciu;</w:t>
      </w:r>
    </w:p>
    <w:p w:rsidR="00B21811" w:rsidRPr="00E233CE" w:rsidRDefault="00B21811" w:rsidP="00B21811">
      <w:pPr>
        <w:pStyle w:val="PKTpunkt"/>
      </w:pPr>
      <w:r w:rsidRPr="00E233CE">
        <w:t>3)</w:t>
      </w:r>
      <w:r w:rsidRPr="00E233CE">
        <w:tab/>
        <w:t>oświadczenie o niezachodzeniu okoliczności, o których mowa</w:t>
      </w:r>
      <w:r w:rsidR="00463B74" w:rsidRPr="00E233CE">
        <w:t xml:space="preserve"> w</w:t>
      </w:r>
      <w:r w:rsidR="00463B74">
        <w:t> ust. </w:t>
      </w:r>
      <w:r w:rsidRPr="00E233CE">
        <w:t>1.</w:t>
      </w:r>
    </w:p>
    <w:p w:rsidR="00B21811" w:rsidRPr="00E233CE" w:rsidRDefault="00B21811" w:rsidP="00B21811">
      <w:pPr>
        <w:pStyle w:val="USTustnpkodeksu"/>
      </w:pPr>
      <w:r w:rsidRPr="00E233CE">
        <w:lastRenderedPageBreak/>
        <w:t>6. Deklaracje o braku konfliktu interesów weryfikuje Centralne Biuro Antykorupcyjne.</w:t>
      </w:r>
    </w:p>
    <w:p w:rsidR="00B21811" w:rsidRPr="00E233CE" w:rsidRDefault="00B21811" w:rsidP="00B21811">
      <w:pPr>
        <w:pStyle w:val="ARTartustawynprozporzdzenia"/>
      </w:pPr>
      <w:r w:rsidRPr="00E233CE">
        <w:rPr>
          <w:rStyle w:val="Ppogrubienie"/>
        </w:rPr>
        <w:t>Art. 21.</w:t>
      </w:r>
      <w:r w:rsidRPr="00E233CE">
        <w:t> 1. Nie można być jednocześnie członkiem Komisji i Rady Przejrzystości.</w:t>
      </w:r>
    </w:p>
    <w:p w:rsidR="00B21811" w:rsidRPr="00E233CE" w:rsidRDefault="00B21811" w:rsidP="00B21811">
      <w:pPr>
        <w:pStyle w:val="USTustnpkodeksu"/>
      </w:pPr>
      <w:r w:rsidRPr="00E233CE">
        <w:t>2. Funkcji członka Komisji albo Rady Przejrzystości nie można łączyć z funkcją Prezesa Agencji i jego zastępcy.</w:t>
      </w:r>
    </w:p>
    <w:p w:rsidR="00B21811" w:rsidRPr="00E233CE" w:rsidRDefault="00B21811" w:rsidP="00B21811">
      <w:pPr>
        <w:pStyle w:val="ARTartustawynprozporzdzenia"/>
      </w:pPr>
      <w:r w:rsidRPr="00E233CE">
        <w:rPr>
          <w:rStyle w:val="Ppogrubienie"/>
        </w:rPr>
        <w:t>Art. 22.</w:t>
      </w:r>
      <w:r w:rsidRPr="00E233CE">
        <w:t> 1. Działalność Komisji jest finansowana z budżetu państwa ze środków pozostających w dyspozycji ministra właściwego do spraw zdrowia.</w:t>
      </w:r>
    </w:p>
    <w:p w:rsidR="00B21811" w:rsidRPr="00E233CE" w:rsidRDefault="00B21811" w:rsidP="00B21811">
      <w:pPr>
        <w:pStyle w:val="USTustnpkodeksu"/>
      </w:pPr>
      <w:r w:rsidRPr="00E233CE">
        <w:t>2. Członkom Komisji przysługuje wynagrodzenie za udział w posiedzeniach w</w:t>
      </w:r>
      <w:r w:rsidR="00B832ED">
        <w:t> wysokości nieprzekraczającej 3</w:t>
      </w:r>
      <w:r w:rsidRPr="00E233CE">
        <w:t>500 zł za udział w każdym posiedzeniu Komisji, jednak nie więcej niż 10 500 zł miesięcznie.</w:t>
      </w:r>
    </w:p>
    <w:p w:rsidR="00B21811" w:rsidRPr="00E233CE" w:rsidRDefault="00B21811" w:rsidP="00B21811">
      <w:pPr>
        <w:pStyle w:val="USTustnpkodeksu"/>
      </w:pPr>
      <w:r w:rsidRPr="00E233CE">
        <w:t>3. Członkom Komisji przysługuje zwrot kosztów podróży na zasadach określonych w przepisach dotyczących zasad ustalania oraz wysokości należności przysługujących pracownikowi zatrudnionemu w państwowej lub samorządowej jednostce budżetowej z tytułu podróży służbowej na terenie kraju.</w:t>
      </w:r>
    </w:p>
    <w:p w:rsidR="00B21811" w:rsidRPr="00E233CE" w:rsidRDefault="00B21811" w:rsidP="00B21811">
      <w:pPr>
        <w:pStyle w:val="ARTartustawynprozporzdzenia"/>
        <w:keepNext/>
      </w:pPr>
      <w:r w:rsidRPr="00E233CE">
        <w:rPr>
          <w:rStyle w:val="Ppogrubienie"/>
        </w:rPr>
        <w:t>Art. 23.</w:t>
      </w:r>
      <w:r w:rsidRPr="00E233CE">
        <w:t> 1. Minister właściwy do spraw zdrowia określi, w drodze rozporządzenia:</w:t>
      </w:r>
    </w:p>
    <w:p w:rsidR="00B21811" w:rsidRPr="00E233CE" w:rsidRDefault="00B21811" w:rsidP="00B21811">
      <w:pPr>
        <w:pStyle w:val="PKTpunkt"/>
      </w:pPr>
      <w:r w:rsidRPr="00E233CE">
        <w:t>1)</w:t>
      </w:r>
      <w:r w:rsidRPr="00E233CE">
        <w:tab/>
        <w:t>wzór deklaracji o braku konfliktu interesów, mając na uwadze wymagania, o których mowa</w:t>
      </w:r>
      <w:r w:rsidR="00463B74" w:rsidRPr="00E233CE">
        <w:t xml:space="preserve"> w</w:t>
      </w:r>
      <w:r w:rsidR="00463B74">
        <w:t> art. </w:t>
      </w:r>
      <w:r w:rsidRPr="00E233CE">
        <w:t>2</w:t>
      </w:r>
      <w:r w:rsidR="00463B74" w:rsidRPr="00E233CE">
        <w:t>0</w:t>
      </w:r>
      <w:r w:rsidR="00463B74">
        <w:t xml:space="preserve"> ust. </w:t>
      </w:r>
      <w:r w:rsidRPr="00E233CE">
        <w:t>5;</w:t>
      </w:r>
    </w:p>
    <w:p w:rsidR="00B21811" w:rsidRPr="00E233CE" w:rsidRDefault="00B21811" w:rsidP="00B21811">
      <w:pPr>
        <w:pStyle w:val="PKTpunkt"/>
      </w:pPr>
      <w:r w:rsidRPr="00E233CE">
        <w:t>2)</w:t>
      </w:r>
      <w:r w:rsidRPr="00E233CE">
        <w:tab/>
        <w:t>wysokość wynagrodzenia członków Komisji, biorąc pod uwagę zakres działania Komisji oraz specyfikę wykonyw</w:t>
      </w:r>
      <w:r w:rsidRPr="00E233CE">
        <w:t>a</w:t>
      </w:r>
      <w:r w:rsidRPr="00E233CE">
        <w:t>nych zadań.</w:t>
      </w:r>
    </w:p>
    <w:p w:rsidR="00B21811" w:rsidRPr="00E233CE" w:rsidRDefault="00B21811" w:rsidP="00B21811">
      <w:pPr>
        <w:pStyle w:val="USTustnpkodeksu"/>
        <w:keepNext/>
      </w:pPr>
      <w:r w:rsidRPr="00E233CE">
        <w:t>2. Minister właściwy do spraw zdrowia określi w drodze zarządzenia:</w:t>
      </w:r>
    </w:p>
    <w:p w:rsidR="00B21811" w:rsidRPr="00E233CE" w:rsidRDefault="00B21811" w:rsidP="00B21811">
      <w:pPr>
        <w:pStyle w:val="PKTpunkt"/>
      </w:pPr>
      <w:r w:rsidRPr="00E233CE">
        <w:t>1)</w:t>
      </w:r>
      <w:r w:rsidRPr="00E233CE">
        <w:tab/>
        <w:t>regulamin Komisji określający jej organizację, sposób i tryb działania, a także sposób wyłaniania i odwoływania przewodniczącego oraz członków Komisji;</w:t>
      </w:r>
    </w:p>
    <w:p w:rsidR="00B21811" w:rsidRPr="00E233CE" w:rsidRDefault="00B21811" w:rsidP="00B21811">
      <w:pPr>
        <w:pStyle w:val="PKTpunkt"/>
      </w:pPr>
      <w:r w:rsidRPr="00E233CE">
        <w:t>2)</w:t>
      </w:r>
      <w:r w:rsidRPr="00E233CE">
        <w:tab/>
        <w:t>tryb wyłaniania członków Komisji na poszczególne posiedzenia w sprawie prowadzenia negocjacji;</w:t>
      </w:r>
    </w:p>
    <w:p w:rsidR="00B21811" w:rsidRPr="00E233CE" w:rsidRDefault="00B21811" w:rsidP="00B21811">
      <w:pPr>
        <w:pStyle w:val="PKTpunkt"/>
      </w:pPr>
      <w:r w:rsidRPr="00E233CE">
        <w:t>3)</w:t>
      </w:r>
      <w:r w:rsidRPr="00E233CE">
        <w:tab/>
        <w:t>sposób obsługi organizacyjno</w:t>
      </w:r>
      <w:r w:rsidRPr="00E233CE">
        <w:softHyphen/>
      </w:r>
      <w:r w:rsidRPr="00E233CE">
        <w:softHyphen/>
      </w:r>
      <w:r w:rsidR="00176B94">
        <w:softHyphen/>
      </w:r>
      <w:r w:rsidR="006D573C">
        <w:softHyphen/>
      </w:r>
      <w:r w:rsidR="00463B74">
        <w:softHyphen/>
      </w:r>
      <w:r w:rsidR="00463B74">
        <w:noBreakHyphen/>
      </w:r>
      <w:r w:rsidRPr="00E233CE">
        <w:t>technicznej Komisji.</w:t>
      </w:r>
    </w:p>
    <w:p w:rsidR="00B21811" w:rsidRPr="00E233CE" w:rsidRDefault="00B21811" w:rsidP="00B21811">
      <w:pPr>
        <w:pStyle w:val="ROZDZODDZOZNoznaczenierozdziauluboddziau"/>
      </w:pPr>
      <w:r w:rsidRPr="00E233CE">
        <w:t>Rozdział 5</w:t>
      </w:r>
    </w:p>
    <w:p w:rsidR="00B21811" w:rsidRPr="00E233CE" w:rsidRDefault="00B21811" w:rsidP="00B21811">
      <w:pPr>
        <w:pStyle w:val="ROZDZODDZPRZEDMprzedmiotregulacjirozdziauluboddziau"/>
      </w:pPr>
      <w:r w:rsidRPr="00E233CE">
        <w:t>Tryb podejmowania decyzji w sprawie refundacji leków, środków spożywczych specjalnego przeznaczenia żywieniowego i wyrobów medycznych</w:t>
      </w:r>
    </w:p>
    <w:p w:rsidR="00B21811" w:rsidRPr="00E233CE" w:rsidRDefault="00B21811" w:rsidP="00B21811">
      <w:pPr>
        <w:pStyle w:val="ARTartustawynprozporzdzenia"/>
        <w:keepNext/>
      </w:pPr>
      <w:r w:rsidRPr="00E233CE">
        <w:rPr>
          <w:rStyle w:val="Ppogrubienie"/>
        </w:rPr>
        <w:t>Art. 24.</w:t>
      </w:r>
      <w:r w:rsidRPr="00E233CE">
        <w:t> 1. Wnioskodawca może złożyć do ministra właściwego do spraw zdrowia wniosek o:</w:t>
      </w:r>
    </w:p>
    <w:p w:rsidR="00B21811" w:rsidRPr="00E233CE" w:rsidRDefault="00B21811" w:rsidP="00B21811">
      <w:pPr>
        <w:pStyle w:val="PKTpunkt"/>
      </w:pPr>
      <w:r w:rsidRPr="00E233CE">
        <w:t>1)</w:t>
      </w:r>
      <w:r w:rsidRPr="00E233CE">
        <w:tab/>
        <w:t>objęcie refundacją i ustalenie urzędowej ceny zbytu leku, środka spożywczego specjalnego przeznaczenia żywieni</w:t>
      </w:r>
      <w:r w:rsidRPr="00E233CE">
        <w:t>o</w:t>
      </w:r>
      <w:r w:rsidRPr="00E233CE">
        <w:t>wego, wyrobu medycznego;</w:t>
      </w:r>
    </w:p>
    <w:p w:rsidR="00B21811" w:rsidRPr="00E233CE" w:rsidRDefault="00B21811" w:rsidP="00B21811">
      <w:pPr>
        <w:pStyle w:val="PKTpunkt"/>
      </w:pPr>
      <w:r w:rsidRPr="00E233CE">
        <w:t>2)</w:t>
      </w:r>
      <w:r w:rsidRPr="00E233CE">
        <w:tab/>
        <w:t>podwyższenie urzędowej ceny zbytu leku, środka spożywczego specjalnego przeznaczenia żywieniowego, wyrobu medycznego objętego refundacją;</w:t>
      </w:r>
    </w:p>
    <w:p w:rsidR="00B21811" w:rsidRPr="00E233CE" w:rsidRDefault="00B21811" w:rsidP="00B21811">
      <w:pPr>
        <w:pStyle w:val="PKTpunkt"/>
      </w:pPr>
      <w:r w:rsidRPr="00E233CE">
        <w:t>3)</w:t>
      </w:r>
      <w:r w:rsidRPr="00E233CE">
        <w:tab/>
        <w:t xml:space="preserve">obniżenie urzędowej ceny zbytu leku, środka spożywczego specjalnego przeznaczenia żywieniowego, wyrobu </w:t>
      </w:r>
      <w:r w:rsidR="00B832ED">
        <w:br/>
      </w:r>
      <w:r w:rsidRPr="00E233CE">
        <w:t>medycznego objętego refundacją;</w:t>
      </w:r>
    </w:p>
    <w:p w:rsidR="00B21811" w:rsidRPr="00E233CE" w:rsidRDefault="00B21811" w:rsidP="00B21811">
      <w:pPr>
        <w:pStyle w:val="PKTpunkt"/>
      </w:pPr>
      <w:r w:rsidRPr="00E233CE">
        <w:t>4)</w:t>
      </w:r>
      <w:r w:rsidRPr="00E233CE">
        <w:tab/>
        <w:t>ustalenie albo zmianę urzędowej ceny zbytu leku, środka spożywczego specjalnego przeznaczenia żywieniowego, o którym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Pr="00E233CE">
        <w:t>4.</w:t>
      </w:r>
    </w:p>
    <w:p w:rsidR="00B21811" w:rsidRPr="00E233CE" w:rsidRDefault="00B21811" w:rsidP="00B21811">
      <w:pPr>
        <w:pStyle w:val="PKTpunkt"/>
      </w:pPr>
      <w:r w:rsidRPr="00E233CE">
        <w:t>5)</w:t>
      </w:r>
      <w:r w:rsidRPr="00E233CE">
        <w:tab/>
        <w:t>skrócenie okresu obowiązywania decyzji, o której mowa</w:t>
      </w:r>
      <w:r w:rsidR="00463B74" w:rsidRPr="00E233CE">
        <w:t xml:space="preserve"> w</w:t>
      </w:r>
      <w:r w:rsidR="00463B74">
        <w:t> art. </w:t>
      </w:r>
      <w:r w:rsidRPr="00E233CE">
        <w:t>1</w:t>
      </w:r>
      <w:r w:rsidR="00463B74" w:rsidRPr="00E233CE">
        <w:t>1</w:t>
      </w:r>
      <w:r w:rsidR="00463B74">
        <w:t xml:space="preserve"> ust. </w:t>
      </w:r>
      <w:r w:rsidR="00463B74" w:rsidRPr="00E233CE">
        <w:t>1</w:t>
      </w:r>
      <w:r w:rsidR="00463B74">
        <w:t xml:space="preserve"> albo ust. </w:t>
      </w:r>
      <w:r w:rsidRPr="00E233CE">
        <w:t>6.</w:t>
      </w:r>
    </w:p>
    <w:p w:rsidR="00B21811" w:rsidRPr="00E233CE" w:rsidRDefault="00B21811" w:rsidP="00B21811">
      <w:pPr>
        <w:pStyle w:val="USTustnpkodeksu"/>
        <w:keepNext/>
      </w:pPr>
      <w:r w:rsidRPr="00E233CE">
        <w:t>2. Do wniosków, o których mowa</w:t>
      </w:r>
      <w:r w:rsidR="00463B74" w:rsidRPr="00E233CE">
        <w:t xml:space="preserve"> w</w:t>
      </w:r>
      <w:r w:rsidR="00463B74">
        <w:t> ust. </w:t>
      </w:r>
      <w:r w:rsidRPr="00E233CE">
        <w:t>1, dołącza się także:</w:t>
      </w:r>
    </w:p>
    <w:p w:rsidR="00B21811" w:rsidRPr="00E233CE" w:rsidRDefault="00B21811" w:rsidP="00B21811">
      <w:pPr>
        <w:pStyle w:val="PKTpunkt"/>
      </w:pPr>
      <w:r w:rsidRPr="00E233CE">
        <w:t>1)</w:t>
      </w:r>
      <w:r w:rsidRPr="00E233CE">
        <w:tab/>
        <w:t>informację aktualną na dzień złożenia wniosku dotyczącą refundacji leku, środka spożywczego specjalnego przezn</w:t>
      </w:r>
      <w:r w:rsidRPr="00E233CE">
        <w:t>a</w:t>
      </w:r>
      <w:r w:rsidRPr="00E233CE">
        <w:t>czenia żywieniowego, wyrobu medycznego we wszystkich państwach członkowskich Unii Europejskiej lub pa</w:t>
      </w:r>
      <w:r w:rsidRPr="00E233CE">
        <w:t>ń</w:t>
      </w:r>
      <w:r w:rsidRPr="00E233CE">
        <w:t>stwach członkowskich Europejskiego Porozumienia o Wolnym Handlu (EFTA) wraz z określeniem poziomu refu</w:t>
      </w:r>
      <w:r w:rsidRPr="00E233CE">
        <w:t>n</w:t>
      </w:r>
      <w:r w:rsidRPr="00E233CE">
        <w:t xml:space="preserve">dacji, jej warunków i ograniczeń, w tym szczegółowych informacji dotyczących zawartych instrumentów dzielenia ryzyka, albo informację o nieistnieniu takich ograniczeń lub </w:t>
      </w:r>
      <w:proofErr w:type="spellStart"/>
      <w:r w:rsidRPr="00E233CE">
        <w:t>niezawarciu</w:t>
      </w:r>
      <w:proofErr w:type="spellEnd"/>
      <w:r w:rsidRPr="00E233CE">
        <w:t xml:space="preserve"> takich instrumentów – informację tę p</w:t>
      </w:r>
      <w:r w:rsidRPr="00E233CE">
        <w:t>o</w:t>
      </w:r>
      <w:r w:rsidRPr="00E233CE">
        <w:t>twierdza się właściwymi dokumentami przetłumaczonymi przysięgle na język polski;</w:t>
      </w:r>
    </w:p>
    <w:p w:rsidR="00B21811" w:rsidRPr="00E233CE" w:rsidRDefault="00B21811" w:rsidP="00B21811">
      <w:pPr>
        <w:pStyle w:val="PKTpunkt"/>
      </w:pPr>
      <w:r w:rsidRPr="00E233CE">
        <w:t>2)</w:t>
      </w:r>
      <w:r w:rsidRPr="00E233CE">
        <w:tab/>
        <w:t>aktualną na dzień złożenia wniosku: Charakterystykę Produktu Leczniczego albo oznakowanie środka spożywczego specjalnego przeznaczenia żywieniowego, albo instrukcję stosowania wyrobu medycznego, jeżeli dotyczy;</w:t>
      </w:r>
    </w:p>
    <w:p w:rsidR="00B21811" w:rsidRPr="00E233CE" w:rsidRDefault="00B21811" w:rsidP="00B21811">
      <w:pPr>
        <w:pStyle w:val="PKTpunkt"/>
      </w:pPr>
      <w:r w:rsidRPr="00E233CE">
        <w:t>3)</w:t>
      </w:r>
      <w:r w:rsidRPr="00E233CE">
        <w:tab/>
        <w:t>aktualny odpis z rejestru, do którego wnioskodawca jest wpisany, lub równoważny mu dokument wystawiony poza granicami Rzeczypospolitej Polskiej, wydany nie wcześniej niż 3 miesiące przed dniem złożenia wniosku; w przypadku wnioskodawców zagranicznych należy dodatkowo dołączyć tłumaczenie przysięgłe odpowiedniego d</w:t>
      </w:r>
      <w:r w:rsidRPr="00E233CE">
        <w:t>o</w:t>
      </w:r>
      <w:r w:rsidRPr="00E233CE">
        <w:t>kumentu na język polski;</w:t>
      </w:r>
    </w:p>
    <w:p w:rsidR="00B21811" w:rsidRPr="00E233CE" w:rsidRDefault="00B21811" w:rsidP="00B21811">
      <w:pPr>
        <w:pStyle w:val="PKTpunkt"/>
      </w:pPr>
      <w:r w:rsidRPr="00E233CE">
        <w:lastRenderedPageBreak/>
        <w:t>4)</w:t>
      </w:r>
      <w:r w:rsidRPr="00E233CE">
        <w:tab/>
        <w:t>upoważnienie do reprezentowania wnioskodawcy, jeżeli dotyczy;</w:t>
      </w:r>
    </w:p>
    <w:p w:rsidR="00B21811" w:rsidRPr="00E233CE" w:rsidRDefault="00B21811" w:rsidP="00B21811">
      <w:pPr>
        <w:pStyle w:val="PKTpunkt"/>
      </w:pPr>
      <w:r w:rsidRPr="00E233CE">
        <w:t>5)</w:t>
      </w:r>
      <w:r w:rsidRPr="00E233CE">
        <w:tab/>
        <w:t>umowę zawartą pomiędzy podmiotem odpowiedzialnym a przedstawicielem podmiotu odpowiedzialnego, w rozumieniu przepisów ustawy z dnia 6 września 2001 r. – Prawo farmaceutyczne, jeżeli dotyczy.</w:t>
      </w:r>
    </w:p>
    <w:p w:rsidR="00B21811" w:rsidRPr="00E233CE" w:rsidRDefault="00B21811" w:rsidP="00B21811">
      <w:pPr>
        <w:pStyle w:val="USTustnpkodeksu"/>
      </w:pPr>
      <w:r w:rsidRPr="00E233CE">
        <w:t>3. Wnioskodawca składa odrębny wniosek dla każdej dawki i wielkości opakowania leku, środka spożywczego sp</w:t>
      </w:r>
      <w:r w:rsidRPr="00E233CE">
        <w:t>e</w:t>
      </w:r>
      <w:r w:rsidRPr="00E233CE">
        <w:t>cjalnego przeznaczenia żywieniowego, wyrobu medycznego.</w:t>
      </w:r>
    </w:p>
    <w:p w:rsidR="00B21811" w:rsidRPr="00E233CE" w:rsidRDefault="00B21811" w:rsidP="00B21811">
      <w:pPr>
        <w:pStyle w:val="USTustnpkodeksu"/>
      </w:pPr>
      <w:r w:rsidRPr="00E233CE">
        <w:t>4. W przypadku gdy analizy, o których mowa</w:t>
      </w:r>
      <w:r w:rsidR="00463B74" w:rsidRPr="00E233CE">
        <w:t xml:space="preserve"> w</w:t>
      </w:r>
      <w:r w:rsidR="00463B74">
        <w:t> art. </w:t>
      </w:r>
      <w:r w:rsidRPr="00E233CE">
        <w:t>2</w:t>
      </w:r>
      <w:r w:rsidR="00463B74" w:rsidRPr="00E233CE">
        <w:t>6</w:t>
      </w:r>
      <w:r w:rsidR="00463B74">
        <w:t xml:space="preserve"> pkt </w:t>
      </w:r>
      <w:r w:rsidR="00463B74" w:rsidRPr="00E233CE">
        <w:t>1</w:t>
      </w:r>
      <w:r w:rsidR="00463B74">
        <w:t xml:space="preserve"> lit. </w:t>
      </w:r>
      <w:r w:rsidRPr="00E233CE">
        <w:t>h oraz i lub</w:t>
      </w:r>
      <w:r w:rsidR="00463B74">
        <w:t xml:space="preserve"> pkt </w:t>
      </w:r>
      <w:r w:rsidR="00463B74" w:rsidRPr="00E233CE">
        <w:t>2</w:t>
      </w:r>
      <w:r w:rsidR="00463B74">
        <w:t xml:space="preserve"> lit. </w:t>
      </w:r>
      <w:r w:rsidRPr="00E233CE">
        <w:t>h–j, są właściwe dla więcej niż jednego wniosku, dopuszcza się złożenie tych analiz jako wspólnych załączników do składanych wniosków.</w:t>
      </w:r>
    </w:p>
    <w:p w:rsidR="00B21811" w:rsidRPr="00E233CE" w:rsidRDefault="00B21811" w:rsidP="00B21811">
      <w:pPr>
        <w:pStyle w:val="USTustnpkodeksu"/>
      </w:pPr>
      <w:r w:rsidRPr="00E233CE">
        <w:t>5. W przypadku wnioskowania o objęcie refundacją dodatkowego wskazania dla leku, środka spożywczego specja</w:t>
      </w:r>
      <w:r w:rsidRPr="00E233CE">
        <w:t>l</w:t>
      </w:r>
      <w:r w:rsidRPr="00E233CE">
        <w:t>nego przeznaczenia żywieniowego albo dodatkowego zastosowania wyrobu medycznego wnioskodawca składa wniosek, o którym mowa</w:t>
      </w:r>
      <w:r w:rsidR="00463B74" w:rsidRPr="00E233CE">
        <w:t xml:space="preserve"> w</w:t>
      </w:r>
      <w:r w:rsidR="00463B74">
        <w:t> ust. </w:t>
      </w:r>
      <w:r w:rsidR="00463B74" w:rsidRPr="00E233CE">
        <w:t>1</w:t>
      </w:r>
      <w:r w:rsidR="00463B74">
        <w:t xml:space="preserve"> pkt </w:t>
      </w:r>
      <w:r w:rsidRPr="00E233CE">
        <w:t>1.</w:t>
      </w:r>
    </w:p>
    <w:p w:rsidR="00B21811" w:rsidRPr="00E233CE" w:rsidRDefault="00B21811" w:rsidP="00B21811">
      <w:pPr>
        <w:pStyle w:val="USTustnpkodeksu"/>
      </w:pPr>
      <w:r w:rsidRPr="00E233CE">
        <w:t>6.</w:t>
      </w:r>
      <w:r w:rsidR="00B832ED">
        <w:t xml:space="preserve"> </w:t>
      </w:r>
      <w:r w:rsidRPr="00E233CE">
        <w:t>Wnioski wraz z załącznikami składa się w formie pisemnej i elektronicznej.</w:t>
      </w:r>
    </w:p>
    <w:p w:rsidR="00B21811" w:rsidRPr="00E233CE" w:rsidRDefault="00B21811" w:rsidP="00B21811">
      <w:pPr>
        <w:pStyle w:val="USTustnpkodeksu"/>
        <w:keepNext/>
      </w:pPr>
      <w:r w:rsidRPr="00E233CE">
        <w:t>7. Minister właściwy do spraw zdrowia określi, w drodze rozporządzenia:</w:t>
      </w:r>
    </w:p>
    <w:p w:rsidR="00B21811" w:rsidRPr="00E233CE" w:rsidRDefault="00B21811" w:rsidP="00B21811">
      <w:pPr>
        <w:pStyle w:val="PKTpunkt"/>
      </w:pPr>
      <w:r w:rsidRPr="00E233CE">
        <w:t>1)</w:t>
      </w:r>
      <w:r w:rsidRPr="00E233CE">
        <w:tab/>
        <w:t>wzór wniosku, o którym mowa</w:t>
      </w:r>
      <w:r w:rsidR="00463B74" w:rsidRPr="00E233CE">
        <w:t xml:space="preserve"> w</w:t>
      </w:r>
      <w:r w:rsidR="00463B74">
        <w:t> ust. </w:t>
      </w:r>
      <w:r w:rsidRPr="00E233CE">
        <w:t>1, sposób jego składania oraz format przekazywanych danych, mając na względzie zapewnienie jednolitości zakresu i rodzaju danych, a także bezpieczeństwa przekazywania tych danych;</w:t>
      </w:r>
    </w:p>
    <w:p w:rsidR="00B21811" w:rsidRPr="00E233CE" w:rsidRDefault="00B21811" w:rsidP="00B21811">
      <w:pPr>
        <w:pStyle w:val="PKTpunkt"/>
      </w:pPr>
      <w:r w:rsidRPr="00E233CE">
        <w:t>2)</w:t>
      </w:r>
      <w:r w:rsidRPr="00E233CE">
        <w:tab/>
        <w:t>minimalne wymagania, jakie muszą spełniać analizy, o których mowa</w:t>
      </w:r>
      <w:r w:rsidR="00463B74" w:rsidRPr="00E233CE">
        <w:t xml:space="preserve"> w</w:t>
      </w:r>
      <w:r w:rsidR="00463B74">
        <w:t> art. </w:t>
      </w:r>
      <w:r w:rsidRPr="00E233CE">
        <w:t>2</w:t>
      </w:r>
      <w:r w:rsidR="00463B74" w:rsidRPr="00E233CE">
        <w:t>5</w:t>
      </w:r>
      <w:r w:rsidR="00463B74">
        <w:t xml:space="preserve"> pkt </w:t>
      </w:r>
      <w:r w:rsidRPr="00E233CE">
        <w:t>1</w:t>
      </w:r>
      <w:r w:rsidR="00463B74" w:rsidRPr="00E233CE">
        <w:t>4</w:t>
      </w:r>
      <w:r w:rsidR="00463B74">
        <w:t xml:space="preserve"> lit. </w:t>
      </w:r>
      <w:r w:rsidRPr="00E233CE">
        <w:t>c</w:t>
      </w:r>
      <w:r w:rsidR="00463B74" w:rsidRPr="00E233CE">
        <w:t xml:space="preserve"> i</w:t>
      </w:r>
      <w:r w:rsidR="00463B74">
        <w:t> art. </w:t>
      </w:r>
      <w:r w:rsidRPr="00E233CE">
        <w:t>2</w:t>
      </w:r>
      <w:r w:rsidR="00463B74" w:rsidRPr="00E233CE">
        <w:t>6</w:t>
      </w:r>
      <w:r w:rsidR="00463B74">
        <w:t xml:space="preserve"> pkt </w:t>
      </w:r>
      <w:r w:rsidR="00463B74" w:rsidRPr="00E233CE">
        <w:t>2</w:t>
      </w:r>
      <w:r w:rsidR="00463B74">
        <w:t xml:space="preserve"> lit. </w:t>
      </w:r>
      <w:r w:rsidRPr="00E233CE">
        <w:t>h–j, biorąc pod uwagę potrzebę zapewnienia niezbędnej wiarygodności i precyzji tych analiz, koniecznej do podjęcia na ich podstawie adekwatnych decyzji o objęciu refundacją.</w:t>
      </w:r>
    </w:p>
    <w:p w:rsidR="00B21811" w:rsidRPr="00E233CE" w:rsidRDefault="00B21811" w:rsidP="00B21811">
      <w:pPr>
        <w:pStyle w:val="ARTartustawynprozporzdzenia"/>
        <w:keepNext/>
      </w:pPr>
      <w:bookmarkStart w:id="17" w:name="_Ref226990749"/>
      <w:r w:rsidRPr="00E233CE">
        <w:rPr>
          <w:rStyle w:val="Ppogrubienie"/>
        </w:rPr>
        <w:t>Art. 25.</w:t>
      </w:r>
      <w:r w:rsidRPr="00E233CE">
        <w:t> Wniosek,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1, zawiera:</w:t>
      </w:r>
      <w:bookmarkEnd w:id="17"/>
    </w:p>
    <w:p w:rsidR="00B21811" w:rsidRPr="00E233CE" w:rsidRDefault="00B21811" w:rsidP="00B21811">
      <w:pPr>
        <w:pStyle w:val="PKTpunkt"/>
      </w:pPr>
      <w:r w:rsidRPr="00E233CE">
        <w:t>1)</w:t>
      </w:r>
      <w:r w:rsidRPr="00E233CE">
        <w:tab/>
        <w:t xml:space="preserve">oznaczenie (firmę) wnioskodawcy, adres siedziby albo miejsca wykonywania działalności gospodarczej, imię i nazwisko, telefon, telefaks, adres poczty elektronicznej i adres korespondencyjny osoby upoważnionej do jego </w:t>
      </w:r>
      <w:r w:rsidR="00B832ED">
        <w:br/>
      </w:r>
      <w:r w:rsidRPr="00E233CE">
        <w:t>reprezentowania w sprawie tego wniosku;</w:t>
      </w:r>
    </w:p>
    <w:p w:rsidR="00B21811" w:rsidRPr="00E233CE" w:rsidRDefault="00B21811" w:rsidP="00B21811">
      <w:pPr>
        <w:pStyle w:val="PKTpunkt"/>
      </w:pPr>
      <w:r w:rsidRPr="00E233CE">
        <w:t>2)</w:t>
      </w:r>
      <w:r w:rsidRPr="00E233CE">
        <w:tab/>
        <w:t>określenie przedmiotu wniosku;</w:t>
      </w:r>
    </w:p>
    <w:p w:rsidR="00B21811" w:rsidRPr="00E233CE" w:rsidRDefault="00B21811" w:rsidP="00B21811">
      <w:pPr>
        <w:pStyle w:val="PKTpunkt"/>
      </w:pPr>
      <w:r w:rsidRPr="00E233CE">
        <w:t>3)</w:t>
      </w:r>
      <w:r w:rsidRPr="00E233CE">
        <w:tab/>
        <w:t>dowód dostępności w obrocie leku, środka spożywczego specjalnego przeznaczenia żywieniowego, wyrobu medyc</w:t>
      </w:r>
      <w:r w:rsidRPr="00E233CE">
        <w:t>z</w:t>
      </w:r>
      <w:r w:rsidRPr="00E233CE">
        <w:t>nego, w chwili składania wniosku;</w:t>
      </w:r>
    </w:p>
    <w:p w:rsidR="00B21811" w:rsidRPr="00E233CE" w:rsidRDefault="00B21811" w:rsidP="00B21811">
      <w:pPr>
        <w:pStyle w:val="PKTpunkt"/>
      </w:pPr>
      <w:r w:rsidRPr="00E233CE">
        <w:t>4)</w:t>
      </w:r>
      <w:r w:rsidRPr="00E233CE">
        <w:tab/>
        <w:t>zobowiązanie do zapewnienia ciągłości dostaw wraz z określeniem rocznej wielkości dostaw, w przypadku objęcia refundacją;</w:t>
      </w:r>
    </w:p>
    <w:p w:rsidR="00B21811" w:rsidRPr="00E233CE" w:rsidRDefault="00B21811" w:rsidP="00B21811">
      <w:pPr>
        <w:pStyle w:val="PKTpunkt"/>
        <w:keepNext/>
      </w:pPr>
      <w:r w:rsidRPr="00E233CE">
        <w:t>5)</w:t>
      </w:r>
      <w:r w:rsidRPr="00E233CE">
        <w:tab/>
        <w:t>dane identyfikujące lek, środek spożywczy specjalnego przeznaczenia żywieniowego, wyrób medyczny w danej wielkości i dawce, jeżeli dotyczy:</w:t>
      </w:r>
    </w:p>
    <w:p w:rsidR="00B21811" w:rsidRPr="00E233CE" w:rsidRDefault="00B21811" w:rsidP="00B21811">
      <w:pPr>
        <w:pStyle w:val="LITlitera"/>
      </w:pPr>
      <w:r w:rsidRPr="00E233CE">
        <w:t>a)</w:t>
      </w:r>
      <w:r w:rsidRPr="00E233CE">
        <w:tab/>
        <w:t>nazwę, jego postać, drogę podania albo sposób zastosowania oraz rodzaj opakowania,</w:t>
      </w:r>
    </w:p>
    <w:p w:rsidR="00B21811" w:rsidRPr="00E233CE" w:rsidRDefault="00B21811" w:rsidP="00B21811">
      <w:pPr>
        <w:pStyle w:val="LITlitera"/>
      </w:pPr>
      <w:r w:rsidRPr="00E233CE">
        <w:t>b)</w:t>
      </w:r>
      <w:r w:rsidRPr="00E233CE">
        <w:tab/>
        <w:t>numer pozwolenia oraz kopię decyzji o dopuszczeniu do obrotu,</w:t>
      </w:r>
    </w:p>
    <w:p w:rsidR="00B21811" w:rsidRPr="00E233CE" w:rsidRDefault="00B21811" w:rsidP="00B21811">
      <w:pPr>
        <w:pStyle w:val="LITlitera"/>
      </w:pPr>
      <w:r w:rsidRPr="00E233CE">
        <w:t>c)</w:t>
      </w:r>
      <w:r w:rsidRPr="00E233CE">
        <w:tab/>
        <w:t>kod identyfikacyjny EAN lub inny kod odpowiadający kodowi EAN;</w:t>
      </w:r>
    </w:p>
    <w:p w:rsidR="00B21811" w:rsidRPr="00E233CE" w:rsidRDefault="00B21811" w:rsidP="00B21811">
      <w:pPr>
        <w:pStyle w:val="PKTpunkt"/>
        <w:keepNext/>
      </w:pPr>
      <w:r w:rsidRPr="00E233CE">
        <w:t>6)</w:t>
      </w:r>
      <w:r w:rsidRPr="00E233CE">
        <w:tab/>
        <w:t>wnioskowane warunki objęcia refundacją, w szczególności:</w:t>
      </w:r>
    </w:p>
    <w:p w:rsidR="00B21811" w:rsidRPr="00E233CE" w:rsidRDefault="00B21811" w:rsidP="00AA6E9C">
      <w:pPr>
        <w:pStyle w:val="LITlitera"/>
        <w:spacing w:before="100"/>
      </w:pPr>
      <w:r w:rsidRPr="00E233CE">
        <w:t>a)</w:t>
      </w:r>
      <w:r w:rsidRPr="00E233CE">
        <w:tab/>
        <w:t>wskazania, w których lek, środek spożywczy specjalnego przeznaczenia żywieniowego, wyrób medyczny ma być refundowany,</w:t>
      </w:r>
    </w:p>
    <w:p w:rsidR="00B21811" w:rsidRPr="00E233CE" w:rsidRDefault="00B21811" w:rsidP="00AA6E9C">
      <w:pPr>
        <w:pStyle w:val="LITlitera"/>
        <w:spacing w:before="100"/>
      </w:pPr>
      <w:r w:rsidRPr="00E233CE">
        <w:t>b)</w:t>
      </w:r>
      <w:r w:rsidRPr="00E233CE">
        <w:tab/>
        <w:t>proponowaną cenę zbytu netto,</w:t>
      </w:r>
    </w:p>
    <w:p w:rsidR="00B21811" w:rsidRPr="00E233CE" w:rsidRDefault="00B21811" w:rsidP="00AA6E9C">
      <w:pPr>
        <w:pStyle w:val="LITlitera"/>
        <w:spacing w:before="100"/>
      </w:pPr>
      <w:r w:rsidRPr="00E233CE">
        <w:t>c)</w:t>
      </w:r>
      <w:r w:rsidRPr="00E233CE">
        <w:tab/>
        <w:t>kategorię dostępności refundacyjnej, o której mowa</w:t>
      </w:r>
      <w:r w:rsidR="00463B74" w:rsidRPr="00E233CE">
        <w:t xml:space="preserve"> w</w:t>
      </w:r>
      <w:r w:rsidR="00463B74">
        <w:t> art. </w:t>
      </w:r>
      <w:r w:rsidR="00463B74" w:rsidRPr="00E233CE">
        <w:t>6</w:t>
      </w:r>
      <w:r w:rsidR="00463B74">
        <w:t xml:space="preserve"> ust. </w:t>
      </w:r>
      <w:r w:rsidRPr="00E233CE">
        <w:t>1,</w:t>
      </w:r>
    </w:p>
    <w:p w:rsidR="00B21811" w:rsidRPr="00E233CE" w:rsidRDefault="00B21811" w:rsidP="00AA6E9C">
      <w:pPr>
        <w:pStyle w:val="LITlitera"/>
        <w:spacing w:before="100"/>
      </w:pPr>
      <w:r w:rsidRPr="00E233CE">
        <w:t>d)</w:t>
      </w:r>
      <w:r w:rsidRPr="00E233CE">
        <w:tab/>
        <w:t>poziom odpłatności,</w:t>
      </w:r>
    </w:p>
    <w:p w:rsidR="00B21811" w:rsidRPr="00E233CE" w:rsidRDefault="00B21811" w:rsidP="00AA6E9C">
      <w:pPr>
        <w:pStyle w:val="LITlitera"/>
        <w:spacing w:before="100"/>
      </w:pPr>
      <w:r w:rsidRPr="00E233CE">
        <w:t>e)</w:t>
      </w:r>
      <w:r w:rsidRPr="00E233CE">
        <w:tab/>
        <w:t>instrumenty dzielenia ryzyka, o których mowa</w:t>
      </w:r>
      <w:r w:rsidR="00463B74" w:rsidRPr="00E233CE">
        <w:t xml:space="preserve"> w</w:t>
      </w:r>
      <w:r w:rsidR="00463B74">
        <w:t> art. </w:t>
      </w:r>
      <w:r w:rsidRPr="00E233CE">
        <w:t>1</w:t>
      </w:r>
      <w:r w:rsidR="00463B74" w:rsidRPr="00E233CE">
        <w:t>1</w:t>
      </w:r>
      <w:r w:rsidR="00463B74">
        <w:t xml:space="preserve"> ust. </w:t>
      </w:r>
      <w:r w:rsidRPr="00E233CE">
        <w:t>5,</w:t>
      </w:r>
    </w:p>
    <w:p w:rsidR="00B21811" w:rsidRPr="00E233CE" w:rsidRDefault="00B21811" w:rsidP="00AA6E9C">
      <w:pPr>
        <w:pStyle w:val="LITlitera"/>
        <w:spacing w:before="100"/>
      </w:pPr>
      <w:r w:rsidRPr="00E233CE">
        <w:t>f)</w:t>
      </w:r>
      <w:r w:rsidRPr="00E233CE">
        <w:tab/>
        <w:t>okres obowiązywania decyzji o objęciu refundacją,</w:t>
      </w:r>
    </w:p>
    <w:p w:rsidR="00B21811" w:rsidRPr="00E233CE" w:rsidRDefault="00B21811" w:rsidP="00AA6E9C">
      <w:pPr>
        <w:pStyle w:val="LITlitera"/>
        <w:keepNext/>
        <w:spacing w:before="100"/>
      </w:pPr>
      <w:r w:rsidRPr="00E233CE">
        <w:t>g)</w:t>
      </w:r>
      <w:r w:rsidRPr="00E233CE">
        <w:tab/>
        <w:t>projekt opisu programu lekowego, jeżeli dotyczy, zawierający:</w:t>
      </w:r>
    </w:p>
    <w:p w:rsidR="00B21811" w:rsidRPr="00E233CE" w:rsidRDefault="00B21811" w:rsidP="00AA6E9C">
      <w:pPr>
        <w:pStyle w:val="TIRtiret"/>
        <w:spacing w:before="80"/>
      </w:pPr>
      <w:r w:rsidRPr="00E233CE">
        <w:t>–</w:t>
      </w:r>
      <w:r w:rsidRPr="00E233CE">
        <w:tab/>
        <w:t>nazwę programu,</w:t>
      </w:r>
    </w:p>
    <w:p w:rsidR="00B21811" w:rsidRPr="00E233CE" w:rsidRDefault="00B21811" w:rsidP="00AA6E9C">
      <w:pPr>
        <w:pStyle w:val="TIRtiret"/>
        <w:spacing w:before="80"/>
      </w:pPr>
      <w:r w:rsidRPr="00E233CE">
        <w:t>–</w:t>
      </w:r>
      <w:r w:rsidRPr="00E233CE">
        <w:tab/>
        <w:t>cel programu,</w:t>
      </w:r>
    </w:p>
    <w:p w:rsidR="00B21811" w:rsidRPr="00E233CE" w:rsidRDefault="00B21811" w:rsidP="00AA6E9C">
      <w:pPr>
        <w:pStyle w:val="TIRtiret"/>
        <w:spacing w:before="80"/>
      </w:pPr>
      <w:r w:rsidRPr="00E233CE">
        <w:t>–</w:t>
      </w:r>
      <w:r w:rsidRPr="00E233CE">
        <w:tab/>
        <w:t>opis problemu medycznego,</w:t>
      </w:r>
    </w:p>
    <w:p w:rsidR="00B21811" w:rsidRPr="00E233CE" w:rsidRDefault="00B21811" w:rsidP="00AA6E9C">
      <w:pPr>
        <w:pStyle w:val="TIRtiret"/>
        <w:spacing w:before="80"/>
      </w:pPr>
      <w:r w:rsidRPr="00E233CE">
        <w:t>–</w:t>
      </w:r>
      <w:r w:rsidRPr="00E233CE">
        <w:tab/>
        <w:t>opis programu obejmujący: kryteria włączenia do programu, dawkowanie i sposób podawania, monitorow</w:t>
      </w:r>
      <w:r w:rsidRPr="00E233CE">
        <w:t>a</w:t>
      </w:r>
      <w:r w:rsidRPr="00E233CE">
        <w:t>nie programu, w tym monitorowanie leczenia i sposób przekazywania informacji sprawozdawczo</w:t>
      </w:r>
      <w:r w:rsidRPr="00E233CE">
        <w:softHyphen/>
      </w:r>
      <w:r w:rsidRPr="00E233CE">
        <w:softHyphen/>
      </w:r>
      <w:r w:rsidR="00176B94">
        <w:softHyphen/>
      </w:r>
      <w:r w:rsidR="006D573C">
        <w:softHyphen/>
      </w:r>
      <w:r w:rsidR="00463B74">
        <w:softHyphen/>
      </w:r>
      <w:r w:rsidR="00463B74">
        <w:noBreakHyphen/>
      </w:r>
      <w:r w:rsidRPr="00E233CE">
        <w:t>rozliczeniowych, a także kryteria wyłączenia z programu;</w:t>
      </w:r>
    </w:p>
    <w:p w:rsidR="00B21811" w:rsidRPr="00E233CE" w:rsidRDefault="00B21811" w:rsidP="00B21811">
      <w:pPr>
        <w:pStyle w:val="PKTpunkt"/>
      </w:pPr>
      <w:r w:rsidRPr="00E233CE">
        <w:lastRenderedPageBreak/>
        <w:t>7)</w:t>
      </w:r>
      <w:r w:rsidRPr="00E233CE">
        <w:tab/>
        <w:t>wskazanie maksymalnej i minimalnej ceny zbytu netto, uzyskanej na terytorium Rzeczypospolitej Polskiej w okresie roku przed złożeniem wniosku dla wnioskowanej wielkości opakowania i dawki;</w:t>
      </w:r>
    </w:p>
    <w:p w:rsidR="00B21811" w:rsidRPr="00E233CE" w:rsidRDefault="00B21811" w:rsidP="00B21811">
      <w:pPr>
        <w:pStyle w:val="PKTpunkt"/>
      </w:pPr>
      <w:r w:rsidRPr="00E233CE">
        <w:t>8)</w:t>
      </w:r>
      <w:r w:rsidRPr="00E233CE">
        <w:tab/>
        <w:t>wskazanie maksymalnej i minimalnej ceny zbytu netto, uzyskanej w poszczególnych państwach członkowskich Unii Europejskiej lub państwach członkowskich Europejskiego Porozumienia o Wolnym Handlu (EFTA) w ramach fina</w:t>
      </w:r>
      <w:r w:rsidRPr="00E233CE">
        <w:t>n</w:t>
      </w:r>
      <w:r w:rsidRPr="00E233CE">
        <w:t>sowania ze środków publicznych tych państw w okresie roku przed złożeniem wniosku, przeliczone w złotych po</w:t>
      </w:r>
      <w:r w:rsidRPr="00E233CE">
        <w:t>l</w:t>
      </w:r>
      <w:r w:rsidRPr="00E233CE">
        <w:t>skich po średnim kursie Narodowego Banku Polskiego z miesiąca poprzedzającego miesiąc złożenia wniosku; w przypadku gdy przedmiot wniosku nie jest finansowany ze środków publicznych w danym państwie, uwzględnia się odpowiednio ceny uzyskane na wolnym rynku; w przypadku wnioskodawcy będącego importerem równoległym wskazanie ceny zbytu netto leku z państwa, z którego jest sprowadzany;</w:t>
      </w:r>
    </w:p>
    <w:p w:rsidR="00B21811" w:rsidRPr="00E233CE" w:rsidRDefault="00B21811" w:rsidP="00B21811">
      <w:pPr>
        <w:pStyle w:val="PKTpunkt"/>
      </w:pPr>
      <w:r w:rsidRPr="00E233CE">
        <w:t>9)</w:t>
      </w:r>
      <w:r w:rsidRPr="00E233CE">
        <w:tab/>
        <w:t>dzienny koszt terapii, odrębnie dla każdego wskazania określonego</w:t>
      </w:r>
      <w:r w:rsidR="00463B74" w:rsidRPr="00E233CE">
        <w:t xml:space="preserve"> w</w:t>
      </w:r>
      <w:r w:rsidR="00463B74">
        <w:t> pkt </w:t>
      </w:r>
      <w:r w:rsidR="00463B74" w:rsidRPr="00E233CE">
        <w:t>6</w:t>
      </w:r>
      <w:r w:rsidR="00463B74">
        <w:t xml:space="preserve"> lit. </w:t>
      </w:r>
      <w:r w:rsidRPr="00E233CE">
        <w:t>a;</w:t>
      </w:r>
    </w:p>
    <w:p w:rsidR="00B21811" w:rsidRPr="00E233CE" w:rsidRDefault="00B21811" w:rsidP="00B21811">
      <w:pPr>
        <w:pStyle w:val="PKTpunkt"/>
      </w:pPr>
      <w:r w:rsidRPr="00E233CE">
        <w:t>10)</w:t>
      </w:r>
      <w:r w:rsidRPr="00E233CE">
        <w:tab/>
        <w:t>średni koszt standardowej terapii, odrębnie dla każdego wskazania określonego</w:t>
      </w:r>
      <w:r w:rsidR="00463B74" w:rsidRPr="00E233CE">
        <w:t xml:space="preserve"> w</w:t>
      </w:r>
      <w:r w:rsidR="00463B74">
        <w:t> pkt </w:t>
      </w:r>
      <w:r w:rsidR="00463B74" w:rsidRPr="00E233CE">
        <w:t>6</w:t>
      </w:r>
      <w:r w:rsidR="00463B74">
        <w:t xml:space="preserve"> lit. </w:t>
      </w:r>
      <w:r w:rsidRPr="00E233CE">
        <w:t>a;</w:t>
      </w:r>
    </w:p>
    <w:p w:rsidR="00B21811" w:rsidRPr="00E233CE" w:rsidRDefault="00B21811" w:rsidP="00B21811">
      <w:pPr>
        <w:pStyle w:val="PKTpunkt"/>
      </w:pPr>
      <w:r w:rsidRPr="00E233CE">
        <w:t>11)</w:t>
      </w:r>
      <w:r w:rsidRPr="00E233CE">
        <w:tab/>
        <w:t>czas trwania standardowej terapii, odrębnie dla każdego wskazania określonego</w:t>
      </w:r>
      <w:r w:rsidR="00463B74" w:rsidRPr="00E233CE">
        <w:t xml:space="preserve"> w</w:t>
      </w:r>
      <w:r w:rsidR="00463B74">
        <w:t> pkt </w:t>
      </w:r>
      <w:r w:rsidR="00463B74" w:rsidRPr="00E233CE">
        <w:t>6</w:t>
      </w:r>
      <w:r w:rsidR="00463B74">
        <w:t xml:space="preserve"> lit. </w:t>
      </w:r>
      <w:r w:rsidRPr="00E233CE">
        <w:t>a;</w:t>
      </w:r>
    </w:p>
    <w:p w:rsidR="00B21811" w:rsidRPr="00E233CE" w:rsidRDefault="00B21811" w:rsidP="00B21811">
      <w:pPr>
        <w:pStyle w:val="PKTpunkt"/>
      </w:pPr>
      <w:r w:rsidRPr="00E233CE">
        <w:t>12)</w:t>
      </w:r>
      <w:r w:rsidRPr="00E233CE">
        <w:tab/>
        <w:t>informacje dotyczące terminu wygaśnięcia ochrony patentowej, w tym także dodatkowego świadectwa ochronnego, jeżeli dotyczy;</w:t>
      </w:r>
    </w:p>
    <w:p w:rsidR="00B21811" w:rsidRPr="00E233CE" w:rsidRDefault="00B21811" w:rsidP="00B21811">
      <w:pPr>
        <w:pStyle w:val="PKTpunkt"/>
      </w:pPr>
      <w:r w:rsidRPr="00E233CE">
        <w:t>13)</w:t>
      </w:r>
      <w:r w:rsidRPr="00E233CE">
        <w:tab/>
        <w:t>informacje dotyczące upływu okresu wyłączności danych oraz wyłączności rynkowej;</w:t>
      </w:r>
    </w:p>
    <w:p w:rsidR="00B21811" w:rsidRPr="00E233CE" w:rsidRDefault="00B21811" w:rsidP="00B21811">
      <w:pPr>
        <w:pStyle w:val="PKTpunkt"/>
        <w:keepNext/>
      </w:pPr>
      <w:bookmarkStart w:id="18" w:name="_Ref226990764"/>
      <w:r w:rsidRPr="00E233CE">
        <w:t>14)</w:t>
      </w:r>
      <w:r w:rsidRPr="00E233CE">
        <w:tab/>
        <w:t>uzasadnienie wniosku zawierające:</w:t>
      </w:r>
      <w:bookmarkEnd w:id="18"/>
    </w:p>
    <w:p w:rsidR="00B21811" w:rsidRPr="00E233CE" w:rsidRDefault="00B21811" w:rsidP="00B21811">
      <w:pPr>
        <w:pStyle w:val="LITlitera"/>
      </w:pPr>
      <w:r w:rsidRPr="00E233CE">
        <w:t>a)</w:t>
      </w:r>
      <w:r w:rsidRPr="00E233CE">
        <w:tab/>
        <w:t>dla leku, środka spożywczego specjalnego przeznaczenia żywieniowego, wyrobu medycznego, który ma co na</w:t>
      </w:r>
      <w:r w:rsidRPr="00E233CE">
        <w:t>j</w:t>
      </w:r>
      <w:r w:rsidRPr="00E233CE">
        <w:t>mniej jeden odpowiednik refundowany w danym wskazaniu – analizę wpływu na budżet podmiotu zobowiąz</w:t>
      </w:r>
      <w:r w:rsidRPr="00E233CE">
        <w:t>a</w:t>
      </w:r>
      <w:r w:rsidRPr="00E233CE">
        <w:t>nego do finansowania świadczeń ze środków publicznych,</w:t>
      </w:r>
    </w:p>
    <w:p w:rsidR="00B21811" w:rsidRPr="00E233CE" w:rsidRDefault="00B21811" w:rsidP="00B21811">
      <w:pPr>
        <w:pStyle w:val="LITlitera"/>
      </w:pPr>
      <w:r w:rsidRPr="00E233CE">
        <w:t>b)</w:t>
      </w:r>
      <w:r w:rsidRPr="00E233CE">
        <w:tab/>
        <w:t>w przypadku, o którym mowa</w:t>
      </w:r>
      <w:r w:rsidR="00463B74" w:rsidRPr="00E233CE">
        <w:t xml:space="preserve"> w</w:t>
      </w:r>
      <w:r w:rsidR="00463B74">
        <w:t> art. </w:t>
      </w:r>
      <w:r w:rsidRPr="00E233CE">
        <w:t xml:space="preserve">40, co najmniej jedną publikację naukową potwierdzającą zasadność </w:t>
      </w:r>
      <w:proofErr w:type="spellStart"/>
      <w:r w:rsidRPr="00E233CE">
        <w:t>wnios</w:t>
      </w:r>
      <w:proofErr w:type="spellEnd"/>
      <w:r w:rsidR="00951EEC">
        <w:t>-</w:t>
      </w:r>
      <w:r w:rsidR="00951EEC">
        <w:br/>
      </w:r>
      <w:r w:rsidRPr="00E233CE">
        <w:t>ku,</w:t>
      </w:r>
    </w:p>
    <w:p w:rsidR="00B21811" w:rsidRPr="00E233CE" w:rsidRDefault="00B21811" w:rsidP="00B21811">
      <w:pPr>
        <w:pStyle w:val="LITlitera"/>
        <w:keepNext/>
      </w:pPr>
      <w:bookmarkStart w:id="19" w:name="_Ref226990770"/>
      <w:r w:rsidRPr="00E233CE">
        <w:t>c)</w:t>
      </w:r>
      <w:r w:rsidRPr="00E233CE">
        <w:tab/>
        <w:t>dla leku, środka spożywczego specjalnego przeznaczenia żywieniowego, wyrobu medycznego, który nie ma o</w:t>
      </w:r>
      <w:r w:rsidRPr="00E233CE">
        <w:t>d</w:t>
      </w:r>
      <w:r w:rsidRPr="00E233CE">
        <w:t>powiednika refundowanego w danym wskazaniu:</w:t>
      </w:r>
      <w:bookmarkEnd w:id="19"/>
    </w:p>
    <w:p w:rsidR="00B21811" w:rsidRPr="00E233CE" w:rsidRDefault="00B21811" w:rsidP="00B21811">
      <w:pPr>
        <w:pStyle w:val="TIRtiret"/>
      </w:pPr>
      <w:r w:rsidRPr="00E233CE">
        <w:t>–</w:t>
      </w:r>
      <w:r w:rsidRPr="00E233CE">
        <w:tab/>
        <w:t>analizę kliniczną, sporządzoną na podstawie przeglądu systematycznego w porównaniu z innymi możliwymi do zastosowania w danym stanie klinicznym procedurami medycznymi we wnioskowanym wskazaniu, w tym, o ile występują, finansowanymi ze środków publicznych,</w:t>
      </w:r>
    </w:p>
    <w:p w:rsidR="00B21811" w:rsidRPr="00E233CE" w:rsidRDefault="00B21811" w:rsidP="00B21811">
      <w:pPr>
        <w:pStyle w:val="TIRtiret"/>
      </w:pPr>
      <w:r w:rsidRPr="00E233CE">
        <w:t>–</w:t>
      </w:r>
      <w:r w:rsidRPr="00E233CE">
        <w:tab/>
        <w:t xml:space="preserve">analizę ekonomiczną z perspektywy podmiotu zobowiązanego do finansowania świadczeń ze środków </w:t>
      </w:r>
      <w:r w:rsidR="00951EEC">
        <w:br/>
      </w:r>
      <w:r w:rsidRPr="00E233CE">
        <w:t>publicznych oraz świadczeniobiorcy,</w:t>
      </w:r>
    </w:p>
    <w:p w:rsidR="00B21811" w:rsidRPr="00E233CE" w:rsidRDefault="00B21811" w:rsidP="00B21811">
      <w:pPr>
        <w:pStyle w:val="TIRtiret"/>
      </w:pPr>
      <w:r w:rsidRPr="00E233CE">
        <w:t>–</w:t>
      </w:r>
      <w:r w:rsidRPr="00E233CE">
        <w:tab/>
        <w:t>analizę wpływu na budżet podmiotu zobowiązanego do finansowania świadczeń ze środków publicznych,</w:t>
      </w:r>
    </w:p>
    <w:p w:rsidR="00B21811" w:rsidRPr="00E233CE" w:rsidRDefault="00B21811" w:rsidP="00B21811">
      <w:pPr>
        <w:pStyle w:val="TIRtiret"/>
      </w:pPr>
      <w:r w:rsidRPr="00E233CE">
        <w:t>–</w:t>
      </w:r>
      <w:r w:rsidRPr="00E233CE">
        <w:tab/>
        <w:t>analizę racjonalizacyjną, przedkładaną w przypadku gdy analiza wpływu na budżet podmiotu zobowiązanego do finansowania świadczeń ze środków publicznych wykazuje wzrost kosztów refundacji; analiza ta powinna przedstawiać rozwiązania dotyczące refundacji leków, środków spożywczych specjalnego przeznaczenia ż</w:t>
      </w:r>
      <w:r w:rsidRPr="00E233CE">
        <w:t>y</w:t>
      </w:r>
      <w:r w:rsidRPr="00E233CE">
        <w:t>wieniowego, wyrobów medycznych, których objęcie refundacją spowoduje uwolnienie środków publicznych w wielkości odpowiadającej co najmniej wzrostowi kosztów wynikającemu z analizy wpływu na budżet,</w:t>
      </w:r>
    </w:p>
    <w:p w:rsidR="00B21811" w:rsidRPr="00E233CE" w:rsidRDefault="00B21811" w:rsidP="00B21811">
      <w:pPr>
        <w:pStyle w:val="LITlitera"/>
      </w:pPr>
      <w:r w:rsidRPr="00E233CE">
        <w:t>d)</w:t>
      </w:r>
      <w:r w:rsidRPr="00E233CE">
        <w:tab/>
        <w:t>informacje dotyczące działalności naukowo</w:t>
      </w:r>
      <w:r w:rsidRPr="00E233CE">
        <w:softHyphen/>
      </w:r>
      <w:r w:rsidRPr="00E233CE">
        <w:softHyphen/>
      </w:r>
      <w:r w:rsidR="00176B94">
        <w:softHyphen/>
      </w:r>
      <w:r w:rsidR="006D573C">
        <w:softHyphen/>
      </w:r>
      <w:r w:rsidR="00463B74">
        <w:softHyphen/>
      </w:r>
      <w:r w:rsidR="00463B74">
        <w:noBreakHyphen/>
      </w:r>
      <w:r w:rsidRPr="00E233CE">
        <w:t>badawczej i inwestycyjnej wnioskodawcy w zakresie związanym z ochroną zdrowia na terytorium Rzeczypospolitej Polskiej oraz w innych państwach członkowskich Unii Eur</w:t>
      </w:r>
      <w:r w:rsidRPr="00E233CE">
        <w:t>o</w:t>
      </w:r>
      <w:r w:rsidRPr="00E233CE">
        <w:t>pejskiej lub państwach członkowskich Europejskiego Porozumienia o Wolnym Handlu (EFTA);</w:t>
      </w:r>
    </w:p>
    <w:p w:rsidR="00B21811" w:rsidRPr="00E233CE" w:rsidRDefault="00B21811" w:rsidP="00B21811">
      <w:pPr>
        <w:pStyle w:val="PKTpunkt"/>
      </w:pPr>
      <w:r w:rsidRPr="00E233CE">
        <w:t>15)</w:t>
      </w:r>
      <w:r w:rsidRPr="00E233CE">
        <w:tab/>
        <w:t>dowód uiszczenia opłaty, o której mowa</w:t>
      </w:r>
      <w:r w:rsidR="00463B74" w:rsidRPr="00E233CE">
        <w:t xml:space="preserve"> w</w:t>
      </w:r>
      <w:r w:rsidR="00463B74">
        <w:t> art. </w:t>
      </w:r>
      <w:r w:rsidRPr="00E233CE">
        <w:t>3</w:t>
      </w:r>
      <w:r w:rsidR="00463B74" w:rsidRPr="00E233CE">
        <w:t>2</w:t>
      </w:r>
      <w:r w:rsidR="00463B74">
        <w:t xml:space="preserve"> i art. </w:t>
      </w:r>
      <w:r w:rsidRPr="00E233CE">
        <w:t>3</w:t>
      </w:r>
      <w:r w:rsidR="00463B74" w:rsidRPr="00E233CE">
        <w:t>5</w:t>
      </w:r>
      <w:r w:rsidR="00463B74">
        <w:t xml:space="preserve"> ust. </w:t>
      </w:r>
      <w:r w:rsidRPr="00E233CE">
        <w:t>3, jeżeli dotyczy.</w:t>
      </w:r>
    </w:p>
    <w:p w:rsidR="00B21811" w:rsidRPr="00E233CE" w:rsidRDefault="00B21811" w:rsidP="004A03CC">
      <w:pPr>
        <w:pStyle w:val="ARTartustawynprozporzdzenia"/>
        <w:spacing w:before="200"/>
      </w:pPr>
      <w:r w:rsidRPr="00E233CE">
        <w:rPr>
          <w:rStyle w:val="Ppogrubienie"/>
        </w:rPr>
        <w:t>Art. 26.</w:t>
      </w:r>
      <w:r w:rsidRPr="00E233CE">
        <w:t> Wniosek,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2, zawiera, jeżeli dany lek, środek spożywczy specjalnego przeznaczenia żywieniowego, wyrób medyczny:</w:t>
      </w:r>
    </w:p>
    <w:p w:rsidR="00B21811" w:rsidRPr="00E233CE" w:rsidRDefault="00B21811" w:rsidP="00B21811">
      <w:pPr>
        <w:pStyle w:val="PKTpunkt"/>
        <w:keepNext/>
      </w:pPr>
      <w:r w:rsidRPr="00E233CE">
        <w:t>1)</w:t>
      </w:r>
      <w:r w:rsidRPr="00E233CE">
        <w:tab/>
        <w:t>ma odpowiednik refundowany w danym wskazaniu:</w:t>
      </w:r>
    </w:p>
    <w:p w:rsidR="00B21811" w:rsidRPr="00E233CE" w:rsidRDefault="00B21811" w:rsidP="00B21811">
      <w:pPr>
        <w:pStyle w:val="LITlitera"/>
      </w:pPr>
      <w:r w:rsidRPr="00E233CE">
        <w:t>a)</w:t>
      </w:r>
      <w:r w:rsidRPr="00E233CE">
        <w:tab/>
        <w:t>oznaczenie (firmę) wnioskodawcy, adres siedziby albo miejsca wykonywania działalności gospodarczej, imię i nazwisko, telefon, telefaks, adres poczty elektronicznej i adres korespondencyjny osoby upoważnionej do jego reprezentowania w sprawie tego wniosku,</w:t>
      </w:r>
    </w:p>
    <w:p w:rsidR="00B21811" w:rsidRPr="00E233CE" w:rsidRDefault="00B21811" w:rsidP="00B21811">
      <w:pPr>
        <w:pStyle w:val="LITlitera"/>
      </w:pPr>
      <w:r w:rsidRPr="00E233CE">
        <w:t>b)</w:t>
      </w:r>
      <w:r w:rsidRPr="00E233CE">
        <w:tab/>
        <w:t>określenie przedmiotu wniosku,</w:t>
      </w:r>
    </w:p>
    <w:p w:rsidR="00B21811" w:rsidRPr="00E233CE" w:rsidRDefault="00B21811" w:rsidP="00B21811">
      <w:pPr>
        <w:pStyle w:val="LITlitera"/>
      </w:pPr>
      <w:r w:rsidRPr="00E233CE">
        <w:t>c)</w:t>
      </w:r>
      <w:r w:rsidRPr="00E233CE">
        <w:tab/>
        <w:t>proponowaną cenę zbytu netto,</w:t>
      </w:r>
    </w:p>
    <w:p w:rsidR="00B21811" w:rsidRPr="00E233CE" w:rsidRDefault="00B21811" w:rsidP="00B21811">
      <w:pPr>
        <w:pStyle w:val="LITlitera"/>
        <w:keepNext/>
      </w:pPr>
      <w:r w:rsidRPr="00E233CE">
        <w:lastRenderedPageBreak/>
        <w:t>d)</w:t>
      </w:r>
      <w:r w:rsidRPr="00E233CE">
        <w:tab/>
        <w:t>dane identyfikujące lek, środek spożywczy specjalnego przeznaczenia żywieniowego, wyrób medyczny w danej wielkości i dawce, jeżeli dotyczy:</w:t>
      </w:r>
    </w:p>
    <w:p w:rsidR="00B21811" w:rsidRPr="00E233CE" w:rsidRDefault="00B21811" w:rsidP="00B21811">
      <w:pPr>
        <w:pStyle w:val="TIRtiret"/>
      </w:pPr>
      <w:r w:rsidRPr="00E233CE">
        <w:t>–</w:t>
      </w:r>
      <w:r w:rsidRPr="00E233CE">
        <w:tab/>
        <w:t>nazwę, jego postać, drogę podania albo sposób zastosowania oraz rodzaj opakowania,</w:t>
      </w:r>
    </w:p>
    <w:p w:rsidR="00B21811" w:rsidRPr="00E233CE" w:rsidRDefault="00B21811" w:rsidP="00B21811">
      <w:pPr>
        <w:pStyle w:val="TIRtiret"/>
      </w:pPr>
      <w:r w:rsidRPr="00E233CE">
        <w:t>–</w:t>
      </w:r>
      <w:r w:rsidRPr="00E233CE">
        <w:tab/>
        <w:t>numer pozwolenia oraz kopię decyzji dopuszczenia do obrotu,</w:t>
      </w:r>
    </w:p>
    <w:p w:rsidR="00B21811" w:rsidRPr="00E233CE" w:rsidRDefault="00B21811" w:rsidP="00B21811">
      <w:pPr>
        <w:pStyle w:val="TIRtiret"/>
      </w:pPr>
      <w:r w:rsidRPr="00E233CE">
        <w:t>–</w:t>
      </w:r>
      <w:r w:rsidRPr="00E233CE">
        <w:tab/>
        <w:t>kod identyfikacyjny EAN lub inny kod odpowiadający kodowi EAN,</w:t>
      </w:r>
    </w:p>
    <w:p w:rsidR="00B21811" w:rsidRPr="00E233CE" w:rsidRDefault="00B21811" w:rsidP="00B21811">
      <w:pPr>
        <w:pStyle w:val="LITlitera"/>
      </w:pPr>
      <w:r w:rsidRPr="00E233CE">
        <w:t>e)</w:t>
      </w:r>
      <w:r w:rsidRPr="00E233CE">
        <w:tab/>
        <w:t>wskazanie minimalnej ceny zbytu netto, uzyskanej na terytorium Rzeczypospolitej Polskiej w okresie roku przed złożeniem wniosku dla wnioskowanej wielkości opakowania i dawki,</w:t>
      </w:r>
    </w:p>
    <w:p w:rsidR="00B21811" w:rsidRPr="00E233CE" w:rsidRDefault="00B21811" w:rsidP="00B21811">
      <w:pPr>
        <w:pStyle w:val="LITlitera"/>
      </w:pPr>
      <w:r w:rsidRPr="00E233CE">
        <w:t>f)</w:t>
      </w:r>
      <w:r w:rsidRPr="00E233CE">
        <w:tab/>
        <w:t>wskazanie maksymalnej</w:t>
      </w:r>
      <w:r w:rsidR="00176B94" w:rsidRPr="00E233CE">
        <w:t xml:space="preserve"> i</w:t>
      </w:r>
      <w:r w:rsidR="00176B94">
        <w:t> </w:t>
      </w:r>
      <w:r w:rsidRPr="00E233CE">
        <w:t>minimalnej ceny zbytu netto, uzyskanej w poszczególnych państwach członkowskich Unii Europejskiej lub państwach członkowskich Europejskiego Porozumienia o Wolnym Handlu (EFTA) w ramach finansowania ze środków publicznych tych państw w okresie roku przed złożeniem wniosku, przel</w:t>
      </w:r>
      <w:r w:rsidRPr="00E233CE">
        <w:t>i</w:t>
      </w:r>
      <w:r w:rsidRPr="00E233CE">
        <w:t>czone w złotych polskich po średnim kursie Narodowego Banku Polskiego z miesiąca poprzedzającego miesiąc złożenia wniosku; w przypadku gdy przedmiot wniosku nie jest finansowany ze środków publicznych w danym państwie, uwzględnia się odpowiednio ceny uzyskane na wolnym rynku; w przypadku wnioskodawcy będącego importerem równoległym wskazanie ceny zbytu netto leku z państwa, z którego jest sprowadzany,</w:t>
      </w:r>
    </w:p>
    <w:p w:rsidR="00B21811" w:rsidRPr="00E233CE" w:rsidRDefault="00B21811" w:rsidP="00B21811">
      <w:pPr>
        <w:pStyle w:val="LITlitera"/>
      </w:pPr>
      <w:r w:rsidRPr="00E233CE">
        <w:t>g)</w:t>
      </w:r>
      <w:r w:rsidRPr="00E233CE">
        <w:tab/>
        <w:t>informacje dotyczące działalności naukowo</w:t>
      </w:r>
      <w:r w:rsidR="00176B94">
        <w:softHyphen/>
      </w:r>
      <w:r w:rsidR="006D573C">
        <w:softHyphen/>
      </w:r>
      <w:r w:rsidR="00463B74">
        <w:softHyphen/>
      </w:r>
      <w:r w:rsidR="00463B74">
        <w:noBreakHyphen/>
      </w:r>
      <w:r w:rsidRPr="00E233CE">
        <w:t>badawczej</w:t>
      </w:r>
      <w:r w:rsidR="00176B94" w:rsidRPr="00E233CE">
        <w:t xml:space="preserve"> i</w:t>
      </w:r>
      <w:r w:rsidR="00176B94">
        <w:t> </w:t>
      </w:r>
      <w:r w:rsidRPr="00E233CE">
        <w:t>inwestycyjnej wnioskodawcy w zakresie związanym z ochroną zdrowia na terytorium Rzeczypospolitej Polskiej oraz w innych państwach członkowskich Unii Eur</w:t>
      </w:r>
      <w:r w:rsidRPr="00E233CE">
        <w:t>o</w:t>
      </w:r>
      <w:r w:rsidRPr="00E233CE">
        <w:t>pejskiej lub państwach członkowskich Europejskiego Porozumienia o Wolnym Handlu (EFTA),</w:t>
      </w:r>
    </w:p>
    <w:p w:rsidR="00B21811" w:rsidRPr="00E233CE" w:rsidRDefault="00B21811" w:rsidP="00B21811">
      <w:pPr>
        <w:pStyle w:val="LITlitera"/>
      </w:pPr>
      <w:r w:rsidRPr="00E233CE">
        <w:t>h)</w:t>
      </w:r>
      <w:r w:rsidRPr="00E233CE">
        <w:tab/>
        <w:t>analizę wpływu na budżet podmiotu zobowiązanego do finansowania świadczeń ze środków publicznych,</w:t>
      </w:r>
    </w:p>
    <w:p w:rsidR="00B21811" w:rsidRPr="00E233CE" w:rsidRDefault="00B21811" w:rsidP="00B21811">
      <w:pPr>
        <w:pStyle w:val="LITlitera"/>
      </w:pPr>
      <w:r w:rsidRPr="00E233CE">
        <w:t>i)</w:t>
      </w:r>
      <w:r w:rsidRPr="00E233CE">
        <w:tab/>
        <w:t>analizę racjonalizacyjną przedkładaną w przypadku gdy analiza wpływu na budżet podmiotu zobowiązanego do finansowania świadczeń ze środków publicznych wykazuje wzrost kosztów refundacji; analiza ta powinna przedstawiać rozwiązania dotyczące refundacji leków, środków spożywczych specjalnego przeznaczenia żywi</w:t>
      </w:r>
      <w:r w:rsidRPr="00E233CE">
        <w:t>e</w:t>
      </w:r>
      <w:r w:rsidRPr="00E233CE">
        <w:t>niowego, wyrobów medycznych, których wprowadzenie spowoduje uwolnienie środków publicznych w wielkości odpowiadającej co najmniej wzrostowi kosztów wynikającemu z analizy wpływu na budżet,</w:t>
      </w:r>
    </w:p>
    <w:p w:rsidR="00B21811" w:rsidRPr="00E233CE" w:rsidRDefault="00B21811" w:rsidP="00B21811">
      <w:pPr>
        <w:pStyle w:val="LITlitera"/>
      </w:pPr>
      <w:r w:rsidRPr="00E233CE">
        <w:t>j)</w:t>
      </w:r>
      <w:r w:rsidRPr="00E233CE">
        <w:tab/>
        <w:t>dzienny koszt terapii odrębnie dla każdego wskazania objętego refundacją,</w:t>
      </w:r>
    </w:p>
    <w:p w:rsidR="00B21811" w:rsidRPr="00E233CE" w:rsidRDefault="00B21811" w:rsidP="00B21811">
      <w:pPr>
        <w:pStyle w:val="LITlitera"/>
      </w:pPr>
      <w:r w:rsidRPr="00E233CE">
        <w:t>k)</w:t>
      </w:r>
      <w:r w:rsidRPr="00E233CE">
        <w:tab/>
        <w:t>średni koszt standardowej terapii, odrębnie dla każdego wskazania objętego refundacją,</w:t>
      </w:r>
    </w:p>
    <w:p w:rsidR="00B21811" w:rsidRPr="00E233CE" w:rsidRDefault="00B21811" w:rsidP="00B21811">
      <w:pPr>
        <w:pStyle w:val="LITlitera"/>
      </w:pPr>
      <w:r w:rsidRPr="00E233CE">
        <w:t>l)</w:t>
      </w:r>
      <w:r w:rsidRPr="00E233CE">
        <w:tab/>
        <w:t>czas trwania standardowej terapii, odrębnie dla każdego wskazania objętego refundacją,</w:t>
      </w:r>
    </w:p>
    <w:p w:rsidR="00B21811" w:rsidRPr="00E233CE" w:rsidRDefault="00B21811" w:rsidP="00B21811">
      <w:pPr>
        <w:pStyle w:val="LITlitera"/>
      </w:pPr>
      <w:r w:rsidRPr="00E233CE">
        <w:t>m)</w:t>
      </w:r>
      <w:r w:rsidRPr="00E233CE">
        <w:tab/>
        <w:t>dowód uiszczenia opłaty, o której mowa</w:t>
      </w:r>
      <w:r w:rsidR="00463B74" w:rsidRPr="00E233CE">
        <w:t xml:space="preserve"> w</w:t>
      </w:r>
      <w:r w:rsidR="00463B74">
        <w:t> art. </w:t>
      </w:r>
      <w:r w:rsidRPr="00E233CE">
        <w:t>3</w:t>
      </w:r>
      <w:r w:rsidR="00463B74" w:rsidRPr="00E233CE">
        <w:t>2</w:t>
      </w:r>
      <w:r w:rsidR="00463B74">
        <w:t xml:space="preserve"> i art. </w:t>
      </w:r>
      <w:r w:rsidRPr="00E233CE">
        <w:t>3</w:t>
      </w:r>
      <w:r w:rsidR="00463B74" w:rsidRPr="00E233CE">
        <w:t>5</w:t>
      </w:r>
      <w:r w:rsidR="00463B74">
        <w:t xml:space="preserve"> ust. </w:t>
      </w:r>
      <w:r w:rsidRPr="00E233CE">
        <w:t>3, jeżeli dotyczy;</w:t>
      </w:r>
    </w:p>
    <w:p w:rsidR="00B21811" w:rsidRPr="00E233CE" w:rsidRDefault="00B21811" w:rsidP="00B21811">
      <w:pPr>
        <w:pStyle w:val="PKTpunkt"/>
        <w:keepNext/>
      </w:pPr>
      <w:r w:rsidRPr="00E233CE">
        <w:t>2)</w:t>
      </w:r>
      <w:r w:rsidRPr="00E233CE">
        <w:tab/>
        <w:t>nie ma odpowiednika refundowanego w danym wskazaniu:</w:t>
      </w:r>
    </w:p>
    <w:p w:rsidR="00B21811" w:rsidRPr="00E233CE" w:rsidRDefault="00B21811" w:rsidP="00B21811">
      <w:pPr>
        <w:pStyle w:val="LITlitera"/>
      </w:pPr>
      <w:r w:rsidRPr="00E233CE">
        <w:t>a)</w:t>
      </w:r>
      <w:r w:rsidRPr="00E233CE">
        <w:tab/>
        <w:t>oznaczenie (firmę) wnioskodawcy, adres siedziby albo miejsca wykonywania działalności gospodarczej, imię i nazwisko, telefon, telefaks, adres poczty elektronicznej i adres korespondencyjny osoby upoważnionej do jego reprezentowania w sprawie tego wniosku,</w:t>
      </w:r>
    </w:p>
    <w:p w:rsidR="00B21811" w:rsidRPr="00E233CE" w:rsidRDefault="00B21811" w:rsidP="00B21811">
      <w:pPr>
        <w:pStyle w:val="LITlitera"/>
      </w:pPr>
      <w:r w:rsidRPr="00E233CE">
        <w:t>b)</w:t>
      </w:r>
      <w:r w:rsidRPr="00E233CE">
        <w:tab/>
        <w:t>określenie przedmiotu wniosku,</w:t>
      </w:r>
    </w:p>
    <w:p w:rsidR="00B21811" w:rsidRPr="00E233CE" w:rsidRDefault="00B21811" w:rsidP="00B21811">
      <w:pPr>
        <w:pStyle w:val="LITlitera"/>
      </w:pPr>
      <w:r w:rsidRPr="00E233CE">
        <w:t>c)</w:t>
      </w:r>
      <w:r w:rsidRPr="00E233CE">
        <w:tab/>
        <w:t>proponowaną cenę zbytu netto,</w:t>
      </w:r>
    </w:p>
    <w:p w:rsidR="00B21811" w:rsidRPr="00E233CE" w:rsidRDefault="00B21811" w:rsidP="00B21811">
      <w:pPr>
        <w:pStyle w:val="LITlitera"/>
        <w:keepNext/>
      </w:pPr>
      <w:r w:rsidRPr="00E233CE">
        <w:t>d)</w:t>
      </w:r>
      <w:r w:rsidRPr="00E233CE">
        <w:tab/>
        <w:t>dane identyfikujące lek, środek spożywczy specjalnego przeznaczenia żywieniowego, wyrób medyczny w danej wielkości i dawce, jeżeli dotyczy:</w:t>
      </w:r>
    </w:p>
    <w:p w:rsidR="00B21811" w:rsidRPr="00E233CE" w:rsidRDefault="00B21811" w:rsidP="00B21811">
      <w:pPr>
        <w:pStyle w:val="TIRtiret"/>
      </w:pPr>
      <w:r w:rsidRPr="00E233CE">
        <w:t>–</w:t>
      </w:r>
      <w:r w:rsidRPr="00E233CE">
        <w:tab/>
        <w:t>nazwę, jego postać, drogę podania albo sposób zastosowania oraz rodzaj opakowania,</w:t>
      </w:r>
    </w:p>
    <w:p w:rsidR="00B21811" w:rsidRPr="00E233CE" w:rsidRDefault="00B21811" w:rsidP="00B21811">
      <w:pPr>
        <w:pStyle w:val="TIRtiret"/>
      </w:pPr>
      <w:r w:rsidRPr="00E233CE">
        <w:t>–</w:t>
      </w:r>
      <w:r w:rsidRPr="00E233CE">
        <w:tab/>
        <w:t>numer pozwolenia oraz kopię decyzji o dopuszczeniu do obrotu,</w:t>
      </w:r>
    </w:p>
    <w:p w:rsidR="00B21811" w:rsidRPr="00E233CE" w:rsidRDefault="00B21811" w:rsidP="00B21811">
      <w:pPr>
        <w:pStyle w:val="TIRtiret"/>
      </w:pPr>
      <w:r w:rsidRPr="00E233CE">
        <w:t>–</w:t>
      </w:r>
      <w:r w:rsidRPr="00E233CE">
        <w:tab/>
        <w:t>kod identyfikacyjny EAN lub inny kod odpowiadający kodowi EAN,</w:t>
      </w:r>
    </w:p>
    <w:p w:rsidR="00B21811" w:rsidRPr="00E233CE" w:rsidRDefault="00B21811" w:rsidP="00B21811">
      <w:pPr>
        <w:pStyle w:val="LITlitera"/>
      </w:pPr>
      <w:r w:rsidRPr="00E233CE">
        <w:t>e)</w:t>
      </w:r>
      <w:r w:rsidRPr="00E233CE">
        <w:tab/>
        <w:t>wskazanie minimalnej ceny zbytu netto, uzyskanej na terytorium Rzeczypospolitej Polskiej w okresie roku przed złożeniem wniosku dla wnioskowanej wielkości opakowania i dawki,</w:t>
      </w:r>
    </w:p>
    <w:p w:rsidR="00B21811" w:rsidRPr="00E233CE" w:rsidRDefault="00B21811" w:rsidP="00B21811">
      <w:pPr>
        <w:pStyle w:val="LITlitera"/>
      </w:pPr>
      <w:r w:rsidRPr="00E233CE">
        <w:t>f)</w:t>
      </w:r>
      <w:r w:rsidRPr="00E233CE">
        <w:tab/>
        <w:t>wskazanie maksymalnej i minimalnej ceny zbytu netto, uzyskanej w poszczególnych państwach członkowskich Unii Europejskiej lub państwach członkowskich Europejskiego Porozumienia o Wolnym Handlu (EFTA), w ramach finansowania ze środków publicznych tych państw w okresie roku przed złożeniem wniosku, przel</w:t>
      </w:r>
      <w:r w:rsidRPr="00E233CE">
        <w:t>i</w:t>
      </w:r>
      <w:r w:rsidRPr="00E233CE">
        <w:t>czone w złotych polskich po średnim kursie Narodowego Banku Polskiego z miesiąca poprzedzającego miesiąc złożenia wniosku; w przypadku gdy przedmiot wniosku nie jest finansowany ze środków publicznych w danym państwie, uwzględnia się odpowiednio ceny uzyskane na wolnym rynku; w przypadku wnioskodawcy będącego importerem równoległym wskazanie ceny zbytu netto leku z państwa, z którego jest sprowadzany,</w:t>
      </w:r>
    </w:p>
    <w:p w:rsidR="00B21811" w:rsidRPr="00E233CE" w:rsidRDefault="00B21811" w:rsidP="00B21811">
      <w:pPr>
        <w:pStyle w:val="LITlitera"/>
      </w:pPr>
      <w:r w:rsidRPr="00E233CE">
        <w:lastRenderedPageBreak/>
        <w:t>g)</w:t>
      </w:r>
      <w:r w:rsidRPr="00E233CE">
        <w:tab/>
        <w:t>informacje dotyczące działalności naukowo</w:t>
      </w:r>
      <w:r w:rsidRPr="00E233CE">
        <w:softHyphen/>
      </w:r>
      <w:r w:rsidRPr="00E233CE">
        <w:softHyphen/>
      </w:r>
      <w:r w:rsidR="00176B94">
        <w:softHyphen/>
      </w:r>
      <w:r w:rsidR="006D573C">
        <w:softHyphen/>
      </w:r>
      <w:r w:rsidR="00463B74">
        <w:softHyphen/>
      </w:r>
      <w:r w:rsidR="00463B74">
        <w:noBreakHyphen/>
      </w:r>
      <w:r w:rsidRPr="00E233CE">
        <w:t>badawczej i inwestycyjnej wnioskodawcy w zakresie związanym z ochroną zdrowia na terytorium Rzeczypospolitej Polskiej oraz w innych państwach członkowskich Unii Eur</w:t>
      </w:r>
      <w:r w:rsidRPr="00E233CE">
        <w:t>o</w:t>
      </w:r>
      <w:r w:rsidRPr="00E233CE">
        <w:t>pejskiej lub państwach członkowskich Europejskiego Porozumienia o Wolnym Handlu (EFTA),</w:t>
      </w:r>
    </w:p>
    <w:p w:rsidR="00B21811" w:rsidRPr="00E233CE" w:rsidRDefault="00B21811" w:rsidP="00B21811">
      <w:pPr>
        <w:pStyle w:val="LITlitera"/>
      </w:pPr>
      <w:r w:rsidRPr="00E233CE">
        <w:t>h)</w:t>
      </w:r>
      <w:r w:rsidRPr="00E233CE">
        <w:tab/>
        <w:t>analizę kliniczną i ekonomiczną, jeżeli w uzasadnieniu wniosku są podane argumenty związane z efektem zdr</w:t>
      </w:r>
      <w:r w:rsidRPr="00E233CE">
        <w:t>o</w:t>
      </w:r>
      <w:r w:rsidRPr="00E233CE">
        <w:t>wotnym, dodatkowym efektem zdrowotnym lub kosztami ich uzyskania,</w:t>
      </w:r>
    </w:p>
    <w:p w:rsidR="00B21811" w:rsidRPr="00E233CE" w:rsidRDefault="00B21811" w:rsidP="00B21811">
      <w:pPr>
        <w:pStyle w:val="LITlitera"/>
      </w:pPr>
      <w:r w:rsidRPr="00E233CE">
        <w:t>i)</w:t>
      </w:r>
      <w:r w:rsidRPr="00E233CE">
        <w:tab/>
        <w:t>analizę wpływu na budżet podmiotu zobowiązanego do finansowania świadczeń ze środków publicznych,</w:t>
      </w:r>
    </w:p>
    <w:p w:rsidR="00B21811" w:rsidRPr="00E233CE" w:rsidRDefault="00B21811" w:rsidP="00B21811">
      <w:pPr>
        <w:pStyle w:val="LITlitera"/>
      </w:pPr>
      <w:r w:rsidRPr="00E233CE">
        <w:t>j)</w:t>
      </w:r>
      <w:r w:rsidRPr="00E233CE">
        <w:tab/>
        <w:t>analizę racjonalizacyjną przedkładaną w przypadku gdy analiza wpływu na budżet podmiotu zobowiązanego do finansowania świadczeń ze środków publicznych wykazuje wzrost kosztów refundacji; analiza ta powinna przedstawiać rozwiązania dotyczące refundacji leku, środka spożywczego specjalnego przeznaczenia żywieni</w:t>
      </w:r>
      <w:r w:rsidRPr="00E233CE">
        <w:t>o</w:t>
      </w:r>
      <w:r w:rsidRPr="00E233CE">
        <w:t>wego, wyrobu medycznego, których wprowadzenie spowoduje uwolnienie środków publicznych w wielkości odpowiadającej co najmniej wzrostowi kosztów wynikającemu z analizy wpływu na budżet,</w:t>
      </w:r>
    </w:p>
    <w:p w:rsidR="00B21811" w:rsidRPr="00E233CE" w:rsidRDefault="00B21811" w:rsidP="00B21811">
      <w:pPr>
        <w:pStyle w:val="LITlitera"/>
      </w:pPr>
      <w:r w:rsidRPr="00E233CE">
        <w:t>k)</w:t>
      </w:r>
      <w:r w:rsidRPr="00E233CE">
        <w:tab/>
        <w:t>dzienny koszt terapii, odrębnie dla każdego wskazania objętego refundacją,</w:t>
      </w:r>
    </w:p>
    <w:p w:rsidR="00B21811" w:rsidRPr="00E233CE" w:rsidRDefault="00B21811" w:rsidP="00B21811">
      <w:pPr>
        <w:pStyle w:val="LITlitera"/>
      </w:pPr>
      <w:r w:rsidRPr="00E233CE">
        <w:t>l)</w:t>
      </w:r>
      <w:r w:rsidRPr="00E233CE">
        <w:tab/>
        <w:t>średni koszt standardowej terapii, odrębnie dla każdego wskazania objętego refundacją,</w:t>
      </w:r>
    </w:p>
    <w:p w:rsidR="00B21811" w:rsidRPr="00E233CE" w:rsidRDefault="00B21811" w:rsidP="00B21811">
      <w:pPr>
        <w:pStyle w:val="LITlitera"/>
      </w:pPr>
      <w:r w:rsidRPr="00E233CE">
        <w:t>m)</w:t>
      </w:r>
      <w:r w:rsidRPr="00E233CE">
        <w:tab/>
        <w:t>czas trwania standardowej terapii odrębnie dla każdego wskazania objętego refundacją,</w:t>
      </w:r>
    </w:p>
    <w:p w:rsidR="00B21811" w:rsidRPr="00E233CE" w:rsidRDefault="00B21811" w:rsidP="00B21811">
      <w:pPr>
        <w:pStyle w:val="LITlitera"/>
      </w:pPr>
      <w:r w:rsidRPr="00E233CE">
        <w:t>n)</w:t>
      </w:r>
      <w:r w:rsidRPr="00E233CE">
        <w:tab/>
        <w:t>dowód uiszczenia opłaty, o której mowa</w:t>
      </w:r>
      <w:r w:rsidR="00463B74" w:rsidRPr="00E233CE">
        <w:t xml:space="preserve"> w</w:t>
      </w:r>
      <w:r w:rsidR="00463B74">
        <w:t> art. </w:t>
      </w:r>
      <w:r w:rsidRPr="00E233CE">
        <w:t>3</w:t>
      </w:r>
      <w:r w:rsidR="00463B74" w:rsidRPr="00E233CE">
        <w:t>2</w:t>
      </w:r>
      <w:r w:rsidR="00463B74">
        <w:t xml:space="preserve"> i art. </w:t>
      </w:r>
      <w:r w:rsidRPr="00E233CE">
        <w:t>3</w:t>
      </w:r>
      <w:r w:rsidR="00463B74" w:rsidRPr="00E233CE">
        <w:t>5</w:t>
      </w:r>
      <w:r w:rsidR="00463B74">
        <w:t xml:space="preserve"> ust. </w:t>
      </w:r>
      <w:r w:rsidRPr="00E233CE">
        <w:t>3, jeżeli dotyczy.</w:t>
      </w:r>
    </w:p>
    <w:p w:rsidR="00B21811" w:rsidRPr="00E233CE" w:rsidRDefault="00B21811" w:rsidP="00B21811">
      <w:pPr>
        <w:pStyle w:val="ARTartustawynprozporzdzenia"/>
        <w:keepNext/>
      </w:pPr>
      <w:r w:rsidRPr="00E233CE">
        <w:rPr>
          <w:rStyle w:val="Ppogrubienie"/>
        </w:rPr>
        <w:t>Art. 27.</w:t>
      </w:r>
      <w:r w:rsidRPr="00E233CE">
        <w:t> Wniosek,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3, zawiera:</w:t>
      </w:r>
    </w:p>
    <w:p w:rsidR="00B21811" w:rsidRPr="00E233CE" w:rsidRDefault="00B21811" w:rsidP="00B21811">
      <w:pPr>
        <w:pStyle w:val="PKTpunkt"/>
      </w:pPr>
      <w:r w:rsidRPr="00E233CE">
        <w:t>1)</w:t>
      </w:r>
      <w:r w:rsidRPr="00E233CE">
        <w:tab/>
        <w:t xml:space="preserve">oznaczenie (firmę) wnioskodawcy, adres siedziby albo miejsca wykonywania działalności gospodarczej, imię i nazwisko, telefon, telefaks, adres poczty elektronicznej i adres korespondencyjny osoby upoważnionej do jego </w:t>
      </w:r>
      <w:r w:rsidR="00951EEC">
        <w:br/>
      </w:r>
      <w:r w:rsidRPr="00E233CE">
        <w:t>reprezentowania w sprawie tego wniosku;</w:t>
      </w:r>
    </w:p>
    <w:p w:rsidR="00B21811" w:rsidRPr="00E233CE" w:rsidRDefault="00B21811" w:rsidP="00B21811">
      <w:pPr>
        <w:pStyle w:val="PKTpunkt"/>
      </w:pPr>
      <w:r w:rsidRPr="00E233CE">
        <w:t>2)</w:t>
      </w:r>
      <w:r w:rsidRPr="00E233CE">
        <w:tab/>
        <w:t>określenie przedmiotu wniosku;</w:t>
      </w:r>
    </w:p>
    <w:p w:rsidR="00B21811" w:rsidRPr="00E233CE" w:rsidRDefault="00B21811" w:rsidP="00B21811">
      <w:pPr>
        <w:pStyle w:val="PKTpunkt"/>
      </w:pPr>
      <w:r w:rsidRPr="00E233CE">
        <w:t>3)</w:t>
      </w:r>
      <w:r w:rsidRPr="00E233CE">
        <w:tab/>
        <w:t>proponowaną cenę zbytu netto;</w:t>
      </w:r>
    </w:p>
    <w:p w:rsidR="00B21811" w:rsidRPr="00E233CE" w:rsidRDefault="00B21811" w:rsidP="00B21811">
      <w:pPr>
        <w:pStyle w:val="PKTpunkt"/>
        <w:keepNext/>
      </w:pPr>
      <w:r w:rsidRPr="00E233CE">
        <w:t>4)</w:t>
      </w:r>
      <w:r w:rsidRPr="00E233CE">
        <w:tab/>
        <w:t>dane identyfikujące lek, środek spożywczy specjalnego przeznaczenia żywieniowego, wyrób medyczny w danej wielkości i dawce, jeżeli dotyczy:</w:t>
      </w:r>
    </w:p>
    <w:p w:rsidR="00B21811" w:rsidRPr="00E233CE" w:rsidRDefault="00B21811" w:rsidP="00B21811">
      <w:pPr>
        <w:pStyle w:val="LITlitera"/>
      </w:pPr>
      <w:r w:rsidRPr="00E233CE">
        <w:t>a)</w:t>
      </w:r>
      <w:r w:rsidRPr="00E233CE">
        <w:tab/>
        <w:t>nazwę, jego postać, drogę podania albo sposób zastosowania oraz rodzaj opakowania,</w:t>
      </w:r>
    </w:p>
    <w:p w:rsidR="00B21811" w:rsidRPr="00E233CE" w:rsidRDefault="00B21811" w:rsidP="00B21811">
      <w:pPr>
        <w:pStyle w:val="LITlitera"/>
      </w:pPr>
      <w:r w:rsidRPr="00E233CE">
        <w:t>b)</w:t>
      </w:r>
      <w:r w:rsidRPr="00E233CE">
        <w:tab/>
        <w:t>numer pozwolenia oraz kopię decyzji dopuszczenia do obrotu,</w:t>
      </w:r>
    </w:p>
    <w:p w:rsidR="00B21811" w:rsidRPr="00E233CE" w:rsidRDefault="00B21811" w:rsidP="00B21811">
      <w:pPr>
        <w:pStyle w:val="LITlitera"/>
      </w:pPr>
      <w:r w:rsidRPr="00E233CE">
        <w:t>c)</w:t>
      </w:r>
      <w:r w:rsidRPr="00E233CE">
        <w:tab/>
        <w:t>kod identyfikacyjny EAN lub inny kod odpowiadający kodowi EAN;</w:t>
      </w:r>
    </w:p>
    <w:p w:rsidR="00B21811" w:rsidRPr="00E233CE" w:rsidRDefault="00B21811" w:rsidP="00B21811">
      <w:pPr>
        <w:pStyle w:val="PKTpunkt"/>
      </w:pPr>
      <w:r w:rsidRPr="00E233CE">
        <w:t>5)</w:t>
      </w:r>
      <w:r w:rsidRPr="00E233CE">
        <w:tab/>
        <w:t>dzienny koszt terapii, odrębnie dla każdego wskazania objętego refundacją;</w:t>
      </w:r>
    </w:p>
    <w:p w:rsidR="00B21811" w:rsidRPr="00E233CE" w:rsidRDefault="00B21811" w:rsidP="00B21811">
      <w:pPr>
        <w:pStyle w:val="PKTpunkt"/>
      </w:pPr>
      <w:r w:rsidRPr="00E233CE">
        <w:t>6)</w:t>
      </w:r>
      <w:r w:rsidRPr="00E233CE">
        <w:tab/>
        <w:t xml:space="preserve"> średni koszt standardowej terapii, odrębnie dla każdego wskazania objętego refundacją;</w:t>
      </w:r>
    </w:p>
    <w:p w:rsidR="00B21811" w:rsidRPr="00E233CE" w:rsidRDefault="00B21811" w:rsidP="00B21811">
      <w:pPr>
        <w:pStyle w:val="PKTpunkt"/>
      </w:pPr>
      <w:r w:rsidRPr="00E233CE">
        <w:t>7)</w:t>
      </w:r>
      <w:r w:rsidRPr="00E233CE">
        <w:tab/>
        <w:t xml:space="preserve"> czas trwania standardowej terapii, odrębnie dla każdego wskazania objętego refundacją.</w:t>
      </w:r>
    </w:p>
    <w:p w:rsidR="00B21811" w:rsidRPr="00E233CE" w:rsidRDefault="00B21811" w:rsidP="00B21811">
      <w:pPr>
        <w:pStyle w:val="ARTartustawynprozporzdzenia"/>
        <w:keepNext/>
      </w:pPr>
      <w:r w:rsidRPr="00E233CE">
        <w:rPr>
          <w:rStyle w:val="Ppogrubienie"/>
        </w:rPr>
        <w:t>Art. 28.</w:t>
      </w:r>
      <w:r w:rsidRPr="00E233CE">
        <w:t> Wniosek,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4, zawiera:</w:t>
      </w:r>
    </w:p>
    <w:p w:rsidR="00B21811" w:rsidRPr="00E233CE" w:rsidRDefault="00B21811" w:rsidP="00B21811">
      <w:pPr>
        <w:pStyle w:val="PKTpunkt"/>
      </w:pPr>
      <w:r w:rsidRPr="00E233CE">
        <w:t>1)</w:t>
      </w:r>
      <w:r w:rsidRPr="00E233CE">
        <w:tab/>
        <w:t xml:space="preserve">oznaczenie (firmę) wnioskodawcy, adres siedziby albo miejsca wykonywania działalności gospodarczej, imię i nazwisko, telefon, telefaks, adres poczty elektronicznej i adres korespondencyjny osoby upoważnionej do jego </w:t>
      </w:r>
      <w:r w:rsidR="00951EEC">
        <w:br/>
      </w:r>
      <w:r w:rsidRPr="00E233CE">
        <w:t>reprezentowania w sprawie tego wniosku;</w:t>
      </w:r>
    </w:p>
    <w:p w:rsidR="00B21811" w:rsidRPr="00E233CE" w:rsidRDefault="00B21811" w:rsidP="00B21811">
      <w:pPr>
        <w:pStyle w:val="PKTpunkt"/>
      </w:pPr>
      <w:r w:rsidRPr="00E233CE">
        <w:t>2)</w:t>
      </w:r>
      <w:r w:rsidRPr="00E233CE">
        <w:tab/>
        <w:t>określenie przedmiotu wniosku;</w:t>
      </w:r>
    </w:p>
    <w:p w:rsidR="00B21811" w:rsidRPr="00E233CE" w:rsidRDefault="00B21811" w:rsidP="00B21811">
      <w:pPr>
        <w:pStyle w:val="PKTpunkt"/>
      </w:pPr>
      <w:r w:rsidRPr="00E233CE">
        <w:t>3)</w:t>
      </w:r>
      <w:r w:rsidRPr="00E233CE">
        <w:tab/>
        <w:t>proponowaną cenę zbytu netto;</w:t>
      </w:r>
    </w:p>
    <w:p w:rsidR="00B21811" w:rsidRPr="00E233CE" w:rsidRDefault="00B21811" w:rsidP="00B21811">
      <w:pPr>
        <w:pStyle w:val="PKTpunkt"/>
        <w:keepNext/>
      </w:pPr>
      <w:r w:rsidRPr="00E233CE">
        <w:t>4)</w:t>
      </w:r>
      <w:r w:rsidRPr="00E233CE">
        <w:tab/>
        <w:t>dane identyfikujące lek, środek spożywczy specjalnego przeznaczenia żywieniowego w danej wielkości i dawce, jeżeli dotyczy:</w:t>
      </w:r>
    </w:p>
    <w:p w:rsidR="00B21811" w:rsidRPr="00E233CE" w:rsidRDefault="00B21811" w:rsidP="00B21811">
      <w:pPr>
        <w:pStyle w:val="LITlitera"/>
      </w:pPr>
      <w:r w:rsidRPr="00E233CE">
        <w:t>a)</w:t>
      </w:r>
      <w:r w:rsidRPr="00E233CE">
        <w:tab/>
        <w:t>nazwę, jego postać, drogę podania oraz rodzaj opakowania,</w:t>
      </w:r>
    </w:p>
    <w:p w:rsidR="00B21811" w:rsidRPr="00E233CE" w:rsidRDefault="00B21811" w:rsidP="00B21811">
      <w:pPr>
        <w:pStyle w:val="LITlitera"/>
      </w:pPr>
      <w:r w:rsidRPr="00E233CE">
        <w:t>b)</w:t>
      </w:r>
      <w:r w:rsidRPr="00E233CE">
        <w:tab/>
        <w:t>numer pozwolenia oraz kopię decyzji o dopuszczeniu do obrotu,</w:t>
      </w:r>
    </w:p>
    <w:p w:rsidR="00B21811" w:rsidRPr="00E233CE" w:rsidRDefault="00B21811" w:rsidP="00B21811">
      <w:pPr>
        <w:pStyle w:val="LITlitera"/>
      </w:pPr>
      <w:r w:rsidRPr="00E233CE">
        <w:t>c)</w:t>
      </w:r>
      <w:r w:rsidRPr="00E233CE">
        <w:tab/>
        <w:t>kod identyfikacyjny EAN lub inny kod odpowiadający kodowi EAN;</w:t>
      </w:r>
    </w:p>
    <w:p w:rsidR="00B21811" w:rsidRPr="00E233CE" w:rsidRDefault="00B21811" w:rsidP="00B21811">
      <w:pPr>
        <w:pStyle w:val="PKTpunkt"/>
      </w:pPr>
      <w:r w:rsidRPr="00E233CE">
        <w:t>5)</w:t>
      </w:r>
      <w:r w:rsidRPr="00E233CE">
        <w:tab/>
        <w:t>wskazanie maksymalnej i minimalnej ceny zbytu netto, uzyskanej na terytorium Rzeczypospolitej Polskiej w okresie roku przed złożeniem wniosku dla wnioskowanej wielkości opakowania i dawki;</w:t>
      </w:r>
    </w:p>
    <w:p w:rsidR="00B21811" w:rsidRPr="00E233CE" w:rsidRDefault="00B21811" w:rsidP="00B21811">
      <w:pPr>
        <w:pStyle w:val="PKTpunkt"/>
      </w:pPr>
      <w:r w:rsidRPr="00E233CE">
        <w:t>6)</w:t>
      </w:r>
      <w:r w:rsidRPr="00E233CE">
        <w:tab/>
        <w:t>wskazanie maksymalnej i minimalnej ceny zbytu netto, uzyskanej w poszczególnych państwach członkowskich Unii Europejskiej lub państwach członkowskich Europejskiego Porozumienia o Wolnym Handlu (EFTA) w ramach fina</w:t>
      </w:r>
      <w:r w:rsidRPr="00E233CE">
        <w:t>n</w:t>
      </w:r>
      <w:r w:rsidRPr="00E233CE">
        <w:t>sowania ze środków publicznych tych państw w okresie roku przed złożeniem wniosku, przeliczone w złotych po</w:t>
      </w:r>
      <w:r w:rsidRPr="00E233CE">
        <w:t>l</w:t>
      </w:r>
      <w:r w:rsidRPr="00E233CE">
        <w:lastRenderedPageBreak/>
        <w:t>skich po średnim kursie Narodowego Banku Polskiego z miesiąca poprzedzającego miesiąc złożenia wniosku; w przypadku gdy przedmiot wniosku nie jest finansowany ze środków publicznych w danym państwie, uwzględnia się odpowiednio ceny uzyskane na wolnym rynku; w przypadku wnioskodawcy będącego importerem równoległym wskazanie ceny zbytu netto leku z państwa, z którego jest sprowadzany;</w:t>
      </w:r>
    </w:p>
    <w:p w:rsidR="00B21811" w:rsidRPr="00E233CE" w:rsidRDefault="00B21811" w:rsidP="00B21811">
      <w:pPr>
        <w:pStyle w:val="PKTpunkt"/>
        <w:keepNext/>
      </w:pPr>
      <w:r w:rsidRPr="00E233CE">
        <w:t>7)</w:t>
      </w:r>
      <w:r w:rsidRPr="00E233CE">
        <w:tab/>
        <w:t>uzasadnienie wniosku zawierające:</w:t>
      </w:r>
    </w:p>
    <w:p w:rsidR="00B21811" w:rsidRPr="00E233CE" w:rsidRDefault="00B21811" w:rsidP="00B21811">
      <w:pPr>
        <w:pStyle w:val="LITlitera"/>
      </w:pPr>
      <w:r w:rsidRPr="00E233CE">
        <w:t>a)</w:t>
      </w:r>
      <w:r w:rsidRPr="00E233CE">
        <w:tab/>
        <w:t>analizę wpływu na budżet podmiotu zobowiązanego do finansowania świadczeń ze środków publicznych,</w:t>
      </w:r>
    </w:p>
    <w:p w:rsidR="00B21811" w:rsidRPr="00E233CE" w:rsidRDefault="00B21811" w:rsidP="00B21811">
      <w:pPr>
        <w:pStyle w:val="LITlitera"/>
      </w:pPr>
      <w:r w:rsidRPr="00E233CE">
        <w:t>b)</w:t>
      </w:r>
      <w:r w:rsidRPr="00E233CE">
        <w:tab/>
        <w:t>analizę racjonalizacyjną przedkładaną w przypadku gdy analiza wpływu na budżet podmiotu zobowiązanego do finansowania świadczeń ze środków publicznych wykazuje wzrost kosztów refundacji; analiza ta powinna przedstawiać rozwiązania dotyczące refundacji leków, środków spożywczych specjalnego przeznaczenia żywi</w:t>
      </w:r>
      <w:r w:rsidRPr="00E233CE">
        <w:t>e</w:t>
      </w:r>
      <w:r w:rsidRPr="00E233CE">
        <w:t>niowego oraz wyrobów medycznych, których objęcie refundacją spowoduje uwolnienie środków publicznych w wielkości odpowiadającej co najmniej wzrostowi kosztów wynikającemu z analizy wpływu na budżet,</w:t>
      </w:r>
    </w:p>
    <w:p w:rsidR="00B21811" w:rsidRPr="00E233CE" w:rsidRDefault="00B21811" w:rsidP="00B21811">
      <w:pPr>
        <w:pStyle w:val="LITlitera"/>
      </w:pPr>
      <w:r w:rsidRPr="00E233CE">
        <w:t>c)</w:t>
      </w:r>
      <w:r w:rsidRPr="00E233CE">
        <w:tab/>
        <w:t>informacje dotyczące działalności naukowo</w:t>
      </w:r>
      <w:r w:rsidRPr="00E233CE">
        <w:softHyphen/>
      </w:r>
      <w:r w:rsidRPr="00E233CE">
        <w:softHyphen/>
      </w:r>
      <w:r w:rsidR="00176B94">
        <w:softHyphen/>
      </w:r>
      <w:r w:rsidR="006D573C">
        <w:softHyphen/>
      </w:r>
      <w:r w:rsidR="00463B74">
        <w:softHyphen/>
      </w:r>
      <w:r w:rsidR="00463B74">
        <w:noBreakHyphen/>
      </w:r>
      <w:r w:rsidRPr="00E233CE">
        <w:t>badawczej i inwestycyjnej wnioskodawcy w zakresie związanym z ochroną zdrowia na terytorium Rzeczypospolitej Polskiej oraz w innych państwach członkowskich Unii Eur</w:t>
      </w:r>
      <w:r w:rsidRPr="00E233CE">
        <w:t>o</w:t>
      </w:r>
      <w:r w:rsidRPr="00E233CE">
        <w:t>pejskiej lub państwach członkowskich Europejskiego Porozumienia o Wolnym Handlu (EFTA);</w:t>
      </w:r>
    </w:p>
    <w:p w:rsidR="00B21811" w:rsidRPr="00E233CE" w:rsidRDefault="00B21811" w:rsidP="00B21811">
      <w:pPr>
        <w:pStyle w:val="PKTpunkt"/>
      </w:pPr>
      <w:r w:rsidRPr="00E233CE">
        <w:t>8)</w:t>
      </w:r>
      <w:r w:rsidRPr="00E233CE">
        <w:tab/>
        <w:t>dowód uiszczenia opłaty, o której mowa</w:t>
      </w:r>
      <w:r w:rsidR="00463B74" w:rsidRPr="00E233CE">
        <w:t xml:space="preserve"> w</w:t>
      </w:r>
      <w:r w:rsidR="00463B74">
        <w:t> art. </w:t>
      </w:r>
      <w:r w:rsidRPr="00E233CE">
        <w:t>32, jeżeli dotyczy.</w:t>
      </w:r>
    </w:p>
    <w:p w:rsidR="00B21811" w:rsidRPr="00667913" w:rsidRDefault="00B21811" w:rsidP="00667913">
      <w:pPr>
        <w:pStyle w:val="USTustnpkodeksu"/>
        <w:spacing w:before="200"/>
        <w:rPr>
          <w:bCs w:val="0"/>
        </w:rPr>
      </w:pPr>
      <w:r w:rsidRPr="00667913">
        <w:rPr>
          <w:rStyle w:val="Ppogrubienie"/>
          <w:bCs w:val="0"/>
        </w:rPr>
        <w:t>Art. 29.</w:t>
      </w:r>
      <w:r w:rsidRPr="00667913">
        <w:rPr>
          <w:bCs w:val="0"/>
        </w:rPr>
        <w:t> Wniosek, o którym mowa</w:t>
      </w:r>
      <w:r w:rsidR="00463B74" w:rsidRPr="00667913">
        <w:rPr>
          <w:bCs w:val="0"/>
        </w:rPr>
        <w:t xml:space="preserve"> w art. </w:t>
      </w:r>
      <w:r w:rsidRPr="00667913">
        <w:rPr>
          <w:bCs w:val="0"/>
        </w:rPr>
        <w:t>2</w:t>
      </w:r>
      <w:r w:rsidR="00463B74" w:rsidRPr="00667913">
        <w:rPr>
          <w:bCs w:val="0"/>
        </w:rPr>
        <w:t>4 ust. 1 pkt </w:t>
      </w:r>
      <w:r w:rsidRPr="00667913">
        <w:rPr>
          <w:bCs w:val="0"/>
        </w:rPr>
        <w:t>5, zawiera:</w:t>
      </w:r>
    </w:p>
    <w:p w:rsidR="00B21811" w:rsidRPr="00E233CE" w:rsidRDefault="00B21811" w:rsidP="00B21811">
      <w:pPr>
        <w:pStyle w:val="PKTpunkt"/>
      </w:pPr>
      <w:r w:rsidRPr="00E233CE">
        <w:t>1)</w:t>
      </w:r>
      <w:r w:rsidRPr="00E233CE">
        <w:tab/>
        <w:t xml:space="preserve">oznaczenie (firmę) wnioskodawcy, adres siedziby albo miejsca wykonywania działalności gospodarczej, imię i nazwisko, telefon, telefaks, adres poczty elektronicznej i adres korespondencyjny osoby upoważnionej do jego </w:t>
      </w:r>
      <w:r w:rsidR="00951EEC">
        <w:br/>
      </w:r>
      <w:r w:rsidRPr="00E233CE">
        <w:t>reprezentowania w sprawie tego wniosku;</w:t>
      </w:r>
    </w:p>
    <w:p w:rsidR="00B21811" w:rsidRPr="00E233CE" w:rsidRDefault="00B21811" w:rsidP="00B21811">
      <w:pPr>
        <w:pStyle w:val="PKTpunkt"/>
      </w:pPr>
      <w:r w:rsidRPr="00E233CE">
        <w:t>2)</w:t>
      </w:r>
      <w:r w:rsidRPr="00E233CE">
        <w:tab/>
        <w:t>określenie przedmiotu wniosku;</w:t>
      </w:r>
    </w:p>
    <w:p w:rsidR="00B21811" w:rsidRPr="00E233CE" w:rsidRDefault="00B21811" w:rsidP="00B21811">
      <w:pPr>
        <w:pStyle w:val="PKTpunkt"/>
      </w:pPr>
      <w:r w:rsidRPr="00E233CE">
        <w:t>3)</w:t>
      </w:r>
      <w:r w:rsidRPr="00E233CE">
        <w:tab/>
        <w:t>numer decyzji ulegającej skróceniu;</w:t>
      </w:r>
    </w:p>
    <w:p w:rsidR="00B21811" w:rsidRPr="00E233CE" w:rsidRDefault="00B21811" w:rsidP="00B21811">
      <w:pPr>
        <w:pStyle w:val="PKTpunkt"/>
      </w:pPr>
      <w:r w:rsidRPr="00E233CE">
        <w:t>4)</w:t>
      </w:r>
      <w:r w:rsidRPr="00E233CE">
        <w:tab/>
        <w:t>uzasadnienie wniosku;</w:t>
      </w:r>
    </w:p>
    <w:p w:rsidR="00B21811" w:rsidRPr="00E233CE" w:rsidRDefault="00B21811" w:rsidP="00B21811">
      <w:pPr>
        <w:pStyle w:val="PKTpunkt"/>
      </w:pPr>
      <w:r w:rsidRPr="00E233CE">
        <w:t>5)</w:t>
      </w:r>
      <w:r w:rsidRPr="00E233CE">
        <w:tab/>
        <w:t>analizę wpływu na budżet podmiotu zobowiązanego do finansowania świadczeń ze środków publicznych;</w:t>
      </w:r>
    </w:p>
    <w:p w:rsidR="00B21811" w:rsidRPr="00E233CE" w:rsidRDefault="00B21811" w:rsidP="00B21811">
      <w:pPr>
        <w:pStyle w:val="PKTpunkt"/>
      </w:pPr>
      <w:r w:rsidRPr="00E233CE">
        <w:t>6)</w:t>
      </w:r>
      <w:r w:rsidRPr="00E233CE">
        <w:tab/>
        <w:t>analizę wpływu na wysokość odpłatności i dopłat świadczeniobiorców.</w:t>
      </w:r>
    </w:p>
    <w:p w:rsidR="00B21811" w:rsidRPr="00E233CE" w:rsidRDefault="00B21811" w:rsidP="00667913">
      <w:pPr>
        <w:pStyle w:val="ARTartustawynprozporzdzenia"/>
        <w:spacing w:before="200"/>
      </w:pPr>
      <w:r w:rsidRPr="00E233CE">
        <w:rPr>
          <w:rStyle w:val="Ppogrubienie"/>
        </w:rPr>
        <w:t>Art. 30.</w:t>
      </w:r>
      <w:r w:rsidRPr="00E233CE">
        <w:t> 1.</w:t>
      </w:r>
      <w:r w:rsidRPr="006D573C">
        <w:rPr>
          <w:rStyle w:val="IGindeksgrny"/>
        </w:rPr>
        <w:footnoteReference w:id="26"/>
      </w:r>
      <w:r w:rsidRPr="006D573C">
        <w:rPr>
          <w:rStyle w:val="IGindeksgrny"/>
        </w:rPr>
        <w:t>)</w:t>
      </w:r>
      <w:r w:rsidRPr="00E233CE">
        <w:t xml:space="preserve"> Wymagania, o których mowa</w:t>
      </w:r>
      <w:r w:rsidR="00463B74" w:rsidRPr="00E233CE">
        <w:t xml:space="preserve"> w</w:t>
      </w:r>
      <w:r w:rsidR="00463B74">
        <w:t> art. </w:t>
      </w:r>
      <w:r w:rsidRPr="00E233CE">
        <w:t>2</w:t>
      </w:r>
      <w:r w:rsidR="00463B74" w:rsidRPr="00E233CE">
        <w:t>4</w:t>
      </w:r>
      <w:r w:rsidR="00463B74">
        <w:t xml:space="preserve"> ust. </w:t>
      </w:r>
      <w:r w:rsidR="00463B74" w:rsidRPr="00E233CE">
        <w:t>2</w:t>
      </w:r>
      <w:r w:rsidR="00463B74">
        <w:t xml:space="preserve"> pkt </w:t>
      </w:r>
      <w:r w:rsidRPr="00E233CE">
        <w:t>1,</w:t>
      </w:r>
      <w:r w:rsidR="00463B74">
        <w:t xml:space="preserve"> art. </w:t>
      </w:r>
      <w:r w:rsidRPr="00E233CE">
        <w:t>2</w:t>
      </w:r>
      <w:r w:rsidR="00463B74" w:rsidRPr="00E233CE">
        <w:t>5</w:t>
      </w:r>
      <w:r w:rsidR="00463B74">
        <w:t xml:space="preserve"> pkt </w:t>
      </w:r>
      <w:r w:rsidRPr="00E233CE">
        <w:t>1</w:t>
      </w:r>
      <w:r w:rsidR="00463B74" w:rsidRPr="00E233CE">
        <w:t>2</w:t>
      </w:r>
      <w:r w:rsidR="00463B74">
        <w:t xml:space="preserve"> i </w:t>
      </w:r>
      <w:r w:rsidRPr="00E233CE">
        <w:t>13,</w:t>
      </w:r>
      <w:r w:rsidR="00463B74">
        <w:t xml:space="preserve"> art. </w:t>
      </w:r>
      <w:r w:rsidRPr="00E233CE">
        <w:t>2</w:t>
      </w:r>
      <w:r w:rsidR="00463B74" w:rsidRPr="00E233CE">
        <w:t>6</w:t>
      </w:r>
      <w:r w:rsidR="00463B74">
        <w:t xml:space="preserve"> pkt </w:t>
      </w:r>
      <w:r w:rsidR="00463B74" w:rsidRPr="00E233CE">
        <w:t>1</w:t>
      </w:r>
      <w:r w:rsidR="00463B74">
        <w:t xml:space="preserve"> lit. </w:t>
      </w:r>
      <w:r w:rsidRPr="00E233CE">
        <w:t>g oraz</w:t>
      </w:r>
      <w:r w:rsidR="00463B74">
        <w:t xml:space="preserve"> pkt </w:t>
      </w:r>
      <w:r w:rsidR="00463B74" w:rsidRPr="00E233CE">
        <w:t>2</w:t>
      </w:r>
      <w:r w:rsidR="00463B74">
        <w:t xml:space="preserve"> lit. </w:t>
      </w:r>
      <w:r w:rsidRPr="00E233CE">
        <w:t>g,</w:t>
      </w:r>
      <w:r w:rsidR="00463B74">
        <w:t xml:space="preserve"> art. </w:t>
      </w:r>
      <w:r w:rsidRPr="00E233CE">
        <w:t>2</w:t>
      </w:r>
      <w:r w:rsidR="00463B74" w:rsidRPr="00E233CE">
        <w:t>8</w:t>
      </w:r>
      <w:r w:rsidR="00463B74">
        <w:t xml:space="preserve"> pkt </w:t>
      </w:r>
      <w:r w:rsidR="00463B74" w:rsidRPr="00E233CE">
        <w:t>7</w:t>
      </w:r>
      <w:r w:rsidR="00463B74">
        <w:t xml:space="preserve"> lit. </w:t>
      </w:r>
      <w:r w:rsidRPr="00E233CE">
        <w:t>c, nie dotyczą wniosków, o których mowa</w:t>
      </w:r>
      <w:r w:rsidR="00463B74" w:rsidRPr="00E233CE">
        <w:t xml:space="preserve"> w</w:t>
      </w:r>
      <w:r w:rsidR="00463B74">
        <w:t> art. </w:t>
      </w:r>
      <w:r w:rsidRPr="00E233CE">
        <w:t>2</w:t>
      </w:r>
      <w:r w:rsidR="00463B74" w:rsidRPr="00E233CE">
        <w:t>4</w:t>
      </w:r>
      <w:r w:rsidR="00463B74">
        <w:t xml:space="preserve"> ust. </w:t>
      </w:r>
      <w:r w:rsidRPr="00E233CE">
        <w:t>1, składanych przez wnioskodawcę będąc</w:t>
      </w:r>
      <w:r w:rsidRPr="00E233CE">
        <w:t>e</w:t>
      </w:r>
      <w:r w:rsidRPr="00E233CE">
        <w:t>go importerem równoległym.</w:t>
      </w:r>
    </w:p>
    <w:p w:rsidR="00B21811" w:rsidRPr="00E233CE" w:rsidRDefault="00B21811" w:rsidP="00B21811">
      <w:pPr>
        <w:pStyle w:val="USTustnpkodeksu"/>
      </w:pPr>
      <w:r w:rsidRPr="00E233CE">
        <w:t>2.</w:t>
      </w:r>
      <w:r w:rsidRPr="006D573C">
        <w:rPr>
          <w:rStyle w:val="IGindeksgrny"/>
        </w:rPr>
        <w:footnoteReference w:id="27"/>
      </w:r>
      <w:r w:rsidRPr="006D573C">
        <w:rPr>
          <w:rStyle w:val="IGindeksgrny"/>
        </w:rPr>
        <w:t>)</w:t>
      </w:r>
      <w:r w:rsidRPr="00E233CE">
        <w:t> Wymagania, o których mowa</w:t>
      </w:r>
      <w:r w:rsidR="00463B74" w:rsidRPr="00E233CE">
        <w:t xml:space="preserve"> w</w:t>
      </w:r>
      <w:r w:rsidR="00463B74">
        <w:t> art. </w:t>
      </w:r>
      <w:r w:rsidRPr="00E233CE">
        <w:t>2</w:t>
      </w:r>
      <w:r w:rsidR="00463B74" w:rsidRPr="00E233CE">
        <w:t>5</w:t>
      </w:r>
      <w:r w:rsidR="00463B74">
        <w:t xml:space="preserve"> pkt </w:t>
      </w:r>
      <w:r w:rsidRPr="00E233CE">
        <w:t>14, nie dotyczą wniosków, o których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1, w odniesieniu do leku, środka spożywczego specjalnego przeznaczenia żywieniowego, wyrobu medycznego, który w dniu złożenia tego wniosku był zawarty w wykazie, o którym mowa</w:t>
      </w:r>
      <w:r w:rsidR="00463B74" w:rsidRPr="00E233CE">
        <w:t xml:space="preserve"> w</w:t>
      </w:r>
      <w:r w:rsidR="00463B74">
        <w:t> art. </w:t>
      </w:r>
      <w:r w:rsidRPr="00E233CE">
        <w:t>3</w:t>
      </w:r>
      <w:r w:rsidR="00463B74" w:rsidRPr="00E233CE">
        <w:t>7</w:t>
      </w:r>
      <w:r w:rsidR="00463B74">
        <w:t xml:space="preserve"> ust. </w:t>
      </w:r>
      <w:r w:rsidRPr="00E233CE">
        <w:t>1, w danym wskazaniu. Do wniosków tych nie stosuje się przepisów</w:t>
      </w:r>
      <w:r w:rsidR="00463B74">
        <w:t xml:space="preserve"> art. </w:t>
      </w:r>
      <w:r w:rsidRPr="00E233CE">
        <w:t>1</w:t>
      </w:r>
      <w:r w:rsidR="00463B74" w:rsidRPr="00E233CE">
        <w:t>2</w:t>
      </w:r>
      <w:r w:rsidR="00463B74">
        <w:t xml:space="preserve"> pkt </w:t>
      </w:r>
      <w:r w:rsidRPr="00E233CE">
        <w:t>2,</w:t>
      </w:r>
      <w:r w:rsidR="00463B74">
        <w:t xml:space="preserve"> art. </w:t>
      </w:r>
      <w:r w:rsidRPr="00E233CE">
        <w:t>1</w:t>
      </w:r>
      <w:r w:rsidR="00463B74" w:rsidRPr="00E233CE">
        <w:t>3</w:t>
      </w:r>
      <w:r w:rsidR="00463B74">
        <w:t xml:space="preserve"> ust. </w:t>
      </w:r>
      <w:r w:rsidR="00463B74" w:rsidRPr="00E233CE">
        <w:t>1</w:t>
      </w:r>
      <w:r w:rsidR="00463B74">
        <w:t xml:space="preserve"> pkt </w:t>
      </w:r>
      <w:r w:rsidR="00463B74" w:rsidRPr="00E233CE">
        <w:t>2</w:t>
      </w:r>
      <w:r w:rsidR="00463B74">
        <w:t xml:space="preserve"> i ust. </w:t>
      </w:r>
      <w:r w:rsidR="00463B74" w:rsidRPr="00E233CE">
        <w:t>3</w:t>
      </w:r>
      <w:r w:rsidR="00463B74">
        <w:t xml:space="preserve"> oraz art. </w:t>
      </w:r>
      <w:r w:rsidRPr="00E233CE">
        <w:t>35.</w:t>
      </w:r>
    </w:p>
    <w:p w:rsidR="00B21811" w:rsidRPr="00E233CE" w:rsidRDefault="00B21811" w:rsidP="00667913">
      <w:pPr>
        <w:pStyle w:val="ARTartustawynprozporzdzenia"/>
        <w:spacing w:before="200"/>
      </w:pPr>
      <w:r w:rsidRPr="00E233CE">
        <w:rPr>
          <w:rStyle w:val="Ppogrubienie"/>
        </w:rPr>
        <w:t>Art. 31.</w:t>
      </w:r>
      <w:r w:rsidRPr="00E233CE">
        <w:t> 1. Wnioski, o których mowa</w:t>
      </w:r>
      <w:r w:rsidR="00463B74" w:rsidRPr="00E233CE">
        <w:t xml:space="preserve"> w</w:t>
      </w:r>
      <w:r w:rsidR="00463B74">
        <w:t> art. </w:t>
      </w:r>
      <w:r w:rsidRPr="00E233CE">
        <w:t>2</w:t>
      </w:r>
      <w:r w:rsidR="00463B74" w:rsidRPr="00E233CE">
        <w:t>4</w:t>
      </w:r>
      <w:r w:rsidR="00463B74">
        <w:t xml:space="preserve"> ust. </w:t>
      </w:r>
      <w:r w:rsidRPr="00E233CE">
        <w:t>1, są rozpatrywane według kolejności ich wpływu.</w:t>
      </w:r>
    </w:p>
    <w:p w:rsidR="00B21811" w:rsidRPr="00667913" w:rsidRDefault="00B21811" w:rsidP="00667913">
      <w:pPr>
        <w:pStyle w:val="USTustnpkodeksu"/>
        <w:spacing w:before="140"/>
        <w:rPr>
          <w:bCs w:val="0"/>
        </w:rPr>
      </w:pPr>
      <w:r w:rsidRPr="00667913">
        <w:rPr>
          <w:bCs w:val="0"/>
        </w:rPr>
        <w:t>2. W pierwszej kolejności, rozpatrywane są wnioski, o których mowa</w:t>
      </w:r>
      <w:r w:rsidR="00463B74" w:rsidRPr="00667913">
        <w:rPr>
          <w:bCs w:val="0"/>
        </w:rPr>
        <w:t xml:space="preserve"> w art. </w:t>
      </w:r>
      <w:r w:rsidRPr="00667913">
        <w:rPr>
          <w:bCs w:val="0"/>
        </w:rPr>
        <w:t>2</w:t>
      </w:r>
      <w:r w:rsidR="00463B74" w:rsidRPr="00667913">
        <w:rPr>
          <w:bCs w:val="0"/>
        </w:rPr>
        <w:t>4 ust. 1 pkt </w:t>
      </w:r>
      <w:r w:rsidRPr="00667913">
        <w:rPr>
          <w:bCs w:val="0"/>
        </w:rPr>
        <w:t>3.</w:t>
      </w:r>
    </w:p>
    <w:p w:rsidR="00B21811" w:rsidRPr="00667913" w:rsidRDefault="00B21811" w:rsidP="00667913">
      <w:pPr>
        <w:pStyle w:val="USTustnpkodeksu"/>
        <w:spacing w:before="140"/>
        <w:rPr>
          <w:bCs w:val="0"/>
        </w:rPr>
      </w:pPr>
      <w:r w:rsidRPr="00667913">
        <w:rPr>
          <w:bCs w:val="0"/>
        </w:rPr>
        <w:t>3. W przypadku, gdy wniosek, o którym mowa</w:t>
      </w:r>
      <w:r w:rsidR="00463B74" w:rsidRPr="00667913">
        <w:rPr>
          <w:bCs w:val="0"/>
        </w:rPr>
        <w:t xml:space="preserve"> w art. </w:t>
      </w:r>
      <w:r w:rsidRPr="00667913">
        <w:rPr>
          <w:bCs w:val="0"/>
        </w:rPr>
        <w:t>2</w:t>
      </w:r>
      <w:r w:rsidR="00463B74" w:rsidRPr="00667913">
        <w:rPr>
          <w:bCs w:val="0"/>
        </w:rPr>
        <w:t>4 ust. </w:t>
      </w:r>
      <w:r w:rsidRPr="00667913">
        <w:rPr>
          <w:bCs w:val="0"/>
        </w:rPr>
        <w:t>1, nie zawiera wymaganych danych, minister właściwy do spraw zdrowia niezwłocznie informuje wnioskodawcę o konieczności jego uzupełnienia, zgodnie z przepisami ustawy z dnia 14 czerwca 1960 r. – Kodeks postępowania administracyjnego (</w:t>
      </w:r>
      <w:r w:rsidR="00463B74" w:rsidRPr="00667913">
        <w:rPr>
          <w:bCs w:val="0"/>
        </w:rPr>
        <w:t>Dz. U.</w:t>
      </w:r>
      <w:r w:rsidRPr="00667913">
        <w:rPr>
          <w:bCs w:val="0"/>
        </w:rPr>
        <w:t xml:space="preserve"> z 2013 r.</w:t>
      </w:r>
      <w:r w:rsidR="00463B74" w:rsidRPr="00667913">
        <w:rPr>
          <w:bCs w:val="0"/>
        </w:rPr>
        <w:t xml:space="preserve"> poz. </w:t>
      </w:r>
      <w:r w:rsidRPr="00667913">
        <w:rPr>
          <w:bCs w:val="0"/>
        </w:rPr>
        <w:t>26</w:t>
      </w:r>
      <w:r w:rsidR="00463B74" w:rsidRPr="00667913">
        <w:rPr>
          <w:bCs w:val="0"/>
        </w:rPr>
        <w:t>7</w:t>
      </w:r>
      <w:r w:rsidR="00951EEC" w:rsidRPr="00667913">
        <w:rPr>
          <w:bCs w:val="0"/>
        </w:rPr>
        <w:t>, z późn. zm.</w:t>
      </w:r>
      <w:r w:rsidR="00951EEC" w:rsidRPr="00667913">
        <w:rPr>
          <w:rStyle w:val="IGindeksgrny"/>
          <w:bCs w:val="0"/>
        </w:rPr>
        <w:footnoteReference w:id="28"/>
      </w:r>
      <w:r w:rsidR="00951EEC" w:rsidRPr="00667913">
        <w:rPr>
          <w:rStyle w:val="IGindeksgrny"/>
          <w:bCs w:val="0"/>
        </w:rPr>
        <w:t>)</w:t>
      </w:r>
      <w:r w:rsidRPr="00667913">
        <w:rPr>
          <w:bCs w:val="0"/>
        </w:rPr>
        <w:t>).</w:t>
      </w:r>
    </w:p>
    <w:p w:rsidR="00B21811" w:rsidRPr="00667913" w:rsidRDefault="00B21811" w:rsidP="00667913">
      <w:pPr>
        <w:pStyle w:val="USTustnpkodeksu"/>
        <w:spacing w:before="140"/>
        <w:rPr>
          <w:bCs w:val="0"/>
        </w:rPr>
      </w:pPr>
      <w:r w:rsidRPr="00667913">
        <w:rPr>
          <w:bCs w:val="0"/>
        </w:rPr>
        <w:t>4. Wniosek, o którym mowa</w:t>
      </w:r>
      <w:r w:rsidR="00463B74" w:rsidRPr="00667913">
        <w:rPr>
          <w:bCs w:val="0"/>
        </w:rPr>
        <w:t xml:space="preserve"> w art. </w:t>
      </w:r>
      <w:r w:rsidRPr="00667913">
        <w:rPr>
          <w:bCs w:val="0"/>
        </w:rPr>
        <w:t>2</w:t>
      </w:r>
      <w:r w:rsidR="00463B74" w:rsidRPr="00667913">
        <w:rPr>
          <w:bCs w:val="0"/>
        </w:rPr>
        <w:t>4 ust. 1 pkt </w:t>
      </w:r>
      <w:r w:rsidRPr="00667913">
        <w:rPr>
          <w:bCs w:val="0"/>
        </w:rPr>
        <w:t>1, albo wniosek o ponowne rozpatrzenie sprawy dotyczący tego wniosku, rozpatruje się w terminie 180 dni, z tym że w przypadku konieczności uzupełnienia danych niezbędnych do rozpatrzenia wniosku, bieg tego terminu ulega zawieszeniu do dnia otrzymania uzupełnienia danych albo do dnia upływu terminu uzupełnienia wniosku.</w:t>
      </w:r>
    </w:p>
    <w:p w:rsidR="00B21811" w:rsidRPr="00667913" w:rsidRDefault="00B21811" w:rsidP="00667913">
      <w:pPr>
        <w:pStyle w:val="USTustnpkodeksu"/>
        <w:spacing w:before="140"/>
        <w:rPr>
          <w:bCs w:val="0"/>
        </w:rPr>
      </w:pPr>
      <w:r w:rsidRPr="00667913">
        <w:rPr>
          <w:bCs w:val="0"/>
        </w:rPr>
        <w:t>5. Wniosek, o którym mowa</w:t>
      </w:r>
      <w:r w:rsidR="00463B74" w:rsidRPr="00667913">
        <w:rPr>
          <w:bCs w:val="0"/>
        </w:rPr>
        <w:t xml:space="preserve"> w art. </w:t>
      </w:r>
      <w:r w:rsidRPr="00667913">
        <w:rPr>
          <w:bCs w:val="0"/>
        </w:rPr>
        <w:t>2</w:t>
      </w:r>
      <w:r w:rsidR="00463B74" w:rsidRPr="00667913">
        <w:rPr>
          <w:bCs w:val="0"/>
        </w:rPr>
        <w:t>4 ust. 1 pkt </w:t>
      </w:r>
      <w:r w:rsidRPr="00667913">
        <w:rPr>
          <w:bCs w:val="0"/>
        </w:rPr>
        <w:t>2, albo wniosek o ponowne rozpatrzenie sprawy dotyczący tego wniosku, rozpatruje się w terminie 90 dni, z tym że w przypadku konieczności uzupełnienia danych niezbędnych do rozp</w:t>
      </w:r>
      <w:r w:rsidRPr="00667913">
        <w:rPr>
          <w:bCs w:val="0"/>
        </w:rPr>
        <w:t>a</w:t>
      </w:r>
      <w:r w:rsidRPr="00667913">
        <w:rPr>
          <w:bCs w:val="0"/>
        </w:rPr>
        <w:t>trzenia wniosku, bieg tego terminu ulega zawieszeniu do dnia otrzymania uzupełnienia danych albo do dnia upływu term</w:t>
      </w:r>
      <w:r w:rsidRPr="00667913">
        <w:rPr>
          <w:bCs w:val="0"/>
        </w:rPr>
        <w:t>i</w:t>
      </w:r>
      <w:r w:rsidRPr="00667913">
        <w:rPr>
          <w:bCs w:val="0"/>
        </w:rPr>
        <w:t>nu uzupełnienia wniosku.</w:t>
      </w:r>
    </w:p>
    <w:p w:rsidR="00B21811" w:rsidRPr="00E233CE" w:rsidRDefault="00B21811" w:rsidP="00B21811">
      <w:pPr>
        <w:pStyle w:val="USTustnpkodeksu"/>
      </w:pPr>
      <w:r w:rsidRPr="00E233CE">
        <w:lastRenderedPageBreak/>
        <w:t>6. Wniosek,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4, albo wniosek o ponowne rozpatrzenie sprawy dotyczący tego wniosku, rozpatruje się w terminie 90 dni, z tym że w przypadku konieczności uzupełnienia danych niezbędnych do rozp</w:t>
      </w:r>
      <w:r w:rsidRPr="00E233CE">
        <w:t>a</w:t>
      </w:r>
      <w:r w:rsidRPr="00E233CE">
        <w:t>trzenia wniosku, bieg tego terminu ulega zawieszeniu do dnia otrzymania uzupełnienia danych albo do dnia upływu term</w:t>
      </w:r>
      <w:r w:rsidRPr="00E233CE">
        <w:t>i</w:t>
      </w:r>
      <w:r w:rsidRPr="00E233CE">
        <w:t>nu uzupełnienia wniosku.</w:t>
      </w:r>
    </w:p>
    <w:p w:rsidR="00B21811" w:rsidRPr="00E233CE" w:rsidRDefault="00B21811" w:rsidP="00B21811">
      <w:pPr>
        <w:pStyle w:val="USTustnpkodeksu"/>
      </w:pPr>
      <w:r w:rsidRPr="00E233CE">
        <w:t>7. Wniosek,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3, albo wniosek o ponowne rozpatrzenie sprawy dotyczący tego wniosku, rozpatruje się w terminie 30 dni, z tym że w przypadku konieczności uzupełnienia danych niezbędnych do rozp</w:t>
      </w:r>
      <w:r w:rsidRPr="00E233CE">
        <w:t>a</w:t>
      </w:r>
      <w:r w:rsidRPr="00E233CE">
        <w:t>trzenia wniosku, bieg tego terminu ulega zawieszeniu do dnia otrzymania uzupełnienia danych albo do dnia upływu term</w:t>
      </w:r>
      <w:r w:rsidRPr="00E233CE">
        <w:t>i</w:t>
      </w:r>
      <w:r w:rsidRPr="00E233CE">
        <w:t>nu uzupełnienia wniosku.</w:t>
      </w:r>
    </w:p>
    <w:p w:rsidR="00B21811" w:rsidRPr="00E233CE" w:rsidRDefault="00B21811" w:rsidP="00B21811">
      <w:pPr>
        <w:pStyle w:val="USTustnpkodeksu"/>
      </w:pPr>
      <w:r w:rsidRPr="00E233CE">
        <w:t>8. W przypadku złożenia wniosków, o których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2, w liczbie przekraczającej o więcej niż 10% przeciętną liczbę wniosków, termin ich rozpatrzenia może być jednorazowo przedłużony o 60 dni. W takim przypa</w:t>
      </w:r>
      <w:r w:rsidRPr="00E233CE">
        <w:t>d</w:t>
      </w:r>
      <w:r w:rsidRPr="00E233CE">
        <w:t>ku minister właściwy do spraw zdrowia niezwłocznie informuje wnioskodawcę o przedłużeniu terminu, o którym mowa</w:t>
      </w:r>
      <w:r w:rsidR="00463B74" w:rsidRPr="00E233CE">
        <w:t xml:space="preserve"> w</w:t>
      </w:r>
      <w:r w:rsidR="00463B74">
        <w:t> ust. </w:t>
      </w:r>
      <w:r w:rsidRPr="00E233CE">
        <w:t>5. Podstawą ustalenia przeciętnej liczby wniosków jest średnia liczba wniosków będących podstawą ustalenia trzech poprzednich wykazów, o których mowa</w:t>
      </w:r>
      <w:r w:rsidR="00463B74" w:rsidRPr="00E233CE">
        <w:t xml:space="preserve"> w</w:t>
      </w:r>
      <w:r w:rsidR="00463B74">
        <w:t> art. </w:t>
      </w:r>
      <w:r w:rsidRPr="00E233CE">
        <w:t>37.</w:t>
      </w:r>
    </w:p>
    <w:p w:rsidR="00B21811" w:rsidRPr="00E233CE" w:rsidRDefault="00B21811" w:rsidP="00B21811">
      <w:pPr>
        <w:pStyle w:val="USTustnpkodeksu"/>
      </w:pPr>
      <w:r w:rsidRPr="00E233CE">
        <w:t>9. Jeżeli wniosek,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00463B74" w:rsidRPr="00E233CE">
        <w:t>2</w:t>
      </w:r>
      <w:r w:rsidR="00463B74">
        <w:t xml:space="preserve"> albo</w:t>
      </w:r>
      <w:r w:rsidRPr="00E233CE">
        <w:t xml:space="preserve"> 3, nie zostanie rozpatrzony w terminie, o którym mowa odpowiednio</w:t>
      </w:r>
      <w:r w:rsidR="00463B74" w:rsidRPr="00E233CE">
        <w:t xml:space="preserve"> w</w:t>
      </w:r>
      <w:r w:rsidR="00463B74">
        <w:t> ust. </w:t>
      </w:r>
      <w:r w:rsidR="00463B74" w:rsidRPr="00E233CE">
        <w:t>5</w:t>
      </w:r>
      <w:r w:rsidR="00463B74">
        <w:t xml:space="preserve"> albo</w:t>
      </w:r>
      <w:r w:rsidRPr="00E233CE">
        <w:t xml:space="preserve"> 7 z uwzględnieniem</w:t>
      </w:r>
      <w:r w:rsidR="00463B74">
        <w:t xml:space="preserve"> ust. </w:t>
      </w:r>
      <w:r w:rsidRPr="00E233CE">
        <w:t>8, to w decyzji ustala się cenę określoną we wniosku.</w:t>
      </w:r>
    </w:p>
    <w:p w:rsidR="00B21811" w:rsidRPr="00E233CE" w:rsidRDefault="00B21811" w:rsidP="00B21811">
      <w:pPr>
        <w:pStyle w:val="USTustnpkodeksu"/>
      </w:pPr>
      <w:r w:rsidRPr="00E233CE">
        <w:t>10. W przypadku wniosku,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1, w zakresie dotyczącym ustalenia kategorii dostę</w:t>
      </w:r>
      <w:r w:rsidRPr="00E233CE">
        <w:t>p</w:t>
      </w:r>
      <w:r w:rsidRPr="00E233CE">
        <w:t>ności refundacyjnej, o której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Pr="00E233CE">
        <w:t>2, termin, o którym mowa</w:t>
      </w:r>
      <w:r w:rsidR="00463B74" w:rsidRPr="00E233CE">
        <w:t xml:space="preserve"> w</w:t>
      </w:r>
      <w:r w:rsidR="00463B74">
        <w:t> ust. </w:t>
      </w:r>
      <w:r w:rsidRPr="00E233CE">
        <w:t>4, ulega zawieszeniu do czasu uzgodnienia treści programu lekowego pomiędzy wnioskodawcą a ministrem właściwym do spraw zdrowia.</w:t>
      </w:r>
    </w:p>
    <w:p w:rsidR="00B21811" w:rsidRPr="00E233CE" w:rsidRDefault="00B21811" w:rsidP="00B21811">
      <w:pPr>
        <w:pStyle w:val="USTustnpkodeksu"/>
      </w:pPr>
      <w:r w:rsidRPr="00E233CE">
        <w:t>11. Uzgadnianie treści programu lekowego nie może trwać dłużej niż 60 dni. W przypadku nieuzgodnienia treści programu lekowego, minister właściwy do spraw zdrowia wydaje decyzję administracyjną o odmowie objęcia refundacją.</w:t>
      </w:r>
    </w:p>
    <w:p w:rsidR="00B21811" w:rsidRPr="00E233CE" w:rsidRDefault="00B21811" w:rsidP="00B21811">
      <w:pPr>
        <w:pStyle w:val="USTustnpkodeksu"/>
      </w:pPr>
      <w:r w:rsidRPr="00E233CE">
        <w:t>12. Wnioskodawca może przed złożeniem wniosku zwrócić się do ministra właściwego do spraw zdrowia o wydanie wstępnej opinii dotyczącej projektu programu lekowego. Do wydania wstępnej opinii nie stosuje się przepisów ustawy z dnia 14 czerwca 1960 r. – Kodeks postępowania administracyjnego.</w:t>
      </w:r>
    </w:p>
    <w:p w:rsidR="00B21811" w:rsidRPr="00E233CE" w:rsidRDefault="00B21811" w:rsidP="00B21811">
      <w:pPr>
        <w:pStyle w:val="ARTartustawynprozporzdzenia"/>
      </w:pPr>
      <w:r w:rsidRPr="00E233CE">
        <w:rPr>
          <w:rStyle w:val="Ppogrubienie"/>
        </w:rPr>
        <w:t>Art. 32.</w:t>
      </w:r>
      <w:r w:rsidRPr="00E233CE">
        <w:t> 1. Za złożenie wniosku,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 xml:space="preserve">1, 2, </w:t>
      </w:r>
      <w:r w:rsidR="00463B74" w:rsidRPr="00E233CE">
        <w:t>4</w:t>
      </w:r>
      <w:r w:rsidR="00463B74">
        <w:t xml:space="preserve"> i </w:t>
      </w:r>
      <w:r w:rsidRPr="00E233CE">
        <w:t>5, oraz za jego uzupełnienie, o którym mowa</w:t>
      </w:r>
      <w:r w:rsidR="00463B74" w:rsidRPr="00E233CE">
        <w:t xml:space="preserve"> w</w:t>
      </w:r>
      <w:r w:rsidR="00463B74">
        <w:t> art. </w:t>
      </w:r>
      <w:r w:rsidRPr="00E233CE">
        <w:t>3</w:t>
      </w:r>
      <w:r w:rsidR="00463B74" w:rsidRPr="00E233CE">
        <w:t>1</w:t>
      </w:r>
      <w:r w:rsidR="00463B74">
        <w:t xml:space="preserve"> ust. </w:t>
      </w:r>
      <w:r w:rsidRPr="00E233CE">
        <w:t>3, pobiera się opłaty wnoszone na rachunek urzędu obsługującego ministra właściwego do spraw zdrowia.</w:t>
      </w:r>
    </w:p>
    <w:p w:rsidR="00B21811" w:rsidRPr="00E233CE" w:rsidRDefault="00B21811" w:rsidP="00B21811">
      <w:pPr>
        <w:pStyle w:val="USTustnpkodeksu"/>
      </w:pPr>
      <w:r w:rsidRPr="00E233CE">
        <w:t>2. Opłaty, o których mowa</w:t>
      </w:r>
      <w:r w:rsidR="00463B74" w:rsidRPr="00E233CE">
        <w:t xml:space="preserve"> w</w:t>
      </w:r>
      <w:r w:rsidR="00463B74">
        <w:t> ust. </w:t>
      </w:r>
      <w:r w:rsidRPr="00E233CE">
        <w:t>1, stanowią dochód budżetu państwa i każda z nich nie może być wyższa niż 10 000 zł.</w:t>
      </w:r>
    </w:p>
    <w:p w:rsidR="00B21811" w:rsidRPr="00E233CE" w:rsidRDefault="00B21811" w:rsidP="00B21811">
      <w:pPr>
        <w:pStyle w:val="USTustnpkodeksu"/>
      </w:pPr>
      <w:r w:rsidRPr="00E233CE">
        <w:t>3. Minister właściwy do spraw zdrowia określi, w drodze rozporządzenia, wysokość opłat, o których mowa</w:t>
      </w:r>
      <w:r w:rsidR="00463B74" w:rsidRPr="00E233CE">
        <w:t xml:space="preserve"> w</w:t>
      </w:r>
      <w:r w:rsidR="00463B74">
        <w:t> ust. </w:t>
      </w:r>
      <w:r w:rsidRPr="00E233CE">
        <w:t>1, mając na uwadze nakład pracy i poziom kosztów związanych z rozpatrywaniem wniosków, o których mowa</w:t>
      </w:r>
      <w:r w:rsidR="00463B74" w:rsidRPr="00E233CE">
        <w:t xml:space="preserve"> w</w:t>
      </w:r>
      <w:r w:rsidR="00463B74">
        <w:t> art. </w:t>
      </w:r>
      <w:r w:rsidRPr="00E233CE">
        <w:t>2</w:t>
      </w:r>
      <w:r w:rsidR="00463B74" w:rsidRPr="00E233CE">
        <w:t>4</w:t>
      </w:r>
      <w:r w:rsidR="00463B74">
        <w:t xml:space="preserve"> ust. </w:t>
      </w:r>
      <w:r w:rsidRPr="00E233CE">
        <w:t>1.</w:t>
      </w:r>
    </w:p>
    <w:p w:rsidR="00B21811" w:rsidRPr="00E233CE" w:rsidRDefault="00B21811" w:rsidP="00B21811">
      <w:pPr>
        <w:pStyle w:val="ARTartustawynprozporzdzenia"/>
        <w:keepNext/>
      </w:pPr>
      <w:r w:rsidRPr="00E233CE">
        <w:rPr>
          <w:rStyle w:val="Ppogrubienie"/>
        </w:rPr>
        <w:t>Art. 33.</w:t>
      </w:r>
      <w:r w:rsidRPr="00E233CE">
        <w:t> 1. Minister właściwy do spraw zdrowia uchyla decyzję administracyjną o objęciu refundacją leku, środka spożywczego specjalnego przeznaczenia żywieniowego, wyrobu medycznego, w przypadku:</w:t>
      </w:r>
    </w:p>
    <w:p w:rsidR="00B21811" w:rsidRPr="00E233CE" w:rsidRDefault="00B21811" w:rsidP="00B21811">
      <w:pPr>
        <w:pStyle w:val="PKTpunkt"/>
      </w:pPr>
      <w:r w:rsidRPr="00E233CE">
        <w:t>1)</w:t>
      </w:r>
      <w:r w:rsidRPr="00E233CE">
        <w:tab/>
        <w:t>stwierdzenia braku deklarowanej skuteczności terapeutycznej;</w:t>
      </w:r>
    </w:p>
    <w:p w:rsidR="00B21811" w:rsidRPr="00E233CE" w:rsidRDefault="00B21811" w:rsidP="00B21811">
      <w:pPr>
        <w:pStyle w:val="PKTpunkt"/>
      </w:pPr>
      <w:r w:rsidRPr="00E233CE">
        <w:t>2)</w:t>
      </w:r>
      <w:r w:rsidRPr="00E233CE">
        <w:tab/>
        <w:t>stwierdzenia ryzyka stosowania niewspółmiernego do efektu terapeutycznego;</w:t>
      </w:r>
    </w:p>
    <w:p w:rsidR="00B21811" w:rsidRPr="00E233CE" w:rsidRDefault="00B21811" w:rsidP="00B21811">
      <w:pPr>
        <w:pStyle w:val="PKTpunkt"/>
      </w:pPr>
      <w:r w:rsidRPr="00E233CE">
        <w:t>3)</w:t>
      </w:r>
      <w:r w:rsidRPr="00E233CE">
        <w:tab/>
        <w:t>podważenia wiarygodności i precyzji oszacowań kryteriów, o których mowa</w:t>
      </w:r>
      <w:r w:rsidR="00463B74" w:rsidRPr="00E233CE">
        <w:t xml:space="preserve"> w</w:t>
      </w:r>
      <w:r w:rsidR="00463B74">
        <w:t> art. </w:t>
      </w:r>
      <w:r w:rsidRPr="00E233CE">
        <w:t>1</w:t>
      </w:r>
      <w:r w:rsidR="00463B74" w:rsidRPr="00E233CE">
        <w:t>2</w:t>
      </w:r>
      <w:r w:rsidR="00463B74">
        <w:t xml:space="preserve"> pkt </w:t>
      </w:r>
      <w:r w:rsidRPr="00E233CE">
        <w:t>3–10;</w:t>
      </w:r>
    </w:p>
    <w:p w:rsidR="00B21811" w:rsidRPr="00E233CE" w:rsidRDefault="00B21811" w:rsidP="00B21811">
      <w:pPr>
        <w:pStyle w:val="PKTpunkt"/>
      </w:pPr>
      <w:r w:rsidRPr="00E233CE">
        <w:t>4)</w:t>
      </w:r>
      <w:r w:rsidRPr="00E233CE">
        <w:tab/>
        <w:t>gdy zobowiązanie, o którym mowa</w:t>
      </w:r>
      <w:r w:rsidR="00463B74" w:rsidRPr="00E233CE">
        <w:t xml:space="preserve"> w</w:t>
      </w:r>
      <w:r w:rsidR="00463B74">
        <w:t> art. </w:t>
      </w:r>
      <w:r w:rsidRPr="00E233CE">
        <w:t>2</w:t>
      </w:r>
      <w:r w:rsidR="00463B74" w:rsidRPr="00E233CE">
        <w:t>5</w:t>
      </w:r>
      <w:r w:rsidR="00463B74">
        <w:t xml:space="preserve"> pkt </w:t>
      </w:r>
      <w:r w:rsidRPr="00E233CE">
        <w:t>4, nie zostanie dotrzymane w zakresie dotyczącym zapewnienia ciągłości dostaw lub rocznej wielkości dostaw, i nastąpi niezaspokojenie potrzeb świadczeniobiorców.</w:t>
      </w:r>
    </w:p>
    <w:p w:rsidR="00B21811" w:rsidRPr="00E233CE" w:rsidRDefault="00B21811" w:rsidP="00B21811">
      <w:pPr>
        <w:pStyle w:val="USTustnpkodeksu"/>
      </w:pPr>
      <w:r w:rsidRPr="00E233CE">
        <w:t>2. W przypadkach, o których mowa</w:t>
      </w:r>
      <w:r w:rsidR="00463B74" w:rsidRPr="00E233CE">
        <w:t xml:space="preserve"> w</w:t>
      </w:r>
      <w:r w:rsidR="00463B74">
        <w:t> ust. </w:t>
      </w:r>
      <w:r w:rsidR="00463B74" w:rsidRPr="00E233CE">
        <w:t>1</w:t>
      </w:r>
      <w:r w:rsidR="00463B74">
        <w:t xml:space="preserve"> pkt </w:t>
      </w:r>
      <w:r w:rsidRPr="00E233CE">
        <w:t>1–3, minister właściwy do spraw zdrowia uchyla decyzję admin</w:t>
      </w:r>
      <w:r w:rsidRPr="00E233CE">
        <w:t>i</w:t>
      </w:r>
      <w:r w:rsidRPr="00E233CE">
        <w:t>stracyjną o objęciu refundacją leku, środka spożywczego specjalnego przeznaczenia żywieniowego, wyrobu medycznego po zasięgnięciu opinii Rady Przejrzystości.</w:t>
      </w:r>
    </w:p>
    <w:p w:rsidR="00B21811" w:rsidRPr="00E233CE" w:rsidRDefault="00B21811" w:rsidP="00B21811">
      <w:pPr>
        <w:pStyle w:val="USTustnpkodeksu"/>
      </w:pPr>
      <w:r w:rsidRPr="00E233CE">
        <w:t>3. Ostateczna decyzja uchylająca decyzję administracyjną o objęciu refundacją stanowi podstawę aktualizacji wyk</w:t>
      </w:r>
      <w:r w:rsidRPr="00E233CE">
        <w:t>a</w:t>
      </w:r>
      <w:r w:rsidRPr="00E233CE">
        <w:t>zów, o których mowa</w:t>
      </w:r>
      <w:r w:rsidR="00463B74" w:rsidRPr="00E233CE">
        <w:t xml:space="preserve"> w</w:t>
      </w:r>
      <w:r w:rsidR="00463B74">
        <w:t> art. </w:t>
      </w:r>
      <w:r w:rsidRPr="00E233CE">
        <w:t>37.</w:t>
      </w:r>
    </w:p>
    <w:p w:rsidR="00B21811" w:rsidRPr="00E233CE" w:rsidRDefault="00B21811" w:rsidP="00B21811">
      <w:pPr>
        <w:pStyle w:val="ARTartustawynprozporzdzenia"/>
      </w:pPr>
      <w:r w:rsidRPr="00E233CE">
        <w:rPr>
          <w:rStyle w:val="Ppogrubienie"/>
        </w:rPr>
        <w:t>Art. 34.</w:t>
      </w:r>
      <w:r w:rsidRPr="00E233CE">
        <w:t> 1. W przypadku gdy zobowiązanie, o którym mowa</w:t>
      </w:r>
      <w:r w:rsidR="00463B74" w:rsidRPr="00E233CE">
        <w:t xml:space="preserve"> w</w:t>
      </w:r>
      <w:r w:rsidR="00463B74">
        <w:t> art. </w:t>
      </w:r>
      <w:r w:rsidRPr="00E233CE">
        <w:t>2</w:t>
      </w:r>
      <w:r w:rsidR="00463B74" w:rsidRPr="00E233CE">
        <w:t>5</w:t>
      </w:r>
      <w:r w:rsidR="00463B74">
        <w:t xml:space="preserve"> pkt </w:t>
      </w:r>
      <w:r w:rsidRPr="00E233CE">
        <w:t>4, w zakresie dotyczącym rocznej wielk</w:t>
      </w:r>
      <w:r w:rsidRPr="00E233CE">
        <w:t>o</w:t>
      </w:r>
      <w:r w:rsidRPr="00E233CE">
        <w:t>ści dostaw lub ciągłości dostaw, nie zostanie dotrzymane i nastąpi niezaspokojenie potrzeb świadczeniobiorców, wniosk</w:t>
      </w:r>
      <w:r w:rsidRPr="00E233CE">
        <w:t>o</w:t>
      </w:r>
      <w:r w:rsidRPr="00E233CE">
        <w:t>dawca, który otrzymał decyzję administracyjną o objęciu refundacją jest obowiązany do zwrotu do Funduszu kwoty st</w:t>
      </w:r>
      <w:r w:rsidRPr="00E233CE">
        <w:t>a</w:t>
      </w:r>
      <w:r w:rsidRPr="00E233CE">
        <w:t>nowiącej iloczyn liczby niedostarczonych jednostkowych opakowań leku, środka spożywczego specjalnego przeznaczenia żywieniowego albo jednostkowych wyrobów medycznych i ich urzędowej ceny zbytu netto, chyba że niewykonywanie tego zobowiązania jest następstwem działania siły wyższej albo potrzeby świadczeniobiorców zostały zaspokojone przez jego odpowiednik.</w:t>
      </w:r>
    </w:p>
    <w:p w:rsidR="00B21811" w:rsidRPr="00E233CE" w:rsidRDefault="00B21811" w:rsidP="00B21811">
      <w:pPr>
        <w:pStyle w:val="USTustnpkodeksu"/>
      </w:pPr>
      <w:r w:rsidRPr="00E233CE">
        <w:lastRenderedPageBreak/>
        <w:t>2. Przez niedotrzymanie zobowiązania dotyczącego ciągłości dostaw, o którym mowa w ust</w:t>
      </w:r>
      <w:r w:rsidR="00BD3917">
        <w:t>.</w:t>
      </w:r>
      <w:r w:rsidRPr="00E233CE">
        <w:t xml:space="preserve"> 1, rozumie się brak o</w:t>
      </w:r>
      <w:r w:rsidRPr="00E233CE">
        <w:t>b</w:t>
      </w:r>
      <w:r w:rsidRPr="00E233CE">
        <w:t>rotu produktem objętym refundacją stwierdzony na podstawie raportów, o których mowa</w:t>
      </w:r>
      <w:r w:rsidR="00463B74" w:rsidRPr="00E233CE">
        <w:t xml:space="preserve"> w</w:t>
      </w:r>
      <w:r w:rsidR="00463B74">
        <w:t> art. </w:t>
      </w:r>
      <w:r w:rsidRPr="00E233CE">
        <w:t>7</w:t>
      </w:r>
      <w:r w:rsidR="00463B74" w:rsidRPr="00E233CE">
        <w:t>8</w:t>
      </w:r>
      <w:r w:rsidR="00463B74">
        <w:t xml:space="preserve"> ust. </w:t>
      </w:r>
      <w:r w:rsidR="00463B74" w:rsidRPr="00E233CE">
        <w:t>1</w:t>
      </w:r>
      <w:r w:rsidR="00463B74">
        <w:t xml:space="preserve"> pkt </w:t>
      </w:r>
      <w:r w:rsidRPr="00E233CE">
        <w:t>6 ustawy z dnia 6 września 2001 r. – Prawo farmaceutyczne lub informacji, o których mowa</w:t>
      </w:r>
      <w:r w:rsidR="00463B74" w:rsidRPr="00E233CE">
        <w:t xml:space="preserve"> w</w:t>
      </w:r>
      <w:r w:rsidR="00463B74">
        <w:t> art. </w:t>
      </w:r>
      <w:r w:rsidRPr="00E233CE">
        <w:t>19</w:t>
      </w:r>
      <w:r w:rsidR="00463B74" w:rsidRPr="00E233CE">
        <w:t>0</w:t>
      </w:r>
      <w:r w:rsidR="00463B74">
        <w:t xml:space="preserve"> ust. </w:t>
      </w:r>
      <w:r w:rsidRPr="00E233CE">
        <w:t>2 ustawy o świadczeniach.</w:t>
      </w:r>
    </w:p>
    <w:p w:rsidR="00B21811" w:rsidRPr="00E233CE" w:rsidRDefault="00B21811" w:rsidP="00B21811">
      <w:pPr>
        <w:pStyle w:val="USTustnpkodeksu"/>
      </w:pPr>
      <w:r w:rsidRPr="00E233CE">
        <w:t>3. Przez niedotrzymanie zobowiązania dotyczącego wielkości rocznych dostaw, o którym mowa w ust</w:t>
      </w:r>
      <w:r w:rsidR="00BD3917">
        <w:t>.</w:t>
      </w:r>
      <w:r w:rsidRPr="00E233CE">
        <w:t xml:space="preserve"> 1, rozumie się niewprowadzenie w ciągu roku kalendarzowego do obrotu zadeklarowanej we wniosku o objęcie refundacją ilości leku, środka spożywczego specjalnego przeznaczenia żywieniowego, wyrobu medycznego.</w:t>
      </w:r>
    </w:p>
    <w:p w:rsidR="00B21811" w:rsidRPr="00E233CE" w:rsidRDefault="00B21811" w:rsidP="00B21811">
      <w:pPr>
        <w:pStyle w:val="USTustnpkodeksu"/>
      </w:pPr>
      <w:r w:rsidRPr="00E233CE">
        <w:t>4. Kwotę, o której mowa</w:t>
      </w:r>
      <w:r w:rsidR="00463B74" w:rsidRPr="00E233CE">
        <w:t xml:space="preserve"> w</w:t>
      </w:r>
      <w:r w:rsidR="00463B74">
        <w:t> ust. </w:t>
      </w:r>
      <w:r w:rsidRPr="00E233CE">
        <w:t>1, oblicza Fundusz na podstawie danych, o których mowa</w:t>
      </w:r>
      <w:r w:rsidR="00463B74" w:rsidRPr="00E233CE">
        <w:t xml:space="preserve"> w</w:t>
      </w:r>
      <w:r w:rsidR="00463B74">
        <w:t> art. </w:t>
      </w:r>
      <w:r w:rsidRPr="00E233CE">
        <w:t>10</w:t>
      </w:r>
      <w:r w:rsidR="00463B74" w:rsidRPr="00E233CE">
        <w:t>2</w:t>
      </w:r>
      <w:r w:rsidR="00463B74">
        <w:t xml:space="preserve"> ust. </w:t>
      </w:r>
      <w:r w:rsidR="00463B74" w:rsidRPr="00E233CE">
        <w:t>5</w:t>
      </w:r>
      <w:r w:rsidR="00463B74">
        <w:t xml:space="preserve"> pkt </w:t>
      </w:r>
      <w:r w:rsidRPr="00E233CE">
        <w:t>31 ustawy o świadczeniach.</w:t>
      </w:r>
    </w:p>
    <w:p w:rsidR="00B21811" w:rsidRPr="00E233CE" w:rsidRDefault="00B21811" w:rsidP="00B21811">
      <w:pPr>
        <w:pStyle w:val="USTustnpkodeksu"/>
      </w:pPr>
      <w:r w:rsidRPr="00E233CE">
        <w:t>5. Zestawienie kwot, o których mowa</w:t>
      </w:r>
      <w:r w:rsidR="00463B74" w:rsidRPr="00E233CE">
        <w:t xml:space="preserve"> w</w:t>
      </w:r>
      <w:r w:rsidR="00463B74">
        <w:t> ust. </w:t>
      </w:r>
      <w:r w:rsidRPr="00E233CE">
        <w:t>4, Prezes Funduszu niezwłocznie przekazuje ministrowi właściwemu do spraw zdrowia.</w:t>
      </w:r>
    </w:p>
    <w:p w:rsidR="00B21811" w:rsidRPr="00E233CE" w:rsidRDefault="00B21811" w:rsidP="00B21811">
      <w:pPr>
        <w:pStyle w:val="USTustnpkodeksu"/>
      </w:pPr>
      <w:r w:rsidRPr="00E233CE">
        <w:t>6. Kwotę, o której mowa</w:t>
      </w:r>
      <w:r w:rsidR="00463B74" w:rsidRPr="00E233CE">
        <w:t xml:space="preserve"> w</w:t>
      </w:r>
      <w:r w:rsidR="00463B74">
        <w:t> ust. </w:t>
      </w:r>
      <w:r w:rsidRPr="00E233CE">
        <w:t>1, ustala w drodze decyzji administracyjnej minister właściwy do spraw zdrowia i podlega ona uiszczeniu w terminie 30 dni od dnia, w którym decyzja stała się ostateczna.</w:t>
      </w:r>
    </w:p>
    <w:p w:rsidR="00B21811" w:rsidRPr="00E233CE" w:rsidRDefault="00B21811" w:rsidP="00B21811">
      <w:pPr>
        <w:pStyle w:val="ARTartustawynprozporzdzenia"/>
        <w:keepNext/>
      </w:pPr>
      <w:r w:rsidRPr="00E233CE">
        <w:rPr>
          <w:rStyle w:val="Ppogrubienie"/>
        </w:rPr>
        <w:t>Art. 35.</w:t>
      </w:r>
      <w:r w:rsidRPr="00E233CE">
        <w:t> 1. Kopię wniosku,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1, dla leku, środka spożywczego specjalnego przezn</w:t>
      </w:r>
      <w:r w:rsidRPr="00E233CE">
        <w:t>a</w:t>
      </w:r>
      <w:r w:rsidRPr="00E233CE">
        <w:t>czenia żywieniowego, wyrobu medycznego, który nie ma odpowiednika refundowanego w danym wskazaniu, wraz z analizami, o których mowa</w:t>
      </w:r>
      <w:r w:rsidR="00463B74" w:rsidRPr="00E233CE">
        <w:t xml:space="preserve"> w</w:t>
      </w:r>
      <w:r w:rsidR="00463B74">
        <w:t> art. </w:t>
      </w:r>
      <w:r w:rsidRPr="00E233CE">
        <w:t>2</w:t>
      </w:r>
      <w:r w:rsidR="00463B74" w:rsidRPr="00E233CE">
        <w:t>5</w:t>
      </w:r>
      <w:r w:rsidR="00463B74">
        <w:t xml:space="preserve"> pkt </w:t>
      </w:r>
      <w:r w:rsidRPr="00E233CE">
        <w:t>1</w:t>
      </w:r>
      <w:r w:rsidR="00463B74" w:rsidRPr="00E233CE">
        <w:t>4</w:t>
      </w:r>
      <w:r w:rsidR="00463B74">
        <w:t xml:space="preserve"> lit. </w:t>
      </w:r>
      <w:r w:rsidRPr="00E233CE">
        <w:t>c, a także kopię wniosku,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2, dla leku, środka spożywczego specjalnego przeznaczenia żywieniowego, wyrobu medycznego, który nie ma odpowiednika refu</w:t>
      </w:r>
      <w:r w:rsidRPr="00E233CE">
        <w:t>n</w:t>
      </w:r>
      <w:r w:rsidRPr="00E233CE">
        <w:t>dowanego w danym wskazaniu, jeżeli w uzasadnieniu wniosku są podane argumenty związane z efektem zdrowotnym, dodatkowym efektem zdrowotnym lub kosztami ich uzyskania wraz z analizami, o których mowa</w:t>
      </w:r>
      <w:r w:rsidR="00463B74" w:rsidRPr="00E233CE">
        <w:t xml:space="preserve"> w</w:t>
      </w:r>
      <w:r w:rsidR="00463B74">
        <w:t> art. </w:t>
      </w:r>
      <w:r w:rsidRPr="00E233CE">
        <w:t>2</w:t>
      </w:r>
      <w:r w:rsidR="00463B74" w:rsidRPr="00E233CE">
        <w:t>6</w:t>
      </w:r>
      <w:r w:rsidR="00463B74">
        <w:t xml:space="preserve"> pkt </w:t>
      </w:r>
      <w:r w:rsidR="00463B74" w:rsidRPr="00E233CE">
        <w:t>2</w:t>
      </w:r>
      <w:r w:rsidR="00463B74">
        <w:t xml:space="preserve"> lit. </w:t>
      </w:r>
      <w:r w:rsidRPr="00E233CE">
        <w:t>h oraz</w:t>
      </w:r>
      <w:r w:rsidR="00BD3917">
        <w:t> </w:t>
      </w:r>
      <w:r w:rsidRPr="00E233CE">
        <w:t>i, minister właściwy do spraw zdrowia niezwłocznie przekazuje Prezesowi Agencji, w celu przygotowania:</w:t>
      </w:r>
    </w:p>
    <w:p w:rsidR="00B21811" w:rsidRPr="00E233CE" w:rsidRDefault="00B21811" w:rsidP="00B21811">
      <w:pPr>
        <w:pStyle w:val="PKTpunkt"/>
      </w:pPr>
      <w:r w:rsidRPr="00E233CE">
        <w:t>1)</w:t>
      </w:r>
      <w:r w:rsidRPr="00E233CE">
        <w:tab/>
        <w:t>analizy weryfikacyjnej Agencji;</w:t>
      </w:r>
    </w:p>
    <w:p w:rsidR="00B21811" w:rsidRPr="00E233CE" w:rsidRDefault="00B21811" w:rsidP="00B21811">
      <w:pPr>
        <w:pStyle w:val="PKTpunkt"/>
      </w:pPr>
      <w:r w:rsidRPr="00E233CE">
        <w:t>2)</w:t>
      </w:r>
      <w:r w:rsidRPr="00E233CE">
        <w:tab/>
        <w:t>stanowiska Rady Przejrzystości;</w:t>
      </w:r>
    </w:p>
    <w:p w:rsidR="00B21811" w:rsidRPr="00E233CE" w:rsidRDefault="00BD3917" w:rsidP="00B21811">
      <w:pPr>
        <w:pStyle w:val="PKTpunkt"/>
      </w:pPr>
      <w:r>
        <w:t>3)</w:t>
      </w:r>
      <w:r>
        <w:tab/>
      </w:r>
      <w:r w:rsidR="00B21811" w:rsidRPr="00E233CE">
        <w:t>rekomendacji Prezesa Agencji.</w:t>
      </w:r>
    </w:p>
    <w:p w:rsidR="00B21811" w:rsidRPr="00E233CE" w:rsidRDefault="00B21811" w:rsidP="00B21811">
      <w:pPr>
        <w:pStyle w:val="USTustnpkodeksu"/>
      </w:pPr>
      <w:r w:rsidRPr="00E233CE">
        <w:t>2. W przypadku stwierdzenia, że wniosek nie spełnia wymagań określonych w przepisach wydanych na podstawie</w:t>
      </w:r>
      <w:r w:rsidR="00463B74">
        <w:t xml:space="preserve"> art. </w:t>
      </w:r>
      <w:r w:rsidRPr="00E233CE">
        <w:t>2</w:t>
      </w:r>
      <w:r w:rsidR="00463B74" w:rsidRPr="00E233CE">
        <w:t>4</w:t>
      </w:r>
      <w:r w:rsidR="00463B74">
        <w:t xml:space="preserve"> ust. </w:t>
      </w:r>
      <w:r w:rsidRPr="00E233CE">
        <w:t>7, Prezes Agencji informuje o tym fakcie ministra właściwego do spraw zdrowia. Przepis</w:t>
      </w:r>
      <w:r w:rsidR="00463B74">
        <w:t xml:space="preserve"> art. </w:t>
      </w:r>
      <w:r w:rsidRPr="00E233CE">
        <w:t>3</w:t>
      </w:r>
      <w:r w:rsidR="00463B74" w:rsidRPr="00E233CE">
        <w:t>1</w:t>
      </w:r>
      <w:r w:rsidR="00463B74">
        <w:t xml:space="preserve"> ust. </w:t>
      </w:r>
      <w:r w:rsidR="00463B74" w:rsidRPr="00E233CE">
        <w:t>4</w:t>
      </w:r>
      <w:r w:rsidR="00463B74">
        <w:t xml:space="preserve"> i </w:t>
      </w:r>
      <w:r w:rsidR="00BE2F26">
        <w:t xml:space="preserve">5 </w:t>
      </w:r>
      <w:r w:rsidRPr="00E233CE">
        <w:t>st</w:t>
      </w:r>
      <w:r w:rsidRPr="00E233CE">
        <w:t>o</w:t>
      </w:r>
      <w:r w:rsidRPr="00E233CE">
        <w:t>suje się.</w:t>
      </w:r>
    </w:p>
    <w:p w:rsidR="00B21811" w:rsidRPr="00E233CE" w:rsidRDefault="00B21811" w:rsidP="00B21811">
      <w:pPr>
        <w:pStyle w:val="USTustnpkodeksu"/>
      </w:pPr>
      <w:r w:rsidRPr="00E233CE">
        <w:t>3. Analiza weryfikacyjna Agencji podlega opłacie. Opłatę wnosi się na rachunek bankowy Agencji. Opłata wynosi nie więcej niż 150 000 zł.</w:t>
      </w:r>
    </w:p>
    <w:p w:rsidR="00B21811" w:rsidRPr="00E233CE" w:rsidRDefault="00B21811" w:rsidP="00B21811">
      <w:pPr>
        <w:pStyle w:val="USTustnpkodeksu"/>
      </w:pPr>
      <w:r w:rsidRPr="00E233CE">
        <w:t>4. Prezes Agencji niezwłocznie przekazuje analizę weryfikacyjną Agencji w sprawie oceny leku, środka spożywcz</w:t>
      </w:r>
      <w:r w:rsidRPr="00E233CE">
        <w:t>e</w:t>
      </w:r>
      <w:r w:rsidRPr="00E233CE">
        <w:t>go specjalnego przeznaczenia żywieniowego, wyrobu medycznego Radzie Przejrzystości oraz wnioskodawcy, a następnie publikuje ją w Biuletynie Informacji Publicznej Agencji wraz z analizami wnioskodawcy, o których mowa</w:t>
      </w:r>
      <w:r w:rsidR="00463B74" w:rsidRPr="00E233CE">
        <w:t xml:space="preserve"> w</w:t>
      </w:r>
      <w:r w:rsidR="00463B74">
        <w:t> art. </w:t>
      </w:r>
      <w:r w:rsidRPr="00E233CE">
        <w:t>2</w:t>
      </w:r>
      <w:r w:rsidR="00463B74" w:rsidRPr="00E233CE">
        <w:t>5</w:t>
      </w:r>
      <w:r w:rsidR="00463B74">
        <w:t xml:space="preserve"> pkt </w:t>
      </w:r>
      <w:r w:rsidRPr="00E233CE">
        <w:t>1</w:t>
      </w:r>
      <w:r w:rsidR="00463B74" w:rsidRPr="00E233CE">
        <w:t>4</w:t>
      </w:r>
      <w:r w:rsidR="00463B74">
        <w:t xml:space="preserve"> lit. </w:t>
      </w:r>
      <w:r w:rsidRPr="00E233CE">
        <w:t>c oraz</w:t>
      </w:r>
      <w:r w:rsidR="00463B74">
        <w:t xml:space="preserve"> art. </w:t>
      </w:r>
      <w:r w:rsidRPr="00E233CE">
        <w:t>2</w:t>
      </w:r>
      <w:r w:rsidR="00463B74" w:rsidRPr="00E233CE">
        <w:t>6</w:t>
      </w:r>
      <w:r w:rsidR="00463B74">
        <w:t xml:space="preserve"> pkt </w:t>
      </w:r>
      <w:r w:rsidR="00463B74" w:rsidRPr="00E233CE">
        <w:t>2</w:t>
      </w:r>
      <w:r w:rsidR="00463B74">
        <w:t xml:space="preserve"> lit. </w:t>
      </w:r>
      <w:r w:rsidRPr="00E233CE">
        <w:t>h oraz i. Do tych analiz można zgłaszać uwagi w terminie 7 dni od dnia opublikowania.</w:t>
      </w:r>
    </w:p>
    <w:p w:rsidR="00B21811" w:rsidRPr="00E233CE" w:rsidRDefault="00B21811" w:rsidP="00B21811">
      <w:pPr>
        <w:pStyle w:val="USTustnpkodeksu"/>
        <w:keepNext/>
      </w:pPr>
      <w:r w:rsidRPr="00E233CE">
        <w:t>5. Analiza weryfikacyjna Agencji zawiera w szczególności:</w:t>
      </w:r>
    </w:p>
    <w:p w:rsidR="00B21811" w:rsidRPr="00E233CE" w:rsidRDefault="00B21811" w:rsidP="00B21811">
      <w:pPr>
        <w:pStyle w:val="PKTpunkt"/>
      </w:pPr>
      <w:r w:rsidRPr="00E233CE">
        <w:t>1)</w:t>
      </w:r>
      <w:r w:rsidRPr="00E233CE">
        <w:tab/>
        <w:t>ocenę analiz, o których mowa</w:t>
      </w:r>
      <w:r w:rsidR="00463B74" w:rsidRPr="00E233CE">
        <w:t xml:space="preserve"> w</w:t>
      </w:r>
      <w:r w:rsidR="00463B74">
        <w:t> art. </w:t>
      </w:r>
      <w:r w:rsidRPr="00E233CE">
        <w:t>2</w:t>
      </w:r>
      <w:r w:rsidR="00463B74" w:rsidRPr="00E233CE">
        <w:t>5</w:t>
      </w:r>
      <w:r w:rsidR="00463B74">
        <w:t xml:space="preserve"> pkt </w:t>
      </w:r>
      <w:r w:rsidRPr="00E233CE">
        <w:t>1</w:t>
      </w:r>
      <w:r w:rsidR="00463B74" w:rsidRPr="00E233CE">
        <w:t>4</w:t>
      </w:r>
      <w:r w:rsidR="00463B74">
        <w:t xml:space="preserve"> lit. </w:t>
      </w:r>
      <w:r w:rsidRPr="00E233CE">
        <w:t>c albo</w:t>
      </w:r>
      <w:r w:rsidR="00463B74">
        <w:t xml:space="preserve"> art. </w:t>
      </w:r>
      <w:r w:rsidRPr="00E233CE">
        <w:t>2</w:t>
      </w:r>
      <w:r w:rsidR="00463B74" w:rsidRPr="00E233CE">
        <w:t>6</w:t>
      </w:r>
      <w:r w:rsidR="00463B74">
        <w:t xml:space="preserve"> pkt </w:t>
      </w:r>
      <w:r w:rsidR="00463B74" w:rsidRPr="00E233CE">
        <w:t>2</w:t>
      </w:r>
      <w:r w:rsidR="00463B74">
        <w:t xml:space="preserve"> lit. </w:t>
      </w:r>
      <w:r w:rsidRPr="00E233CE">
        <w:t>h oraz i;</w:t>
      </w:r>
    </w:p>
    <w:p w:rsidR="00B21811" w:rsidRPr="00E233CE" w:rsidRDefault="00B21811" w:rsidP="00B21811">
      <w:pPr>
        <w:pStyle w:val="PKTpunkt"/>
      </w:pPr>
      <w:r w:rsidRPr="00E233CE">
        <w:t>2)</w:t>
      </w:r>
      <w:r w:rsidRPr="00E233CE">
        <w:tab/>
        <w:t>przedstawienie rekomendacji refundacyjnych odnośnie wnioskowanego leku, środka spożywczego specjalnego prz</w:t>
      </w:r>
      <w:r w:rsidRPr="00E233CE">
        <w:t>e</w:t>
      </w:r>
      <w:r w:rsidRPr="00E233CE">
        <w:t>znaczenia żywieniowego, wyrobu medycznego z innych państw wraz z analizą ich uzasadnień i szczegółowych w</w:t>
      </w:r>
      <w:r w:rsidRPr="00E233CE">
        <w:t>a</w:t>
      </w:r>
      <w:r w:rsidRPr="00E233CE">
        <w:t>runków objęcia refundacją;</w:t>
      </w:r>
    </w:p>
    <w:p w:rsidR="00B21811" w:rsidRPr="00E233CE" w:rsidRDefault="00B21811" w:rsidP="00B21811">
      <w:pPr>
        <w:pStyle w:val="PKTpunkt"/>
      </w:pPr>
      <w:r w:rsidRPr="00E233CE">
        <w:t>3)</w:t>
      </w:r>
      <w:r w:rsidRPr="00E233CE">
        <w:tab/>
        <w:t>warunki objęcia refundacją leku, środka spożywczego specjalnego przeznaczenia żywieniowego, wyrobu medyczn</w:t>
      </w:r>
      <w:r w:rsidRPr="00E233CE">
        <w:t>e</w:t>
      </w:r>
      <w:r w:rsidRPr="00E233CE">
        <w:t>go w innych państwach z analizą szczegółowych warunków objęcia refundacją;</w:t>
      </w:r>
    </w:p>
    <w:p w:rsidR="00B21811" w:rsidRPr="00E233CE" w:rsidRDefault="00B21811" w:rsidP="00B21811">
      <w:pPr>
        <w:pStyle w:val="PKTpunkt"/>
      </w:pPr>
      <w:r w:rsidRPr="00E233CE">
        <w:t>4)</w:t>
      </w:r>
      <w:r w:rsidRPr="00E233CE">
        <w:tab/>
        <w:t>wyznaczenie wartości progowej ceny zbytu netto, przy której stosunek kosztów do uzyskiwanych efektów zdrowo</w:t>
      </w:r>
      <w:r w:rsidRPr="00E233CE">
        <w:t>t</w:t>
      </w:r>
      <w:r w:rsidRPr="00E233CE">
        <w:t>nych nie jest większy od progu kosztu uzyskania dodatkowego roku życia skorygowanego o jakość, o którym mowa</w:t>
      </w:r>
      <w:r w:rsidR="00463B74" w:rsidRPr="00E233CE">
        <w:t xml:space="preserve"> w</w:t>
      </w:r>
      <w:r w:rsidR="00463B74">
        <w:t> art. </w:t>
      </w:r>
      <w:r w:rsidRPr="00E233CE">
        <w:t>1</w:t>
      </w:r>
      <w:r w:rsidR="00463B74" w:rsidRPr="00E233CE">
        <w:t>2</w:t>
      </w:r>
      <w:r w:rsidR="00463B74">
        <w:t xml:space="preserve"> pkt </w:t>
      </w:r>
      <w:r w:rsidRPr="00E233CE">
        <w:t>1</w:t>
      </w:r>
      <w:r w:rsidR="00463B74" w:rsidRPr="00E233CE">
        <w:t>3</w:t>
      </w:r>
      <w:r w:rsidR="00463B74">
        <w:t xml:space="preserve"> i art. </w:t>
      </w:r>
      <w:r w:rsidRPr="00E233CE">
        <w:t>1</w:t>
      </w:r>
      <w:r w:rsidR="00463B74" w:rsidRPr="00E233CE">
        <w:t>9</w:t>
      </w:r>
      <w:r w:rsidR="00463B74">
        <w:t xml:space="preserve"> ust. </w:t>
      </w:r>
      <w:r w:rsidR="00463B74" w:rsidRPr="00E233CE">
        <w:t>2</w:t>
      </w:r>
      <w:r w:rsidR="00463B74">
        <w:t xml:space="preserve"> pkt </w:t>
      </w:r>
      <w:r w:rsidRPr="00E233CE">
        <w:t>7, a w przypadku braku możliwości wyznaczenia tego kosztu – kosztu uzyskania dodatkowego roku życia.</w:t>
      </w:r>
    </w:p>
    <w:p w:rsidR="00B21811" w:rsidRPr="00E233CE" w:rsidRDefault="00B21811" w:rsidP="00B21811">
      <w:pPr>
        <w:pStyle w:val="USTustnpkodeksu"/>
        <w:keepNext/>
      </w:pPr>
      <w:r w:rsidRPr="00E233CE">
        <w:t>6. Prezes Agencji, na podstawie stanowiska Rady Przejrzystości w sprawie oceny leku, środka spożywczego specja</w:t>
      </w:r>
      <w:r w:rsidRPr="00E233CE">
        <w:t>l</w:t>
      </w:r>
      <w:r w:rsidRPr="00E233CE">
        <w:t>nego przeznaczenia żywieniowego, wyrobu medycznego, przygotowuje rekomendację w zakresie:</w:t>
      </w:r>
    </w:p>
    <w:p w:rsidR="00B21811" w:rsidRPr="00E233CE" w:rsidRDefault="00B21811" w:rsidP="00B21811">
      <w:pPr>
        <w:pStyle w:val="PKTpunkt"/>
      </w:pPr>
      <w:r w:rsidRPr="00E233CE">
        <w:t>1)</w:t>
      </w:r>
      <w:r w:rsidRPr="00E233CE">
        <w:tab/>
        <w:t>objęcia refundacją danego leku, środka spożywczego specjalnego przeznaczenia żywieniowego, wyrobu medycznego albo</w:t>
      </w:r>
    </w:p>
    <w:p w:rsidR="00B21811" w:rsidRPr="00E233CE" w:rsidRDefault="00B21811" w:rsidP="00B21811">
      <w:pPr>
        <w:pStyle w:val="PKTpunkt"/>
      </w:pPr>
      <w:r w:rsidRPr="00E233CE">
        <w:t>2)</w:t>
      </w:r>
      <w:r w:rsidRPr="00E233CE">
        <w:tab/>
        <w:t>niezasadności objęcia refundacją danego leku, środka spożywczego specjalnego przeznaczenia żywieniowego, wyr</w:t>
      </w:r>
      <w:r w:rsidRPr="00E233CE">
        <w:t>o</w:t>
      </w:r>
      <w:r w:rsidRPr="00E233CE">
        <w:t>bu medycznego.</w:t>
      </w:r>
    </w:p>
    <w:p w:rsidR="00B21811" w:rsidRPr="00E233CE" w:rsidRDefault="00B21811" w:rsidP="00B21811">
      <w:pPr>
        <w:pStyle w:val="USTustnpkodeksu"/>
        <w:keepNext/>
      </w:pPr>
      <w:r w:rsidRPr="00E233CE">
        <w:lastRenderedPageBreak/>
        <w:t>7. Rekomendacja Prezesa Agencji zawiera w szczególności:</w:t>
      </w:r>
    </w:p>
    <w:p w:rsidR="00B21811" w:rsidRPr="00E233CE" w:rsidRDefault="00B21811" w:rsidP="00B21811">
      <w:pPr>
        <w:pStyle w:val="PKTpunkt"/>
      </w:pPr>
      <w:r w:rsidRPr="00E233CE">
        <w:t>1)</w:t>
      </w:r>
      <w:r w:rsidRPr="00E233CE">
        <w:tab/>
        <w:t>rozstrzygnięcie, czy lek, środek spożywczy specjalnego przeznaczenia żywieniowego oraz wyrób medyczny pow</w:t>
      </w:r>
      <w:r w:rsidRPr="00E233CE">
        <w:t>i</w:t>
      </w:r>
      <w:r w:rsidRPr="00E233CE">
        <w:t>nien być finansowany ze środków publicznych;</w:t>
      </w:r>
    </w:p>
    <w:p w:rsidR="00B21811" w:rsidRPr="00E233CE" w:rsidRDefault="00B21811" w:rsidP="00B21811">
      <w:pPr>
        <w:pStyle w:val="PKTpunkt"/>
        <w:keepNext/>
      </w:pPr>
      <w:r w:rsidRPr="00E233CE">
        <w:t>2)</w:t>
      </w:r>
      <w:r w:rsidRPr="00E233CE">
        <w:tab/>
        <w:t xml:space="preserve">określenie szczegółowych warunków objęcia refundacją leku, środka spożywczego specjalnego przeznaczenia </w:t>
      </w:r>
      <w:r w:rsidR="0072653F">
        <w:br/>
      </w:r>
      <w:r w:rsidRPr="00E233CE">
        <w:t>żywieniowego oraz wyrobu medycznego w zakresie:</w:t>
      </w:r>
    </w:p>
    <w:p w:rsidR="00B21811" w:rsidRPr="00E233CE" w:rsidRDefault="00B21811" w:rsidP="00B21811">
      <w:pPr>
        <w:pStyle w:val="LITlitera"/>
      </w:pPr>
      <w:r w:rsidRPr="00E233CE">
        <w:t>a)</w:t>
      </w:r>
      <w:r w:rsidRPr="00E233CE">
        <w:tab/>
        <w:t>wskazań, w których lek, środek spożywczy specjalnego przeznaczenia żywieniowego oraz wyrób medyczny ma być objęty refundacją,</w:t>
      </w:r>
    </w:p>
    <w:p w:rsidR="00B21811" w:rsidRPr="00E233CE" w:rsidRDefault="00B21811" w:rsidP="00B21811">
      <w:pPr>
        <w:pStyle w:val="LITlitera"/>
      </w:pPr>
      <w:r w:rsidRPr="00E233CE">
        <w:t>b)</w:t>
      </w:r>
      <w:r w:rsidRPr="00E233CE">
        <w:tab/>
        <w:t>sugerowanego poziomu odpłatności, o którym mowa</w:t>
      </w:r>
      <w:r w:rsidR="00463B74" w:rsidRPr="00E233CE">
        <w:t xml:space="preserve"> w</w:t>
      </w:r>
      <w:r w:rsidR="00463B74">
        <w:t> art. </w:t>
      </w:r>
      <w:r w:rsidRPr="00E233CE">
        <w:t>14,</w:t>
      </w:r>
    </w:p>
    <w:p w:rsidR="00B21811" w:rsidRPr="00E233CE" w:rsidRDefault="00B21811" w:rsidP="00B21811">
      <w:pPr>
        <w:pStyle w:val="LITlitera"/>
      </w:pPr>
      <w:r w:rsidRPr="00E233CE">
        <w:t>c)</w:t>
      </w:r>
      <w:r w:rsidRPr="00E233CE">
        <w:tab/>
        <w:t>sugestie co do włączenia do istniejącej lub utworzenia nowej grupy limitowej, o której mowa</w:t>
      </w:r>
      <w:r w:rsidR="00463B74" w:rsidRPr="00E233CE">
        <w:t xml:space="preserve"> w</w:t>
      </w:r>
      <w:r w:rsidR="00463B74">
        <w:t> art. </w:t>
      </w:r>
      <w:r w:rsidRPr="00E233CE">
        <w:t>15,</w:t>
      </w:r>
    </w:p>
    <w:p w:rsidR="00B21811" w:rsidRPr="00E233CE" w:rsidRDefault="00B21811" w:rsidP="00B21811">
      <w:pPr>
        <w:pStyle w:val="LITlitera"/>
      </w:pPr>
      <w:r w:rsidRPr="00E233CE">
        <w:t>d)</w:t>
      </w:r>
      <w:r w:rsidRPr="00E233CE">
        <w:tab/>
        <w:t>uwagi i propozycje do opisu programu lekowego, jeżeli dotyczy,</w:t>
      </w:r>
    </w:p>
    <w:p w:rsidR="00B21811" w:rsidRPr="00E233CE" w:rsidRDefault="00B21811" w:rsidP="00B21811">
      <w:pPr>
        <w:pStyle w:val="LITlitera"/>
      </w:pPr>
      <w:r w:rsidRPr="00E233CE">
        <w:t>e)</w:t>
      </w:r>
      <w:r w:rsidRPr="00E233CE">
        <w:tab/>
        <w:t>propozycje instrumentów dzielenia ryzyka, o których mowa</w:t>
      </w:r>
      <w:r w:rsidR="00463B74" w:rsidRPr="00E233CE">
        <w:t xml:space="preserve"> w</w:t>
      </w:r>
      <w:r w:rsidR="00463B74">
        <w:t> art. </w:t>
      </w:r>
      <w:r w:rsidRPr="00E233CE">
        <w:t>1</w:t>
      </w:r>
      <w:r w:rsidR="00463B74" w:rsidRPr="00E233CE">
        <w:t>1</w:t>
      </w:r>
      <w:r w:rsidR="00463B74">
        <w:t xml:space="preserve"> ust. </w:t>
      </w:r>
      <w:r w:rsidRPr="00E233CE">
        <w:t>5;</w:t>
      </w:r>
    </w:p>
    <w:p w:rsidR="00B21811" w:rsidRPr="00E233CE" w:rsidRDefault="00B21811" w:rsidP="00B21811">
      <w:pPr>
        <w:pStyle w:val="PKTpunkt"/>
        <w:keepNext/>
      </w:pPr>
      <w:r w:rsidRPr="00E233CE">
        <w:t>3)</w:t>
      </w:r>
      <w:r w:rsidRPr="00E233CE">
        <w:tab/>
        <w:t>uzasadnienie zawierające:</w:t>
      </w:r>
    </w:p>
    <w:p w:rsidR="00B21811" w:rsidRPr="00E233CE" w:rsidRDefault="00B21811" w:rsidP="00B21811">
      <w:pPr>
        <w:pStyle w:val="LITlitera"/>
        <w:keepNext/>
      </w:pPr>
      <w:r w:rsidRPr="00E233CE">
        <w:t>a)</w:t>
      </w:r>
      <w:r w:rsidRPr="00E233CE">
        <w:tab/>
        <w:t>wskazanie dowodów naukowych, na podstawie których została wydana rekomendacja, w tym dotyczących:</w:t>
      </w:r>
    </w:p>
    <w:p w:rsidR="00B21811" w:rsidRPr="00E233CE" w:rsidRDefault="00B21811" w:rsidP="00B21811">
      <w:pPr>
        <w:pStyle w:val="TIRtiret"/>
      </w:pPr>
      <w:r w:rsidRPr="00E233CE">
        <w:t>–</w:t>
      </w:r>
      <w:r w:rsidRPr="00E233CE">
        <w:tab/>
        <w:t>skuteczności klinicznej i praktycznej,</w:t>
      </w:r>
    </w:p>
    <w:p w:rsidR="00B21811" w:rsidRPr="00E233CE" w:rsidRDefault="00B21811" w:rsidP="00B21811">
      <w:pPr>
        <w:pStyle w:val="TIRtiret"/>
      </w:pPr>
      <w:r w:rsidRPr="00E233CE">
        <w:t>–</w:t>
      </w:r>
      <w:r w:rsidRPr="00E233CE">
        <w:tab/>
        <w:t>bezpieczeństwa stosowania,</w:t>
      </w:r>
    </w:p>
    <w:p w:rsidR="00B21811" w:rsidRPr="00E233CE" w:rsidRDefault="00B21811" w:rsidP="00B21811">
      <w:pPr>
        <w:pStyle w:val="TIRtiret"/>
      </w:pPr>
      <w:r w:rsidRPr="00E233CE">
        <w:t>–</w:t>
      </w:r>
      <w:r w:rsidRPr="00E233CE">
        <w:tab/>
        <w:t>stosunku kosztów do uzyskiwanych efektów zdrowotnych dotychczas refundowanych leków, środków sp</w:t>
      </w:r>
      <w:r w:rsidRPr="00E233CE">
        <w:t>o</w:t>
      </w:r>
      <w:r w:rsidRPr="00E233CE">
        <w:t>żywczych specjalnego przeznaczenia żywieniowego, wyr</w:t>
      </w:r>
      <w:r w:rsidR="00BE2F26">
        <w:t xml:space="preserve">obów medycznych, w porównaniu z </w:t>
      </w:r>
      <w:r w:rsidRPr="00E233CE">
        <w:t>wnioskow</w:t>
      </w:r>
      <w:r w:rsidRPr="00E233CE">
        <w:t>a</w:t>
      </w:r>
      <w:r w:rsidRPr="00E233CE">
        <w:t>nym,</w:t>
      </w:r>
    </w:p>
    <w:p w:rsidR="00B21811" w:rsidRPr="00E233CE" w:rsidRDefault="00B21811" w:rsidP="00B21811">
      <w:pPr>
        <w:pStyle w:val="TIRtiret"/>
      </w:pPr>
      <w:r w:rsidRPr="00E233CE">
        <w:t>–</w:t>
      </w:r>
      <w:r w:rsidRPr="00E233CE">
        <w:tab/>
        <w:t>relacji korzyści zdrowotnych do ryzyka stosowania,</w:t>
      </w:r>
    </w:p>
    <w:p w:rsidR="00B21811" w:rsidRPr="00E233CE" w:rsidRDefault="00B21811" w:rsidP="00B21811">
      <w:pPr>
        <w:pStyle w:val="LITlitera"/>
      </w:pPr>
      <w:r w:rsidRPr="00E233CE">
        <w:t>b)</w:t>
      </w:r>
      <w:r w:rsidRPr="00E233CE">
        <w:tab/>
        <w:t>wskazanie istnienia alternatywnej technologii medycznej oraz jej efektywności klinicznej i bezpieczeństwa st</w:t>
      </w:r>
      <w:r w:rsidRPr="00E233CE">
        <w:t>o</w:t>
      </w:r>
      <w:r w:rsidRPr="00E233CE">
        <w:t>sowania,</w:t>
      </w:r>
    </w:p>
    <w:p w:rsidR="00B21811" w:rsidRPr="00E233CE" w:rsidRDefault="00B21811" w:rsidP="00B21811">
      <w:pPr>
        <w:pStyle w:val="LITlitera"/>
      </w:pPr>
      <w:r w:rsidRPr="00E233CE">
        <w:t>c)</w:t>
      </w:r>
      <w:r w:rsidRPr="00E233CE">
        <w:tab/>
        <w:t>omówienie wpływu na wydatki podmiotu zobowiązanego do finansowania świadczeń ze środków publicznych i świadczeniobiorców,</w:t>
      </w:r>
    </w:p>
    <w:p w:rsidR="00B21811" w:rsidRPr="00E233CE" w:rsidRDefault="00B21811" w:rsidP="00B21811">
      <w:pPr>
        <w:pStyle w:val="LITlitera"/>
      </w:pPr>
      <w:r w:rsidRPr="00E233CE">
        <w:t>d)</w:t>
      </w:r>
      <w:r w:rsidRPr="00E233CE">
        <w:tab/>
        <w:t>wskazanie i omówienie rekomendacji klinicznych oraz dotyczących finansowania ze środków publicznych dan</w:t>
      </w:r>
      <w:r w:rsidRPr="00E233CE">
        <w:t>e</w:t>
      </w:r>
      <w:r w:rsidRPr="00E233CE">
        <w:t>go leku, środka spożywczego specjalnego przeznaczenia żywieniowego w innych krajach,</w:t>
      </w:r>
    </w:p>
    <w:p w:rsidR="00B21811" w:rsidRPr="00E233CE" w:rsidRDefault="00B21811" w:rsidP="00B21811">
      <w:pPr>
        <w:pStyle w:val="LITlitera"/>
      </w:pPr>
      <w:r w:rsidRPr="00E233CE">
        <w:t>e)</w:t>
      </w:r>
      <w:r w:rsidRPr="00E233CE">
        <w:tab/>
        <w:t>wskazanie wartości progowej ceny zbytu netto, przy której stosunek kosztów do uzyskiwanych efektów zdr</w:t>
      </w:r>
      <w:r w:rsidRPr="00E233CE">
        <w:t>o</w:t>
      </w:r>
      <w:r w:rsidRPr="00E233CE">
        <w:t>wotnych nie jest większy od progu kosztu uzyskania dodatkowego roku życia skorygowanego o jakość, o którym mowa</w:t>
      </w:r>
      <w:r w:rsidR="00463B74" w:rsidRPr="00E233CE">
        <w:t xml:space="preserve"> w</w:t>
      </w:r>
      <w:r w:rsidR="00463B74">
        <w:t> art. </w:t>
      </w:r>
      <w:r w:rsidRPr="00E233CE">
        <w:t>1</w:t>
      </w:r>
      <w:r w:rsidR="00463B74" w:rsidRPr="00E233CE">
        <w:t>2</w:t>
      </w:r>
      <w:r w:rsidR="00463B74">
        <w:t xml:space="preserve"> pkt </w:t>
      </w:r>
      <w:r w:rsidRPr="00E233CE">
        <w:t>1</w:t>
      </w:r>
      <w:r w:rsidR="00463B74" w:rsidRPr="00E233CE">
        <w:t>3</w:t>
      </w:r>
      <w:r w:rsidR="00463B74">
        <w:t xml:space="preserve"> i art. </w:t>
      </w:r>
      <w:r w:rsidRPr="00E233CE">
        <w:t>1</w:t>
      </w:r>
      <w:r w:rsidR="00463B74" w:rsidRPr="00E233CE">
        <w:t>9</w:t>
      </w:r>
      <w:r w:rsidR="00463B74">
        <w:t xml:space="preserve"> ust. </w:t>
      </w:r>
      <w:r w:rsidR="00463B74" w:rsidRPr="00E233CE">
        <w:t>2</w:t>
      </w:r>
      <w:r w:rsidR="00463B74">
        <w:t xml:space="preserve"> pkt </w:t>
      </w:r>
      <w:r w:rsidRPr="00E233CE">
        <w:t>7, a w przypadku braku możliwości wyznaczenia tego kosztu – kosztu uzyskania dodatkowego roku życia,</w:t>
      </w:r>
    </w:p>
    <w:p w:rsidR="00B21811" w:rsidRPr="00E233CE" w:rsidRDefault="00B21811" w:rsidP="00B21811">
      <w:pPr>
        <w:pStyle w:val="LITlitera"/>
      </w:pPr>
      <w:r w:rsidRPr="00E233CE">
        <w:t>f)</w:t>
      </w:r>
      <w:r w:rsidRPr="00E233CE">
        <w:tab/>
        <w:t>wskazanie czy zachodzą okoliczności, o których mowa</w:t>
      </w:r>
      <w:r w:rsidR="00463B74" w:rsidRPr="00E233CE">
        <w:t xml:space="preserve"> w</w:t>
      </w:r>
      <w:r w:rsidR="00463B74">
        <w:t> art. </w:t>
      </w:r>
      <w:r w:rsidRPr="00E233CE">
        <w:t>1</w:t>
      </w:r>
      <w:r w:rsidR="00463B74" w:rsidRPr="00E233CE">
        <w:t>3</w:t>
      </w:r>
      <w:r w:rsidR="00463B74">
        <w:t xml:space="preserve"> ust. </w:t>
      </w:r>
      <w:r w:rsidR="00463B74" w:rsidRPr="00E233CE">
        <w:t>3</w:t>
      </w:r>
      <w:r w:rsidR="00463B74">
        <w:t xml:space="preserve"> oraz</w:t>
      </w:r>
      <w:r w:rsidRPr="00E233CE">
        <w:t xml:space="preserve"> maksymalnego poziomu ceny ust</w:t>
      </w:r>
      <w:r w:rsidRPr="00E233CE">
        <w:t>a</w:t>
      </w:r>
      <w:r w:rsidRPr="00E233CE">
        <w:t>lonego zgodnie</w:t>
      </w:r>
      <w:r w:rsidR="00463B74" w:rsidRPr="00E233CE">
        <w:t xml:space="preserve"> z</w:t>
      </w:r>
      <w:r w:rsidR="00463B74">
        <w:t> art. </w:t>
      </w:r>
      <w:r w:rsidRPr="00E233CE">
        <w:t>1</w:t>
      </w:r>
      <w:r w:rsidR="00463B74" w:rsidRPr="00E233CE">
        <w:t>3</w:t>
      </w:r>
      <w:r w:rsidR="00463B74">
        <w:t xml:space="preserve"> ust. </w:t>
      </w:r>
      <w:r w:rsidRPr="00E233CE">
        <w:t>4.</w:t>
      </w:r>
    </w:p>
    <w:p w:rsidR="00B21811" w:rsidRPr="00E233CE" w:rsidRDefault="00B21811" w:rsidP="00B21811">
      <w:pPr>
        <w:pStyle w:val="USTustnpkodeksu"/>
      </w:pPr>
      <w:r w:rsidRPr="00E233CE">
        <w:t>8. Prezes Agencji przekazuje ministrowi właściwemu do spraw zdrowia rekomendację, w terminie nie dłuższym niż 60 dni od dnia otrzymania dokumentów określonych</w:t>
      </w:r>
      <w:r w:rsidR="00463B74" w:rsidRPr="00E233CE">
        <w:t xml:space="preserve"> w</w:t>
      </w:r>
      <w:r w:rsidR="00463B74">
        <w:t> ust. </w:t>
      </w:r>
      <w:r w:rsidRPr="00E233CE">
        <w:t>1.</w:t>
      </w:r>
    </w:p>
    <w:p w:rsidR="00B21811" w:rsidRPr="00E233CE" w:rsidRDefault="00B21811" w:rsidP="00B21811">
      <w:pPr>
        <w:pStyle w:val="USTustnpkodeksu"/>
      </w:pPr>
      <w:r w:rsidRPr="00E233CE">
        <w:t>9. Minister właściwy do spraw zdrowia przekazuje Komisji wniosek, o którym mowa</w:t>
      </w:r>
      <w:r w:rsidR="00463B74" w:rsidRPr="00E233CE">
        <w:t xml:space="preserve"> w</w:t>
      </w:r>
      <w:r w:rsidR="00463B74">
        <w:t> ust. </w:t>
      </w:r>
      <w:r w:rsidRPr="00E233CE">
        <w:t>1, wraz z analizą weryf</w:t>
      </w:r>
      <w:r w:rsidRPr="00E233CE">
        <w:t>i</w:t>
      </w:r>
      <w:r w:rsidRPr="00E233CE">
        <w:t>kacyjną Agencji, stanowiskiem Rady Przejrzystości, rekomendacją Prezesa Agencji oraz innymi dokumentami na podst</w:t>
      </w:r>
      <w:r w:rsidRPr="00E233CE">
        <w:t>a</w:t>
      </w:r>
      <w:r w:rsidRPr="00E233CE">
        <w:t>wie których przygotowana została rekomendacja, celem przeprowadzenia negocjacji warunków objęcia refundacją.</w:t>
      </w:r>
    </w:p>
    <w:p w:rsidR="00B21811" w:rsidRPr="00E233CE" w:rsidRDefault="00B21811" w:rsidP="00B21811">
      <w:pPr>
        <w:pStyle w:val="USTustnpkodeksu"/>
        <w:keepNext/>
      </w:pPr>
      <w:r w:rsidRPr="00E233CE">
        <w:t>10. Minister właściwy do spraw zdrowia określi, w drodze rozporządzenia:</w:t>
      </w:r>
    </w:p>
    <w:p w:rsidR="00B21811" w:rsidRPr="00E233CE" w:rsidRDefault="00B21811" w:rsidP="00B21811">
      <w:pPr>
        <w:pStyle w:val="PKTpunkt"/>
      </w:pPr>
      <w:r w:rsidRPr="00E233CE">
        <w:t>1)</w:t>
      </w:r>
      <w:r w:rsidRPr="00E233CE">
        <w:tab/>
        <w:t>sposób i procedury przygotowania analizy weryfikacyjnej Agencji uwzględniając wiedzę z zakresu oceny technologii medycznych;</w:t>
      </w:r>
    </w:p>
    <w:p w:rsidR="00B21811" w:rsidRPr="00E233CE" w:rsidRDefault="00B21811" w:rsidP="00B21811">
      <w:pPr>
        <w:pStyle w:val="PKTpunkt"/>
      </w:pPr>
      <w:r w:rsidRPr="00E233CE">
        <w:t>2)</w:t>
      </w:r>
      <w:r w:rsidRPr="00E233CE">
        <w:tab/>
        <w:t>wysokość opłat, o których mowa</w:t>
      </w:r>
      <w:r w:rsidR="00463B74" w:rsidRPr="00E233CE">
        <w:t xml:space="preserve"> w</w:t>
      </w:r>
      <w:r w:rsidR="00463B74">
        <w:t> ust. </w:t>
      </w:r>
      <w:r w:rsidRPr="00E233CE">
        <w:t>3, mając na uwadze przedmiot analizy oraz koszty przygotowania analizy weryfikacyjnej Agencji.</w:t>
      </w:r>
    </w:p>
    <w:p w:rsidR="00B21811" w:rsidRPr="00E233CE" w:rsidRDefault="00B21811" w:rsidP="00B21811">
      <w:pPr>
        <w:pStyle w:val="ARTartustawynprozporzdzenia"/>
      </w:pPr>
      <w:bookmarkStart w:id="20" w:name="_Art__22__Wniosek_"/>
      <w:bookmarkEnd w:id="20"/>
      <w:r w:rsidRPr="00E233CE">
        <w:rPr>
          <w:rStyle w:val="Ppogrubienie"/>
        </w:rPr>
        <w:t>Art. 36.</w:t>
      </w:r>
      <w:r w:rsidRPr="00E233CE">
        <w:t> Wniosek,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1 dla leku, środka spożywczego specjalnego przeznaczenia żywieniowego, wyrobu medycznego, który ma swój odpowiednik refundowany w danym wskazaniu, oraz wnioski, o których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2–5, minister właściwy do spraw zdrowia przekazuje Komisji, celem przeprowadzenia negocjacji.</w:t>
      </w:r>
    </w:p>
    <w:p w:rsidR="00B21811" w:rsidRPr="00E233CE" w:rsidRDefault="00B21811" w:rsidP="00B21811">
      <w:pPr>
        <w:pStyle w:val="ARTartustawynprozporzdzenia"/>
        <w:keepNext/>
      </w:pPr>
      <w:r w:rsidRPr="00E233CE">
        <w:rPr>
          <w:rStyle w:val="Ppogrubienie"/>
        </w:rPr>
        <w:lastRenderedPageBreak/>
        <w:t>Art. 37.</w:t>
      </w:r>
      <w:r w:rsidRPr="00E233CE">
        <w:t> 1. Minister właściwy do spraw zdrowia ogłasza, w drodze obwieszczenia, wykazy refundowanych:</w:t>
      </w:r>
    </w:p>
    <w:p w:rsidR="00B21811" w:rsidRPr="00E233CE" w:rsidRDefault="00B21811" w:rsidP="00B21811">
      <w:pPr>
        <w:pStyle w:val="PKTpunkt"/>
      </w:pPr>
      <w:r w:rsidRPr="00E233CE">
        <w:t>1)</w:t>
      </w:r>
      <w:r w:rsidRPr="00E233CE">
        <w:tab/>
        <w:t>leków,</w:t>
      </w:r>
    </w:p>
    <w:p w:rsidR="00B21811" w:rsidRPr="00E233CE" w:rsidRDefault="00B21811" w:rsidP="00B21811">
      <w:pPr>
        <w:pStyle w:val="PKTpunkt"/>
      </w:pPr>
      <w:r w:rsidRPr="00E233CE">
        <w:t>2)</w:t>
      </w:r>
      <w:r w:rsidRPr="00E233CE">
        <w:tab/>
        <w:t>środków spożywczych specjalnego przeznaczenia żywieniowego,</w:t>
      </w:r>
    </w:p>
    <w:p w:rsidR="00B21811" w:rsidRPr="00E233CE" w:rsidRDefault="00B21811" w:rsidP="00B21811">
      <w:pPr>
        <w:pStyle w:val="PKTpunkt"/>
        <w:keepNext/>
      </w:pPr>
      <w:r w:rsidRPr="00E233CE">
        <w:t>3)</w:t>
      </w:r>
      <w:r w:rsidRPr="00E233CE">
        <w:tab/>
        <w:t>wyrobów medycznych</w:t>
      </w:r>
    </w:p>
    <w:p w:rsidR="00B21811" w:rsidRPr="00E233CE" w:rsidRDefault="00B21811" w:rsidP="00B21811">
      <w:pPr>
        <w:pStyle w:val="CZWSPPKTczwsplnapunktw"/>
      </w:pPr>
      <w:r w:rsidRPr="00E233CE">
        <w:t>– w stosunku do których wydano ostateczne decyzje administracyjne o objęciu refundacją albo ostateczne decyzje zmi</w:t>
      </w:r>
      <w:r w:rsidRPr="00E233CE">
        <w:t>e</w:t>
      </w:r>
      <w:r w:rsidRPr="00E233CE">
        <w:t>niające, o których mowa</w:t>
      </w:r>
      <w:r w:rsidR="00463B74" w:rsidRPr="00E233CE">
        <w:t xml:space="preserve"> w</w:t>
      </w:r>
      <w:r w:rsidR="00463B74">
        <w:t> art. </w:t>
      </w:r>
      <w:r w:rsidRPr="00E233CE">
        <w:t>16.</w:t>
      </w:r>
    </w:p>
    <w:p w:rsidR="00B21811" w:rsidRPr="00E233CE" w:rsidRDefault="00B21811" w:rsidP="00B21811">
      <w:pPr>
        <w:pStyle w:val="USTustnpkodeksu"/>
        <w:keepNext/>
      </w:pPr>
      <w:r w:rsidRPr="00E233CE">
        <w:t>2. Obwieszczenie, o którym mowa</w:t>
      </w:r>
      <w:r w:rsidR="00463B74" w:rsidRPr="00E233CE">
        <w:t xml:space="preserve"> w</w:t>
      </w:r>
      <w:r w:rsidR="00463B74">
        <w:t> ust. </w:t>
      </w:r>
      <w:r w:rsidRPr="00E233CE">
        <w:t>1, zawiera:</w:t>
      </w:r>
    </w:p>
    <w:p w:rsidR="00B21811" w:rsidRPr="00E233CE" w:rsidRDefault="00B21811" w:rsidP="00B21811">
      <w:pPr>
        <w:pStyle w:val="PKTpunkt"/>
      </w:pPr>
      <w:r w:rsidRPr="00E233CE">
        <w:t>1)</w:t>
      </w:r>
      <w:r w:rsidRPr="00E233CE">
        <w:tab/>
        <w:t>dane identyfikujące lek, środek spożywczy specjalnego przeznaczenia żywieniowego, wyrób medyczny;</w:t>
      </w:r>
    </w:p>
    <w:p w:rsidR="00B21811" w:rsidRPr="00E233CE" w:rsidRDefault="00B21811" w:rsidP="00B21811">
      <w:pPr>
        <w:pStyle w:val="PKTpunkt"/>
      </w:pPr>
      <w:r w:rsidRPr="00E233CE">
        <w:t>2)</w:t>
      </w:r>
      <w:r w:rsidRPr="00E233CE">
        <w:tab/>
        <w:t>kategorię dostępności refundacyjnej;</w:t>
      </w:r>
    </w:p>
    <w:p w:rsidR="00B21811" w:rsidRPr="00E233CE" w:rsidRDefault="00B21811" w:rsidP="00B21811">
      <w:pPr>
        <w:pStyle w:val="PKTpunkt"/>
      </w:pPr>
      <w:r w:rsidRPr="00E233CE">
        <w:t>3)</w:t>
      </w:r>
      <w:r w:rsidRPr="00E233CE">
        <w:tab/>
        <w:t>poziom odpłatności;</w:t>
      </w:r>
    </w:p>
    <w:p w:rsidR="00B21811" w:rsidRPr="00E233CE" w:rsidRDefault="00B21811" w:rsidP="00B21811">
      <w:pPr>
        <w:pStyle w:val="PKTpunkt"/>
      </w:pPr>
      <w:r w:rsidRPr="00E233CE">
        <w:t>4)</w:t>
      </w:r>
      <w:r w:rsidRPr="00E233CE">
        <w:tab/>
        <w:t>urzędową cenę zbytu;</w:t>
      </w:r>
    </w:p>
    <w:p w:rsidR="00B21811" w:rsidRPr="00E233CE" w:rsidRDefault="00B21811" w:rsidP="00B21811">
      <w:pPr>
        <w:pStyle w:val="PKTpunkt"/>
      </w:pPr>
      <w:r w:rsidRPr="00E233CE">
        <w:t>5)</w:t>
      </w:r>
      <w:r w:rsidRPr="00E233CE">
        <w:tab/>
        <w:t>cenę detaliczną;</w:t>
      </w:r>
    </w:p>
    <w:p w:rsidR="00B21811" w:rsidRPr="00E233CE" w:rsidRDefault="00B21811" w:rsidP="00B21811">
      <w:pPr>
        <w:pStyle w:val="PKTpunkt"/>
      </w:pPr>
      <w:r w:rsidRPr="00E233CE">
        <w:t>6)</w:t>
      </w:r>
      <w:r w:rsidRPr="00E233CE">
        <w:tab/>
        <w:t>wysokość limitu finansowania dla leku, środka spożywczego specjalnego przeznaczenia żywieniowego, wyrobu medycznego, o którym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00463B74" w:rsidRPr="00E233CE">
        <w:t>1</w:t>
      </w:r>
      <w:r w:rsidR="00463B74">
        <w:t xml:space="preserve"> albo</w:t>
      </w:r>
      <w:r w:rsidRPr="00E233CE">
        <w:t xml:space="preserve"> informacyjną wysokość limitu finansowania dla leków, śro</w:t>
      </w:r>
      <w:r w:rsidRPr="00E233CE">
        <w:t>d</w:t>
      </w:r>
      <w:r w:rsidRPr="00E233CE">
        <w:t>ków spożywczych specjalnego przeznaczenia żywieniowego, o których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00463B74" w:rsidRPr="00E233CE">
        <w:t>2</w:t>
      </w:r>
      <w:r w:rsidR="00463B74">
        <w:t xml:space="preserve"> i </w:t>
      </w:r>
      <w:r w:rsidRPr="00E233CE">
        <w:t>3 dostosowaną do wielkości opakowania jednostkowego;</w:t>
      </w:r>
    </w:p>
    <w:p w:rsidR="00B21811" w:rsidRPr="00E233CE" w:rsidRDefault="00B21811" w:rsidP="00B21811">
      <w:pPr>
        <w:pStyle w:val="PKTpunkt"/>
      </w:pPr>
      <w:r w:rsidRPr="00E233CE">
        <w:t>7)</w:t>
      </w:r>
      <w:r w:rsidRPr="00E233CE">
        <w:tab/>
        <w:t>wysokość dopłaty świadczeniobiorcy;</w:t>
      </w:r>
    </w:p>
    <w:p w:rsidR="00B21811" w:rsidRPr="00E233CE" w:rsidRDefault="00B21811" w:rsidP="00B21811">
      <w:pPr>
        <w:pStyle w:val="PKTpunkt"/>
      </w:pPr>
      <w:r w:rsidRPr="00E233CE">
        <w:t>8)</w:t>
      </w:r>
      <w:r w:rsidRPr="00E233CE">
        <w:tab/>
        <w:t>grupę limitową;</w:t>
      </w:r>
    </w:p>
    <w:p w:rsidR="00B21811" w:rsidRPr="00E233CE" w:rsidRDefault="00B21811" w:rsidP="00B21811">
      <w:pPr>
        <w:pStyle w:val="PKTpunkt"/>
      </w:pPr>
      <w:r w:rsidRPr="00E233CE">
        <w:t>9)</w:t>
      </w:r>
      <w:r w:rsidRPr="00E233CE">
        <w:tab/>
        <w:t>termin wejścia w życie decyzji, o której mowa</w:t>
      </w:r>
      <w:r w:rsidR="00463B74" w:rsidRPr="00E233CE">
        <w:t xml:space="preserve"> w</w:t>
      </w:r>
      <w:r w:rsidR="00463B74">
        <w:t> art. </w:t>
      </w:r>
      <w:r w:rsidRPr="00E233CE">
        <w:t>1</w:t>
      </w:r>
      <w:r w:rsidR="00463B74" w:rsidRPr="00E233CE">
        <w:t>1</w:t>
      </w:r>
      <w:r w:rsidR="00463B74">
        <w:t xml:space="preserve"> oraz</w:t>
      </w:r>
      <w:r w:rsidRPr="00E233CE">
        <w:t xml:space="preserve"> okres jej obowiązywania.</w:t>
      </w:r>
    </w:p>
    <w:p w:rsidR="00B21811" w:rsidRPr="00E233CE" w:rsidRDefault="00B21811" w:rsidP="00B21811">
      <w:pPr>
        <w:pStyle w:val="USTustnpkodeksu"/>
      </w:pPr>
      <w:r w:rsidRPr="00E233CE">
        <w:t>3. W przypadku kategorii, o której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Pr="00E233CE">
        <w:t xml:space="preserve">2, opis programu lekowego stanowi załącznik do </w:t>
      </w:r>
      <w:r w:rsidR="0072653F">
        <w:br/>
      </w:r>
      <w:r w:rsidRPr="00E233CE">
        <w:t>obwieszczenia, o którym mowa</w:t>
      </w:r>
      <w:r w:rsidR="00463B74" w:rsidRPr="00E233CE">
        <w:t xml:space="preserve"> w</w:t>
      </w:r>
      <w:r w:rsidR="00463B74">
        <w:t> ust. </w:t>
      </w:r>
      <w:r w:rsidRPr="00E233CE">
        <w:t>1.</w:t>
      </w:r>
    </w:p>
    <w:p w:rsidR="00B21811" w:rsidRPr="00E233CE" w:rsidRDefault="00B21811" w:rsidP="00B21811">
      <w:pPr>
        <w:pStyle w:val="USTustnpkodeksu"/>
        <w:keepNext/>
      </w:pPr>
      <w:r w:rsidRPr="00E233CE">
        <w:t>4. Minister właściwy do spraw zdrowia ogłasza, w drodze obwieszczenia, wykazy:</w:t>
      </w:r>
    </w:p>
    <w:p w:rsidR="00B21811" w:rsidRPr="00E233CE" w:rsidRDefault="00B21811" w:rsidP="00B21811">
      <w:pPr>
        <w:pStyle w:val="PKTpunkt"/>
      </w:pPr>
      <w:r w:rsidRPr="00E233CE">
        <w:t>1)</w:t>
      </w:r>
      <w:r w:rsidRPr="00E233CE">
        <w:tab/>
        <w:t>leków,</w:t>
      </w:r>
    </w:p>
    <w:p w:rsidR="00B21811" w:rsidRPr="00E233CE" w:rsidRDefault="00B21811" w:rsidP="00B21811">
      <w:pPr>
        <w:pStyle w:val="PKTpunkt"/>
        <w:keepNext/>
      </w:pPr>
      <w:r w:rsidRPr="00E233CE">
        <w:t>2)</w:t>
      </w:r>
      <w:r w:rsidRPr="00E233CE">
        <w:tab/>
        <w:t>środków spożywczych specjal</w:t>
      </w:r>
      <w:r w:rsidR="0072653F">
        <w:t>nego przeznaczenia żywieniowego</w:t>
      </w:r>
    </w:p>
    <w:p w:rsidR="00B21811" w:rsidRPr="00E233CE" w:rsidRDefault="00B21811" w:rsidP="00B21811">
      <w:pPr>
        <w:pStyle w:val="CZWSPPKTczwsplnapunktw"/>
      </w:pPr>
      <w:r w:rsidRPr="00E233CE">
        <w:t>– o których mowa</w:t>
      </w:r>
      <w:r w:rsidR="00463B74" w:rsidRPr="00E233CE">
        <w:t xml:space="preserve"> w</w:t>
      </w:r>
      <w:r w:rsidR="00463B74">
        <w:t> art. </w:t>
      </w:r>
      <w:r w:rsidR="00463B74" w:rsidRPr="00E233CE">
        <w:t>6</w:t>
      </w:r>
      <w:r w:rsidR="00463B74">
        <w:t xml:space="preserve"> ust. </w:t>
      </w:r>
      <w:r w:rsidR="00463B74" w:rsidRPr="00E233CE">
        <w:t>1</w:t>
      </w:r>
      <w:r w:rsidR="00463B74">
        <w:t xml:space="preserve"> pkt </w:t>
      </w:r>
      <w:r w:rsidRPr="00E233CE">
        <w:t>4, w stosunku do których wydano ostateczną decyzję administracyjną o ustaleniu urzędowej ceny zbytu.</w:t>
      </w:r>
    </w:p>
    <w:p w:rsidR="00B21811" w:rsidRPr="00E233CE" w:rsidRDefault="00B21811" w:rsidP="00B21811">
      <w:pPr>
        <w:pStyle w:val="USTustnpkodeksu"/>
        <w:keepNext/>
      </w:pPr>
      <w:r w:rsidRPr="00E233CE">
        <w:t>5. Obwieszczenie, o którym mowa</w:t>
      </w:r>
      <w:r w:rsidR="00463B74" w:rsidRPr="00E233CE">
        <w:t xml:space="preserve"> w</w:t>
      </w:r>
      <w:r w:rsidR="00463B74">
        <w:t> ust. </w:t>
      </w:r>
      <w:r w:rsidRPr="00E233CE">
        <w:t>4, zawiera:</w:t>
      </w:r>
    </w:p>
    <w:p w:rsidR="00B21811" w:rsidRPr="00E233CE" w:rsidRDefault="00B21811" w:rsidP="00B21811">
      <w:pPr>
        <w:pStyle w:val="PKTpunkt"/>
      </w:pPr>
      <w:r w:rsidRPr="00E233CE">
        <w:t>1)</w:t>
      </w:r>
      <w:r w:rsidRPr="00E233CE">
        <w:tab/>
        <w:t>dane identyfikujące lek, środek spożywczy specjalnego przeznaczenia żywieniowego;</w:t>
      </w:r>
    </w:p>
    <w:p w:rsidR="00B21811" w:rsidRPr="00E233CE" w:rsidRDefault="00B21811" w:rsidP="00B21811">
      <w:pPr>
        <w:pStyle w:val="PKTpunkt"/>
      </w:pPr>
      <w:r w:rsidRPr="00E233CE">
        <w:t>2)</w:t>
      </w:r>
      <w:r w:rsidRPr="00E233CE">
        <w:tab/>
        <w:t>urzędową cenę zbytu.</w:t>
      </w:r>
    </w:p>
    <w:p w:rsidR="00B21811" w:rsidRPr="00E233CE" w:rsidRDefault="00B21811" w:rsidP="00B21811">
      <w:pPr>
        <w:pStyle w:val="USTustnpkodeksu"/>
      </w:pPr>
      <w:r w:rsidRPr="00E233CE">
        <w:t>6. Obwieszczenia, o których mowa</w:t>
      </w:r>
      <w:r w:rsidR="00463B74" w:rsidRPr="00E233CE">
        <w:t xml:space="preserve"> w</w:t>
      </w:r>
      <w:r w:rsidR="00463B74">
        <w:t> ust. </w:t>
      </w:r>
      <w:r w:rsidR="00463B74" w:rsidRPr="00E233CE">
        <w:t>1</w:t>
      </w:r>
      <w:r w:rsidR="00463B74">
        <w:t xml:space="preserve"> i </w:t>
      </w:r>
      <w:r w:rsidRPr="00E233CE">
        <w:t xml:space="preserve">4, są ogłaszane raz na 2 miesiące w dzienniku urzędowym ministra </w:t>
      </w:r>
      <w:r w:rsidR="0072653F">
        <w:br/>
      </w:r>
      <w:r w:rsidRPr="00E233CE">
        <w:t>właściwego do spraw zdrowia.</w:t>
      </w:r>
    </w:p>
    <w:p w:rsidR="00B21811" w:rsidRPr="00E233CE" w:rsidRDefault="00B21811" w:rsidP="00B21811">
      <w:pPr>
        <w:pStyle w:val="USTustnpkodeksu"/>
      </w:pPr>
      <w:r w:rsidRPr="00E233CE">
        <w:t>7. Minister właściwy do spraw zdrowia przynajmniej raz w roku przekazuje Komisji Europejskiej obwieszczenia, o których mowa</w:t>
      </w:r>
      <w:r w:rsidR="00463B74" w:rsidRPr="00E233CE">
        <w:t xml:space="preserve"> w</w:t>
      </w:r>
      <w:r w:rsidR="00463B74">
        <w:t> ust. </w:t>
      </w:r>
      <w:r w:rsidR="00463B74" w:rsidRPr="00E233CE">
        <w:t>1</w:t>
      </w:r>
      <w:r w:rsidR="00463B74">
        <w:t xml:space="preserve"> i </w:t>
      </w:r>
      <w:r w:rsidRPr="00E233CE">
        <w:t>4, oraz wykaz leków, środków spożywczych specjalnego przeznaczenia żywieniowego, wyr</w:t>
      </w:r>
      <w:r w:rsidRPr="00E233CE">
        <w:t>o</w:t>
      </w:r>
      <w:r w:rsidRPr="00E233CE">
        <w:t>bów medycznych, co do których wydano decyzję o zmianie decyzji o objęciu refundacją w zakresie podwyższenia urz</w:t>
      </w:r>
      <w:r w:rsidRPr="00E233CE">
        <w:t>ę</w:t>
      </w:r>
      <w:r w:rsidRPr="00E233CE">
        <w:t>dowej ceny zbytu, wraz z informacją o tych cenach.</w:t>
      </w:r>
    </w:p>
    <w:p w:rsidR="00B21811" w:rsidRPr="00E233CE" w:rsidRDefault="00B21811" w:rsidP="00B21811">
      <w:pPr>
        <w:pStyle w:val="ARTartustawynprozporzdzenia"/>
      </w:pPr>
      <w:r w:rsidRPr="00E233CE">
        <w:rPr>
          <w:rStyle w:val="Ppogrubienie"/>
        </w:rPr>
        <w:t>Art. 38.</w:t>
      </w:r>
      <w:r w:rsidRPr="00E233CE">
        <w:t> 1. Świadczeniobiorcom przysługuje, na zasadach określonych w ustawie, zaopatrzenie w wyroby medyczne, na zlecenie osoby uprawnionej, oraz ich naprawa. Kontynuacja zaopatrzenia w wyroby medyczne określone w przepisach wydanych na podstawie</w:t>
      </w:r>
      <w:r w:rsidR="00463B74">
        <w:t xml:space="preserve"> ust. </w:t>
      </w:r>
      <w:r w:rsidRPr="00E233CE">
        <w:t>4 może odbywać się także na zlecenie pielęgniarki lub położnej ubezpieczenia zdrowotnego, o której mowa</w:t>
      </w:r>
      <w:r w:rsidR="00463B74" w:rsidRPr="00E233CE">
        <w:t xml:space="preserve"> w</w:t>
      </w:r>
      <w:r w:rsidR="00463B74">
        <w:t> art. </w:t>
      </w:r>
      <w:r w:rsidR="00463B74" w:rsidRPr="00E233CE">
        <w:t>5</w:t>
      </w:r>
      <w:r w:rsidR="00463B74">
        <w:t xml:space="preserve"> pkt </w:t>
      </w:r>
      <w:r w:rsidRPr="00E233CE">
        <w:t>26 ustawy o świadczeniach.</w:t>
      </w:r>
    </w:p>
    <w:p w:rsidR="00B21811" w:rsidRPr="00E233CE" w:rsidRDefault="00B21811" w:rsidP="00B21811">
      <w:pPr>
        <w:pStyle w:val="USTustnpkodeksu"/>
      </w:pPr>
      <w:r w:rsidRPr="00E233CE">
        <w:t>2. Udział środków publicznych w cenie wyrobu medycznego nie może być niższy niż kwota stanowiąca 50% jego limitu finansowania ze środków publicznych, określonego w przepisach wydanych na podstawie</w:t>
      </w:r>
      <w:r w:rsidR="00463B74">
        <w:t xml:space="preserve"> ust. </w:t>
      </w:r>
      <w:r w:rsidRPr="00E233CE">
        <w:t>4.</w:t>
      </w:r>
    </w:p>
    <w:p w:rsidR="00B21811" w:rsidRPr="00E233CE" w:rsidRDefault="00B21811" w:rsidP="00B21811">
      <w:pPr>
        <w:pStyle w:val="USTustnpkodeksu"/>
      </w:pPr>
      <w:r w:rsidRPr="00E233CE">
        <w:t>3. Limit finansowania ze środków publicznych określony dla naprawy wyrobu medycznego może być wykorzystany przez świadczeniobiorcę do dokonania naprawy tego wyrobu w ustalonym dla niego okresie użytkowania. W przypadku dokonania naprawy i wykorzystaniu części lub całości tego limitu okres użytkowania wyrobu medycznego ulega wydłuż</w:t>
      </w:r>
      <w:r w:rsidRPr="00E233CE">
        <w:t>e</w:t>
      </w:r>
      <w:r w:rsidRPr="00E233CE">
        <w:t>niu proporcjonalnie do wykorzystanej części limitu naprawy, z zaokrągleniem w dół do pełnego miesiąca.</w:t>
      </w:r>
    </w:p>
    <w:p w:rsidR="00B21811" w:rsidRPr="00E233CE" w:rsidRDefault="00B21811" w:rsidP="00B21811">
      <w:pPr>
        <w:pStyle w:val="USTustnpkodeksu"/>
        <w:keepNext/>
      </w:pPr>
      <w:r w:rsidRPr="00E233CE">
        <w:lastRenderedPageBreak/>
        <w:t>4. Minister właściwy do spraw zdrowia określi, w drodze rozporządzenia, wykaz wyrobów medycznych wydaw</w:t>
      </w:r>
      <w:r w:rsidRPr="00E233CE">
        <w:t>a</w:t>
      </w:r>
      <w:r w:rsidRPr="00E233CE">
        <w:t>nych na zlecenie:</w:t>
      </w:r>
    </w:p>
    <w:p w:rsidR="00B21811" w:rsidRPr="00E233CE" w:rsidRDefault="00B21811" w:rsidP="00B21811">
      <w:pPr>
        <w:pStyle w:val="PKTpunkt"/>
      </w:pPr>
      <w:r w:rsidRPr="00E233CE">
        <w:t>1)</w:t>
      </w:r>
      <w:r w:rsidRPr="00E233CE">
        <w:tab/>
        <w:t>osoby uprawnionej,</w:t>
      </w:r>
    </w:p>
    <w:p w:rsidR="00B21811" w:rsidRPr="00E233CE" w:rsidRDefault="00B21811" w:rsidP="00B21811">
      <w:pPr>
        <w:pStyle w:val="PKTpunkt"/>
        <w:keepNext/>
      </w:pPr>
      <w:r w:rsidRPr="00E233CE">
        <w:t>2)</w:t>
      </w:r>
      <w:r w:rsidRPr="00E233CE">
        <w:tab/>
        <w:t>pielęgniarki i położnej</w:t>
      </w:r>
    </w:p>
    <w:p w:rsidR="00B21811" w:rsidRPr="00E233CE" w:rsidRDefault="00B21811" w:rsidP="00B21811">
      <w:pPr>
        <w:pStyle w:val="CZWSPPKTczwsplnapunktw"/>
      </w:pPr>
      <w:r w:rsidRPr="00E233CE">
        <w:t>– z określeniem limitów ich finansowania ze środków publicznych i wysokości udziału własnego świadczeniobiorcy w tym limicie i kryteria ich przyznawania,</w:t>
      </w:r>
    </w:p>
    <w:p w:rsidR="00B21811" w:rsidRPr="00E233CE" w:rsidRDefault="00B21811" w:rsidP="00B21811">
      <w:pPr>
        <w:pStyle w:val="PKTpunkt"/>
        <w:keepNext/>
      </w:pPr>
      <w:r w:rsidRPr="00E233CE">
        <w:t>3)</w:t>
      </w:r>
      <w:r w:rsidRPr="00E233CE">
        <w:tab/>
        <w:t>okresy użytkowania oraz limity cen ich napraw</w:t>
      </w:r>
    </w:p>
    <w:p w:rsidR="00B21811" w:rsidRPr="00E233CE" w:rsidRDefault="00B21811" w:rsidP="00B21811">
      <w:pPr>
        <w:pStyle w:val="CZWSPPKTczwsplnapunktw"/>
      </w:pPr>
      <w:r w:rsidRPr="00E233CE">
        <w:t>– uwzględniając skuteczność i bezpieczeństwo ich stosowania, sposób ich wytwarzania, oraz możliwości płatnicze po</w:t>
      </w:r>
      <w:r w:rsidRPr="00E233CE">
        <w:t>d</w:t>
      </w:r>
      <w:r w:rsidRPr="00E233CE">
        <w:t>miotu zobowiązanego do finansowania świadczeń opieki zdrowotnej ze środków publicznych.</w:t>
      </w:r>
    </w:p>
    <w:p w:rsidR="00B21811" w:rsidRPr="00E233CE" w:rsidRDefault="00B21811" w:rsidP="00B21811">
      <w:pPr>
        <w:pStyle w:val="USTustnpkodeksu"/>
        <w:keepNext/>
      </w:pPr>
      <w:r w:rsidRPr="00E233CE">
        <w:t>5. Zlecenie na zaopatrzenie zawiera:</w:t>
      </w:r>
    </w:p>
    <w:p w:rsidR="00B21811" w:rsidRPr="00E233CE" w:rsidRDefault="00B21811" w:rsidP="00B21811">
      <w:pPr>
        <w:pStyle w:val="PKTpunkt"/>
        <w:keepNext/>
      </w:pPr>
      <w:r w:rsidRPr="00E233CE">
        <w:t>1)</w:t>
      </w:r>
      <w:r w:rsidRPr="00E233CE">
        <w:tab/>
        <w:t>dane świadczeniobiorcy:</w:t>
      </w:r>
    </w:p>
    <w:p w:rsidR="00B21811" w:rsidRPr="00E233CE" w:rsidRDefault="00B21811" w:rsidP="00B21811">
      <w:pPr>
        <w:pStyle w:val="LITlitera"/>
      </w:pPr>
      <w:r w:rsidRPr="00E233CE">
        <w:t>a)</w:t>
      </w:r>
      <w:r w:rsidRPr="00E233CE">
        <w:tab/>
        <w:t>imię i nazwisko,</w:t>
      </w:r>
    </w:p>
    <w:p w:rsidR="00B21811" w:rsidRPr="00E233CE" w:rsidRDefault="00B21811" w:rsidP="00B21811">
      <w:pPr>
        <w:pStyle w:val="LITlitera"/>
      </w:pPr>
      <w:r w:rsidRPr="00E233CE">
        <w:t>b)</w:t>
      </w:r>
      <w:r w:rsidRPr="00E233CE">
        <w:tab/>
        <w:t>adres zamieszkania,</w:t>
      </w:r>
    </w:p>
    <w:p w:rsidR="00B21811" w:rsidRPr="00E233CE" w:rsidRDefault="00B21811" w:rsidP="00B21811">
      <w:pPr>
        <w:pStyle w:val="LITlitera"/>
      </w:pPr>
      <w:r w:rsidRPr="00E233CE">
        <w:t>c)</w:t>
      </w:r>
      <w:r w:rsidRPr="00E233CE">
        <w:tab/>
        <w:t>numer PESEL albo numer dokum</w:t>
      </w:r>
      <w:r w:rsidR="00B1489A">
        <w:t>entu potwierdzającego tożsamość;</w:t>
      </w:r>
    </w:p>
    <w:p w:rsidR="00B21811" w:rsidRPr="00E233CE" w:rsidRDefault="00B21811" w:rsidP="00B21811">
      <w:pPr>
        <w:pStyle w:val="PKTpunkt"/>
      </w:pPr>
      <w:r w:rsidRPr="00E233CE">
        <w:t>2)</w:t>
      </w:r>
      <w:r w:rsidRPr="00E233CE">
        <w:tab/>
        <w:t>określenie wyrobu medycznego będącego przedmiotem zaopatrzenia wraz z pisemnym uzasadnieniem;</w:t>
      </w:r>
    </w:p>
    <w:p w:rsidR="00B21811" w:rsidRPr="00E233CE" w:rsidRDefault="00B21811" w:rsidP="00B21811">
      <w:pPr>
        <w:pStyle w:val="PKTpunkt"/>
      </w:pPr>
      <w:r w:rsidRPr="00E233CE">
        <w:t>3)</w:t>
      </w:r>
      <w:r w:rsidRPr="00E233CE">
        <w:tab/>
        <w:t>dodatkowe wskazania zlecającego zaopatrzenie;</w:t>
      </w:r>
    </w:p>
    <w:p w:rsidR="00B21811" w:rsidRPr="00E233CE" w:rsidRDefault="00B21811" w:rsidP="00B21811">
      <w:pPr>
        <w:pStyle w:val="PKTpunkt"/>
      </w:pPr>
      <w:r w:rsidRPr="00E233CE">
        <w:t>4)</w:t>
      </w:r>
      <w:r w:rsidRPr="00E233CE">
        <w:tab/>
        <w:t>potwierdzenie uprawnienia do zaopatrzenia wnioskowanym wyrobem medycznym;</w:t>
      </w:r>
    </w:p>
    <w:p w:rsidR="00B21811" w:rsidRPr="00E233CE" w:rsidRDefault="00B21811" w:rsidP="00B21811">
      <w:pPr>
        <w:pStyle w:val="PKTpunkt"/>
      </w:pPr>
      <w:r w:rsidRPr="00E233CE">
        <w:t>5)</w:t>
      </w:r>
      <w:r w:rsidRPr="00E233CE">
        <w:tab/>
        <w:t>potwierdzenie odbioru wyrobu medycznego u świadczeniodawcy.</w:t>
      </w:r>
    </w:p>
    <w:p w:rsidR="00B21811" w:rsidRPr="00E233CE" w:rsidRDefault="00B21811" w:rsidP="00B21811">
      <w:pPr>
        <w:pStyle w:val="USTustnpkodeksu"/>
        <w:keepNext/>
      </w:pPr>
      <w:r w:rsidRPr="00E233CE">
        <w:t>6. Zlecenie naprawy zawiera:</w:t>
      </w:r>
    </w:p>
    <w:p w:rsidR="00B21811" w:rsidRPr="00E233CE" w:rsidRDefault="00B21811" w:rsidP="00B21811">
      <w:pPr>
        <w:pStyle w:val="PKTpunkt"/>
        <w:keepNext/>
      </w:pPr>
      <w:r w:rsidRPr="00E233CE">
        <w:t>1)</w:t>
      </w:r>
      <w:r w:rsidRPr="00E233CE">
        <w:tab/>
        <w:t>dane świadczeniobiorcy:</w:t>
      </w:r>
    </w:p>
    <w:p w:rsidR="00B21811" w:rsidRPr="00E233CE" w:rsidRDefault="00B21811" w:rsidP="00B21811">
      <w:pPr>
        <w:pStyle w:val="LITlitera"/>
      </w:pPr>
      <w:r w:rsidRPr="00E233CE">
        <w:t>a)</w:t>
      </w:r>
      <w:r w:rsidRPr="00E233CE">
        <w:tab/>
        <w:t>imię i nazwisko,</w:t>
      </w:r>
    </w:p>
    <w:p w:rsidR="00B21811" w:rsidRPr="00E233CE" w:rsidRDefault="00B21811" w:rsidP="00B21811">
      <w:pPr>
        <w:pStyle w:val="LITlitera"/>
      </w:pPr>
      <w:r w:rsidRPr="00E233CE">
        <w:t>b)</w:t>
      </w:r>
      <w:r w:rsidRPr="00E233CE">
        <w:tab/>
        <w:t>adres zamieszkania,</w:t>
      </w:r>
    </w:p>
    <w:p w:rsidR="00B21811" w:rsidRPr="00E233CE" w:rsidRDefault="00B21811" w:rsidP="00B21811">
      <w:pPr>
        <w:pStyle w:val="LITlitera"/>
      </w:pPr>
      <w:r w:rsidRPr="00E233CE">
        <w:t>c)</w:t>
      </w:r>
      <w:r w:rsidRPr="00E233CE">
        <w:tab/>
        <w:t>numer PESEL albo numer dokumentu potwierdzającego tożsamość;</w:t>
      </w:r>
    </w:p>
    <w:p w:rsidR="00B21811" w:rsidRPr="00E233CE" w:rsidRDefault="00B21811" w:rsidP="00B21811">
      <w:pPr>
        <w:pStyle w:val="PKTpunkt"/>
      </w:pPr>
      <w:r w:rsidRPr="00E233CE">
        <w:t>2)</w:t>
      </w:r>
      <w:r w:rsidRPr="00E233CE">
        <w:tab/>
        <w:t>określenie wyrobu medycznego będącego przedmiotem naprawy wraz z pisemnym uzasadnieniem;</w:t>
      </w:r>
    </w:p>
    <w:p w:rsidR="00B21811" w:rsidRPr="00E233CE" w:rsidRDefault="00B21811" w:rsidP="00B21811">
      <w:pPr>
        <w:pStyle w:val="PKTpunkt"/>
      </w:pPr>
      <w:r w:rsidRPr="00E233CE">
        <w:t>3)</w:t>
      </w:r>
      <w:r w:rsidRPr="00E233CE">
        <w:tab/>
        <w:t>potwierdzenie uprawnienia do naprawy wyrobu medycznego;</w:t>
      </w:r>
    </w:p>
    <w:p w:rsidR="00B21811" w:rsidRPr="00E233CE" w:rsidRDefault="00B21811" w:rsidP="00B21811">
      <w:pPr>
        <w:pStyle w:val="PKTpunkt"/>
      </w:pPr>
      <w:r w:rsidRPr="00E233CE">
        <w:t>4)</w:t>
      </w:r>
      <w:r w:rsidRPr="00E233CE">
        <w:tab/>
        <w:t>potwierdzenie naprawy wyrobu medycznego u świadczeniodawcy.</w:t>
      </w:r>
    </w:p>
    <w:p w:rsidR="00B21811" w:rsidRPr="00E233CE" w:rsidRDefault="00B21811" w:rsidP="00B21811">
      <w:pPr>
        <w:pStyle w:val="USTustnpkodeksu"/>
      </w:pPr>
      <w:r w:rsidRPr="00E233CE">
        <w:t>7. Minister właściwy do spraw zdrowia określi, w drodze rozporządzenia, wzór zlecenia na zaopatrzenie oraz wzór zlecenia naprawy, mając na uwadze zakres wymaganych danych.</w:t>
      </w:r>
    </w:p>
    <w:p w:rsidR="00B21811" w:rsidRPr="00E233CE" w:rsidRDefault="00B21811" w:rsidP="00B21811">
      <w:pPr>
        <w:pStyle w:val="USTustnpkodeksu"/>
      </w:pPr>
      <w:r w:rsidRPr="00E233CE">
        <w:t>8. Podmiot realizujący zaopatrzenie w zakresie wyrobów medycznych jest obowiązany, w ramach kontroli, o której mowa</w:t>
      </w:r>
      <w:r w:rsidR="00463B74" w:rsidRPr="00E233CE">
        <w:t xml:space="preserve"> w</w:t>
      </w:r>
      <w:r w:rsidR="00463B74">
        <w:t> art. </w:t>
      </w:r>
      <w:r w:rsidRPr="00E233CE">
        <w:t>64 ustawy o świadczeniach, udostępnić podmiotowi zobowiązanemu do finansowania świadczeń ze środków publicznych, w terminie określonym przez ten podmiot, informacje o treści każdej umowy, a także inne dokumenty oraz uzgodnienia w jakiejkolwiek formie, pomiędzy podmiotem a dostawcą, których celem jest nabycie wyrobów medycznych.</w:t>
      </w:r>
    </w:p>
    <w:p w:rsidR="00B21811" w:rsidRPr="00B1489A" w:rsidRDefault="00B21811" w:rsidP="00B21811">
      <w:pPr>
        <w:pStyle w:val="USTustnpkodeksu"/>
        <w:rPr>
          <w:spacing w:val="-2"/>
        </w:rPr>
      </w:pPr>
      <w:r w:rsidRPr="00B1489A">
        <w:rPr>
          <w:spacing w:val="-2"/>
        </w:rPr>
        <w:t>9. Do wyrobów medycznych, o których mowa</w:t>
      </w:r>
      <w:r w:rsidR="00463B74" w:rsidRPr="00B1489A">
        <w:rPr>
          <w:spacing w:val="-2"/>
        </w:rPr>
        <w:t xml:space="preserve"> w ust. </w:t>
      </w:r>
      <w:r w:rsidRPr="00B1489A">
        <w:rPr>
          <w:spacing w:val="-2"/>
        </w:rPr>
        <w:t>1, nie stosuje się przepisów</w:t>
      </w:r>
      <w:r w:rsidR="00463B74" w:rsidRPr="00B1489A">
        <w:rPr>
          <w:spacing w:val="-2"/>
        </w:rPr>
        <w:t xml:space="preserve"> art. </w:t>
      </w:r>
      <w:r w:rsidRPr="00B1489A">
        <w:rPr>
          <w:spacing w:val="-2"/>
        </w:rPr>
        <w:t>3–11,</w:t>
      </w:r>
      <w:r w:rsidR="00463B74" w:rsidRPr="00B1489A">
        <w:rPr>
          <w:spacing w:val="-2"/>
        </w:rPr>
        <w:t xml:space="preserve"> art. </w:t>
      </w:r>
      <w:r w:rsidRPr="00B1489A">
        <w:rPr>
          <w:spacing w:val="-2"/>
        </w:rPr>
        <w:t>1</w:t>
      </w:r>
      <w:r w:rsidR="00463B74" w:rsidRPr="00B1489A">
        <w:rPr>
          <w:spacing w:val="-2"/>
        </w:rPr>
        <w:t>2 pkt </w:t>
      </w:r>
      <w:r w:rsidRPr="00B1489A">
        <w:rPr>
          <w:spacing w:val="-2"/>
        </w:rPr>
        <w:t xml:space="preserve">1–3, 7, </w:t>
      </w:r>
      <w:r w:rsidR="00463B74" w:rsidRPr="00B1489A">
        <w:rPr>
          <w:spacing w:val="-2"/>
        </w:rPr>
        <w:t>8 i </w:t>
      </w:r>
      <w:r w:rsidRPr="00B1489A">
        <w:rPr>
          <w:spacing w:val="-2"/>
        </w:rPr>
        <w:t>10–13, oraz</w:t>
      </w:r>
      <w:r w:rsidR="00463B74" w:rsidRPr="00B1489A">
        <w:rPr>
          <w:spacing w:val="-2"/>
        </w:rPr>
        <w:t xml:space="preserve"> art. </w:t>
      </w:r>
      <w:r w:rsidRPr="00B1489A">
        <w:rPr>
          <w:spacing w:val="-2"/>
        </w:rPr>
        <w:t>13–37.</w:t>
      </w:r>
    </w:p>
    <w:p w:rsidR="00B21811" w:rsidRPr="00E233CE" w:rsidRDefault="00B21811" w:rsidP="00B21811">
      <w:pPr>
        <w:pStyle w:val="USTustnpkodeksu"/>
      </w:pPr>
      <w:r w:rsidRPr="00E233CE">
        <w:t>10. W celu potwierdzenia zrealizowania zaopatrzenia w zakresie wyrobów medycznych, Fundusz może zwrócić się do świadczeniobiorcy o informację dotyczącą udzielonego mu świadczenia przez świadczeniodawcę.</w:t>
      </w:r>
    </w:p>
    <w:p w:rsidR="00B21811" w:rsidRPr="00E233CE" w:rsidRDefault="00B21811" w:rsidP="00B21811">
      <w:pPr>
        <w:pStyle w:val="ARTartustawynprozporzdzenia"/>
      </w:pPr>
      <w:r w:rsidRPr="00E233CE">
        <w:rPr>
          <w:rStyle w:val="Ppogrubienie"/>
        </w:rPr>
        <w:t>Art. 39.</w:t>
      </w:r>
      <w:r w:rsidRPr="00E233CE">
        <w:t> 1. Lek nieposiadający pozwolenia na dopuszczenie do obrotu na terytorium Rzeczypospolitej Polskiej i sprowadzany z zagranicy na warunkach i w trybie określonym</w:t>
      </w:r>
      <w:r w:rsidR="00463B74" w:rsidRPr="00E233CE">
        <w:t xml:space="preserve"> w</w:t>
      </w:r>
      <w:r w:rsidR="00463B74">
        <w:t> art. </w:t>
      </w:r>
      <w:r w:rsidRPr="00E233CE">
        <w:t>4 ustawy z dnia 6 września 2001 r. – Prawo farm</w:t>
      </w:r>
      <w:r w:rsidRPr="00E233CE">
        <w:t>a</w:t>
      </w:r>
      <w:r w:rsidRPr="00E233CE">
        <w:t>ceutyczne oraz środek spożywczy specjalnego przeznaczenia żywieniowego, o którym mowa</w:t>
      </w:r>
      <w:r w:rsidR="00463B74" w:rsidRPr="00E233CE">
        <w:t xml:space="preserve"> w</w:t>
      </w:r>
      <w:r w:rsidR="00463B74">
        <w:t> art. </w:t>
      </w:r>
      <w:r w:rsidRPr="00E233CE">
        <w:t>29a ustawy z dnia 25 sierpnia 2006 r. o bezpieczeństwie żywności i żywienia mogą być wydawane po wniesieniu przez świadczeniobiorcę opłaty ryczałtowej, o której mowa</w:t>
      </w:r>
      <w:r w:rsidR="00463B74" w:rsidRPr="00E233CE">
        <w:t xml:space="preserve"> w</w:t>
      </w:r>
      <w:r w:rsidR="00463B74">
        <w:t> art. </w:t>
      </w:r>
      <w:r w:rsidR="00463B74" w:rsidRPr="00E233CE">
        <w:t>6</w:t>
      </w:r>
      <w:r w:rsidR="00463B74">
        <w:t xml:space="preserve"> ust. </w:t>
      </w:r>
      <w:r w:rsidR="00463B74" w:rsidRPr="00E233CE">
        <w:t>2</w:t>
      </w:r>
      <w:r w:rsidR="00463B74">
        <w:t xml:space="preserve"> pkt </w:t>
      </w:r>
      <w:r w:rsidRPr="00E233CE">
        <w:t>2, za opakowanie jednostkowe, pod warunkiem wydania zgody na refundację takich produktów przez ministra właściwego do spraw zdrowia.</w:t>
      </w:r>
    </w:p>
    <w:p w:rsidR="00B21811" w:rsidRPr="00E233CE" w:rsidRDefault="00B21811" w:rsidP="00B21811">
      <w:pPr>
        <w:pStyle w:val="USTustnpkodeksu"/>
      </w:pPr>
      <w:r w:rsidRPr="00E233CE">
        <w:t>2. Minister właściwy do spraw zdrowia rozpatruje wniosek o refundację produktów, o których mowa</w:t>
      </w:r>
      <w:r w:rsidR="00463B74" w:rsidRPr="00E233CE">
        <w:t xml:space="preserve"> w</w:t>
      </w:r>
      <w:r w:rsidR="00463B74">
        <w:t> ust. </w:t>
      </w:r>
      <w:r w:rsidRPr="00E233CE">
        <w:t>1, w terminie nie dłuższym niż 30 dni od dnia wystąpienia o ich refundację przez świadczeniobiorcę.</w:t>
      </w:r>
    </w:p>
    <w:p w:rsidR="00B21811" w:rsidRPr="00E233CE" w:rsidRDefault="00B21811" w:rsidP="00B21811">
      <w:pPr>
        <w:pStyle w:val="USTustnpkodeksu"/>
      </w:pPr>
      <w:r w:rsidRPr="00E233CE">
        <w:lastRenderedPageBreak/>
        <w:t>3. W celu zbadania zasadności wydawania zgód na refundację produktów, o których mowa</w:t>
      </w:r>
      <w:r w:rsidR="00463B74" w:rsidRPr="00E233CE">
        <w:t xml:space="preserve"> w</w:t>
      </w:r>
      <w:r w:rsidR="00463B74">
        <w:t> ust. </w:t>
      </w:r>
      <w:r w:rsidRPr="00E233CE">
        <w:t>1, minister właśc</w:t>
      </w:r>
      <w:r w:rsidRPr="00E233CE">
        <w:t>i</w:t>
      </w:r>
      <w:r w:rsidRPr="00E233CE">
        <w:t>wy do spraw zdrowia może wystąpić do Prezesa Agencji w trybie określonym</w:t>
      </w:r>
      <w:r w:rsidR="00463B74" w:rsidRPr="00E233CE">
        <w:t xml:space="preserve"> w</w:t>
      </w:r>
      <w:r w:rsidR="00463B74">
        <w:t> art. </w:t>
      </w:r>
      <w:r w:rsidRPr="00E233CE">
        <w:t>31e</w:t>
      </w:r>
      <w:r w:rsidR="00463B74">
        <w:t xml:space="preserve"> ust. </w:t>
      </w:r>
      <w:r w:rsidRPr="00E233CE">
        <w:t>1 ustawy o świadczeniach.</w:t>
      </w:r>
    </w:p>
    <w:p w:rsidR="00B21811" w:rsidRPr="00E233CE" w:rsidRDefault="00B21811" w:rsidP="00B21811">
      <w:pPr>
        <w:pStyle w:val="USTustnpkodeksu"/>
      </w:pPr>
      <w:r w:rsidRPr="00E233CE">
        <w:t>4. Minister właściwy do spraw zdrowia, uwzględniając rekomendację, o której mowa</w:t>
      </w:r>
      <w:r w:rsidR="00463B74" w:rsidRPr="00E233CE">
        <w:t xml:space="preserve"> w</w:t>
      </w:r>
      <w:r w:rsidR="00463B74">
        <w:t> art. </w:t>
      </w:r>
      <w:r w:rsidRPr="00E233CE">
        <w:t>31h</w:t>
      </w:r>
      <w:r w:rsidR="00463B74">
        <w:t xml:space="preserve"> ust. </w:t>
      </w:r>
      <w:r w:rsidRPr="00E233CE">
        <w:t>3 ustawy o świadczeniach, może umieścić produkty, o których mowa</w:t>
      </w:r>
      <w:r w:rsidR="00463B74" w:rsidRPr="00E233CE">
        <w:t xml:space="preserve"> w</w:t>
      </w:r>
      <w:r w:rsidR="00463B74">
        <w:t> ust. </w:t>
      </w:r>
      <w:r w:rsidRPr="00E233CE">
        <w:t>1, w wykazie, o którym mowa</w:t>
      </w:r>
      <w:r w:rsidR="00463B74" w:rsidRPr="00E233CE">
        <w:t xml:space="preserve"> w</w:t>
      </w:r>
      <w:r w:rsidR="00463B74">
        <w:t> ust. </w:t>
      </w:r>
      <w:r w:rsidRPr="00E233CE">
        <w:t>5.</w:t>
      </w:r>
    </w:p>
    <w:p w:rsidR="00B21811" w:rsidRPr="00E233CE" w:rsidRDefault="00B21811" w:rsidP="00B21811">
      <w:pPr>
        <w:pStyle w:val="USTustnpkodeksu"/>
      </w:pPr>
      <w:r w:rsidRPr="00E233CE">
        <w:t>5. Minister właściwy do spraw zdrowia określi, w drodze rozporządzenia, wykaz leków i środków spożywczych sp</w:t>
      </w:r>
      <w:r w:rsidRPr="00E233CE">
        <w:t>e</w:t>
      </w:r>
      <w:r w:rsidRPr="00E233CE">
        <w:t>cjalnego przeznaczenia żywieniowego, które nie mogą być refundowane w trybie, o którym mowa</w:t>
      </w:r>
      <w:r w:rsidR="00463B74" w:rsidRPr="00E233CE">
        <w:t xml:space="preserve"> w</w:t>
      </w:r>
      <w:r w:rsidR="00463B74">
        <w:t> ust. </w:t>
      </w:r>
      <w:r w:rsidRPr="00E233CE">
        <w:t>1, mając na uw</w:t>
      </w:r>
      <w:r w:rsidRPr="00E233CE">
        <w:t>a</w:t>
      </w:r>
      <w:r w:rsidRPr="00E233CE">
        <w:t>dze rekomendację Prezesa Agencji oraz zapewnienie bezpieczeństwa zdrowotnego pacjentów.</w:t>
      </w:r>
    </w:p>
    <w:p w:rsidR="00B21811" w:rsidRPr="00E233CE" w:rsidRDefault="00B21811" w:rsidP="00B21811">
      <w:pPr>
        <w:pStyle w:val="ARTartustawynprozporzdzenia"/>
        <w:keepNext/>
      </w:pPr>
      <w:r w:rsidRPr="00E233CE">
        <w:rPr>
          <w:rStyle w:val="Ppogrubienie"/>
        </w:rPr>
        <w:t>Art. 40.</w:t>
      </w:r>
      <w:r w:rsidRPr="00E233CE">
        <w:t> 1. Jeżeli jest to niezbędne dla ratowania życia i zdrowia świadczeniobiorców, w przypadku braku innych możliwych do zastosowania w danym stanie klinicznym procedur medycznych finansowanych ze środków publicznych, minister właściwy do spraw zdrowia, po zasięgnięciu opinii Rady Przejrzystości oraz konsultanta krajowego w odpowiedniej dziedzinie medycyny, może wydać z urzędu, przy uwzględnieniu:</w:t>
      </w:r>
    </w:p>
    <w:p w:rsidR="00B21811" w:rsidRPr="00E233CE" w:rsidRDefault="00B21811" w:rsidP="007E146A">
      <w:pPr>
        <w:pStyle w:val="PKTpunkt"/>
        <w:spacing w:before="100"/>
      </w:pPr>
      <w:r w:rsidRPr="00E233CE">
        <w:t>1)</w:t>
      </w:r>
      <w:r w:rsidRPr="00E233CE">
        <w:tab/>
        <w:t>kryteriów, o których mowa</w:t>
      </w:r>
      <w:r w:rsidR="00463B74" w:rsidRPr="00E233CE">
        <w:t xml:space="preserve"> w</w:t>
      </w:r>
      <w:r w:rsidR="00463B74">
        <w:t> art. </w:t>
      </w:r>
      <w:r w:rsidRPr="00E233CE">
        <w:t>1</w:t>
      </w:r>
      <w:r w:rsidR="00463B74" w:rsidRPr="00E233CE">
        <w:t>2</w:t>
      </w:r>
      <w:r w:rsidR="00463B74">
        <w:t xml:space="preserve"> pkt </w:t>
      </w:r>
      <w:r w:rsidRPr="00E233CE">
        <w:t>4–6, 9, 10, 1</w:t>
      </w:r>
      <w:r w:rsidR="00463B74" w:rsidRPr="00E233CE">
        <w:t>2</w:t>
      </w:r>
      <w:r w:rsidR="00463B74">
        <w:t xml:space="preserve"> i </w:t>
      </w:r>
      <w:r w:rsidRPr="00E233CE">
        <w:t>13,</w:t>
      </w:r>
    </w:p>
    <w:p w:rsidR="00B21811" w:rsidRPr="00E233CE" w:rsidRDefault="00B21811" w:rsidP="007E146A">
      <w:pPr>
        <w:pStyle w:val="PKTpunkt"/>
        <w:keepNext/>
        <w:spacing w:before="100"/>
      </w:pPr>
      <w:r w:rsidRPr="00E233CE">
        <w:t>2)</w:t>
      </w:r>
      <w:r w:rsidRPr="00E233CE">
        <w:tab/>
        <w:t>stosunku kosztów do uzyskiwanych efektów zdrowotnych</w:t>
      </w:r>
    </w:p>
    <w:p w:rsidR="00B21811" w:rsidRPr="00E233CE" w:rsidRDefault="00B21811" w:rsidP="007E146A">
      <w:pPr>
        <w:pStyle w:val="CZWSPPKTczwsplnapunktw"/>
        <w:spacing w:before="100"/>
      </w:pPr>
      <w:r w:rsidRPr="00E233CE">
        <w:t>– decyzję administracyjną o objęciu refundacją leku przy danych klinicznych, w zakresie wskazań do stosowania lub da</w:t>
      </w:r>
      <w:r w:rsidRPr="00E233CE">
        <w:t>w</w:t>
      </w:r>
      <w:r w:rsidRPr="00E233CE">
        <w:t>kowania, lub sposobu podawania odmiennych niż określone w Charakterystyce Produktu Leczniczego w rozumieniu ustawy z dnia 6 września 2001 r. – Prawo farmaceutyczne</w:t>
      </w:r>
      <w:r w:rsidRPr="006D573C">
        <w:rPr>
          <w:rStyle w:val="IGindeksgrny"/>
        </w:rPr>
        <w:footnoteReference w:id="29"/>
      </w:r>
      <w:r w:rsidRPr="006D573C">
        <w:rPr>
          <w:rStyle w:val="IGindeksgrny"/>
        </w:rPr>
        <w:t>)</w:t>
      </w:r>
      <w:r w:rsidRPr="00E233CE">
        <w:t>.</w:t>
      </w:r>
    </w:p>
    <w:p w:rsidR="00B21811" w:rsidRPr="00E233CE" w:rsidRDefault="00B21811" w:rsidP="00B21811">
      <w:pPr>
        <w:pStyle w:val="USTustnpkodeksu"/>
      </w:pPr>
      <w:r w:rsidRPr="00E233CE">
        <w:t>2. Opinię, o której mowa</w:t>
      </w:r>
      <w:r w:rsidR="00463B74" w:rsidRPr="00E233CE">
        <w:t xml:space="preserve"> w</w:t>
      </w:r>
      <w:r w:rsidR="00463B74">
        <w:t> ust. </w:t>
      </w:r>
      <w:r w:rsidRPr="00E233CE">
        <w:t>1, Rada Przejrzystości wydaje w terminie 14 dni biorąc pod uwagę w szczególności istotność stanu klinicznego, w którym ma być stosowany lek.</w:t>
      </w:r>
    </w:p>
    <w:p w:rsidR="00B21811" w:rsidRPr="00E233CE" w:rsidRDefault="00B21811" w:rsidP="00B21811">
      <w:pPr>
        <w:pStyle w:val="ROZDZODDZOZNoznaczenierozdziauluboddziau"/>
      </w:pPr>
      <w:r w:rsidRPr="00E233CE">
        <w:t>Rozdział 6</w:t>
      </w:r>
    </w:p>
    <w:p w:rsidR="00B21811" w:rsidRPr="00E233CE" w:rsidRDefault="00B21811" w:rsidP="00B21811">
      <w:pPr>
        <w:pStyle w:val="ROZDZODDZPRZEDMprzedmiotregulacjirozdziauluboddziau"/>
      </w:pPr>
      <w:r w:rsidRPr="00E233CE">
        <w:t>Apteki i osoby uprawnione</w:t>
      </w:r>
    </w:p>
    <w:p w:rsidR="00B21811" w:rsidRPr="00E233CE" w:rsidRDefault="00B21811" w:rsidP="00B21811">
      <w:pPr>
        <w:pStyle w:val="ARTartustawynprozporzdzenia"/>
      </w:pPr>
      <w:r w:rsidRPr="00E233CE">
        <w:rPr>
          <w:rStyle w:val="Ppogrubienie"/>
        </w:rPr>
        <w:t>Art. 41.</w:t>
      </w:r>
      <w:r w:rsidRPr="00E233CE">
        <w:t> 1. W celu realizacji świadczeń, o których mowa</w:t>
      </w:r>
      <w:r w:rsidR="00463B74" w:rsidRPr="00E233CE">
        <w:t xml:space="preserve"> w</w:t>
      </w:r>
      <w:r w:rsidR="00463B74">
        <w:t> art. </w:t>
      </w:r>
      <w:r w:rsidRPr="00E233CE">
        <w:t>1</w:t>
      </w:r>
      <w:r w:rsidR="00463B74" w:rsidRPr="00E233CE">
        <w:t>5</w:t>
      </w:r>
      <w:r w:rsidR="00463B74">
        <w:t xml:space="preserve"> ust. </w:t>
      </w:r>
      <w:r w:rsidR="00463B74" w:rsidRPr="00E233CE">
        <w:t>2</w:t>
      </w:r>
      <w:r w:rsidR="00463B74">
        <w:t xml:space="preserve"> pkt </w:t>
      </w:r>
      <w:r w:rsidRPr="00E233CE">
        <w:t>14, 1</w:t>
      </w:r>
      <w:r w:rsidR="00463B74" w:rsidRPr="00E233CE">
        <w:t>7</w:t>
      </w:r>
      <w:r w:rsidR="00463B74">
        <w:t xml:space="preserve"> i </w:t>
      </w:r>
      <w:r w:rsidRPr="00E233CE">
        <w:t>18 ustawy o świadczeniach, podmiot prowadzący aptekę zawiera umowę z Funduszem na wydawanie refundowanego leku, środka spożywczego sp</w:t>
      </w:r>
      <w:r w:rsidRPr="00E233CE">
        <w:t>e</w:t>
      </w:r>
      <w:r w:rsidRPr="00E233CE">
        <w:t xml:space="preserve">cjalnego przeznaczenia żywieniowego oraz wyrobu medycznego na receptę, zwaną dalej </w:t>
      </w:r>
      <w:r w:rsidR="0066397A">
        <w:t>„</w:t>
      </w:r>
      <w:r w:rsidRPr="00E233CE">
        <w:t>umową na realizację recept</w:t>
      </w:r>
      <w:r w:rsidR="0066397A">
        <w:t>”</w:t>
      </w:r>
      <w:r w:rsidRPr="00E233CE">
        <w:t>.</w:t>
      </w:r>
    </w:p>
    <w:p w:rsidR="00B21811" w:rsidRPr="00E233CE" w:rsidRDefault="00B21811" w:rsidP="00B21811">
      <w:pPr>
        <w:pStyle w:val="USTustnpkodeksu"/>
        <w:keepNext/>
      </w:pPr>
      <w:r w:rsidRPr="00E233CE">
        <w:t>2. Umowa na realizację recept określa w szczególności:</w:t>
      </w:r>
    </w:p>
    <w:p w:rsidR="00B21811" w:rsidRPr="00E233CE" w:rsidRDefault="00B21811" w:rsidP="007E146A">
      <w:pPr>
        <w:pStyle w:val="PKTpunkt"/>
        <w:spacing w:before="100"/>
      </w:pPr>
      <w:r w:rsidRPr="00E233CE">
        <w:t>1)</w:t>
      </w:r>
      <w:r w:rsidRPr="00E233CE">
        <w:tab/>
        <w:t>imię i nazwisko osoby będącej kierownikiem apteki;</w:t>
      </w:r>
    </w:p>
    <w:p w:rsidR="00B21811" w:rsidRPr="00E233CE" w:rsidRDefault="00B21811" w:rsidP="007E146A">
      <w:pPr>
        <w:pStyle w:val="PKTpunkt"/>
        <w:spacing w:before="100"/>
      </w:pPr>
      <w:r w:rsidRPr="00E233CE">
        <w:t>2)</w:t>
      </w:r>
      <w:r w:rsidRPr="00E233CE">
        <w:tab/>
        <w:t>wskazanie adresu prowadzenia apteki;</w:t>
      </w:r>
    </w:p>
    <w:p w:rsidR="00B21811" w:rsidRPr="00E233CE" w:rsidRDefault="00B21811" w:rsidP="007E146A">
      <w:pPr>
        <w:pStyle w:val="PKTpunkt"/>
        <w:spacing w:before="100"/>
      </w:pPr>
      <w:r w:rsidRPr="00E233CE">
        <w:t>3)</w:t>
      </w:r>
      <w:r w:rsidRPr="00E233CE">
        <w:tab/>
        <w:t>zobowiązanie do stosowania limitów, cen oraz odpłatności i dopłat świadczeniobiorcy w wysokości określonej w obwieszczeniu, o którym mowa</w:t>
      </w:r>
      <w:r w:rsidR="00463B74" w:rsidRPr="00E233CE">
        <w:t xml:space="preserve"> w</w:t>
      </w:r>
      <w:r w:rsidR="00463B74">
        <w:t> art. </w:t>
      </w:r>
      <w:r w:rsidRPr="00E233CE">
        <w:t>37;</w:t>
      </w:r>
    </w:p>
    <w:p w:rsidR="00B21811" w:rsidRPr="00E233CE" w:rsidRDefault="00B21811" w:rsidP="007E146A">
      <w:pPr>
        <w:pStyle w:val="PKTpunkt"/>
        <w:spacing w:before="100"/>
      </w:pPr>
      <w:r w:rsidRPr="00E233CE">
        <w:t>4)</w:t>
      </w:r>
      <w:r w:rsidRPr="00E233CE">
        <w:tab/>
        <w:t>kary umowne;</w:t>
      </w:r>
    </w:p>
    <w:p w:rsidR="00B21811" w:rsidRPr="00E233CE" w:rsidRDefault="00B21811" w:rsidP="007E146A">
      <w:pPr>
        <w:pStyle w:val="PKTpunkt"/>
        <w:spacing w:before="100"/>
      </w:pPr>
      <w:r w:rsidRPr="00E233CE">
        <w:t>5)</w:t>
      </w:r>
      <w:r w:rsidRPr="00E233CE">
        <w:tab/>
        <w:t>warunki jej wypowiedzenia albo rozwiązania.</w:t>
      </w:r>
    </w:p>
    <w:p w:rsidR="00B21811" w:rsidRPr="00E233CE" w:rsidRDefault="00B21811" w:rsidP="00B21811">
      <w:pPr>
        <w:pStyle w:val="USTustnpkodeksu"/>
      </w:pPr>
      <w:r w:rsidRPr="00E233CE">
        <w:t>3. Umowa na realizację recept jest zawierana odrębnie dla każdej apteki na czas nieokreślony. Umowa podpisywana jest również przez kierownika apteki.</w:t>
      </w:r>
    </w:p>
    <w:p w:rsidR="00B21811" w:rsidRPr="00E233CE" w:rsidRDefault="00B21811" w:rsidP="00B21811">
      <w:pPr>
        <w:pStyle w:val="USTustnpkodeksu"/>
        <w:keepNext/>
      </w:pPr>
      <w:r w:rsidRPr="00E233CE">
        <w:t>4. W celu zawarcia umowy na realizację recept podmiot prowadzący aptekę przedstawia następujące dokumenty:</w:t>
      </w:r>
    </w:p>
    <w:p w:rsidR="00B21811" w:rsidRPr="00E233CE" w:rsidRDefault="00B21811" w:rsidP="007E146A">
      <w:pPr>
        <w:pStyle w:val="PKTpunkt"/>
        <w:spacing w:before="100"/>
      </w:pPr>
      <w:r w:rsidRPr="00E233CE">
        <w:t>1)</w:t>
      </w:r>
      <w:r w:rsidRPr="00E233CE">
        <w:tab/>
        <w:t>kopię zezwolenia na prowadzenie apteki;</w:t>
      </w:r>
    </w:p>
    <w:p w:rsidR="00B21811" w:rsidRPr="00E233CE" w:rsidRDefault="00B21811" w:rsidP="007E146A">
      <w:pPr>
        <w:pStyle w:val="PKTpunkt"/>
        <w:spacing w:before="100"/>
      </w:pPr>
      <w:r w:rsidRPr="00E233CE">
        <w:t>2)</w:t>
      </w:r>
      <w:r w:rsidRPr="00E233CE">
        <w:tab/>
        <w:t>kopie dokumentów uprawniających kierownika apteki do pełnienia tej funkcji;</w:t>
      </w:r>
    </w:p>
    <w:p w:rsidR="00B21811" w:rsidRPr="00E233CE" w:rsidRDefault="00B21811" w:rsidP="007E146A">
      <w:pPr>
        <w:pStyle w:val="PKTpunkt"/>
        <w:spacing w:before="100"/>
      </w:pPr>
      <w:r w:rsidRPr="00E233CE">
        <w:t>3)</w:t>
      </w:r>
      <w:r w:rsidRPr="00E233CE">
        <w:tab/>
        <w:t>aktualną ewidencję osób zatrudnionych w aptece wraz z numerami dokumentów uprawniających do wykonywania zawodu;</w:t>
      </w:r>
    </w:p>
    <w:p w:rsidR="00B21811" w:rsidRPr="00E233CE" w:rsidRDefault="00B21811" w:rsidP="007E146A">
      <w:pPr>
        <w:pStyle w:val="PKTpunkt"/>
        <w:spacing w:before="100"/>
      </w:pPr>
      <w:r w:rsidRPr="00E233CE">
        <w:t>4)</w:t>
      </w:r>
      <w:r w:rsidRPr="00E233CE">
        <w:tab/>
        <w:t>numer rachunku bankowego podmiotu prowadzącego aptekę.</w:t>
      </w:r>
    </w:p>
    <w:p w:rsidR="00B21811" w:rsidRPr="00E233CE" w:rsidRDefault="00B21811" w:rsidP="00B21811">
      <w:pPr>
        <w:pStyle w:val="USTustnpkodeksu"/>
      </w:pPr>
      <w:r w:rsidRPr="00E233CE">
        <w:t>5. Fundusz nie może odmówić zawarcia umowy na realizację recept, z zastrzeżeniem</w:t>
      </w:r>
      <w:r w:rsidR="00463B74">
        <w:t xml:space="preserve"> ust. </w:t>
      </w:r>
      <w:r w:rsidRPr="00E233CE">
        <w:t>7. Do zawierania umowy nie stosuje się przepisów o zamówieniach publicznych.</w:t>
      </w:r>
    </w:p>
    <w:p w:rsidR="00B21811" w:rsidRPr="00E233CE" w:rsidRDefault="00B21811" w:rsidP="00B21811">
      <w:pPr>
        <w:pStyle w:val="USTustnpkodeksu"/>
        <w:keepNext/>
      </w:pPr>
      <w:r w:rsidRPr="00E233CE">
        <w:t>6. Fundusz rozwiązuje umowę na realizację recept ze skutkiem natychmiastowym w przypadku:</w:t>
      </w:r>
    </w:p>
    <w:p w:rsidR="00B21811" w:rsidRPr="00E233CE" w:rsidRDefault="00B21811" w:rsidP="007E146A">
      <w:pPr>
        <w:pStyle w:val="PKTpunkt"/>
        <w:spacing w:before="100"/>
      </w:pPr>
      <w:r w:rsidRPr="00E233CE">
        <w:t>1)</w:t>
      </w:r>
      <w:r w:rsidRPr="006D573C">
        <w:rPr>
          <w:rStyle w:val="IGindeksgrny"/>
        </w:rPr>
        <w:footnoteReference w:id="30"/>
      </w:r>
      <w:r w:rsidRPr="006D573C">
        <w:rPr>
          <w:rStyle w:val="IGindeksgrny"/>
        </w:rPr>
        <w:t>)</w:t>
      </w:r>
      <w:r w:rsidRPr="00E233CE">
        <w:tab/>
        <w:t>uniemożliwiania czynności kontrolnych;</w:t>
      </w:r>
    </w:p>
    <w:p w:rsidR="00B21811" w:rsidRPr="00E233CE" w:rsidRDefault="00B21811" w:rsidP="007E146A">
      <w:pPr>
        <w:pStyle w:val="PKTpunkt"/>
        <w:spacing w:before="100"/>
      </w:pPr>
      <w:r w:rsidRPr="00E233CE">
        <w:t>2)</w:t>
      </w:r>
      <w:r w:rsidRPr="00E233CE">
        <w:tab/>
        <w:t>niewykonania w terminie zaleceń pokontrolnych.</w:t>
      </w:r>
    </w:p>
    <w:p w:rsidR="00B21811" w:rsidRPr="00E233CE" w:rsidRDefault="00B21811" w:rsidP="00B21811">
      <w:pPr>
        <w:pStyle w:val="USTustnpkodeksu"/>
        <w:keepNext/>
      </w:pPr>
      <w:r w:rsidRPr="00E233CE">
        <w:lastRenderedPageBreak/>
        <w:t>7. Fundusz nie zawiera kolejnej umowy przez okres:</w:t>
      </w:r>
    </w:p>
    <w:p w:rsidR="00B21811" w:rsidRPr="00E233CE" w:rsidRDefault="00B21811" w:rsidP="00B21811">
      <w:pPr>
        <w:pStyle w:val="PKTpunkt"/>
      </w:pPr>
      <w:r w:rsidRPr="00E233CE">
        <w:t>1)</w:t>
      </w:r>
      <w:r w:rsidRPr="00E233CE">
        <w:tab/>
        <w:t>jednego roku w przypadku pierwszego rozwiązania umowy, o którym mowa</w:t>
      </w:r>
      <w:r w:rsidR="00463B74" w:rsidRPr="00E233CE">
        <w:t xml:space="preserve"> w</w:t>
      </w:r>
      <w:r w:rsidR="00463B74">
        <w:t> ust. </w:t>
      </w:r>
      <w:r w:rsidRPr="00E233CE">
        <w:t>6;</w:t>
      </w:r>
    </w:p>
    <w:p w:rsidR="00B21811" w:rsidRPr="00E233CE" w:rsidRDefault="00B21811" w:rsidP="00B21811">
      <w:pPr>
        <w:pStyle w:val="PKTpunkt"/>
      </w:pPr>
      <w:r w:rsidRPr="00E233CE">
        <w:t>2)</w:t>
      </w:r>
      <w:r w:rsidRPr="00E233CE">
        <w:tab/>
        <w:t>trzech lat w przypadku drugiego rozwiązania umowy, o którym mowa</w:t>
      </w:r>
      <w:r w:rsidR="00463B74" w:rsidRPr="00E233CE">
        <w:t xml:space="preserve"> w</w:t>
      </w:r>
      <w:r w:rsidR="00463B74">
        <w:t> ust. </w:t>
      </w:r>
      <w:r w:rsidRPr="00E233CE">
        <w:t>6.</w:t>
      </w:r>
    </w:p>
    <w:p w:rsidR="00B21811" w:rsidRPr="00E233CE" w:rsidRDefault="00B21811" w:rsidP="00B21811">
      <w:pPr>
        <w:pStyle w:val="USTustnpkodeksu"/>
      </w:pPr>
      <w:r w:rsidRPr="00E233CE">
        <w:t>8. Minister właściwy do spraw zdrowia określi, w drodze rozporządzenia, ogólne warunki umów na realizację recept oraz ramowy wzór umowy na realizację recept, kierując się koniecznością zapewnienia właściwej ich realizacji.</w:t>
      </w:r>
    </w:p>
    <w:p w:rsidR="00B21811" w:rsidRPr="00E233CE" w:rsidRDefault="00B21811" w:rsidP="00B21811">
      <w:pPr>
        <w:pStyle w:val="ARTartustawynprozporzdzenia"/>
      </w:pPr>
      <w:r w:rsidRPr="00E233CE">
        <w:rPr>
          <w:rStyle w:val="Ppogrubienie"/>
        </w:rPr>
        <w:t>Art. 42.</w:t>
      </w:r>
      <w:r w:rsidRPr="00E233CE">
        <w:t> 1. Podmiotowi prowadzącemu aptekę, który zawarł umowę na realizację recept, przysługuje zażalenie na czynności dyrektora wojewódzkiego oddziału Funduszu dotyczące realizacji umowy.</w:t>
      </w:r>
    </w:p>
    <w:p w:rsidR="00B21811" w:rsidRPr="00E233CE" w:rsidRDefault="00B21811" w:rsidP="00B21811">
      <w:pPr>
        <w:pStyle w:val="USTustnpkodeksu"/>
      </w:pPr>
      <w:r w:rsidRPr="00E233CE">
        <w:t>2. Zażalenie, o którym mowa</w:t>
      </w:r>
      <w:r w:rsidR="00463B74" w:rsidRPr="00E233CE">
        <w:t xml:space="preserve"> w</w:t>
      </w:r>
      <w:r w:rsidR="00463B74">
        <w:t> ust. </w:t>
      </w:r>
      <w:r w:rsidRPr="00E233CE">
        <w:t>1, składa się wraz z uzasadnieniem za pośrednictwem właściwego miejscowo oddziału wojewódzkiego Funduszu w terminie 14 dni od dnia dokonania czynności przez dyrektora oddziału wojewód</w:t>
      </w:r>
      <w:r w:rsidRPr="00E233CE">
        <w:t>z</w:t>
      </w:r>
      <w:r w:rsidRPr="00E233CE">
        <w:t>kiego Funduszu.</w:t>
      </w:r>
    </w:p>
    <w:p w:rsidR="00B21811" w:rsidRPr="00E233CE" w:rsidRDefault="00B21811" w:rsidP="00B21811">
      <w:pPr>
        <w:pStyle w:val="USTustnpkodeksu"/>
      </w:pPr>
      <w:r w:rsidRPr="00E233CE">
        <w:t>3. Zażalenie, o którym mowa</w:t>
      </w:r>
      <w:r w:rsidR="00463B74" w:rsidRPr="00E233CE">
        <w:t xml:space="preserve"> w</w:t>
      </w:r>
      <w:r w:rsidR="00463B74">
        <w:t> ust. </w:t>
      </w:r>
      <w:r w:rsidRPr="00E233CE">
        <w:t>1, rozpatruje, w terminie 14 dni od dnia jego otrzymania, Prezes Funduszu.</w:t>
      </w:r>
    </w:p>
    <w:p w:rsidR="00B21811" w:rsidRPr="00E233CE" w:rsidRDefault="00B21811" w:rsidP="00B21811">
      <w:pPr>
        <w:pStyle w:val="USTustnpkodeksu"/>
      </w:pPr>
      <w:r w:rsidRPr="00E233CE">
        <w:t>4. Prezes Funduszu, uwzględniając zażalenie w części lub w całości, nakłada na dyrektora oddziału wojewódzkiego Funduszu obowiązek usunięcia stwierdzonych nieprawidłowości, w szczególności poprzez uchylenie czynności, której dotyczy zażalenie, i zawiadamia podmiot prowadzący aptekę w terminie 7 dni o uwzględnieniu zażalenia.</w:t>
      </w:r>
    </w:p>
    <w:p w:rsidR="00B21811" w:rsidRPr="00E233CE" w:rsidRDefault="00B21811" w:rsidP="00B21811">
      <w:pPr>
        <w:pStyle w:val="USTustnpkodeksu"/>
      </w:pPr>
      <w:r w:rsidRPr="00E233CE">
        <w:t>5. W przypadku nieuwzględnienia zażalenia przez Prezesa Funduszu w części lub w całości, podmiotowi prowadz</w:t>
      </w:r>
      <w:r w:rsidRPr="00E233CE">
        <w:t>ą</w:t>
      </w:r>
      <w:r w:rsidRPr="00E233CE">
        <w:t>cemu aptekę przysługuje wniosek o ponowne rozpatrzenie sprawy.</w:t>
      </w:r>
    </w:p>
    <w:p w:rsidR="00B21811" w:rsidRPr="00E233CE" w:rsidRDefault="00B21811" w:rsidP="00B21811">
      <w:pPr>
        <w:pStyle w:val="USTustnpkodeksu"/>
      </w:pPr>
      <w:r w:rsidRPr="00E233CE">
        <w:t>6. Wniosek, o którym mowa</w:t>
      </w:r>
      <w:r w:rsidR="00463B74" w:rsidRPr="00E233CE">
        <w:t xml:space="preserve"> w</w:t>
      </w:r>
      <w:r w:rsidR="00463B74">
        <w:t> ust. </w:t>
      </w:r>
      <w:r w:rsidRPr="00E233CE">
        <w:t>5, podmiot prowadzący aptekę może złożyć do Prezesa Funduszu w terminie 14 dni od dnia otrzymania stanowiska Prezesa na złożone przez podmiot prowadzący aptekę zażalenie.</w:t>
      </w:r>
    </w:p>
    <w:p w:rsidR="00B21811" w:rsidRPr="00E233CE" w:rsidRDefault="00B21811" w:rsidP="00B21811">
      <w:pPr>
        <w:pStyle w:val="USTustnpkodeksu"/>
      </w:pPr>
      <w:r w:rsidRPr="00E233CE">
        <w:t xml:space="preserve">7. Wniosek o ponowne rozpatrzenie sprawy rozpatrywany jest przez Prezesa Funduszu w terminie 14 dni od dnia </w:t>
      </w:r>
      <w:r w:rsidR="0052032F">
        <w:br/>
      </w:r>
      <w:r w:rsidRPr="00E233CE">
        <w:t>jego otrzymania. Stanowisko Prezesa jest ostateczne.</w:t>
      </w:r>
    </w:p>
    <w:p w:rsidR="00B21811" w:rsidRPr="00E233CE" w:rsidRDefault="00B21811" w:rsidP="00B21811">
      <w:pPr>
        <w:pStyle w:val="ARTartustawynprozporzdzenia"/>
        <w:keepNext/>
      </w:pPr>
      <w:r w:rsidRPr="00E233CE">
        <w:rPr>
          <w:rStyle w:val="Ppogrubienie"/>
        </w:rPr>
        <w:t>Art. 43.</w:t>
      </w:r>
      <w:r w:rsidRPr="00E233CE">
        <w:t> 1. Apteka w celu realizacji świadczeń objętych umową na realizację recept ma obowiązek:</w:t>
      </w:r>
    </w:p>
    <w:p w:rsidR="00B21811" w:rsidRPr="00E233CE" w:rsidRDefault="00B21811" w:rsidP="00B21811">
      <w:pPr>
        <w:pStyle w:val="PKTpunkt"/>
      </w:pPr>
      <w:r w:rsidRPr="00E233CE">
        <w:t>1)</w:t>
      </w:r>
      <w:r w:rsidRPr="00E233CE">
        <w:tab/>
        <w:t>zapewnić świadczeniobiorcy dostępność leków, środków spożywczych specjalnego przeznaczenia żywieniowego, wyrobów medycznych, objętych wykazami o których mowa</w:t>
      </w:r>
      <w:r w:rsidR="00463B74" w:rsidRPr="00E233CE">
        <w:t xml:space="preserve"> w</w:t>
      </w:r>
      <w:r w:rsidR="00463B74">
        <w:t> art. </w:t>
      </w:r>
      <w:r w:rsidRPr="00E233CE">
        <w:t>37;</w:t>
      </w:r>
    </w:p>
    <w:p w:rsidR="00B21811" w:rsidRPr="00E233CE" w:rsidRDefault="00B21811" w:rsidP="00B21811">
      <w:pPr>
        <w:pStyle w:val="PKTpunkt"/>
      </w:pPr>
      <w:r w:rsidRPr="00E233CE">
        <w:t>2)</w:t>
      </w:r>
      <w:r w:rsidRPr="00E233CE">
        <w:tab/>
        <w:t>gromadzić i przekazywać Funduszowi, rzetelne i zgodne ze stanem faktycznym na dzień przekazania, informacje zawarte w treści poszczególnych zrealizowanych recept na refundowane leki, środki spożywcze specjalnego przezn</w:t>
      </w:r>
      <w:r w:rsidRPr="00E233CE">
        <w:t>a</w:t>
      </w:r>
      <w:r w:rsidRPr="00E233CE">
        <w:t>czenia żywieniowego, wyroby medyczne;</w:t>
      </w:r>
    </w:p>
    <w:p w:rsidR="00B21811" w:rsidRPr="00E233CE" w:rsidRDefault="00B21811" w:rsidP="00B21811">
      <w:pPr>
        <w:pStyle w:val="PKTpunkt"/>
      </w:pPr>
      <w:r w:rsidRPr="00E233CE">
        <w:t>3)</w:t>
      </w:r>
      <w:r w:rsidRPr="00E233CE">
        <w:tab/>
        <w:t>udostępniać do kontroli prowadzonej przez podmiot zobowiązany do finansowania świadczeń ze środków public</w:t>
      </w:r>
      <w:r w:rsidRPr="00E233CE">
        <w:t>z</w:t>
      </w:r>
      <w:r w:rsidRPr="00E233CE">
        <w:t>nych dokumentację, którą apteka jest obowiązana prowadzić w związku z realizacją umowy, i udzielać wyjaśnień w zakresie związanym z realizacją recept podlegających refundacji;</w:t>
      </w:r>
    </w:p>
    <w:p w:rsidR="00B21811" w:rsidRPr="00E233CE" w:rsidRDefault="00B21811" w:rsidP="00B21811">
      <w:pPr>
        <w:pStyle w:val="PKTpunkt"/>
      </w:pPr>
      <w:r w:rsidRPr="00E233CE">
        <w:t>4)</w:t>
      </w:r>
      <w:r w:rsidRPr="00E233CE">
        <w:tab/>
        <w:t xml:space="preserve">udostępnić do kontroli podmiotowi zobowiązanemu do finansowania świadczeń opieki zdrowotnej ze środków </w:t>
      </w:r>
      <w:r w:rsidR="0052032F">
        <w:br/>
      </w:r>
      <w:r w:rsidRPr="00E233CE">
        <w:t xml:space="preserve">publicznych, w terminie określonym przez ten podmiot, informacje o treści każdej umowy, w tym także uzgodnienia dokonanego w jakiejkolwiek formie, pomiędzy apteką a hurtownią farmaceutyczną, których celem jest nabycie </w:t>
      </w:r>
      <w:r w:rsidR="0052032F">
        <w:br/>
      </w:r>
      <w:r w:rsidRPr="00E233CE">
        <w:t>leków, środków spożywczych specjalnego przeznaczenia żywieniowego, wyrobów medycznych;</w:t>
      </w:r>
    </w:p>
    <w:p w:rsidR="00B21811" w:rsidRPr="00E233CE" w:rsidRDefault="00B21811" w:rsidP="00B21811">
      <w:pPr>
        <w:pStyle w:val="PKTpunkt"/>
      </w:pPr>
      <w:r w:rsidRPr="00E233CE">
        <w:t>5)</w:t>
      </w:r>
      <w:r w:rsidRPr="00E233CE">
        <w:tab/>
        <w:t>zamieścić, w widocznym i łatwo dostępnym miejscu, informację o zawarciu umowy na realizację recept oraz info</w:t>
      </w:r>
      <w:r w:rsidRPr="00E233CE">
        <w:t>r</w:t>
      </w:r>
      <w:r w:rsidRPr="00E233CE">
        <w:t>mację, o której mowa</w:t>
      </w:r>
      <w:r w:rsidR="00463B74" w:rsidRPr="00E233CE">
        <w:t xml:space="preserve"> w</w:t>
      </w:r>
      <w:r w:rsidR="00463B74">
        <w:t> art. </w:t>
      </w:r>
      <w:r w:rsidRPr="00E233CE">
        <w:t>4</w:t>
      </w:r>
      <w:r w:rsidR="00463B74" w:rsidRPr="00E233CE">
        <w:t>4</w:t>
      </w:r>
      <w:r w:rsidR="00463B74">
        <w:t xml:space="preserve"> ust. </w:t>
      </w:r>
      <w:r w:rsidRPr="00E233CE">
        <w:t>1;</w:t>
      </w:r>
    </w:p>
    <w:p w:rsidR="00B21811" w:rsidRPr="00E233CE" w:rsidRDefault="00B21811" w:rsidP="00B21811">
      <w:pPr>
        <w:pStyle w:val="PKTpunkt"/>
      </w:pPr>
      <w:r w:rsidRPr="00E233CE">
        <w:t>6)</w:t>
      </w:r>
      <w:r w:rsidRPr="00E233CE">
        <w:tab/>
        <w:t>zwrotu refundacji ceny leku, środka spożywczego specjalnego przeznaczenia żywieniowego, wyrobu medycznego łącznie z ustawowymi odsetkami liczonymi od dnia, w którym wypłacono refundację do dnia jej zwrotu, w terminie 14 dni od dnia otrzymania wezwania do zapłaty, jeżeli w wyniku weryfikacji lub kontroli informacji, o których mowa</w:t>
      </w:r>
      <w:r w:rsidR="00463B74" w:rsidRPr="00E233CE">
        <w:t xml:space="preserve"> w</w:t>
      </w:r>
      <w:r w:rsidR="00463B74">
        <w:t> pkt </w:t>
      </w:r>
      <w:r w:rsidRPr="00E233CE">
        <w:t>2, lub kontroli, o której mowa</w:t>
      </w:r>
      <w:r w:rsidR="00463B74" w:rsidRPr="00E233CE">
        <w:t xml:space="preserve"> w</w:t>
      </w:r>
      <w:r w:rsidR="00463B74">
        <w:t> pkt </w:t>
      </w:r>
      <w:r w:rsidR="00463B74" w:rsidRPr="00E233CE">
        <w:t>3</w:t>
      </w:r>
      <w:r w:rsidR="00463B74">
        <w:t xml:space="preserve"> i </w:t>
      </w:r>
      <w:r w:rsidRPr="00E233CE">
        <w:t>4, zostanie stwierdzone, że realizacja recepty nastąpiła z naruszeniem przepisów ustawy, przepisów o świadczeniach opieki zdrowotnej finansowanych ze środków publicznych oraz prz</w:t>
      </w:r>
      <w:r w:rsidRPr="00E233CE">
        <w:t>e</w:t>
      </w:r>
      <w:r w:rsidRPr="00E233CE">
        <w:t>pisów o zawodach lekarza i lekarza dentysty;</w:t>
      </w:r>
    </w:p>
    <w:p w:rsidR="00B21811" w:rsidRPr="00E233CE" w:rsidRDefault="00B21811" w:rsidP="00B21811">
      <w:pPr>
        <w:pStyle w:val="PKTpunkt"/>
      </w:pPr>
      <w:r w:rsidRPr="00E233CE">
        <w:t>7)</w:t>
      </w:r>
      <w:r w:rsidRPr="00E233CE">
        <w:tab/>
        <w:t>przechowywać recepty na refundowane leki, środki spożywcze specjalnego przeznaczenia żywieniowego, wyroby medyczne wraz z otaksowaniem przez okres 5 lat, liczonych od zakończenia roku kalendarzowego, w którym nast</w:t>
      </w:r>
      <w:r w:rsidRPr="00E233CE">
        <w:t>ą</w:t>
      </w:r>
      <w:r w:rsidRPr="00E233CE">
        <w:t>piła refundacja.</w:t>
      </w:r>
    </w:p>
    <w:p w:rsidR="00B21811" w:rsidRPr="00E233CE" w:rsidRDefault="00B21811" w:rsidP="00B21811">
      <w:pPr>
        <w:pStyle w:val="USTustnpkodeksu"/>
      </w:pPr>
      <w:r w:rsidRPr="00E233CE">
        <w:t>2. W razie stwierdzenia w trakcie czynności kontrolnych nieprawidłowości innych niż naruszenie obowiązków, o których mowa</w:t>
      </w:r>
      <w:r w:rsidR="00463B74" w:rsidRPr="00E233CE">
        <w:t xml:space="preserve"> w</w:t>
      </w:r>
      <w:r w:rsidR="00463B74">
        <w:t> ust. </w:t>
      </w:r>
      <w:r w:rsidRPr="00E233CE">
        <w:t>1, podmiot zobowiązany do finansowania świadczeń ze środków publicznych niezwłocznie powi</w:t>
      </w:r>
      <w:r w:rsidRPr="00E233CE">
        <w:t>a</w:t>
      </w:r>
      <w:r w:rsidRPr="00E233CE">
        <w:t>damia o tym fakcie wojewódzkiego inspektora farmaceutycznego.</w:t>
      </w:r>
    </w:p>
    <w:p w:rsidR="00B21811" w:rsidRPr="00E233CE" w:rsidRDefault="00B21811" w:rsidP="00B21811">
      <w:pPr>
        <w:pStyle w:val="USTustnpkodeksu"/>
      </w:pPr>
      <w:r w:rsidRPr="00E233CE">
        <w:lastRenderedPageBreak/>
        <w:t>3. W przypadku stwierdzenia w wyniku kontroli, o której mowa</w:t>
      </w:r>
      <w:r w:rsidR="00463B74" w:rsidRPr="00E233CE">
        <w:t xml:space="preserve"> w</w:t>
      </w:r>
      <w:r w:rsidR="00463B74">
        <w:t> ust. </w:t>
      </w:r>
      <w:r w:rsidR="00463B74" w:rsidRPr="00E233CE">
        <w:t>1</w:t>
      </w:r>
      <w:r w:rsidR="00463B74">
        <w:t xml:space="preserve"> pkt </w:t>
      </w:r>
      <w:r w:rsidRPr="00E233CE">
        <w:t>4, naruszenia przepisów</w:t>
      </w:r>
      <w:r w:rsidR="00463B74">
        <w:t xml:space="preserve"> art. </w:t>
      </w:r>
      <w:r w:rsidRPr="00E233CE">
        <w:t xml:space="preserve">49, podmiot zobowiązany do finansowania świadczeń ze środków publicznych niezwłocznie powiadamia o tym fakcie ministra </w:t>
      </w:r>
      <w:proofErr w:type="spellStart"/>
      <w:r w:rsidRPr="00E233CE">
        <w:t>właś</w:t>
      </w:r>
      <w:proofErr w:type="spellEnd"/>
      <w:r w:rsidR="005C0A5C">
        <w:t>-</w:t>
      </w:r>
      <w:r w:rsidR="005C0A5C">
        <w:br/>
      </w:r>
      <w:proofErr w:type="spellStart"/>
      <w:r w:rsidRPr="00E233CE">
        <w:t>ciwego</w:t>
      </w:r>
      <w:proofErr w:type="spellEnd"/>
      <w:r w:rsidRPr="00E233CE">
        <w:t xml:space="preserve"> do spraw zdrowia oraz wojewódzkiego inspektora farmaceutycznego.</w:t>
      </w:r>
    </w:p>
    <w:p w:rsidR="00B21811" w:rsidRPr="00E233CE" w:rsidRDefault="00B21811" w:rsidP="00B21811">
      <w:pPr>
        <w:pStyle w:val="ARTartustawynprozporzdzenia"/>
      </w:pPr>
      <w:r w:rsidRPr="00E233CE">
        <w:rPr>
          <w:rStyle w:val="Ppogrubienie"/>
        </w:rPr>
        <w:t>Art. 44.</w:t>
      </w:r>
      <w:r w:rsidRPr="00E233CE">
        <w:t xml:space="preserve"> 1. Osoba wydająca leki, środki spożywcze specjalnego przeznaczenia żywieniowego, wyroby medyczne </w:t>
      </w:r>
      <w:r w:rsidR="005C0A5C">
        <w:br/>
      </w:r>
      <w:r w:rsidRPr="00E233CE">
        <w:t>objęte refundacją ma obowiązek poinformować świadczeniobiorcę o możliwości nabycia leku objętego refundacją, innego niż lek przepisany na recepcie, o tej samej nazwie międzynarodowej, dawce, postaci farmaceutycznej, która nie powoduje powstania różnic terapeutycznych, i o tym samym wskazaniu terapeutycznym, którego cena detaliczna nie przekracza limitu finansowania ze środków publicznych oraz ceny detalicznej leku przepisanego na recepcie. Apteka ma obowiązek zapewnić dostępność tego leku.</w:t>
      </w:r>
    </w:p>
    <w:p w:rsidR="00B21811" w:rsidRPr="00E233CE" w:rsidRDefault="00B21811" w:rsidP="00B21811">
      <w:pPr>
        <w:pStyle w:val="USTustnpkodeksu"/>
      </w:pPr>
      <w:r w:rsidRPr="00E233CE">
        <w:t>2. Osoba wydająca leki, środki spożywcze specjalnego przeznaczenia żywieniowego oraz wyroby medyczne objęte refundacją ma obowiązek, na żądanie świadczeniobiorcy, wydać lek, o którym mowa</w:t>
      </w:r>
      <w:r w:rsidR="00463B74" w:rsidRPr="00E233CE">
        <w:t xml:space="preserve"> w</w:t>
      </w:r>
      <w:r w:rsidR="00463B74">
        <w:t> ust. </w:t>
      </w:r>
      <w:r w:rsidRPr="00E233CE">
        <w:t>1, którego cena detaliczna jest niższa niż cena leku przepisanego na recepcie. Nie dotyczy to sytuacji, w której osoba uprawniona dokonała odpowiedniej adnotacji na druku recepty, wskazując na niemożność dokonania zamiany przepisanego leku.</w:t>
      </w:r>
    </w:p>
    <w:p w:rsidR="00B21811" w:rsidRPr="00E233CE" w:rsidRDefault="00B21811" w:rsidP="00B21811">
      <w:pPr>
        <w:pStyle w:val="USTustnpkodeksu"/>
      </w:pPr>
      <w:r w:rsidRPr="00E233CE">
        <w:t>3. Przepisy</w:t>
      </w:r>
      <w:r w:rsidR="00463B74">
        <w:t xml:space="preserve"> ust. </w:t>
      </w:r>
      <w:r w:rsidR="00463B74" w:rsidRPr="00E233CE">
        <w:t>1</w:t>
      </w:r>
      <w:r w:rsidR="00463B74">
        <w:t xml:space="preserve"> i </w:t>
      </w:r>
      <w:r w:rsidRPr="00E233CE">
        <w:t>2 stosuje się odpowiednio do środków spożywczych specjalnego przeznaczenia żywieniowego oraz wyrobów medycznych.</w:t>
      </w:r>
    </w:p>
    <w:p w:rsidR="00B21811" w:rsidRPr="00E233CE" w:rsidRDefault="00B21811" w:rsidP="00B21811">
      <w:pPr>
        <w:pStyle w:val="ARTartustawynprozporzdzenia"/>
      </w:pPr>
      <w:r w:rsidRPr="00E233CE">
        <w:rPr>
          <w:rStyle w:val="Ppogrubienie"/>
        </w:rPr>
        <w:t>Art. 45.</w:t>
      </w:r>
      <w:r w:rsidRPr="00E233CE">
        <w:t> 1. Apteki gromadzą informacje zawierające dane o obrocie lekami, środkami spożywczymi specjalnego przeznaczenia żywieniowego, wyrobami medycznymi objętymi refundacją, wynikające ze zrealizowanych recept wyst</w:t>
      </w:r>
      <w:r w:rsidRPr="00E233CE">
        <w:t>a</w:t>
      </w:r>
      <w:r w:rsidRPr="00E233CE">
        <w:t>wionych przez osobę uprawnioną.</w:t>
      </w:r>
    </w:p>
    <w:p w:rsidR="00B21811" w:rsidRPr="00E233CE" w:rsidRDefault="00B21811" w:rsidP="00B21811">
      <w:pPr>
        <w:pStyle w:val="USTustnpkodeksu"/>
      </w:pPr>
      <w:r w:rsidRPr="00E233CE">
        <w:t>2. Dane są gromadzone i przechowywane w formie elektronicznej oraz przekazywane w formie komunikatów ele</w:t>
      </w:r>
      <w:r w:rsidRPr="00E233CE">
        <w:t>k</w:t>
      </w:r>
      <w:r w:rsidRPr="00E233CE">
        <w:t>tronicznych, oddziałowi wojewódzkiemu Funduszu, właściwemu ze względu na siedzibę apteki.</w:t>
      </w:r>
    </w:p>
    <w:p w:rsidR="00B21811" w:rsidRPr="00E233CE" w:rsidRDefault="00B21811" w:rsidP="00B21811">
      <w:pPr>
        <w:pStyle w:val="USTustnpkodeksu"/>
        <w:keepNext/>
      </w:pPr>
      <w:r w:rsidRPr="00E233CE">
        <w:t>3. Przekazywanie komunikatów elektronicznych obejmuje następujące fazy:</w:t>
      </w:r>
    </w:p>
    <w:p w:rsidR="00B21811" w:rsidRPr="00E233CE" w:rsidRDefault="00B21811" w:rsidP="007E146A">
      <w:pPr>
        <w:pStyle w:val="PKTpunkt"/>
        <w:spacing w:before="80"/>
      </w:pPr>
      <w:r w:rsidRPr="00E233CE">
        <w:t>1)</w:t>
      </w:r>
      <w:r w:rsidRPr="00E233CE">
        <w:tab/>
        <w:t>przygotowanie komunikatu przez aptekę, sprawdzenie jego kompletności i poprawności oraz jego terminowe przek</w:t>
      </w:r>
      <w:r w:rsidRPr="00E233CE">
        <w:t>a</w:t>
      </w:r>
      <w:r w:rsidRPr="00E233CE">
        <w:t>zanie;</w:t>
      </w:r>
    </w:p>
    <w:p w:rsidR="00B21811" w:rsidRPr="00E233CE" w:rsidRDefault="00B21811" w:rsidP="007E146A">
      <w:pPr>
        <w:pStyle w:val="PKTpunkt"/>
        <w:spacing w:before="80"/>
      </w:pPr>
      <w:r w:rsidRPr="00E233CE">
        <w:t>2)</w:t>
      </w:r>
      <w:r w:rsidRPr="00E233CE">
        <w:tab/>
        <w:t>weryfikację komunikatu przez Fundusz oraz przygotowanie i przekazanie komunikatu zwrotnego zawierającego wynik wstępnej analizy poprawności danych oraz projektu zestawienia zbiorczego;</w:t>
      </w:r>
    </w:p>
    <w:p w:rsidR="00B21811" w:rsidRPr="00E233CE" w:rsidRDefault="00B21811" w:rsidP="007E146A">
      <w:pPr>
        <w:pStyle w:val="PKTpunkt"/>
        <w:spacing w:before="80"/>
      </w:pPr>
      <w:r w:rsidRPr="00E233CE">
        <w:t>3)</w:t>
      </w:r>
      <w:r w:rsidRPr="00E233CE">
        <w:tab/>
        <w:t>poprawianie lub usuwanie przez aptekę, w drodze korekty, błędów albo innych nieprawidłowości wykazanych w komunikacie zwrotnym i ponowne przekazanie komunikatu elektronicznego.</w:t>
      </w:r>
    </w:p>
    <w:p w:rsidR="00B21811" w:rsidRPr="00E233CE" w:rsidRDefault="00B21811" w:rsidP="00B21811">
      <w:pPr>
        <w:pStyle w:val="USTustnpkodeksu"/>
      </w:pPr>
      <w:r w:rsidRPr="00E233CE">
        <w:t>4. Zatwierdzenie przez aptekę projektu zestawienia zbiorczego powoduje udostępnienie aptece komunikatu elektr</w:t>
      </w:r>
      <w:r w:rsidRPr="00E233CE">
        <w:t>o</w:t>
      </w:r>
      <w:r w:rsidRPr="00E233CE">
        <w:t>nicznego zawierającego uzgodnione zestawienie zbiorcze i zamyka dany okres rozliczeniowy oraz uniemożliwia aptece składanie do niego korekt w trybie określonym</w:t>
      </w:r>
      <w:r w:rsidR="00463B74" w:rsidRPr="00E233CE">
        <w:t xml:space="preserve"> w</w:t>
      </w:r>
      <w:r w:rsidR="00463B74">
        <w:t> ust. </w:t>
      </w:r>
      <w:r w:rsidRPr="00E233CE">
        <w:t>3.</w:t>
      </w:r>
    </w:p>
    <w:p w:rsidR="00B21811" w:rsidRPr="00E233CE" w:rsidRDefault="00B21811" w:rsidP="00B21811">
      <w:pPr>
        <w:pStyle w:val="USTustnpkodeksu"/>
      </w:pPr>
      <w:r w:rsidRPr="00E233CE">
        <w:t>5. Apteki przekazują do właściwego oddziału wojewódzkiego Funduszu uzgodnione zestawienie zbiorcze w formie pisemnej, stanowiące podstawę refundacji.</w:t>
      </w:r>
    </w:p>
    <w:p w:rsidR="00B21811" w:rsidRPr="00E233CE" w:rsidRDefault="00B21811" w:rsidP="00B21811">
      <w:pPr>
        <w:pStyle w:val="USTustnpkodeksu"/>
        <w:keepNext/>
      </w:pPr>
      <w:r w:rsidRPr="00E233CE">
        <w:t>6. Apteki przekazują dane w następujących terminach:</w:t>
      </w:r>
    </w:p>
    <w:p w:rsidR="00B21811" w:rsidRPr="00E233CE" w:rsidRDefault="00B21811" w:rsidP="007E146A">
      <w:pPr>
        <w:pStyle w:val="PKTpunkt"/>
        <w:spacing w:before="80"/>
      </w:pPr>
      <w:r w:rsidRPr="00E233CE">
        <w:t>1)</w:t>
      </w:r>
      <w:r w:rsidRPr="00E233CE">
        <w:tab/>
        <w:t>za okres od 1 do 15 dnia danego miesiąca – do pięciu dni roboczych od dnia zakończenia okresu rozliczeniowego;</w:t>
      </w:r>
    </w:p>
    <w:p w:rsidR="00B21811" w:rsidRPr="00E233CE" w:rsidRDefault="00B21811" w:rsidP="007E146A">
      <w:pPr>
        <w:pStyle w:val="PKTpunkt"/>
        <w:spacing w:before="80"/>
      </w:pPr>
      <w:r w:rsidRPr="00E233CE">
        <w:t>2)</w:t>
      </w:r>
      <w:r w:rsidRPr="00E233CE">
        <w:tab/>
        <w:t>za okres od 16 dnia do końca miesiąca – do pięciu dni roboczych od dnia zakończenia okresu rozliczeniowego.</w:t>
      </w:r>
    </w:p>
    <w:p w:rsidR="00B21811" w:rsidRPr="00E233CE" w:rsidRDefault="00B21811" w:rsidP="00B21811">
      <w:pPr>
        <w:pStyle w:val="USTustnpkodeksu"/>
      </w:pPr>
      <w:r w:rsidRPr="00E233CE">
        <w:t>7. Oddział wojewódzki Funduszu przeprowadza czynności, o których mowa</w:t>
      </w:r>
      <w:r w:rsidR="00463B74" w:rsidRPr="00E233CE">
        <w:t xml:space="preserve"> w</w:t>
      </w:r>
      <w:r w:rsidR="00463B74">
        <w:t> ust. </w:t>
      </w:r>
      <w:r w:rsidR="00463B74" w:rsidRPr="00E233CE">
        <w:t>3</w:t>
      </w:r>
      <w:r w:rsidR="00463B74">
        <w:t xml:space="preserve"> pkt </w:t>
      </w:r>
      <w:r w:rsidRPr="00E233CE">
        <w:t>2, w terminie 5 dni rob</w:t>
      </w:r>
      <w:r w:rsidRPr="00E233CE">
        <w:t>o</w:t>
      </w:r>
      <w:r w:rsidRPr="00E233CE">
        <w:t>czych od dnia otrzymania danych, o których mowa</w:t>
      </w:r>
      <w:r w:rsidR="00463B74" w:rsidRPr="00E233CE">
        <w:t xml:space="preserve"> w</w:t>
      </w:r>
      <w:r w:rsidR="00463B74">
        <w:t> ust. </w:t>
      </w:r>
      <w:r w:rsidR="00463B74" w:rsidRPr="00E233CE">
        <w:t>3</w:t>
      </w:r>
      <w:r w:rsidR="00463B74">
        <w:t xml:space="preserve"> pkt </w:t>
      </w:r>
      <w:r w:rsidRPr="00E233CE">
        <w:t>1.</w:t>
      </w:r>
    </w:p>
    <w:p w:rsidR="00B21811" w:rsidRPr="00E233CE" w:rsidRDefault="00B21811" w:rsidP="00B21811">
      <w:pPr>
        <w:pStyle w:val="USTustnpkodeksu"/>
      </w:pPr>
      <w:r w:rsidRPr="00E233CE">
        <w:t>8. Czynność, o której mowa</w:t>
      </w:r>
      <w:r w:rsidR="00463B74" w:rsidRPr="00E233CE">
        <w:t xml:space="preserve"> w</w:t>
      </w:r>
      <w:r w:rsidR="00463B74">
        <w:t> ust. </w:t>
      </w:r>
      <w:r w:rsidR="00463B74" w:rsidRPr="00E233CE">
        <w:t>3</w:t>
      </w:r>
      <w:r w:rsidR="00463B74">
        <w:t xml:space="preserve"> pkt </w:t>
      </w:r>
      <w:r w:rsidRPr="00E233CE">
        <w:t>3, apteka wykonuje jednorazowo w terminie 5 dni roboczych od otrzymania danych, o których mowa</w:t>
      </w:r>
      <w:r w:rsidR="00463B74" w:rsidRPr="00E233CE">
        <w:t xml:space="preserve"> w</w:t>
      </w:r>
      <w:r w:rsidR="00463B74">
        <w:t> ust. </w:t>
      </w:r>
      <w:r w:rsidR="00463B74" w:rsidRPr="00E233CE">
        <w:t>3</w:t>
      </w:r>
      <w:r w:rsidR="00463B74">
        <w:t xml:space="preserve"> pkt </w:t>
      </w:r>
      <w:r w:rsidRPr="00E233CE">
        <w:t>2, po czym oddział wojewódzki Funduszu ponownie przeprowadza czynności, o których mowa</w:t>
      </w:r>
      <w:r w:rsidR="00463B74" w:rsidRPr="00E233CE">
        <w:t xml:space="preserve"> w</w:t>
      </w:r>
      <w:r w:rsidR="00463B74">
        <w:t> ust. </w:t>
      </w:r>
      <w:r w:rsidR="00463B74" w:rsidRPr="00E233CE">
        <w:t>3</w:t>
      </w:r>
      <w:r w:rsidR="00463B74">
        <w:t xml:space="preserve"> pkt </w:t>
      </w:r>
      <w:r w:rsidRPr="00E233CE">
        <w:t>2, w terminie 5 dni roboczych od dnia otrzymania poprawionych danych.</w:t>
      </w:r>
    </w:p>
    <w:p w:rsidR="00B21811" w:rsidRPr="00E233CE" w:rsidRDefault="00B21811" w:rsidP="00B21811">
      <w:pPr>
        <w:pStyle w:val="USTustnpkodeksu"/>
      </w:pPr>
      <w:r w:rsidRPr="00E233CE">
        <w:t>9. Nieprzekazanie przez aptekę danych sporządzonych zgodnie</w:t>
      </w:r>
      <w:r w:rsidR="00463B74" w:rsidRPr="00E233CE">
        <w:t xml:space="preserve"> z</w:t>
      </w:r>
      <w:r w:rsidR="00463B74">
        <w:t> ust. </w:t>
      </w:r>
      <w:r w:rsidRPr="00E233CE">
        <w:t xml:space="preserve">8, traktowane jest jako zatwierdzenie przez </w:t>
      </w:r>
      <w:r w:rsidR="00CD17B4">
        <w:br/>
      </w:r>
      <w:r w:rsidRPr="00E233CE">
        <w:t>aptekę projektu zestawienia zbiorczego, powoduje udostępnienie aptece komunikatu elektronicznego zawierającego uzgodnione zestawienie zbiorcze, zamyka dany okres rozliczeniowy oraz uniemożliwia aptece składanie do niego korekt w trybie określonym</w:t>
      </w:r>
      <w:r w:rsidR="00463B74" w:rsidRPr="00E233CE">
        <w:t xml:space="preserve"> w</w:t>
      </w:r>
      <w:r w:rsidR="00463B74">
        <w:t> ust. </w:t>
      </w:r>
      <w:r w:rsidRPr="00E233CE">
        <w:t>3.</w:t>
      </w:r>
    </w:p>
    <w:p w:rsidR="00B21811" w:rsidRPr="00E233CE" w:rsidRDefault="00B21811" w:rsidP="00B21811">
      <w:pPr>
        <w:pStyle w:val="USTustnpkodeksu"/>
      </w:pPr>
      <w:r w:rsidRPr="00E233CE">
        <w:t>10. Za datę złożenia uzgodnionego zestawienia zbiorczego w formie pisemnej przyjmuje się datę wpływu zestawi</w:t>
      </w:r>
      <w:r w:rsidRPr="00E233CE">
        <w:t>e</w:t>
      </w:r>
      <w:r w:rsidRPr="00E233CE">
        <w:t>nia do właściwego oddziału wojewódzkiego Funduszu.</w:t>
      </w:r>
    </w:p>
    <w:p w:rsidR="00B21811" w:rsidRPr="00E233CE" w:rsidRDefault="00B21811" w:rsidP="00B21811">
      <w:pPr>
        <w:pStyle w:val="USTustnpkodeksu"/>
      </w:pPr>
      <w:r w:rsidRPr="00E233CE">
        <w:t>11. Złożenie przez aptekę korekty do zamkniętego okresu rozliczeniowego jest możliwe jedynie po pozytywnym rozpatrzeniu umotywowanego wniosku apteki przez dyrektora oddziału wojewódzkiego Funduszu.</w:t>
      </w:r>
    </w:p>
    <w:p w:rsidR="00B21811" w:rsidRPr="00E233CE" w:rsidRDefault="00B21811" w:rsidP="00B21811">
      <w:pPr>
        <w:pStyle w:val="USTustnpkodeksu"/>
      </w:pPr>
      <w:r w:rsidRPr="00E233CE">
        <w:t xml:space="preserve">12. Korekty do zamkniętego okresu rozliczeniowego apteka może składać w terminie 3 miesięcy od daty jego </w:t>
      </w:r>
      <w:r w:rsidR="00CD17B4">
        <w:br/>
      </w:r>
      <w:r w:rsidRPr="00E233CE">
        <w:t>zamknięcia, nie później jednak niż do 15 marca roku następnego, z zastrzeżeniem</w:t>
      </w:r>
      <w:r w:rsidR="00463B74">
        <w:t xml:space="preserve"> ust. </w:t>
      </w:r>
      <w:r w:rsidRPr="00E233CE">
        <w:t>9.</w:t>
      </w:r>
    </w:p>
    <w:p w:rsidR="00B21811" w:rsidRPr="00E233CE" w:rsidRDefault="00B21811" w:rsidP="00B21811">
      <w:pPr>
        <w:pStyle w:val="USTustnpkodeksu"/>
      </w:pPr>
      <w:r w:rsidRPr="00E233CE">
        <w:lastRenderedPageBreak/>
        <w:t>13. Fundusz może prowadzić analizy uzgodnionych zestawień zbiorczych po zamknięciu okresu rozliczeniowego, co może skutkować wezwaniem do złożenia przez aptekę korekty.</w:t>
      </w:r>
    </w:p>
    <w:p w:rsidR="00B21811" w:rsidRPr="00E233CE" w:rsidRDefault="00B21811" w:rsidP="00B21811">
      <w:pPr>
        <w:pStyle w:val="USTustnpkodeksu"/>
      </w:pPr>
      <w:r w:rsidRPr="00E233CE">
        <w:t>14. Minister właściwy do spraw zdrowia, po zasięgnięciu opinii Prezesa Funduszu, określi, w drodze rozporządzenia, zakres niezbędnych informacji gromadzonych przez apteki, sposób ich rejestrowania oraz zakres informacji i sposób ich przekazywania Funduszowi, w tym także rodzaje wykorzystywanych nośników informacji oraz wzory komunikatów i dokumentów, biorąc pod uwagę zakres zadań wykonywanych przez te podmioty.</w:t>
      </w:r>
    </w:p>
    <w:p w:rsidR="00B21811" w:rsidRPr="00E233CE" w:rsidRDefault="00B21811" w:rsidP="00B21811">
      <w:pPr>
        <w:pStyle w:val="ARTartustawynprozporzdzenia"/>
      </w:pPr>
      <w:bookmarkStart w:id="21" w:name="_Art__31__1_"/>
      <w:bookmarkEnd w:id="21"/>
      <w:r w:rsidRPr="00E233CE">
        <w:rPr>
          <w:rStyle w:val="Ppogrubienie"/>
        </w:rPr>
        <w:t>Art. 46.</w:t>
      </w:r>
      <w:r w:rsidRPr="00E233CE">
        <w:t> 1. Podmiot prowadzący aptekę, który zawarł umowę na realizację recept, po przedstawieniu właściwemu oddziałowi wojewódzkiemu Funduszu zestawienia, o którym mowa</w:t>
      </w:r>
      <w:r w:rsidR="00463B74" w:rsidRPr="00E233CE">
        <w:t xml:space="preserve"> w</w:t>
      </w:r>
      <w:r w:rsidR="00463B74">
        <w:t> art. </w:t>
      </w:r>
      <w:r w:rsidRPr="00E233CE">
        <w:t>4</w:t>
      </w:r>
      <w:r w:rsidR="00463B74" w:rsidRPr="00E233CE">
        <w:t>5</w:t>
      </w:r>
      <w:r w:rsidR="00463B74">
        <w:t xml:space="preserve"> ust. </w:t>
      </w:r>
      <w:r w:rsidRPr="00E233CE">
        <w:t>5, nie częściej niż co 14 dni, otrzymuje refundację ustalonego limitu finansowania leku, środka spożywczego specjalnego przeznaczenia żywieniowego, wyrobu medycznego.</w:t>
      </w:r>
    </w:p>
    <w:p w:rsidR="00B21811" w:rsidRPr="00E233CE" w:rsidRDefault="00B21811" w:rsidP="00B21811">
      <w:pPr>
        <w:pStyle w:val="USTustnpkodeksu"/>
      </w:pPr>
      <w:r w:rsidRPr="00E233CE">
        <w:t>2. Refundacja nie może przekraczać ustalonego limitu finansowania, z zastrzeżeniem</w:t>
      </w:r>
      <w:r w:rsidR="00463B74">
        <w:t xml:space="preserve"> art. </w:t>
      </w:r>
      <w:r w:rsidR="007E146A">
        <w:t xml:space="preserve">44–46 ustawy o </w:t>
      </w:r>
      <w:r w:rsidRPr="00E233CE">
        <w:t>świadcz</w:t>
      </w:r>
      <w:r w:rsidRPr="00E233CE">
        <w:t>e</w:t>
      </w:r>
      <w:r w:rsidRPr="00E233CE">
        <w:t>niach.</w:t>
      </w:r>
    </w:p>
    <w:p w:rsidR="00B21811" w:rsidRPr="00E233CE" w:rsidRDefault="00B21811" w:rsidP="00B21811">
      <w:pPr>
        <w:pStyle w:val="USTustnpkodeksu"/>
      </w:pPr>
      <w:r w:rsidRPr="00E233CE">
        <w:t>3. Właściwy oddział wojewódzki Funduszu dokonuje refundacji nie później niż 15 dni od dnia otrzymania zestawi</w:t>
      </w:r>
      <w:r w:rsidRPr="00E233CE">
        <w:t>e</w:t>
      </w:r>
      <w:r w:rsidRPr="00E233CE">
        <w:t>nia, o którym mowa</w:t>
      </w:r>
      <w:r w:rsidR="00463B74" w:rsidRPr="00E233CE">
        <w:t xml:space="preserve"> w</w:t>
      </w:r>
      <w:r w:rsidR="00463B74">
        <w:t> art. </w:t>
      </w:r>
      <w:r w:rsidRPr="00E233CE">
        <w:t>4</w:t>
      </w:r>
      <w:r w:rsidR="00463B74" w:rsidRPr="00E233CE">
        <w:t>5</w:t>
      </w:r>
      <w:r w:rsidR="00463B74">
        <w:t xml:space="preserve"> ust. </w:t>
      </w:r>
      <w:r w:rsidRPr="00E233CE">
        <w:t>5.</w:t>
      </w:r>
    </w:p>
    <w:p w:rsidR="00B21811" w:rsidRPr="00E233CE" w:rsidRDefault="00B21811" w:rsidP="00B21811">
      <w:pPr>
        <w:pStyle w:val="USTustnpkodeksu"/>
      </w:pPr>
      <w:r w:rsidRPr="00E233CE">
        <w:t>4. W przypadku gdy złożone do Funduszu zestawienie jest niezgodne z komunikatem, o którym mowa</w:t>
      </w:r>
      <w:r w:rsidR="00463B74" w:rsidRPr="00E233CE">
        <w:t xml:space="preserve"> w</w:t>
      </w:r>
      <w:r w:rsidR="00463B74">
        <w:t> art. </w:t>
      </w:r>
      <w:r w:rsidRPr="00E233CE">
        <w:t>4</w:t>
      </w:r>
      <w:r w:rsidR="00463B74" w:rsidRPr="00E233CE">
        <w:t>5</w:t>
      </w:r>
      <w:r w:rsidR="00463B74">
        <w:t xml:space="preserve"> ust. </w:t>
      </w:r>
      <w:r w:rsidRPr="00E233CE">
        <w:t>4, Fundusz zwraca je aptece w terminie 7 dni od daty złożenia.</w:t>
      </w:r>
    </w:p>
    <w:p w:rsidR="00B21811" w:rsidRPr="00E233CE" w:rsidRDefault="00B21811" w:rsidP="00B21811">
      <w:pPr>
        <w:pStyle w:val="USTustnpkodeksu"/>
      </w:pPr>
      <w:r w:rsidRPr="00E233CE">
        <w:t>5. Zestawienie, o którym mowa</w:t>
      </w:r>
      <w:r w:rsidR="00463B74" w:rsidRPr="00E233CE">
        <w:t xml:space="preserve"> w</w:t>
      </w:r>
      <w:r w:rsidR="00463B74">
        <w:t> ust. </w:t>
      </w:r>
      <w:r w:rsidRPr="00E233CE">
        <w:t>4, nie stanowi podstawy do dokonania przez Fundusz refundacji.</w:t>
      </w:r>
    </w:p>
    <w:p w:rsidR="00B21811" w:rsidRPr="00E233CE" w:rsidRDefault="00B21811" w:rsidP="00B21811">
      <w:pPr>
        <w:pStyle w:val="USTustnpkodeksu"/>
      </w:pPr>
      <w:r w:rsidRPr="00E233CE">
        <w:t>6. W przypadku przekroczenia przez Fundusz terminu, o którym mowa</w:t>
      </w:r>
      <w:r w:rsidR="00463B74" w:rsidRPr="00E233CE">
        <w:t xml:space="preserve"> w</w:t>
      </w:r>
      <w:r w:rsidR="00463B74">
        <w:t> ust. </w:t>
      </w:r>
      <w:r w:rsidRPr="00E233CE">
        <w:t>3, aptece przysługują odsetki ustaw</w:t>
      </w:r>
      <w:r w:rsidRPr="00E233CE">
        <w:t>o</w:t>
      </w:r>
      <w:r w:rsidRPr="00E233CE">
        <w:t>we.</w:t>
      </w:r>
    </w:p>
    <w:p w:rsidR="00B21811" w:rsidRPr="00E233CE" w:rsidRDefault="00B21811" w:rsidP="00B21811">
      <w:pPr>
        <w:pStyle w:val="USTustnpkodeksu"/>
      </w:pPr>
      <w:r w:rsidRPr="00E233CE">
        <w:t>7. W przypadku stwierdzenia w wyniku analizy, o której mowa</w:t>
      </w:r>
      <w:r w:rsidR="00463B74" w:rsidRPr="00E233CE">
        <w:t xml:space="preserve"> w</w:t>
      </w:r>
      <w:r w:rsidR="00463B74">
        <w:t> art. </w:t>
      </w:r>
      <w:r w:rsidRPr="00E233CE">
        <w:t>4</w:t>
      </w:r>
      <w:r w:rsidR="00463B74" w:rsidRPr="00E233CE">
        <w:t>5</w:t>
      </w:r>
      <w:r w:rsidR="00463B74">
        <w:t xml:space="preserve"> ust. </w:t>
      </w:r>
      <w:r w:rsidRPr="00E233CE">
        <w:t>13, nienależnego obciążenia refundacją, Funduszowi przysługuje zwrot nienależnie wypłaconej refundacji wraz z odsetkami ustawowymi liczonymi od dnia jej przekazania do dnia jej zwrotu.</w:t>
      </w:r>
    </w:p>
    <w:p w:rsidR="00B21811" w:rsidRPr="00E233CE" w:rsidRDefault="00B21811" w:rsidP="00B21811">
      <w:pPr>
        <w:pStyle w:val="USTustnpkodeksu"/>
      </w:pPr>
      <w:r w:rsidRPr="00E233CE">
        <w:t>8. Fundusz przekazuje dane, o których mowa</w:t>
      </w:r>
      <w:r w:rsidR="00463B74" w:rsidRPr="00E233CE">
        <w:t xml:space="preserve"> w</w:t>
      </w:r>
      <w:r w:rsidR="00463B74">
        <w:t> art. </w:t>
      </w:r>
      <w:r w:rsidRPr="00E233CE">
        <w:t>45, wynikające ze zrealizowanych recept podlegających refund</w:t>
      </w:r>
      <w:r w:rsidRPr="00E233CE">
        <w:t>a</w:t>
      </w:r>
      <w:r w:rsidRPr="00E233CE">
        <w:t>cji z budżetu państwa właściwym ministrom w terminie 30 dni od dnia ich otrzymania.</w:t>
      </w:r>
    </w:p>
    <w:p w:rsidR="00B21811" w:rsidRPr="00E233CE" w:rsidRDefault="00B21811" w:rsidP="00B21811">
      <w:pPr>
        <w:pStyle w:val="ARTartustawynprozporzdzenia"/>
      </w:pPr>
      <w:r w:rsidRPr="00E233CE">
        <w:rPr>
          <w:rStyle w:val="Ppogrubienie"/>
        </w:rPr>
        <w:t>Art. 47.</w:t>
      </w:r>
      <w:r w:rsidRPr="00E233CE">
        <w:t> 1. Apteka jest obowiązana udostępnić, na żądanie Funduszu, do kontroli recepty wraz z ich otaksowaniem i przekazać niezbędne dane, o których mowa</w:t>
      </w:r>
      <w:r w:rsidR="00463B74" w:rsidRPr="00E233CE">
        <w:t xml:space="preserve"> w</w:t>
      </w:r>
      <w:r w:rsidR="00463B74">
        <w:t> art. </w:t>
      </w:r>
      <w:r w:rsidRPr="00E233CE">
        <w:t>4</w:t>
      </w:r>
      <w:r w:rsidR="00463B74" w:rsidRPr="00E233CE">
        <w:t>5</w:t>
      </w:r>
      <w:r w:rsidR="00463B74">
        <w:t xml:space="preserve"> ust. </w:t>
      </w:r>
      <w:r w:rsidRPr="00E233CE">
        <w:t>1, a także dokumentację, którą apteka jest zobowiązana prow</w:t>
      </w:r>
      <w:r w:rsidRPr="00E233CE">
        <w:t>a</w:t>
      </w:r>
      <w:r w:rsidRPr="00E233CE">
        <w:t>dzić i posiadać na podstawie odrębnych przepisów, i informacje, o których mowa</w:t>
      </w:r>
      <w:r w:rsidR="00463B74" w:rsidRPr="00E233CE">
        <w:t xml:space="preserve"> w</w:t>
      </w:r>
      <w:r w:rsidR="00463B74">
        <w:t> art. </w:t>
      </w:r>
      <w:r w:rsidRPr="00E233CE">
        <w:t>4</w:t>
      </w:r>
      <w:r w:rsidR="00463B74" w:rsidRPr="00E233CE">
        <w:t>3</w:t>
      </w:r>
      <w:r w:rsidR="00463B74">
        <w:t xml:space="preserve"> ust. </w:t>
      </w:r>
      <w:r w:rsidR="00463B74" w:rsidRPr="00E233CE">
        <w:t>1</w:t>
      </w:r>
      <w:r w:rsidR="00463B74">
        <w:t xml:space="preserve"> pkt </w:t>
      </w:r>
      <w:r w:rsidRPr="00E233CE">
        <w:t>2–4.</w:t>
      </w:r>
    </w:p>
    <w:p w:rsidR="00B21811" w:rsidRPr="00E233CE" w:rsidRDefault="00B21811" w:rsidP="00B21811">
      <w:pPr>
        <w:pStyle w:val="USTustnpkodeksu"/>
      </w:pPr>
      <w:r w:rsidRPr="00E233CE">
        <w:t>2. Osobą uprawnioną do reprezentowania apteki w trakcie kontroli jest kierownik apteki lub upoważniony przez ni</w:t>
      </w:r>
      <w:r w:rsidRPr="00E233CE">
        <w:t>e</w:t>
      </w:r>
      <w:r w:rsidRPr="00E233CE">
        <w:t>go farmaceuta wyznaczony do zastępowania kierownika apteki, w trybie przepisów ustawy z dnia 6 września 2001 r. – Prawo farmaceutyczne, a w przypadku gdy kierownikiem punktu aptecznego jest technik farmaceutyczny wyznaczony do jego zastępowania – technik farmaceutyczny.</w:t>
      </w:r>
    </w:p>
    <w:p w:rsidR="00B21811" w:rsidRPr="00E233CE" w:rsidRDefault="00B21811" w:rsidP="00B21811">
      <w:pPr>
        <w:pStyle w:val="USTustnpkodeksu"/>
      </w:pPr>
      <w:r w:rsidRPr="00E233CE">
        <w:t>3. Wydanie recept, o których mowa</w:t>
      </w:r>
      <w:r w:rsidR="00463B74" w:rsidRPr="00E233CE">
        <w:t xml:space="preserve"> w</w:t>
      </w:r>
      <w:r w:rsidR="00463B74">
        <w:t> ust. </w:t>
      </w:r>
      <w:r w:rsidRPr="00E233CE">
        <w:t>1, wraz z otaksowaniem może nastąpić nie wcześniej niż po zamknięciu okresu rozliczeniowego, o którym mowa</w:t>
      </w:r>
      <w:r w:rsidR="00463B74" w:rsidRPr="00E233CE">
        <w:t xml:space="preserve"> w</w:t>
      </w:r>
      <w:r w:rsidR="00463B74">
        <w:t> art. </w:t>
      </w:r>
      <w:r w:rsidRPr="00E233CE">
        <w:t>4</w:t>
      </w:r>
      <w:r w:rsidR="00463B74" w:rsidRPr="00E233CE">
        <w:t>5</w:t>
      </w:r>
      <w:r w:rsidR="00463B74">
        <w:t xml:space="preserve"> ust. </w:t>
      </w:r>
      <w:r w:rsidRPr="00E233CE">
        <w:t>9, i na czas niezbędny do przeprowadzenia kontroli.</w:t>
      </w:r>
    </w:p>
    <w:p w:rsidR="00B21811" w:rsidRPr="00E233CE" w:rsidRDefault="00B21811" w:rsidP="00B21811">
      <w:pPr>
        <w:pStyle w:val="USTustnpkodeksu"/>
      </w:pPr>
      <w:r w:rsidRPr="00E233CE">
        <w:t>4. Wydanie recept i dokumentacji oraz udostępnienie informacji, o których mowa</w:t>
      </w:r>
      <w:r w:rsidR="00463B74" w:rsidRPr="00E233CE">
        <w:t xml:space="preserve"> w</w:t>
      </w:r>
      <w:r w:rsidR="00463B74">
        <w:t> ust. </w:t>
      </w:r>
      <w:r w:rsidRPr="00E233CE">
        <w:t>1, odbywa się na podstawie pisemnego potwierdzenia przejęcia, określającego liczbę, rodzaj oraz numery recept nadane przez Fundusz zgodnie z przepisami wydanymi na podstawie</w:t>
      </w:r>
      <w:r w:rsidR="00463B74">
        <w:t xml:space="preserve"> art. </w:t>
      </w:r>
      <w:r w:rsidRPr="00E233CE">
        <w:t>4</w:t>
      </w:r>
      <w:r w:rsidR="00463B74" w:rsidRPr="00E233CE">
        <w:t>5</w:t>
      </w:r>
      <w:r w:rsidR="00463B74">
        <w:t xml:space="preserve"> ust. </w:t>
      </w:r>
      <w:r w:rsidRPr="00E233CE">
        <w:t>5 ustawy z dnia 5 grudnia 1996 r. o zawodach lekarza i lekarza dentysty (</w:t>
      </w:r>
      <w:r w:rsidR="00463B74">
        <w:t>Dz. U.</w:t>
      </w:r>
      <w:r w:rsidRPr="00E233CE">
        <w:t xml:space="preserve"> z 2011 r.</w:t>
      </w:r>
      <w:r w:rsidR="00463B74">
        <w:t xml:space="preserve"> Nr </w:t>
      </w:r>
      <w:r w:rsidRPr="00E233CE">
        <w:t>277,</w:t>
      </w:r>
      <w:r w:rsidR="00463B74">
        <w:t xml:space="preserve"> poz. </w:t>
      </w:r>
      <w:r w:rsidRPr="00E233CE">
        <w:t>1634, z późn. zm.</w:t>
      </w:r>
      <w:r w:rsidRPr="006D573C">
        <w:rPr>
          <w:rStyle w:val="IGindeksgrny"/>
        </w:rPr>
        <w:footnoteReference w:id="31"/>
      </w:r>
      <w:r w:rsidRPr="006D573C">
        <w:rPr>
          <w:rStyle w:val="IGindeksgrny"/>
        </w:rPr>
        <w:t>)</w:t>
      </w:r>
      <w:r w:rsidRPr="00E233CE">
        <w:t>), podpisanego przez kontrolera i kierownika apteki lub osobę upowa</w:t>
      </w:r>
      <w:r w:rsidRPr="00E233CE">
        <w:t>ż</w:t>
      </w:r>
      <w:r w:rsidRPr="00E233CE">
        <w:t>nioną do zastępowania, o której mowa</w:t>
      </w:r>
      <w:r w:rsidR="00463B74" w:rsidRPr="00E233CE">
        <w:t xml:space="preserve"> w</w:t>
      </w:r>
      <w:r w:rsidR="00463B74">
        <w:t> ust. </w:t>
      </w:r>
      <w:r w:rsidRPr="00E233CE">
        <w:t>2.</w:t>
      </w:r>
    </w:p>
    <w:p w:rsidR="00B21811" w:rsidRPr="00E233CE" w:rsidRDefault="00B21811" w:rsidP="00B21811">
      <w:pPr>
        <w:pStyle w:val="USTustnpkodeksu"/>
      </w:pPr>
      <w:r w:rsidRPr="00E233CE">
        <w:t>5. Kontrolę przeprowadza się w aptece lub w siedzibie oddziału Funduszu, jeżeli kontrola przeprowadzana jest na podstawie danych elektronicznych przesyłanych przez apteki w trybie</w:t>
      </w:r>
      <w:r w:rsidR="00463B74">
        <w:t xml:space="preserve"> art. </w:t>
      </w:r>
      <w:r w:rsidRPr="00E233CE">
        <w:t>4</w:t>
      </w:r>
      <w:r w:rsidR="00463B74" w:rsidRPr="00E233CE">
        <w:t>3</w:t>
      </w:r>
      <w:r w:rsidR="00463B74">
        <w:t xml:space="preserve"> ust. </w:t>
      </w:r>
      <w:r w:rsidR="00463B74" w:rsidRPr="00E233CE">
        <w:t>1</w:t>
      </w:r>
      <w:r w:rsidR="00463B74">
        <w:t xml:space="preserve"> pkt </w:t>
      </w:r>
      <w:r w:rsidR="00463B74" w:rsidRPr="00E233CE">
        <w:t>2</w:t>
      </w:r>
      <w:r w:rsidR="00463B74">
        <w:t xml:space="preserve"> oraz art. </w:t>
      </w:r>
      <w:r w:rsidRPr="00E233CE">
        <w:t>4</w:t>
      </w:r>
      <w:r w:rsidR="00463B74" w:rsidRPr="00E233CE">
        <w:t>5</w:t>
      </w:r>
      <w:r w:rsidR="00463B74">
        <w:t xml:space="preserve"> ust. </w:t>
      </w:r>
      <w:r w:rsidR="00463B74" w:rsidRPr="00E233CE">
        <w:t>1</w:t>
      </w:r>
      <w:r w:rsidR="00463B74">
        <w:t xml:space="preserve"> i </w:t>
      </w:r>
      <w:r w:rsidRPr="00E233CE">
        <w:t>2.</w:t>
      </w:r>
    </w:p>
    <w:p w:rsidR="00B21811" w:rsidRPr="00E233CE" w:rsidRDefault="00B21811" w:rsidP="00B21811">
      <w:pPr>
        <w:pStyle w:val="USTustnpkodeksu"/>
        <w:keepNext/>
      </w:pPr>
      <w:r w:rsidRPr="00E233CE">
        <w:t>6. Kontrolę, o której mowa</w:t>
      </w:r>
      <w:r w:rsidR="00463B74" w:rsidRPr="00E233CE">
        <w:t xml:space="preserve"> w</w:t>
      </w:r>
      <w:r w:rsidR="00463B74">
        <w:t> ust. </w:t>
      </w:r>
      <w:r w:rsidRPr="00E233CE">
        <w:t>1, przeprowadza się na podstawie imiennego upoważnienia, udzielonego przez Fundusz, zawierającego:</w:t>
      </w:r>
    </w:p>
    <w:p w:rsidR="00B21811" w:rsidRPr="00E233CE" w:rsidRDefault="00B21811" w:rsidP="00B21811">
      <w:pPr>
        <w:pStyle w:val="PKTpunkt"/>
      </w:pPr>
      <w:r w:rsidRPr="00E233CE">
        <w:t>1)</w:t>
      </w:r>
      <w:r w:rsidRPr="00E233CE">
        <w:tab/>
        <w:t>wskazanie podstawy prawnej;</w:t>
      </w:r>
    </w:p>
    <w:p w:rsidR="00B21811" w:rsidRPr="00E233CE" w:rsidRDefault="00B21811" w:rsidP="00B21811">
      <w:pPr>
        <w:pStyle w:val="PKTpunkt"/>
      </w:pPr>
      <w:r w:rsidRPr="00E233CE">
        <w:t>2)</w:t>
      </w:r>
      <w:r w:rsidRPr="00E233CE">
        <w:tab/>
        <w:t>datę i miejsce wystawienia;</w:t>
      </w:r>
    </w:p>
    <w:p w:rsidR="00B21811" w:rsidRPr="00E233CE" w:rsidRDefault="00B21811" w:rsidP="00B21811">
      <w:pPr>
        <w:pStyle w:val="PKTpunkt"/>
      </w:pPr>
      <w:r w:rsidRPr="00E233CE">
        <w:t>3)</w:t>
      </w:r>
      <w:r w:rsidRPr="00E233CE">
        <w:tab/>
        <w:t xml:space="preserve">imię i nazwisko upoważnionej osoby, zwanej dalej </w:t>
      </w:r>
      <w:r w:rsidR="0066397A">
        <w:t>„</w:t>
      </w:r>
      <w:r w:rsidRPr="00E233CE">
        <w:t>kontrolerem</w:t>
      </w:r>
      <w:r w:rsidR="0066397A">
        <w:t>”</w:t>
      </w:r>
      <w:r w:rsidRPr="00E233CE">
        <w:t>;</w:t>
      </w:r>
    </w:p>
    <w:p w:rsidR="00B21811" w:rsidRPr="00E233CE" w:rsidRDefault="00B21811" w:rsidP="00B21811">
      <w:pPr>
        <w:pStyle w:val="PKTpunkt"/>
      </w:pPr>
      <w:r w:rsidRPr="00E233CE">
        <w:t>4)</w:t>
      </w:r>
      <w:r w:rsidRPr="00E233CE">
        <w:tab/>
        <w:t>oznaczenie kontrolowanej apteki, w tym numer zezwolenia na prowadzenie apteki;</w:t>
      </w:r>
    </w:p>
    <w:p w:rsidR="00B21811" w:rsidRPr="00E233CE" w:rsidRDefault="00B21811" w:rsidP="00B21811">
      <w:pPr>
        <w:pStyle w:val="PKTpunkt"/>
      </w:pPr>
      <w:r w:rsidRPr="00E233CE">
        <w:lastRenderedPageBreak/>
        <w:t>5)</w:t>
      </w:r>
      <w:r w:rsidRPr="00E233CE">
        <w:tab/>
        <w:t>wskazanie daty rozpoczęcia kontroli i przewidywanego terminu zakończenia kontroli;</w:t>
      </w:r>
    </w:p>
    <w:p w:rsidR="00B21811" w:rsidRPr="00E233CE" w:rsidRDefault="00B21811" w:rsidP="00B21811">
      <w:pPr>
        <w:pStyle w:val="PKTpunkt"/>
      </w:pPr>
      <w:r w:rsidRPr="00E233CE">
        <w:t>6)</w:t>
      </w:r>
      <w:r w:rsidRPr="00E233CE">
        <w:tab/>
        <w:t>zakres kontroli;</w:t>
      </w:r>
    </w:p>
    <w:p w:rsidR="00B21811" w:rsidRPr="00E233CE" w:rsidRDefault="00B21811" w:rsidP="00B21811">
      <w:pPr>
        <w:pStyle w:val="PKTpunkt"/>
      </w:pPr>
      <w:r w:rsidRPr="00E233CE">
        <w:t>7)</w:t>
      </w:r>
      <w:r w:rsidRPr="00E233CE">
        <w:tab/>
        <w:t>podpis oraz imienną pieczątkę osoby upoważnionej do reprezentowania Funduszu wraz z określeniem jej stanowiska służbowego;</w:t>
      </w:r>
    </w:p>
    <w:p w:rsidR="00B21811" w:rsidRPr="00E233CE" w:rsidRDefault="00B21811" w:rsidP="00B21811">
      <w:pPr>
        <w:pStyle w:val="PKTpunkt"/>
      </w:pPr>
      <w:r w:rsidRPr="00E233CE">
        <w:t>8)</w:t>
      </w:r>
      <w:r w:rsidRPr="00E233CE">
        <w:tab/>
        <w:t>pouczenie o prawach i obowiązkach kontrolowanej apteki.</w:t>
      </w:r>
    </w:p>
    <w:p w:rsidR="00B21811" w:rsidRPr="00E233CE" w:rsidRDefault="00B21811" w:rsidP="00B21811">
      <w:pPr>
        <w:pStyle w:val="USTustnpkodeksu"/>
        <w:keepNext/>
      </w:pPr>
      <w:r w:rsidRPr="00E233CE">
        <w:t>7. W ramach udzielonego upoważnienia kontroler ma prawo do:</w:t>
      </w:r>
    </w:p>
    <w:p w:rsidR="00B21811" w:rsidRPr="00E233CE" w:rsidRDefault="00B21811" w:rsidP="00B21811">
      <w:pPr>
        <w:pStyle w:val="PKTpunkt"/>
      </w:pPr>
      <w:r w:rsidRPr="00E233CE">
        <w:t>1)</w:t>
      </w:r>
      <w:r w:rsidRPr="00E233CE">
        <w:tab/>
        <w:t>wstępu do pomieszczeń apteki;</w:t>
      </w:r>
    </w:p>
    <w:p w:rsidR="00B21811" w:rsidRPr="00E233CE" w:rsidRDefault="00B21811" w:rsidP="00B21811">
      <w:pPr>
        <w:pStyle w:val="PKTpunkt"/>
      </w:pPr>
      <w:r w:rsidRPr="00E233CE">
        <w:t>2)</w:t>
      </w:r>
      <w:r w:rsidRPr="00E233CE">
        <w:tab/>
        <w:t>dostępu do recept, danych, dokumentacji i informacji, o których mowa</w:t>
      </w:r>
      <w:r w:rsidR="00463B74" w:rsidRPr="00E233CE">
        <w:t xml:space="preserve"> w</w:t>
      </w:r>
      <w:r w:rsidR="00463B74">
        <w:t> ust. </w:t>
      </w:r>
      <w:r w:rsidRPr="00E233CE">
        <w:t>1, oraz wglądu w nie;</w:t>
      </w:r>
    </w:p>
    <w:p w:rsidR="00B21811" w:rsidRPr="00E233CE" w:rsidRDefault="00B21811" w:rsidP="00B21811">
      <w:pPr>
        <w:pStyle w:val="PKTpunkt"/>
      </w:pPr>
      <w:r w:rsidRPr="00E233CE">
        <w:t>3)</w:t>
      </w:r>
      <w:r w:rsidRPr="00E233CE">
        <w:tab/>
        <w:t>żądania od kierownika apteki i osób zatrudnionych w aptece ustnych i pisemnych wyjaśnień dotyczących przedmiotu kontroli.</w:t>
      </w:r>
    </w:p>
    <w:p w:rsidR="00B21811" w:rsidRPr="00E233CE" w:rsidRDefault="00B21811" w:rsidP="00B21811">
      <w:pPr>
        <w:pStyle w:val="USTustnpkodeksu"/>
      </w:pPr>
      <w:r w:rsidRPr="00E233CE">
        <w:t>8. Kontroler może żądać sporządzenia niezbędnych do kontroli odpisów i kopii dokumentów, jak również zestawień i obliczeń sporządzonych na podstawie dokumentów.</w:t>
      </w:r>
    </w:p>
    <w:p w:rsidR="00B21811" w:rsidRPr="00E233CE" w:rsidRDefault="00B21811" w:rsidP="00B21811">
      <w:pPr>
        <w:pStyle w:val="USTustnpkodeksu"/>
      </w:pPr>
      <w:r w:rsidRPr="00E233CE">
        <w:t>9. Zgodność odpisów i kopii z oryginałami dokumentów oraz prawidłowość zestawień i obliczeń potwierdza kiero</w:t>
      </w:r>
      <w:r w:rsidRPr="00E233CE">
        <w:t>w</w:t>
      </w:r>
      <w:r w:rsidRPr="00E233CE">
        <w:t>nik apteki lub osoba upoważniona do zastępowania, o której mowa</w:t>
      </w:r>
      <w:r w:rsidR="00463B74" w:rsidRPr="00E233CE">
        <w:t xml:space="preserve"> w</w:t>
      </w:r>
      <w:r w:rsidR="00463B74">
        <w:t> ust. </w:t>
      </w:r>
      <w:r w:rsidRPr="00E233CE">
        <w:t>2.</w:t>
      </w:r>
    </w:p>
    <w:p w:rsidR="00B21811" w:rsidRPr="00E233CE" w:rsidRDefault="00B21811" w:rsidP="00B21811">
      <w:pPr>
        <w:pStyle w:val="USTustnpkodeksu"/>
      </w:pPr>
      <w:r w:rsidRPr="00E233CE">
        <w:t>10. Po przeprowadzeniu kontroli kontroler sporządza protokół kontroli zawierający zbiór ustaleń dotyczących real</w:t>
      </w:r>
      <w:r w:rsidRPr="00E233CE">
        <w:t>i</w:t>
      </w:r>
      <w:r w:rsidRPr="00E233CE">
        <w:t>zacji umowy przez aptekę. Kierownik apteki lub farmaceuta, o którym mowa</w:t>
      </w:r>
      <w:r w:rsidR="00463B74" w:rsidRPr="00E233CE">
        <w:t xml:space="preserve"> w</w:t>
      </w:r>
      <w:r w:rsidR="00463B74">
        <w:t> ust. </w:t>
      </w:r>
      <w:r w:rsidRPr="00E233CE">
        <w:t>2, otrzymuje jeden egzemplarz prot</w:t>
      </w:r>
      <w:r w:rsidRPr="00E233CE">
        <w:t>o</w:t>
      </w:r>
      <w:r w:rsidRPr="00E233CE">
        <w:t>kołu kontroli.</w:t>
      </w:r>
    </w:p>
    <w:p w:rsidR="00B21811" w:rsidRPr="00E233CE" w:rsidRDefault="00B21811" w:rsidP="00B21811">
      <w:pPr>
        <w:pStyle w:val="USTustnpkodeksu"/>
        <w:keepNext/>
      </w:pPr>
      <w:r w:rsidRPr="00E233CE">
        <w:t>11. Protokół kontroli podpisują:</w:t>
      </w:r>
    </w:p>
    <w:p w:rsidR="00B21811" w:rsidRPr="00E233CE" w:rsidRDefault="00B21811" w:rsidP="00B21811">
      <w:pPr>
        <w:pStyle w:val="PKTpunkt"/>
      </w:pPr>
      <w:r w:rsidRPr="00E233CE">
        <w:t>1)</w:t>
      </w:r>
      <w:r w:rsidRPr="00E233CE">
        <w:tab/>
        <w:t>kierownik apteki lub osoba upoważniona do zastępowania, o której mowa</w:t>
      </w:r>
      <w:r w:rsidR="00463B74" w:rsidRPr="00E233CE">
        <w:t xml:space="preserve"> w</w:t>
      </w:r>
      <w:r w:rsidR="00463B74">
        <w:t> ust. </w:t>
      </w:r>
      <w:r w:rsidRPr="00E233CE">
        <w:t>2;</w:t>
      </w:r>
    </w:p>
    <w:p w:rsidR="00B21811" w:rsidRPr="00E233CE" w:rsidRDefault="00B21811" w:rsidP="00B21811">
      <w:pPr>
        <w:pStyle w:val="PKTpunkt"/>
      </w:pPr>
      <w:r w:rsidRPr="00E233CE">
        <w:t>2)</w:t>
      </w:r>
      <w:r w:rsidRPr="00E233CE">
        <w:tab/>
        <w:t>kontroler przeprowadzający kontrolę.</w:t>
      </w:r>
    </w:p>
    <w:p w:rsidR="00B21811" w:rsidRPr="00E233CE" w:rsidRDefault="00B21811" w:rsidP="00B21811">
      <w:pPr>
        <w:pStyle w:val="USTustnpkodeksu"/>
      </w:pPr>
      <w:r w:rsidRPr="00E233CE">
        <w:t>12. W przypadku odmowy podpisania protokołu kontroli odmawiający składa pisemne wyjaśnienie co do przyczyn odmowy, w terminie 7 dni od dnia jego doręczenia.</w:t>
      </w:r>
    </w:p>
    <w:p w:rsidR="00B21811" w:rsidRPr="00E233CE" w:rsidRDefault="00B21811" w:rsidP="00B21811">
      <w:pPr>
        <w:pStyle w:val="USTustnpkodeksu"/>
      </w:pPr>
      <w:r w:rsidRPr="00E233CE">
        <w:t>13. O odmowie podpisania protokołu kontroli oraz o przyczynie tej odmowy kontroler dokonuje wzmianki w protokole kontroli.</w:t>
      </w:r>
    </w:p>
    <w:p w:rsidR="00B21811" w:rsidRPr="00E233CE" w:rsidRDefault="00B21811" w:rsidP="00B21811">
      <w:pPr>
        <w:pStyle w:val="USTustnpkodeksu"/>
      </w:pPr>
      <w:r w:rsidRPr="00E233CE">
        <w:t>14.</w:t>
      </w:r>
      <w:r w:rsidRPr="006D573C">
        <w:rPr>
          <w:rStyle w:val="IGindeksgrny"/>
        </w:rPr>
        <w:footnoteReference w:id="32"/>
      </w:r>
      <w:r w:rsidRPr="006D573C">
        <w:rPr>
          <w:rStyle w:val="IGindeksgrny"/>
        </w:rPr>
        <w:t>)</w:t>
      </w:r>
      <w:r w:rsidRPr="00E233CE">
        <w:t> Kierownik apteki lub osoba upoważniona do zastępowania, o której mowa</w:t>
      </w:r>
      <w:r w:rsidR="00463B74" w:rsidRPr="00E233CE">
        <w:t xml:space="preserve"> w</w:t>
      </w:r>
      <w:r w:rsidR="00463B74">
        <w:t> ust. </w:t>
      </w:r>
      <w:r w:rsidRPr="00E233CE">
        <w:t>2, jeżeli nie zgadza się z ustaleniami protokołu kontroli, może, w terminie 7 dni od dnia jego doręczenia, złożyć pisemnie zastrzeżenia, wskazując jednocześnie stosowne wnioski dowodowe. Kontroler jest obowiązany rozpatrzyć zgłoszone zastrzeżenia w terminie 7 dni od dnia ich otrzymania. W przypadku uwzględnienia zastrzeżeń kontroler uzupełnia protokół kontroli i przedstawia go ponownie do podpisu.</w:t>
      </w:r>
    </w:p>
    <w:p w:rsidR="00B21811" w:rsidRPr="00E233CE" w:rsidRDefault="00B21811" w:rsidP="00B21811">
      <w:pPr>
        <w:pStyle w:val="USTustnpkodeksu"/>
      </w:pPr>
      <w:r w:rsidRPr="00E233CE">
        <w:t>15.</w:t>
      </w:r>
      <w:r w:rsidRPr="006D573C">
        <w:rPr>
          <w:rStyle w:val="IGindeksgrny"/>
        </w:rPr>
        <w:footnoteReference w:id="33"/>
      </w:r>
      <w:r w:rsidRPr="006D573C">
        <w:rPr>
          <w:rStyle w:val="IGindeksgrny"/>
        </w:rPr>
        <w:t>)</w:t>
      </w:r>
      <w:r w:rsidRPr="00E233CE">
        <w:t> Na podstawie ustaleń zawartych w protokole kontroli oddział wojewódzki Funduszu wydaje zalecenia poko</w:t>
      </w:r>
      <w:r w:rsidRPr="00E233CE">
        <w:t>n</w:t>
      </w:r>
      <w:r w:rsidRPr="00E233CE">
        <w:t>trolne, zobowiązujące kierownika apteki oraz podmiot prowadzący aptekę do usunięcia, w określonym terminie, stwie</w:t>
      </w:r>
      <w:r w:rsidRPr="00E233CE">
        <w:t>r</w:t>
      </w:r>
      <w:r w:rsidRPr="00E233CE">
        <w:t>dzonych uchybień oraz do złożenia, w terminie 14 dni od dnia doręczenia zaleceń pokontrolnych, informacji o podjętych działaniach. Od zaleceń pokontrolnych przysługuje kierownikowi apteki lub podmiotowi prowadzącemu aptekę zażalenie do dyrektora oddziału wojewódzkiego Funduszu. Zażalenie wnosi się w terminie 7 dni od dnia otrzymania zaleceń poko</w:t>
      </w:r>
      <w:r w:rsidRPr="00E233CE">
        <w:t>n</w:t>
      </w:r>
      <w:r w:rsidRPr="00E233CE">
        <w:t>trolnych. Dyrektor oddziału wojewódzkiego Funduszu rozpatruje zażalenie w terminie 14 dni od dnia jego otrzymania i w przypadku jego uwzględnienia zmienia zalecenia pokontrolne.</w:t>
      </w:r>
    </w:p>
    <w:p w:rsidR="00B21811" w:rsidRPr="00E233CE" w:rsidRDefault="00B21811" w:rsidP="00B21811">
      <w:pPr>
        <w:pStyle w:val="USTustnpkodeksu"/>
      </w:pPr>
      <w:r w:rsidRPr="00E233CE">
        <w:t>16.</w:t>
      </w:r>
      <w:bookmarkStart w:id="22" w:name="_Ref405468219"/>
      <w:r w:rsidRPr="006D573C">
        <w:rPr>
          <w:rStyle w:val="IGindeksgrny"/>
        </w:rPr>
        <w:footnoteReference w:id="34"/>
      </w:r>
      <w:bookmarkEnd w:id="22"/>
      <w:r w:rsidRPr="006D573C">
        <w:rPr>
          <w:rStyle w:val="IGindeksgrny"/>
        </w:rPr>
        <w:t>)</w:t>
      </w:r>
      <w:r w:rsidRPr="00E233CE">
        <w:t> W przypadku nieuwzględnienia zażalenia, o którym mowa</w:t>
      </w:r>
      <w:r w:rsidR="00463B74" w:rsidRPr="00E233CE">
        <w:t xml:space="preserve"> w</w:t>
      </w:r>
      <w:r w:rsidR="00463B74">
        <w:t> ust. </w:t>
      </w:r>
      <w:r w:rsidRPr="00E233CE">
        <w:t xml:space="preserve">15, w części lub w całości, kierownikowi </w:t>
      </w:r>
      <w:r w:rsidR="007009F6">
        <w:br/>
      </w:r>
      <w:r w:rsidRPr="00E233CE">
        <w:t>apteki lub podmiotowi prowadzącemu aptekę przysługuje odwołanie do Prezesa Funduszu. Przepisy</w:t>
      </w:r>
      <w:r w:rsidR="00463B74">
        <w:t xml:space="preserve"> art. </w:t>
      </w:r>
      <w:r w:rsidRPr="00E233CE">
        <w:t>4</w:t>
      </w:r>
      <w:r w:rsidR="00463B74" w:rsidRPr="00E233CE">
        <w:t>2</w:t>
      </w:r>
      <w:r w:rsidR="00463B74">
        <w:t xml:space="preserve"> ust. </w:t>
      </w:r>
      <w:r w:rsidR="00463B74" w:rsidRPr="00E233CE">
        <w:t>6</w:t>
      </w:r>
      <w:r w:rsidR="00463B74">
        <w:t xml:space="preserve"> i </w:t>
      </w:r>
      <w:r w:rsidRPr="00E233CE">
        <w:t>7 stosuje się odpowiednio.</w:t>
      </w:r>
    </w:p>
    <w:p w:rsidR="00B21811" w:rsidRPr="00E233CE" w:rsidRDefault="00B21811" w:rsidP="00B21811">
      <w:pPr>
        <w:pStyle w:val="USTustnpkodeksu"/>
      </w:pPr>
      <w:r w:rsidRPr="00E233CE">
        <w:t>17.</w:t>
      </w:r>
      <w:r w:rsidRPr="006D573C">
        <w:rPr>
          <w:rStyle w:val="IGindeksgrny"/>
        </w:rPr>
        <w:fldChar w:fldCharType="begin"/>
      </w:r>
      <w:r w:rsidR="00AC5E89">
        <w:rPr>
          <w:rStyle w:val="IGindeksgrny"/>
        </w:rPr>
        <w:instrText xml:space="preserve"> NOTEREF _Ref405468219 \h  \* MERGEFORMAT </w:instrText>
      </w:r>
      <w:r w:rsidRPr="006D573C">
        <w:rPr>
          <w:rStyle w:val="IGindeksgrny"/>
        </w:rPr>
      </w:r>
      <w:r w:rsidRPr="006D573C">
        <w:rPr>
          <w:rStyle w:val="IGindeksgrny"/>
        </w:rPr>
        <w:fldChar w:fldCharType="separate"/>
      </w:r>
      <w:r w:rsidR="000A2279">
        <w:rPr>
          <w:rStyle w:val="IGindeksgrny"/>
        </w:rPr>
        <w:t>20</w:t>
      </w:r>
      <w:r w:rsidRPr="006D573C">
        <w:rPr>
          <w:rStyle w:val="IGindeksgrny"/>
        </w:rPr>
        <w:fldChar w:fldCharType="end"/>
      </w:r>
      <w:r w:rsidRPr="006D573C">
        <w:rPr>
          <w:rStyle w:val="IGindeksgrny"/>
        </w:rPr>
        <w:t>)</w:t>
      </w:r>
      <w:r w:rsidRPr="00E233CE">
        <w:t> Wniesienie zażalenia lub odwołania wstrzymuje wykonanie zaleceń pokontrolnych.</w:t>
      </w:r>
    </w:p>
    <w:p w:rsidR="00B21811" w:rsidRPr="00E233CE" w:rsidRDefault="00B21811" w:rsidP="00B21811">
      <w:pPr>
        <w:pStyle w:val="ARTartustawynprozporzdzenia"/>
      </w:pPr>
      <w:r w:rsidRPr="00E233CE">
        <w:rPr>
          <w:rStyle w:val="Ppogrubienie"/>
        </w:rPr>
        <w:t>Art. 48.</w:t>
      </w:r>
      <w:r w:rsidRPr="00E233CE">
        <w:t> 1. Realizacja świadczeń, o których mowa</w:t>
      </w:r>
      <w:r w:rsidR="00463B74" w:rsidRPr="00E233CE">
        <w:t xml:space="preserve"> w</w:t>
      </w:r>
      <w:r w:rsidR="00463B74">
        <w:t> art. </w:t>
      </w:r>
      <w:r w:rsidRPr="00E233CE">
        <w:t>1</w:t>
      </w:r>
      <w:r w:rsidR="00463B74" w:rsidRPr="00E233CE">
        <w:t>5</w:t>
      </w:r>
      <w:r w:rsidR="00463B74">
        <w:t xml:space="preserve"> ust. </w:t>
      </w:r>
      <w:r w:rsidR="00463B74" w:rsidRPr="00E233CE">
        <w:t>2</w:t>
      </w:r>
      <w:r w:rsidR="00463B74">
        <w:t xml:space="preserve"> pkt </w:t>
      </w:r>
      <w:r w:rsidRPr="00E233CE">
        <w:t>14, 1</w:t>
      </w:r>
      <w:r w:rsidR="00463B74" w:rsidRPr="00E233CE">
        <w:t>7</w:t>
      </w:r>
      <w:r w:rsidR="00463B74">
        <w:t xml:space="preserve"> i </w:t>
      </w:r>
      <w:r w:rsidRPr="00E233CE">
        <w:t>18 ustawy o świadczeniach, przysług</w:t>
      </w:r>
      <w:r w:rsidRPr="00E233CE">
        <w:t>u</w:t>
      </w:r>
      <w:r w:rsidRPr="00E233CE">
        <w:t>je świadczeniobiorcy na podstawie recepty wystawionej przez osobę uprawnioną.</w:t>
      </w:r>
    </w:p>
    <w:p w:rsidR="00B21811" w:rsidRPr="00E233CE" w:rsidRDefault="00B21811" w:rsidP="00B21811">
      <w:pPr>
        <w:pStyle w:val="USTustnpkodeksu"/>
      </w:pPr>
      <w:r w:rsidRPr="00E233CE">
        <w:t>2. Umowa upoważniająca osoby, o których mowa</w:t>
      </w:r>
      <w:r w:rsidR="00463B74" w:rsidRPr="00E233CE">
        <w:t xml:space="preserve"> w</w:t>
      </w:r>
      <w:r w:rsidR="00463B74">
        <w:t> art. </w:t>
      </w:r>
      <w:r w:rsidR="00463B74" w:rsidRPr="00E233CE">
        <w:t>2</w:t>
      </w:r>
      <w:r w:rsidR="00463B74">
        <w:t xml:space="preserve"> pkt </w:t>
      </w:r>
      <w:r w:rsidRPr="00E233CE">
        <w:t>1</w:t>
      </w:r>
      <w:r w:rsidR="00463B74" w:rsidRPr="00E233CE">
        <w:t>4</w:t>
      </w:r>
      <w:r w:rsidR="00463B74">
        <w:t xml:space="preserve"> lit. </w:t>
      </w:r>
      <w:r w:rsidRPr="00E233CE">
        <w:t>b, c oraz e, do wystawiania recept refundow</w:t>
      </w:r>
      <w:r w:rsidRPr="00E233CE">
        <w:t>a</w:t>
      </w:r>
      <w:r w:rsidRPr="00E233CE">
        <w:t>nych zawierana jest na czas nieokreślony</w:t>
      </w:r>
      <w:r w:rsidR="00443898">
        <w:t>.</w:t>
      </w:r>
      <w:r w:rsidRPr="006D573C">
        <w:rPr>
          <w:rStyle w:val="IGindeksgrny"/>
        </w:rPr>
        <w:footnoteReference w:id="35"/>
      </w:r>
      <w:r w:rsidRPr="006D573C">
        <w:rPr>
          <w:rStyle w:val="IGindeksgrny"/>
        </w:rPr>
        <w:t>)</w:t>
      </w:r>
      <w:r w:rsidRPr="00E233CE">
        <w:t xml:space="preserve"> Przepisy</w:t>
      </w:r>
      <w:r w:rsidR="00463B74">
        <w:t xml:space="preserve"> art. </w:t>
      </w:r>
      <w:r w:rsidRPr="00E233CE">
        <w:t>42 stosuje się odpowiednio.</w:t>
      </w:r>
    </w:p>
    <w:p w:rsidR="00B21811" w:rsidRPr="00E233CE" w:rsidRDefault="00B21811" w:rsidP="00B21811">
      <w:pPr>
        <w:pStyle w:val="USTustnpkodeksu"/>
        <w:keepNext/>
      </w:pPr>
      <w:r w:rsidRPr="00E233CE">
        <w:lastRenderedPageBreak/>
        <w:t>3. Umowa określa w szczególności:</w:t>
      </w:r>
    </w:p>
    <w:p w:rsidR="00B21811" w:rsidRPr="00E233CE" w:rsidRDefault="00B21811" w:rsidP="00B21811">
      <w:pPr>
        <w:pStyle w:val="PKTpunkt"/>
      </w:pPr>
      <w:r w:rsidRPr="00E233CE">
        <w:t>1)</w:t>
      </w:r>
      <w:r w:rsidRPr="00E233CE">
        <w:tab/>
        <w:t>zobowiązania osoby uprawnionej i Funduszu;</w:t>
      </w:r>
    </w:p>
    <w:p w:rsidR="00B21811" w:rsidRPr="00E233CE" w:rsidRDefault="00B21811" w:rsidP="00B21811">
      <w:pPr>
        <w:pStyle w:val="PKTpunkt"/>
      </w:pPr>
      <w:r w:rsidRPr="00E233CE">
        <w:t>2)</w:t>
      </w:r>
      <w:r w:rsidRPr="00E233CE">
        <w:tab/>
        <w:t>wskazanie miejsc udzielania świadczeń zdrowotnych, na terenie właściwego oddziału wojewódzkiego;</w:t>
      </w:r>
    </w:p>
    <w:p w:rsidR="00B21811" w:rsidRPr="00E233CE" w:rsidRDefault="00B21811" w:rsidP="00B21811">
      <w:pPr>
        <w:pStyle w:val="PKTpunkt"/>
      </w:pPr>
      <w:r w:rsidRPr="00E233CE">
        <w:t>3)</w:t>
      </w:r>
      <w:r w:rsidRPr="00E233CE">
        <w:tab/>
        <w:t>kary umowne;</w:t>
      </w:r>
    </w:p>
    <w:p w:rsidR="00B21811" w:rsidRPr="00E233CE" w:rsidRDefault="00B21811" w:rsidP="00B21811">
      <w:pPr>
        <w:pStyle w:val="PKTpunkt"/>
      </w:pPr>
      <w:r w:rsidRPr="00E233CE">
        <w:t>4)</w:t>
      </w:r>
      <w:r w:rsidRPr="00E233CE">
        <w:tab/>
        <w:t>warunki jej wypowiedzenia albo rozwiązania.</w:t>
      </w:r>
    </w:p>
    <w:p w:rsidR="00B21811" w:rsidRPr="00E233CE" w:rsidRDefault="00B21811" w:rsidP="00B21811">
      <w:pPr>
        <w:pStyle w:val="USTustnpkodeksu"/>
      </w:pPr>
      <w:r w:rsidRPr="00E233CE">
        <w:t>4. Umowę zawiera dyrektor oddziału wojewódzkiego Funduszu właściwy ze względu na miejsce udzielania świa</w:t>
      </w:r>
      <w:r w:rsidRPr="00E233CE">
        <w:t>d</w:t>
      </w:r>
      <w:r w:rsidRPr="00E233CE">
        <w:t>czeń zdrowotnych przez lekarza, lekarza dentystę, felczera, starszego felczera, pielęgniarkę lub położną</w:t>
      </w:r>
      <w:r w:rsidR="00F863BE">
        <w:t>.</w:t>
      </w:r>
      <w:r w:rsidRPr="006D573C">
        <w:rPr>
          <w:rStyle w:val="IGindeksgrny"/>
        </w:rPr>
        <w:footnoteReference w:id="36"/>
      </w:r>
      <w:r w:rsidRPr="006D573C">
        <w:rPr>
          <w:rStyle w:val="IGindeksgrny"/>
        </w:rPr>
        <w:t>)</w:t>
      </w:r>
      <w:r w:rsidRPr="00E233CE">
        <w:t xml:space="preserve"> W przypadku, gdy właściwym do zawarcia umowy jest więcej niż jeden dyrektor oddziału wojewódzkiego Funduszu, umowa jest zawi</w:t>
      </w:r>
      <w:r w:rsidRPr="00E233CE">
        <w:t>e</w:t>
      </w:r>
      <w:r w:rsidRPr="00E233CE">
        <w:t>rana z każdym z tych dyrektorów.</w:t>
      </w:r>
    </w:p>
    <w:p w:rsidR="00B21811" w:rsidRPr="00E233CE" w:rsidRDefault="00B21811" w:rsidP="00B21811">
      <w:pPr>
        <w:pStyle w:val="USTustnpkodeksu"/>
      </w:pPr>
      <w:r w:rsidRPr="00E233CE">
        <w:t>5. W przypadku prawomocnego skazania za przestępstwo określone</w:t>
      </w:r>
      <w:r w:rsidR="00463B74" w:rsidRPr="00E233CE">
        <w:t xml:space="preserve"> w</w:t>
      </w:r>
      <w:r w:rsidR="00463B74">
        <w:t> art. </w:t>
      </w:r>
      <w:r w:rsidRPr="00E233CE">
        <w:t>5</w:t>
      </w:r>
      <w:r w:rsidR="00463B74" w:rsidRPr="00E233CE">
        <w:t>4</w:t>
      </w:r>
      <w:r w:rsidR="00463B74">
        <w:t xml:space="preserve"> ust. </w:t>
      </w:r>
      <w:r w:rsidRPr="00E233CE">
        <w:t xml:space="preserve">2, </w:t>
      </w:r>
      <w:r w:rsidR="00463B74" w:rsidRPr="00E233CE">
        <w:t>3</w:t>
      </w:r>
      <w:r w:rsidR="00463B74">
        <w:t xml:space="preserve"> lub</w:t>
      </w:r>
      <w:r w:rsidRPr="00E233CE">
        <w:t xml:space="preserve"> 5 ustawy lub</w:t>
      </w:r>
      <w:r w:rsidR="00463B74">
        <w:t xml:space="preserve"> art. </w:t>
      </w:r>
      <w:r w:rsidRPr="00E233CE">
        <w:t>228–230,</w:t>
      </w:r>
      <w:r w:rsidR="00463B74">
        <w:t xml:space="preserve"> art. </w:t>
      </w:r>
      <w:r w:rsidRPr="00E233CE">
        <w:t>28</w:t>
      </w:r>
      <w:r w:rsidR="00463B74" w:rsidRPr="00E233CE">
        <w:t>6</w:t>
      </w:r>
      <w:r w:rsidR="00463B74">
        <w:t xml:space="preserve"> lub art. </w:t>
      </w:r>
      <w:r w:rsidRPr="00E233CE">
        <w:t>296a ustawy z dnia 6 czerwca 1997 r. – Kodeks karny Fundusz niezwłocznie rozwiązuje z osobą upra</w:t>
      </w:r>
      <w:r w:rsidRPr="00E233CE">
        <w:t>w</w:t>
      </w:r>
      <w:r w:rsidRPr="00E233CE">
        <w:t>nioną umowę upoważniającą do wystawiania recept na refundowane leki, środki spożywcze specjalnego przeznaczenia żywieniowego, wyroby medyczne.</w:t>
      </w:r>
    </w:p>
    <w:p w:rsidR="00B21811" w:rsidRPr="00E233CE" w:rsidRDefault="00B21811" w:rsidP="00B21811">
      <w:pPr>
        <w:pStyle w:val="USTustnpkodeksu"/>
      </w:pPr>
      <w:r w:rsidRPr="00E233CE">
        <w:t>6. Fundusz nie zawiera umowy upoważniającej do wystawiania recept na refundowane leki, środki spożywcze sp</w:t>
      </w:r>
      <w:r w:rsidRPr="00E233CE">
        <w:t>e</w:t>
      </w:r>
      <w:r w:rsidRPr="00E233CE">
        <w:t>cjalnego przeznaczenia żywieniowego, wyroby medyczne z osobą uprawnioną, prawomocnie skazaną za przestępstwo, o którym mowa</w:t>
      </w:r>
      <w:r w:rsidR="00463B74" w:rsidRPr="00E233CE">
        <w:t xml:space="preserve"> w</w:t>
      </w:r>
      <w:r w:rsidR="00463B74">
        <w:t> ust. </w:t>
      </w:r>
      <w:r w:rsidRPr="00E233CE">
        <w:t>5.</w:t>
      </w:r>
    </w:p>
    <w:p w:rsidR="00B21811" w:rsidRPr="00E233CE" w:rsidRDefault="00B21811" w:rsidP="00B21811">
      <w:pPr>
        <w:pStyle w:val="USTustnpkodeksu"/>
      </w:pPr>
      <w:r w:rsidRPr="00E233CE">
        <w:t>7. Osoba uprawniona oraz świadczeniodawca, z którym Fundusz zawarł umowę o udzielanie świadczeń opieki zdr</w:t>
      </w:r>
      <w:r w:rsidRPr="00E233CE">
        <w:t>o</w:t>
      </w:r>
      <w:r w:rsidRPr="00E233CE">
        <w:t>wotnej, są obowiązani poddać się kontroli przeprowadzanej lub zlecanej przez Fundusz w zakresie wystawiania recept na refundowane leki, środki spożywcze specjalnego przeznaczenia żywieniowego oraz wyroby medyczne. Do kontroli stosuje się odpowiednio przepisy</w:t>
      </w:r>
      <w:r w:rsidR="00463B74">
        <w:t xml:space="preserve"> art. </w:t>
      </w:r>
      <w:r w:rsidRPr="00E233CE">
        <w:t>6</w:t>
      </w:r>
      <w:r w:rsidR="00463B74" w:rsidRPr="00E233CE">
        <w:t>4</w:t>
      </w:r>
      <w:r w:rsidR="00463B74">
        <w:t xml:space="preserve"> ust. </w:t>
      </w:r>
      <w:r w:rsidRPr="00E233CE">
        <w:t>1–10 ustawy o świadczeniach.</w:t>
      </w:r>
    </w:p>
    <w:p w:rsidR="00B21811" w:rsidRPr="00E233CE" w:rsidRDefault="00B21811" w:rsidP="00B21811">
      <w:pPr>
        <w:pStyle w:val="USTustnpkodeksu"/>
      </w:pPr>
      <w:r w:rsidRPr="00E233CE">
        <w:t>8. (uchylony)</w:t>
      </w:r>
      <w:bookmarkStart w:id="23" w:name="_Ref405468314"/>
      <w:r w:rsidRPr="006D573C">
        <w:rPr>
          <w:rStyle w:val="IGindeksgrny"/>
        </w:rPr>
        <w:footnoteReference w:id="37"/>
      </w:r>
      <w:bookmarkEnd w:id="23"/>
      <w:r w:rsidRPr="006D573C">
        <w:rPr>
          <w:rStyle w:val="IGindeksgrny"/>
        </w:rPr>
        <w:t>)</w:t>
      </w:r>
    </w:p>
    <w:p w:rsidR="00B21811" w:rsidRPr="00E233CE" w:rsidRDefault="00B21811" w:rsidP="00B21811">
      <w:pPr>
        <w:pStyle w:val="USTustnpkodeksu"/>
      </w:pPr>
      <w:r w:rsidRPr="00E233CE">
        <w:t>9. (uchylony)</w:t>
      </w:r>
      <w:r w:rsidRPr="006D573C">
        <w:rPr>
          <w:rStyle w:val="IGindeksgrny"/>
        </w:rPr>
        <w:fldChar w:fldCharType="begin"/>
      </w:r>
      <w:r w:rsidR="00AC5E89">
        <w:rPr>
          <w:rStyle w:val="IGindeksgrny"/>
        </w:rPr>
        <w:instrText xml:space="preserve"> NOTEREF _Ref405468314 \h  \* MERGEFORMAT </w:instrText>
      </w:r>
      <w:r w:rsidRPr="006D573C">
        <w:rPr>
          <w:rStyle w:val="IGindeksgrny"/>
        </w:rPr>
      </w:r>
      <w:r w:rsidRPr="006D573C">
        <w:rPr>
          <w:rStyle w:val="IGindeksgrny"/>
        </w:rPr>
        <w:fldChar w:fldCharType="separate"/>
      </w:r>
      <w:r w:rsidR="000A2279">
        <w:rPr>
          <w:rStyle w:val="IGindeksgrny"/>
        </w:rPr>
        <w:t>23</w:t>
      </w:r>
      <w:r w:rsidRPr="006D573C">
        <w:rPr>
          <w:rStyle w:val="IGindeksgrny"/>
        </w:rPr>
        <w:fldChar w:fldCharType="end"/>
      </w:r>
      <w:r w:rsidRPr="006D573C">
        <w:rPr>
          <w:rStyle w:val="IGindeksgrny"/>
        </w:rPr>
        <w:t>)</w:t>
      </w:r>
    </w:p>
    <w:p w:rsidR="00B21811" w:rsidRPr="00E233CE" w:rsidRDefault="00B21811" w:rsidP="00B21811">
      <w:pPr>
        <w:pStyle w:val="USTustnpkodeksu"/>
        <w:keepNext/>
      </w:pPr>
      <w:r w:rsidRPr="00E233CE">
        <w:t>10. Fundusz rozwiązuje umowę, o której mowa</w:t>
      </w:r>
      <w:r w:rsidR="00463B74" w:rsidRPr="00E233CE">
        <w:t xml:space="preserve"> w</w:t>
      </w:r>
      <w:r w:rsidR="00463B74">
        <w:t> ust. </w:t>
      </w:r>
      <w:r w:rsidRPr="00E233CE">
        <w:t>2 ze skutkiem natychmiastowym w przypadku:</w:t>
      </w:r>
    </w:p>
    <w:p w:rsidR="00B21811" w:rsidRPr="00E233CE" w:rsidRDefault="00B21811" w:rsidP="00B21811">
      <w:pPr>
        <w:pStyle w:val="PKTpunkt"/>
      </w:pPr>
      <w:r w:rsidRPr="00E233CE">
        <w:t>1)</w:t>
      </w:r>
      <w:r w:rsidRPr="006D573C">
        <w:rPr>
          <w:rStyle w:val="IGindeksgrny"/>
        </w:rPr>
        <w:footnoteReference w:id="38"/>
      </w:r>
      <w:r w:rsidRPr="006D573C">
        <w:rPr>
          <w:rStyle w:val="IGindeksgrny"/>
        </w:rPr>
        <w:t>)</w:t>
      </w:r>
      <w:r w:rsidRPr="00E233CE">
        <w:tab/>
        <w:t>uniemożliwiania czynności kontrolnych;</w:t>
      </w:r>
    </w:p>
    <w:p w:rsidR="00B21811" w:rsidRPr="00E233CE" w:rsidRDefault="00B21811" w:rsidP="00B21811">
      <w:pPr>
        <w:pStyle w:val="PKTpunkt"/>
      </w:pPr>
      <w:r w:rsidRPr="00E233CE">
        <w:t>2)</w:t>
      </w:r>
      <w:r w:rsidRPr="00E233CE">
        <w:tab/>
        <w:t>niewykonania w terminie zaleceń pokontrolnych.</w:t>
      </w:r>
    </w:p>
    <w:p w:rsidR="00B21811" w:rsidRPr="00E233CE" w:rsidRDefault="00B21811" w:rsidP="00B21811">
      <w:pPr>
        <w:pStyle w:val="USTustnpkodeksu"/>
        <w:keepNext/>
      </w:pPr>
      <w:r w:rsidRPr="00E233CE">
        <w:t>11. Fundusz nie zawiera kolejnej umowy przez okres:</w:t>
      </w:r>
    </w:p>
    <w:p w:rsidR="00B21811" w:rsidRPr="00E233CE" w:rsidRDefault="00B21811" w:rsidP="00B21811">
      <w:pPr>
        <w:pStyle w:val="PKTpunkt"/>
      </w:pPr>
      <w:r w:rsidRPr="00E233CE">
        <w:t>1)</w:t>
      </w:r>
      <w:r w:rsidRPr="00E233CE">
        <w:tab/>
        <w:t>jednego roku – w przypadku pierwszego rozwiązania umowy, o którym mowa</w:t>
      </w:r>
      <w:r w:rsidR="00463B74" w:rsidRPr="00E233CE">
        <w:t xml:space="preserve"> w</w:t>
      </w:r>
      <w:r w:rsidR="00463B74">
        <w:t> ust. </w:t>
      </w:r>
      <w:r w:rsidRPr="00E233CE">
        <w:t>10;</w:t>
      </w:r>
    </w:p>
    <w:p w:rsidR="00B21811" w:rsidRPr="00E233CE" w:rsidRDefault="00B21811" w:rsidP="00B21811">
      <w:pPr>
        <w:pStyle w:val="PKTpunkt"/>
      </w:pPr>
      <w:r w:rsidRPr="00E233CE">
        <w:t>2)</w:t>
      </w:r>
      <w:r w:rsidRPr="00E233CE">
        <w:tab/>
        <w:t>trzech lat – w przypadku drugiego rozwiązania umowy, o którym mowa</w:t>
      </w:r>
      <w:r w:rsidR="00463B74" w:rsidRPr="00E233CE">
        <w:t xml:space="preserve"> w</w:t>
      </w:r>
      <w:r w:rsidR="00463B74">
        <w:t> ust. </w:t>
      </w:r>
      <w:r w:rsidRPr="00E233CE">
        <w:t>10.</w:t>
      </w:r>
    </w:p>
    <w:p w:rsidR="00B21811" w:rsidRPr="00E233CE" w:rsidRDefault="00B21811" w:rsidP="00B21811">
      <w:pPr>
        <w:pStyle w:val="ARTartustawynprozporzdzenia"/>
        <w:keepNext/>
      </w:pPr>
      <w:r w:rsidRPr="00E233CE">
        <w:rPr>
          <w:rStyle w:val="Ppogrubienie"/>
        </w:rPr>
        <w:t>Art. 49.</w:t>
      </w:r>
      <w:bookmarkStart w:id="24" w:name="_Ref405540799"/>
      <w:r w:rsidRPr="006D573C">
        <w:rPr>
          <w:rStyle w:val="IGindeksgrny"/>
        </w:rPr>
        <w:footnoteReference w:id="39"/>
      </w:r>
      <w:bookmarkEnd w:id="24"/>
      <w:r w:rsidRPr="006D573C">
        <w:rPr>
          <w:rStyle w:val="IGindeksgrny"/>
        </w:rPr>
        <w:t>)</w:t>
      </w:r>
      <w:r w:rsidRPr="00E233CE">
        <w:t> 1. Zakazuje się przedsiębiorcy zajmującemu się wytwarzaniem lub obrotem lekami, środkami spoży</w:t>
      </w:r>
      <w:r w:rsidRPr="00E233CE">
        <w:t>w</w:t>
      </w:r>
      <w:r w:rsidRPr="00E233CE">
        <w:t>czymi specjalnego przeznaczenia żywieniowego, wyrobami medycznymi podlegającymi refundacji:</w:t>
      </w:r>
    </w:p>
    <w:p w:rsidR="00B21811" w:rsidRPr="00E233CE" w:rsidRDefault="00B21811" w:rsidP="00B21811">
      <w:pPr>
        <w:pStyle w:val="PKTpunkt"/>
        <w:keepNext/>
      </w:pPr>
      <w:r w:rsidRPr="00E233CE">
        <w:t>1)</w:t>
      </w:r>
      <w:r w:rsidRPr="00E233CE">
        <w:tab/>
        <w:t>uzależniania zawarcia umowy dotyczącej tych leków, środków spożywczych specjalnego przeznaczenia żywieni</w:t>
      </w:r>
      <w:r w:rsidRPr="00E233CE">
        <w:t>o</w:t>
      </w:r>
      <w:r w:rsidRPr="00E233CE">
        <w:t>wego, wyrobów medycznych lub uzależniania treści tej umowy od przyjęcia lub spełnienia przez:</w:t>
      </w:r>
    </w:p>
    <w:p w:rsidR="00B21811" w:rsidRPr="00E233CE" w:rsidRDefault="00B21811" w:rsidP="00B21811">
      <w:pPr>
        <w:pStyle w:val="LITlitera"/>
      </w:pPr>
      <w:r w:rsidRPr="00E233CE">
        <w:t>a)</w:t>
      </w:r>
      <w:r w:rsidRPr="00E233CE">
        <w:tab/>
        <w:t>innego przedsiębiorcę zajmującego się wytwarzaniem lub obrotem lekami, środkami spożywczymi specjalnego przeznaczenia żywieniowego, wyrobami medycznymi podlegającymi refundacji,</w:t>
      </w:r>
    </w:p>
    <w:p w:rsidR="00B21811" w:rsidRPr="00E233CE" w:rsidRDefault="00B21811" w:rsidP="00B21811">
      <w:pPr>
        <w:pStyle w:val="LITlitera"/>
      </w:pPr>
      <w:r w:rsidRPr="00E233CE">
        <w:t>b)</w:t>
      </w:r>
      <w:r w:rsidRPr="00E233CE">
        <w:tab/>
        <w:t>podmiot prowadzący aptekę,</w:t>
      </w:r>
    </w:p>
    <w:p w:rsidR="00B21811" w:rsidRPr="00E233CE" w:rsidRDefault="00B21811" w:rsidP="00B21811">
      <w:pPr>
        <w:pStyle w:val="LITlitera"/>
      </w:pPr>
      <w:r w:rsidRPr="00E233CE">
        <w:t>c)</w:t>
      </w:r>
      <w:r w:rsidRPr="00E233CE">
        <w:tab/>
        <w:t>kierownika apteki,</w:t>
      </w:r>
    </w:p>
    <w:p w:rsidR="00B21811" w:rsidRPr="00E233CE" w:rsidRDefault="00B21811" w:rsidP="00B21811">
      <w:pPr>
        <w:pStyle w:val="LITlitera"/>
        <w:keepNext/>
      </w:pPr>
      <w:r w:rsidRPr="00E233CE">
        <w:t>d)</w:t>
      </w:r>
      <w:r w:rsidRPr="00E233CE">
        <w:tab/>
        <w:t xml:space="preserve">osobę wydającą leki, środki spożywcze specjalnego przeznaczenia żywieniowego, wyroby medyczne objęte </w:t>
      </w:r>
      <w:r w:rsidR="008A5687">
        <w:br/>
      </w:r>
      <w:r w:rsidRPr="00E233CE">
        <w:t>refundacją</w:t>
      </w:r>
    </w:p>
    <w:p w:rsidR="00B21811" w:rsidRPr="00E233CE" w:rsidRDefault="00B21811" w:rsidP="008A5687">
      <w:pPr>
        <w:pStyle w:val="CZWSPLITczwsplnaliter"/>
      </w:pPr>
      <w:r w:rsidRPr="00E233CE">
        <w:t>– świadczenia niezwiązanego z przedmiotem tej umowy, w tym korzyści majątkowej lub osobistej, o której mowa</w:t>
      </w:r>
      <w:r w:rsidR="00463B74" w:rsidRPr="00E233CE">
        <w:t xml:space="preserve"> w</w:t>
      </w:r>
      <w:r w:rsidR="00463B74">
        <w:t> ust. </w:t>
      </w:r>
      <w:r w:rsidRPr="00E233CE">
        <w:t>3;</w:t>
      </w:r>
    </w:p>
    <w:p w:rsidR="00B21811" w:rsidRPr="00E233CE" w:rsidRDefault="00B21811" w:rsidP="00B21811">
      <w:pPr>
        <w:pStyle w:val="PKTpunkt"/>
      </w:pPr>
      <w:r w:rsidRPr="00E233CE">
        <w:t>2)</w:t>
      </w:r>
      <w:r w:rsidRPr="00E233CE">
        <w:tab/>
        <w:t>stosowania wobec podmiotów wymienionych</w:t>
      </w:r>
      <w:r w:rsidR="00463B74" w:rsidRPr="00E233CE">
        <w:t xml:space="preserve"> w</w:t>
      </w:r>
      <w:r w:rsidR="00463B74">
        <w:t> pkt </w:t>
      </w:r>
      <w:r w:rsidRPr="00E233CE">
        <w:t>1 niejednolitych warunków umów.</w:t>
      </w:r>
    </w:p>
    <w:p w:rsidR="00B21811" w:rsidRPr="00E233CE" w:rsidRDefault="00B21811" w:rsidP="00B21811">
      <w:pPr>
        <w:pStyle w:val="USTustnpkodeksu"/>
      </w:pPr>
      <w:r w:rsidRPr="00E233CE">
        <w:lastRenderedPageBreak/>
        <w:t>2. Umowy sprzeczne</w:t>
      </w:r>
      <w:r w:rsidR="00463B74" w:rsidRPr="00E233CE">
        <w:t xml:space="preserve"> z</w:t>
      </w:r>
      <w:r w:rsidR="00463B74">
        <w:t> ust. </w:t>
      </w:r>
      <w:r w:rsidRPr="00E233CE">
        <w:t>1 są w tym zakresie nieważne.</w:t>
      </w:r>
    </w:p>
    <w:p w:rsidR="00B21811" w:rsidRPr="00E233CE" w:rsidRDefault="00B21811" w:rsidP="00B21811">
      <w:pPr>
        <w:pStyle w:val="USTustnpkodeksu"/>
        <w:keepNext/>
      </w:pPr>
      <w:r w:rsidRPr="00E233CE">
        <w:t>3. Zakazuje się:</w:t>
      </w:r>
    </w:p>
    <w:p w:rsidR="00B21811" w:rsidRPr="00E233CE" w:rsidRDefault="00B21811" w:rsidP="001A4E54">
      <w:pPr>
        <w:pStyle w:val="PKTpunkt"/>
        <w:spacing w:before="100"/>
      </w:pPr>
      <w:r w:rsidRPr="00E233CE">
        <w:t>1)</w:t>
      </w:r>
      <w:r w:rsidRPr="00E233CE">
        <w:tab/>
        <w:t>przedsiębiorcy zajmującemu się wytwarzaniem lub obrotem lekami, środkami spożywczymi specjalnego przeznacz</w:t>
      </w:r>
      <w:r w:rsidRPr="00E233CE">
        <w:t>e</w:t>
      </w:r>
      <w:r w:rsidRPr="00E233CE">
        <w:t>nia żywieniowego, wyrobami medycznymi podlegającymi refundacji,</w:t>
      </w:r>
    </w:p>
    <w:p w:rsidR="00B21811" w:rsidRPr="00E233CE" w:rsidRDefault="00B21811" w:rsidP="001A4E54">
      <w:pPr>
        <w:pStyle w:val="PKTpunkt"/>
        <w:keepNext/>
        <w:spacing w:before="100"/>
      </w:pPr>
      <w:r w:rsidRPr="00E233CE">
        <w:t>2)</w:t>
      </w:r>
      <w:r w:rsidRPr="00E233CE">
        <w:tab/>
        <w:t xml:space="preserve">podmiotowi prowadzącemu aptekę, kierownikowi apteki lub osobie wydającej leki, środki spożywcze specjalnego przeznaczenia żywieniowego, wyroby medyczne objęte refundacją, w związku z realizacją recept na refundowane </w:t>
      </w:r>
      <w:r w:rsidR="0074021D">
        <w:br/>
      </w:r>
      <w:r w:rsidRPr="00E233CE">
        <w:t>leki, środki spożywcze specjalnego przeznaczenia żywieniowego, wyroby medyczne</w:t>
      </w:r>
    </w:p>
    <w:p w:rsidR="00B21811" w:rsidRPr="00E233CE" w:rsidRDefault="00B21811" w:rsidP="001A4E54">
      <w:pPr>
        <w:pStyle w:val="CZWSPPKTczwsplnapunktw"/>
        <w:spacing w:before="100"/>
      </w:pPr>
      <w:r w:rsidRPr="00E233CE">
        <w:t>– sprzedaży uwarunkowanej, upustów, rabatów, bonifikat, pakietów i programów lojalnościowych, darowizn, nagród, wycieczek, gier losowych, zakładów wzajemnych, wszelkich form użyczeń, transakcji wiązanych, wszelkiego rodzaju talonów i bonów, a także udzielania innych niewymienionych z nazwy korzyści majątkowych lub osobistych dla świa</w:t>
      </w:r>
      <w:r w:rsidRPr="00E233CE">
        <w:t>d</w:t>
      </w:r>
      <w:r w:rsidRPr="00E233CE">
        <w:t>czeniobiorców oraz osób uprawnionych.</w:t>
      </w:r>
    </w:p>
    <w:p w:rsidR="00B21811" w:rsidRPr="00E233CE" w:rsidRDefault="00B21811" w:rsidP="00B21811">
      <w:pPr>
        <w:pStyle w:val="USTustnpkodeksu"/>
      </w:pPr>
      <w:r w:rsidRPr="00E233CE">
        <w:t>4. Przepisy</w:t>
      </w:r>
      <w:r w:rsidR="00463B74">
        <w:t xml:space="preserve"> ust. </w:t>
      </w:r>
      <w:r w:rsidRPr="00E233CE">
        <w:t>1–3 stosuje się do podmiotów realizujących zaopatrzenie na zlecenie w zakresie wyrobów medyc</w:t>
      </w:r>
      <w:r w:rsidRPr="00E233CE">
        <w:t>z</w:t>
      </w:r>
      <w:r w:rsidRPr="00E233CE">
        <w:t>nych oraz dostawców tych wyrobów.</w:t>
      </w:r>
    </w:p>
    <w:p w:rsidR="00B21811" w:rsidRPr="006B701E" w:rsidRDefault="00B21811" w:rsidP="00B21811">
      <w:pPr>
        <w:pStyle w:val="USTustnpkodeksu"/>
        <w:rPr>
          <w:spacing w:val="-2"/>
        </w:rPr>
      </w:pPr>
      <w:r w:rsidRPr="00E233CE">
        <w:t>5. Jeżeli w decyzji o objęciu refundacją leku, środka specjalnego przeznaczenia żywieniowego lub wyrobu medyc</w:t>
      </w:r>
      <w:r w:rsidRPr="00E233CE">
        <w:t>z</w:t>
      </w:r>
      <w:r w:rsidRPr="006B701E">
        <w:rPr>
          <w:spacing w:val="-2"/>
        </w:rPr>
        <w:t>nego, ustalano instrumenty dzielenia ryzyka, o których mowa</w:t>
      </w:r>
      <w:r w:rsidR="00463B74" w:rsidRPr="006B701E">
        <w:rPr>
          <w:spacing w:val="-2"/>
        </w:rPr>
        <w:t xml:space="preserve"> w art. </w:t>
      </w:r>
      <w:r w:rsidRPr="006B701E">
        <w:rPr>
          <w:spacing w:val="-2"/>
        </w:rPr>
        <w:t>1</w:t>
      </w:r>
      <w:r w:rsidR="00463B74" w:rsidRPr="006B701E">
        <w:rPr>
          <w:spacing w:val="-2"/>
        </w:rPr>
        <w:t>1 ust. 2 pkt </w:t>
      </w:r>
      <w:r w:rsidRPr="006B701E">
        <w:rPr>
          <w:spacing w:val="-2"/>
        </w:rPr>
        <w:t>7</w:t>
      </w:r>
      <w:r w:rsidR="006B701E" w:rsidRPr="006B701E">
        <w:rPr>
          <w:spacing w:val="-2"/>
        </w:rPr>
        <w:t xml:space="preserve">, które stanowią którąkolwiek z </w:t>
      </w:r>
      <w:r w:rsidRPr="006B701E">
        <w:rPr>
          <w:spacing w:val="-2"/>
        </w:rPr>
        <w:t>korzyści majątkowych lub osobistych, o których mowa</w:t>
      </w:r>
      <w:r w:rsidR="00463B74" w:rsidRPr="006B701E">
        <w:rPr>
          <w:spacing w:val="-2"/>
        </w:rPr>
        <w:t xml:space="preserve"> w ust. </w:t>
      </w:r>
      <w:r w:rsidRPr="006B701E">
        <w:rPr>
          <w:spacing w:val="-2"/>
        </w:rPr>
        <w:t>3, przepisów</w:t>
      </w:r>
      <w:r w:rsidR="00463B74" w:rsidRPr="006B701E">
        <w:rPr>
          <w:spacing w:val="-2"/>
        </w:rPr>
        <w:t xml:space="preserve"> ust. </w:t>
      </w:r>
      <w:r w:rsidRPr="006B701E">
        <w:rPr>
          <w:spacing w:val="-2"/>
        </w:rPr>
        <w:t>1–3 nie stosuje się w zakresie tych instrumentów.</w:t>
      </w:r>
    </w:p>
    <w:p w:rsidR="00B21811" w:rsidRPr="00E233CE" w:rsidRDefault="00B21811" w:rsidP="00B21811">
      <w:pPr>
        <w:pStyle w:val="ROZDZODDZOZNoznaczenierozdziauluboddziau"/>
      </w:pPr>
      <w:r w:rsidRPr="00E233CE">
        <w:t>Rozdział 7</w:t>
      </w:r>
    </w:p>
    <w:p w:rsidR="00B21811" w:rsidRPr="00E233CE" w:rsidRDefault="00B21811" w:rsidP="00B21811">
      <w:pPr>
        <w:pStyle w:val="ROZDZODDZPRZEDMprzedmiotregulacjirozdziauluboddziau"/>
      </w:pPr>
      <w:r w:rsidRPr="00E233CE">
        <w:t>Kary administracyjne</w:t>
      </w:r>
    </w:p>
    <w:p w:rsidR="00B21811" w:rsidRPr="00E233CE" w:rsidRDefault="00B21811" w:rsidP="00B21811">
      <w:pPr>
        <w:pStyle w:val="ARTartustawynprozporzdzenia"/>
        <w:keepNext/>
      </w:pPr>
      <w:r w:rsidRPr="00E233CE">
        <w:rPr>
          <w:rStyle w:val="Ppogrubienie"/>
        </w:rPr>
        <w:t>Art. 50.</w:t>
      </w:r>
      <w:r w:rsidRPr="00E233CE">
        <w:t> 1. Karze pieniężnej podlega, kto wbrew przepisom:</w:t>
      </w:r>
    </w:p>
    <w:p w:rsidR="00B21811" w:rsidRPr="00E233CE" w:rsidRDefault="00B21811" w:rsidP="006B701E">
      <w:pPr>
        <w:pStyle w:val="PKTpunkt"/>
        <w:spacing w:before="100"/>
      </w:pPr>
      <w:r w:rsidRPr="00E233CE">
        <w:t>1)</w:t>
      </w:r>
      <w:r w:rsidRPr="00E233CE">
        <w:tab/>
        <w:t>art. 6 stosuje inne odpłatności i dopłaty za leki, środki spożywcze specjalnego przeznaczenia żywieniowego lub w</w:t>
      </w:r>
      <w:r w:rsidRPr="00E233CE">
        <w:t>y</w:t>
      </w:r>
      <w:r w:rsidRPr="00E233CE">
        <w:t>roby medyczne;</w:t>
      </w:r>
    </w:p>
    <w:p w:rsidR="00B21811" w:rsidRPr="00E233CE" w:rsidRDefault="00B21811" w:rsidP="006B701E">
      <w:pPr>
        <w:pStyle w:val="PKTpunkt"/>
        <w:spacing w:before="100"/>
      </w:pPr>
      <w:r w:rsidRPr="00E233CE">
        <w:t>2)</w:t>
      </w:r>
      <w:r w:rsidRPr="00E233CE">
        <w:tab/>
        <w:t>art. 7 stosuje inne niż urzędowe marże hurtowe lub marże detaliczne na leki, środki spożywcze specjalnego przezn</w:t>
      </w:r>
      <w:r w:rsidRPr="00E233CE">
        <w:t>a</w:t>
      </w:r>
      <w:r w:rsidRPr="00E233CE">
        <w:t>czenia żywieniowego lub wyroby medyczne;</w:t>
      </w:r>
    </w:p>
    <w:p w:rsidR="00B21811" w:rsidRPr="00E233CE" w:rsidRDefault="00B21811" w:rsidP="006B701E">
      <w:pPr>
        <w:pStyle w:val="PKTpunkt"/>
        <w:spacing w:before="100"/>
      </w:pPr>
      <w:r w:rsidRPr="00E233CE">
        <w:t>3)</w:t>
      </w:r>
      <w:r w:rsidRPr="00E233CE">
        <w:tab/>
        <w:t>art. 8 stosuje inne niż ustalone w decyzji administracyjnej o objęciu refundacją ceny zbytu na leki, środki spożywcze specjalnego przeznaczenia żywieniowego lub wyroby medyczne;</w:t>
      </w:r>
    </w:p>
    <w:p w:rsidR="00B21811" w:rsidRPr="00E233CE" w:rsidRDefault="00B21811" w:rsidP="006B701E">
      <w:pPr>
        <w:pStyle w:val="PKTpunkt"/>
        <w:spacing w:before="100"/>
      </w:pPr>
      <w:r w:rsidRPr="00E233CE">
        <w:t>4)</w:t>
      </w:r>
      <w:r w:rsidRPr="006D573C">
        <w:rPr>
          <w:rStyle w:val="IGindeksgrny"/>
        </w:rPr>
        <w:footnoteReference w:id="40"/>
      </w:r>
      <w:r w:rsidRPr="006D573C">
        <w:rPr>
          <w:rStyle w:val="IGindeksgrny"/>
        </w:rPr>
        <w:t>)</w:t>
      </w:r>
      <w:r w:rsidRPr="00E233CE">
        <w:tab/>
        <w:t>art. 4</w:t>
      </w:r>
      <w:r w:rsidR="00463B74" w:rsidRPr="00E233CE">
        <w:t>9</w:t>
      </w:r>
      <w:r w:rsidR="00463B74">
        <w:t xml:space="preserve"> ust. </w:t>
      </w:r>
      <w:r w:rsidRPr="00E233CE">
        <w:t>3 udziela którejkolwiek z korzyści majątkowych lub osobistych, o których mowa w tym przepisie.</w:t>
      </w:r>
    </w:p>
    <w:p w:rsidR="00B21811" w:rsidRPr="00E233CE" w:rsidRDefault="00B21811" w:rsidP="00B21811">
      <w:pPr>
        <w:pStyle w:val="USTustnpkodeksu"/>
      </w:pPr>
      <w:r w:rsidRPr="00E233CE">
        <w:t>2. Karę pieniężną, o której mowa</w:t>
      </w:r>
      <w:r w:rsidR="00463B74" w:rsidRPr="00E233CE">
        <w:t xml:space="preserve"> w</w:t>
      </w:r>
      <w:r w:rsidR="00463B74">
        <w:t> ust. </w:t>
      </w:r>
      <w:r w:rsidR="00463B74" w:rsidRPr="00E233CE">
        <w:t>1</w:t>
      </w:r>
      <w:r w:rsidR="00463B74">
        <w:t xml:space="preserve"> pkt </w:t>
      </w:r>
      <w:r w:rsidRPr="00E233CE">
        <w:t>1–3, wymierza się w wysokości wartości sprzedanych z naruszeniem przepisów ustawy leków, środków spożywczych specjalnego przeznaczenia żywieniowego, wyrobów medycznych p</w:t>
      </w:r>
      <w:r w:rsidRPr="00E233CE">
        <w:t>o</w:t>
      </w:r>
      <w:r w:rsidRPr="00E233CE">
        <w:t>większonej o wartość do 5% obrotu produktami, w stosunku do których wydana została decyzja administracyjna o objęciu refundacją, osiągniętego w poprzednim roku kalendarzowym.</w:t>
      </w:r>
    </w:p>
    <w:p w:rsidR="00B21811" w:rsidRPr="00E233CE" w:rsidRDefault="00B21811" w:rsidP="00B21811">
      <w:pPr>
        <w:pStyle w:val="USTustnpkodeksu"/>
        <w:keepNext/>
      </w:pPr>
      <w:r w:rsidRPr="00E233CE">
        <w:t>3. Przy ustalaniu wysokości tej wartości bierze się pod uwagę:</w:t>
      </w:r>
    </w:p>
    <w:p w:rsidR="00B21811" w:rsidRPr="00E233CE" w:rsidRDefault="00B21811" w:rsidP="006B701E">
      <w:pPr>
        <w:pStyle w:val="PKTpunkt"/>
        <w:spacing w:before="100"/>
      </w:pPr>
      <w:r w:rsidRPr="00E233CE">
        <w:t>1)</w:t>
      </w:r>
      <w:r w:rsidRPr="00E233CE">
        <w:tab/>
        <w:t>cenę zbytu netto w przypadku wnioskodawcy,</w:t>
      </w:r>
    </w:p>
    <w:p w:rsidR="00B21811" w:rsidRPr="00E233CE" w:rsidRDefault="00B21811" w:rsidP="006B701E">
      <w:pPr>
        <w:pStyle w:val="PKTpunkt"/>
        <w:spacing w:before="100"/>
      </w:pPr>
      <w:r w:rsidRPr="00E233CE">
        <w:t>2)</w:t>
      </w:r>
      <w:r w:rsidRPr="00E233CE">
        <w:tab/>
        <w:t>cenę hurtową netto w przypadku podmiotu uprawnionego do obrotu hurtowego,</w:t>
      </w:r>
    </w:p>
    <w:p w:rsidR="00B21811" w:rsidRPr="00E233CE" w:rsidRDefault="00B21811" w:rsidP="006B701E">
      <w:pPr>
        <w:pStyle w:val="PKTpunkt"/>
        <w:keepNext/>
        <w:spacing w:before="100"/>
      </w:pPr>
      <w:r w:rsidRPr="00E233CE">
        <w:t>3)</w:t>
      </w:r>
      <w:r w:rsidRPr="00E233CE">
        <w:tab/>
        <w:t>cenę detaliczną netto w przypadku podmiotu uprawnionego do obrotu detalicznego</w:t>
      </w:r>
    </w:p>
    <w:p w:rsidR="00B21811" w:rsidRPr="00E233CE" w:rsidRDefault="00B21811" w:rsidP="006B701E">
      <w:pPr>
        <w:pStyle w:val="CZWSPPKTczwsplnapunktw"/>
        <w:spacing w:before="100"/>
      </w:pPr>
      <w:r w:rsidRPr="00E233CE">
        <w:t>– otrzymanej w poprzednim roku kalendarzowym kwoty z tytułu refundacji.</w:t>
      </w:r>
    </w:p>
    <w:p w:rsidR="00B21811" w:rsidRPr="00E233CE" w:rsidRDefault="00B21811" w:rsidP="00B21811">
      <w:pPr>
        <w:pStyle w:val="USTustnpkodeksu"/>
      </w:pPr>
      <w:r w:rsidRPr="00E233CE">
        <w:t>4. Karę pieniężną, o której mowa</w:t>
      </w:r>
      <w:r w:rsidR="00463B74" w:rsidRPr="00E233CE">
        <w:t xml:space="preserve"> w</w:t>
      </w:r>
      <w:r w:rsidR="00463B74">
        <w:t> ust. </w:t>
      </w:r>
      <w:r w:rsidR="00463B74" w:rsidRPr="00E233CE">
        <w:t>1</w:t>
      </w:r>
      <w:r w:rsidR="00463B74">
        <w:t xml:space="preserve"> pkt </w:t>
      </w:r>
      <w:r w:rsidRPr="00E233CE">
        <w:t>4 wymierza się w wysokości do 5% wartości netto obrotu produktami, w stosunku do których wydana została decyzja administracyjna o objęciu refundacją osiągniętego w poprzednim roku kalendarzowym.</w:t>
      </w:r>
    </w:p>
    <w:p w:rsidR="00B21811" w:rsidRPr="00E233CE" w:rsidRDefault="00B21811" w:rsidP="00B21811">
      <w:pPr>
        <w:pStyle w:val="USTustnpkodeksu"/>
      </w:pPr>
      <w:r w:rsidRPr="00E233CE">
        <w:t>5.</w:t>
      </w:r>
      <w:r w:rsidRPr="006D573C">
        <w:rPr>
          <w:rStyle w:val="IGindeksgrny"/>
        </w:rPr>
        <w:footnoteReference w:id="41"/>
      </w:r>
      <w:r w:rsidRPr="006D573C">
        <w:rPr>
          <w:rStyle w:val="IGindeksgrny"/>
        </w:rPr>
        <w:t>)</w:t>
      </w:r>
      <w:r w:rsidRPr="00E233CE">
        <w:t> W przypadku, gdy podmiot ukarany nie wykazuje obrotu produktami, w stosunku do których wydana została d</w:t>
      </w:r>
      <w:r w:rsidRPr="00E233CE">
        <w:t>e</w:t>
      </w:r>
      <w:r w:rsidRPr="00E233CE">
        <w:t>cyzja administracyjna o objęciu refundacją, karę pieniężną, o której mowa</w:t>
      </w:r>
      <w:r w:rsidR="00463B74" w:rsidRPr="00E233CE">
        <w:t xml:space="preserve"> w</w:t>
      </w:r>
      <w:r w:rsidR="00463B74">
        <w:t> ust. </w:t>
      </w:r>
      <w:r w:rsidR="00463B74" w:rsidRPr="00E233CE">
        <w:t>1</w:t>
      </w:r>
      <w:r w:rsidR="00463B74">
        <w:t xml:space="preserve"> pkt </w:t>
      </w:r>
      <w:r w:rsidRPr="00E233CE">
        <w:t>4, wymierza się w wysokości st</w:t>
      </w:r>
      <w:r w:rsidRPr="00E233CE">
        <w:t>u</w:t>
      </w:r>
      <w:r w:rsidRPr="00E233CE">
        <w:t>krotnej wartości udzielonej korzyści majątkowej lub osobistej, o której mowa</w:t>
      </w:r>
      <w:r w:rsidR="00463B74" w:rsidRPr="00E233CE">
        <w:t xml:space="preserve"> w</w:t>
      </w:r>
      <w:r w:rsidR="00463B74">
        <w:t> art. </w:t>
      </w:r>
      <w:r w:rsidRPr="00E233CE">
        <w:t>4</w:t>
      </w:r>
      <w:r w:rsidR="00463B74" w:rsidRPr="00E233CE">
        <w:t>9</w:t>
      </w:r>
      <w:r w:rsidR="00463B74">
        <w:t xml:space="preserve"> ust. </w:t>
      </w:r>
      <w:r w:rsidRPr="00E233CE">
        <w:t>3.</w:t>
      </w:r>
    </w:p>
    <w:p w:rsidR="00B21811" w:rsidRPr="00E233CE" w:rsidRDefault="00B21811" w:rsidP="00B21811">
      <w:pPr>
        <w:pStyle w:val="ARTartustawynprozporzdzenia"/>
      </w:pPr>
      <w:r w:rsidRPr="00E233CE">
        <w:rPr>
          <w:rStyle w:val="Ppogrubienie"/>
        </w:rPr>
        <w:t>Art. 51.</w:t>
      </w:r>
      <w:r w:rsidRPr="00E233CE">
        <w:t> Karze pieniężnej podlega wnioskodawca, który nie dotrzymał określonych w decyzji administracyjnej o objęciu refundacją postanowień w zakresie instrumentów dzielenia ryzyka. Kara ta wymierzana jest w kwocie stanowi</w:t>
      </w:r>
      <w:r w:rsidRPr="00E233CE">
        <w:t>ą</w:t>
      </w:r>
      <w:r w:rsidRPr="00E233CE">
        <w:t>cej dwukrotność wartości poniesionych przez Fundusz kosztów refundacji związanych z niedotrzymaniem postanowień decyzji.</w:t>
      </w:r>
    </w:p>
    <w:p w:rsidR="00B21811" w:rsidRPr="00E233CE" w:rsidRDefault="00B21811" w:rsidP="00B21811">
      <w:pPr>
        <w:pStyle w:val="ARTartustawynprozporzdzenia"/>
        <w:keepNext/>
      </w:pPr>
      <w:r w:rsidRPr="00E233CE">
        <w:rPr>
          <w:rStyle w:val="Ppogrubienie"/>
        </w:rPr>
        <w:lastRenderedPageBreak/>
        <w:t>Art. 52.</w:t>
      </w:r>
      <w:r w:rsidRPr="00E233CE">
        <w:t> 1.</w:t>
      </w:r>
      <w:r w:rsidRPr="006D573C">
        <w:rPr>
          <w:rStyle w:val="IGindeksgrny"/>
        </w:rPr>
        <w:footnoteReference w:id="42"/>
      </w:r>
      <w:r w:rsidRPr="006D573C">
        <w:rPr>
          <w:rStyle w:val="IGindeksgrny"/>
        </w:rPr>
        <w:t>)</w:t>
      </w:r>
      <w:r w:rsidRPr="00E233CE">
        <w:t xml:space="preserve"> Karze pieniężnej podlega ten, kto wbrew przepisowi</w:t>
      </w:r>
      <w:r w:rsidR="00463B74">
        <w:t xml:space="preserve"> art. </w:t>
      </w:r>
      <w:r w:rsidRPr="00E233CE">
        <w:t>4</w:t>
      </w:r>
      <w:r w:rsidR="00463B74" w:rsidRPr="00E233CE">
        <w:t>9</w:t>
      </w:r>
      <w:r w:rsidR="00463B74">
        <w:t xml:space="preserve"> ust. </w:t>
      </w:r>
      <w:r w:rsidRPr="00E233CE">
        <w:t>1:</w:t>
      </w:r>
    </w:p>
    <w:p w:rsidR="00B21811" w:rsidRPr="00E233CE" w:rsidRDefault="00B21811" w:rsidP="00B21811">
      <w:pPr>
        <w:pStyle w:val="PKTpunkt"/>
        <w:keepNext/>
      </w:pPr>
      <w:r w:rsidRPr="00E233CE">
        <w:t>1)</w:t>
      </w:r>
      <w:r w:rsidRPr="00E233CE">
        <w:tab/>
        <w:t>uzależnia zawarcie umowy dotyczącej leków, środków spożywczych specjalnego przeznaczenia żywieniow</w:t>
      </w:r>
      <w:r w:rsidRPr="00E233CE">
        <w:t>e</w:t>
      </w:r>
      <w:r w:rsidRPr="00E233CE">
        <w:t>go, wyrobów medycznych podlegających refundacji lub uzależnia treść tej umowy, od przyjęcia lub spełnienia przez:</w:t>
      </w:r>
    </w:p>
    <w:p w:rsidR="00B21811" w:rsidRPr="00E233CE" w:rsidRDefault="00B21811" w:rsidP="00B21811">
      <w:pPr>
        <w:pStyle w:val="LITlitera"/>
      </w:pPr>
      <w:r w:rsidRPr="00E233CE">
        <w:t>a)</w:t>
      </w:r>
      <w:r w:rsidRPr="00E233CE">
        <w:tab/>
        <w:t>innego przedsiębiorcę zajmującego się wytwarzaniem lub obrotem lekami, środkami spożywczymi specjalnego przeznaczenia żywieniowego, wyrobami medycznymi podlegającymi refundacji,</w:t>
      </w:r>
    </w:p>
    <w:p w:rsidR="00B21811" w:rsidRPr="00E233CE" w:rsidRDefault="00B21811" w:rsidP="00B21811">
      <w:pPr>
        <w:pStyle w:val="LITlitera"/>
      </w:pPr>
      <w:r w:rsidRPr="00E233CE">
        <w:t>b)</w:t>
      </w:r>
      <w:r w:rsidRPr="00E233CE">
        <w:tab/>
        <w:t>podmiot prowadzący aptekę,</w:t>
      </w:r>
    </w:p>
    <w:p w:rsidR="00B21811" w:rsidRPr="00E233CE" w:rsidRDefault="00B21811" w:rsidP="00B21811">
      <w:pPr>
        <w:pStyle w:val="LITlitera"/>
      </w:pPr>
      <w:r w:rsidRPr="00E233CE">
        <w:t>c)</w:t>
      </w:r>
      <w:r w:rsidRPr="00E233CE">
        <w:tab/>
        <w:t>kierownika apteki,</w:t>
      </w:r>
    </w:p>
    <w:p w:rsidR="00B21811" w:rsidRPr="00E233CE" w:rsidRDefault="00B21811" w:rsidP="00B21811">
      <w:pPr>
        <w:pStyle w:val="LITlitera"/>
        <w:keepNext/>
      </w:pPr>
      <w:r w:rsidRPr="00E233CE">
        <w:t>d)</w:t>
      </w:r>
      <w:r w:rsidRPr="00E233CE">
        <w:tab/>
        <w:t xml:space="preserve">osobę wydającą leki, środki spożywcze specjalnego przeznaczenia żywieniowego, wyroby medyczne objęte </w:t>
      </w:r>
      <w:r w:rsidR="00E54B44">
        <w:br/>
      </w:r>
      <w:r w:rsidRPr="00E233CE">
        <w:t>refundacją</w:t>
      </w:r>
    </w:p>
    <w:p w:rsidR="00B21811" w:rsidRPr="00E233CE" w:rsidRDefault="00B21811" w:rsidP="00B21811">
      <w:pPr>
        <w:pStyle w:val="CZWSPLITczwsplnaliter"/>
      </w:pPr>
      <w:r w:rsidRPr="00E233CE">
        <w:t>– świadczenia niezwiązanego z przedmiotem tej umowy, w tym którejkolwiek korzyści majątkowej lub osobistej, o której mowa</w:t>
      </w:r>
      <w:r w:rsidR="00463B74" w:rsidRPr="00E233CE">
        <w:t xml:space="preserve"> w</w:t>
      </w:r>
      <w:r w:rsidR="00463B74">
        <w:t> art. </w:t>
      </w:r>
      <w:r w:rsidRPr="00E233CE">
        <w:t>4</w:t>
      </w:r>
      <w:r w:rsidR="00463B74" w:rsidRPr="00E233CE">
        <w:t>9</w:t>
      </w:r>
      <w:r w:rsidR="00463B74">
        <w:t xml:space="preserve"> ust. </w:t>
      </w:r>
      <w:r w:rsidRPr="00E233CE">
        <w:t>3;</w:t>
      </w:r>
    </w:p>
    <w:p w:rsidR="00B21811" w:rsidRPr="00E233CE" w:rsidRDefault="00B21811" w:rsidP="00B21811">
      <w:pPr>
        <w:pStyle w:val="PKTpunkt"/>
      </w:pPr>
      <w:r w:rsidRPr="00E233CE">
        <w:t>2)</w:t>
      </w:r>
      <w:r w:rsidRPr="00E233CE">
        <w:tab/>
        <w:t>stosuje wobec podmiotów wymienionych</w:t>
      </w:r>
      <w:r w:rsidR="00463B74" w:rsidRPr="00E233CE">
        <w:t xml:space="preserve"> w</w:t>
      </w:r>
      <w:r w:rsidR="00463B74">
        <w:t> pkt </w:t>
      </w:r>
      <w:r w:rsidRPr="00E233CE">
        <w:t>1 niejednolite warunki umów.</w:t>
      </w:r>
    </w:p>
    <w:p w:rsidR="00B21811" w:rsidRPr="00E233CE" w:rsidRDefault="00B21811" w:rsidP="00B21811">
      <w:pPr>
        <w:pStyle w:val="USTustnpkodeksu"/>
      </w:pPr>
      <w:r w:rsidRPr="00E233CE">
        <w:t>2. Kara pieniężna, o której mowa</w:t>
      </w:r>
      <w:r w:rsidR="00463B74" w:rsidRPr="00E233CE">
        <w:t xml:space="preserve"> w</w:t>
      </w:r>
      <w:r w:rsidR="00463B74">
        <w:t> ust. </w:t>
      </w:r>
      <w:r w:rsidRPr="00E233CE">
        <w:t>1, wymierzana jest w kwocie stanowiącej równowartość 3% wartości netto obrotu produktami, w stosunku do których wydana została decyzja administracyjna o objęciu refundacją, osiągniętego w poprzednim roku kalendarzowym.</w:t>
      </w:r>
    </w:p>
    <w:p w:rsidR="00B21811" w:rsidRPr="00E233CE" w:rsidRDefault="00B21811" w:rsidP="00B21811">
      <w:pPr>
        <w:pStyle w:val="ARTartustawynprozporzdzenia"/>
      </w:pPr>
      <w:r w:rsidRPr="00E233CE">
        <w:rPr>
          <w:rStyle w:val="Ppogrubienie"/>
        </w:rPr>
        <w:t>Art. 53.</w:t>
      </w:r>
      <w:r w:rsidRPr="00E233CE">
        <w:t> 1. Kary pieniężne, o których mowa</w:t>
      </w:r>
      <w:r w:rsidR="00463B74" w:rsidRPr="00E233CE">
        <w:t xml:space="preserve"> w</w:t>
      </w:r>
      <w:r w:rsidR="00463B74">
        <w:t> art. </w:t>
      </w:r>
      <w:r w:rsidRPr="00E233CE">
        <w:t>5</w:t>
      </w:r>
      <w:r w:rsidR="00463B74" w:rsidRPr="00E233CE">
        <w:t>0</w:t>
      </w:r>
      <w:r w:rsidR="00463B74">
        <w:t xml:space="preserve"> ust. </w:t>
      </w:r>
      <w:r w:rsidR="00463B74" w:rsidRPr="00E233CE">
        <w:t>1</w:t>
      </w:r>
      <w:r w:rsidR="00463B74">
        <w:t xml:space="preserve"> pkt </w:t>
      </w:r>
      <w:r w:rsidRPr="00E233CE">
        <w:t>1–3,</w:t>
      </w:r>
      <w:r w:rsidR="00463B74">
        <w:t xml:space="preserve"> art. </w:t>
      </w:r>
      <w:r w:rsidRPr="00E233CE">
        <w:t>5</w:t>
      </w:r>
      <w:r w:rsidR="00463B74" w:rsidRPr="00E233CE">
        <w:t>1</w:t>
      </w:r>
      <w:r w:rsidR="00463B74">
        <w:t xml:space="preserve"> i art. </w:t>
      </w:r>
      <w:r w:rsidRPr="00E233CE">
        <w:t>52, nakłada minister właściwy do spraw zdrowia w drodze decyzji administracyjnej.</w:t>
      </w:r>
    </w:p>
    <w:p w:rsidR="00B21811" w:rsidRPr="00E233CE" w:rsidRDefault="00B21811" w:rsidP="00B21811">
      <w:pPr>
        <w:pStyle w:val="USTustnpkodeksu"/>
      </w:pPr>
      <w:r w:rsidRPr="00E233CE">
        <w:t>2. Karę pieniężną, o której mowa</w:t>
      </w:r>
      <w:r w:rsidR="00463B74" w:rsidRPr="00E233CE">
        <w:t xml:space="preserve"> w</w:t>
      </w:r>
      <w:r w:rsidR="00463B74">
        <w:t> art. </w:t>
      </w:r>
      <w:r w:rsidRPr="00E233CE">
        <w:t>5</w:t>
      </w:r>
      <w:r w:rsidR="00463B74" w:rsidRPr="00E233CE">
        <w:t>0</w:t>
      </w:r>
      <w:r w:rsidR="00463B74">
        <w:t xml:space="preserve"> ust. </w:t>
      </w:r>
      <w:r w:rsidR="00463B74" w:rsidRPr="00E233CE">
        <w:t>1</w:t>
      </w:r>
      <w:r w:rsidR="00463B74">
        <w:t xml:space="preserve"> pkt </w:t>
      </w:r>
      <w:r w:rsidRPr="00E233CE">
        <w:t xml:space="preserve">4, nakłada w drodze decyzji administracyjnej wojewódzki </w:t>
      </w:r>
      <w:r w:rsidR="00E54B44">
        <w:br/>
      </w:r>
      <w:r w:rsidRPr="00E233CE">
        <w:t>inspektor farmaceutyczny, na którego obszarze działania doszło do naruszenia przepisów</w:t>
      </w:r>
      <w:r w:rsidR="00463B74">
        <w:t xml:space="preserve"> art. </w:t>
      </w:r>
      <w:r w:rsidRPr="00E233CE">
        <w:t>4</w:t>
      </w:r>
      <w:r w:rsidR="00463B74" w:rsidRPr="00E233CE">
        <w:t>9</w:t>
      </w:r>
      <w:r w:rsidR="00463B74">
        <w:t xml:space="preserve"> ust. </w:t>
      </w:r>
      <w:r w:rsidRPr="00E233CE">
        <w:t>3.</w:t>
      </w:r>
    </w:p>
    <w:p w:rsidR="00B21811" w:rsidRPr="00E233CE" w:rsidRDefault="00B21811" w:rsidP="00B21811">
      <w:pPr>
        <w:pStyle w:val="USTustnpkodeksu"/>
      </w:pPr>
      <w:r w:rsidRPr="00E233CE">
        <w:t>3. Przy ustalaniu wysokości kar pieniężnych, o których mowa</w:t>
      </w:r>
      <w:r w:rsidR="00463B74" w:rsidRPr="00E233CE">
        <w:t xml:space="preserve"> w</w:t>
      </w:r>
      <w:r w:rsidR="00463B74">
        <w:t> ust. </w:t>
      </w:r>
      <w:r w:rsidR="00463B74" w:rsidRPr="00E233CE">
        <w:t>1</w:t>
      </w:r>
      <w:r w:rsidR="00463B74">
        <w:t xml:space="preserve"> i </w:t>
      </w:r>
      <w:r w:rsidRPr="00E233CE">
        <w:t>2, należy uwzględnić w szczególności okres, stopień oraz okoliczności naruszenia przepisów ustawy, a także uprzednie naruszenie przepisów ustawy.</w:t>
      </w:r>
    </w:p>
    <w:p w:rsidR="00B21811" w:rsidRPr="00E233CE" w:rsidRDefault="00B21811" w:rsidP="00B21811">
      <w:pPr>
        <w:pStyle w:val="USTustnpkodeksu"/>
      </w:pPr>
      <w:r w:rsidRPr="00E233CE">
        <w:t>4. Kary pieniężne stanowią przychód Funduszu. Prezes Funduszu jest wierzycielem w rozumieniu przepisów o postępowaniu egzekucyjnym w administracji.</w:t>
      </w:r>
    </w:p>
    <w:p w:rsidR="00B21811" w:rsidRPr="00E233CE" w:rsidRDefault="00B21811" w:rsidP="00B21811">
      <w:pPr>
        <w:pStyle w:val="USTustnpkodeksu"/>
      </w:pPr>
      <w:r w:rsidRPr="00E233CE">
        <w:t>5. Karę pieniężną uiszcza się w terminie 7 dni od dnia, w którym decyzja stała się ostateczna na rachunek bankowy wskazany przez Prezesa Funduszu. Od kary pieniężnej nieuiszczonej w terminie nalicza się odsetki ustawowe.</w:t>
      </w:r>
    </w:p>
    <w:p w:rsidR="00B21811" w:rsidRPr="00E233CE" w:rsidRDefault="00B21811" w:rsidP="00B21811">
      <w:pPr>
        <w:pStyle w:val="USTustnpkodeksu"/>
      </w:pPr>
      <w:r w:rsidRPr="00E233CE">
        <w:t>6. Egzekucja kary pieniężnej wraz z odsetkami za zwłokę następuje w trybie przepisów o postępowaniu egzekucy</w:t>
      </w:r>
      <w:r w:rsidRPr="00E233CE">
        <w:t>j</w:t>
      </w:r>
      <w:r w:rsidRPr="00E233CE">
        <w:t>nym w administracji.</w:t>
      </w:r>
    </w:p>
    <w:p w:rsidR="00B21811" w:rsidRPr="00E233CE" w:rsidRDefault="00B21811" w:rsidP="00B21811">
      <w:pPr>
        <w:pStyle w:val="ROZDZODDZOZNoznaczenierozdziauluboddziau"/>
      </w:pPr>
      <w:r w:rsidRPr="00E233CE">
        <w:t>Rozdział 8</w:t>
      </w:r>
    </w:p>
    <w:p w:rsidR="00B21811" w:rsidRPr="00E233CE" w:rsidRDefault="00B21811" w:rsidP="00B21811">
      <w:pPr>
        <w:pStyle w:val="ROZDZODDZPRZEDMprzedmiotregulacjirozdziauluboddziau"/>
      </w:pPr>
      <w:r w:rsidRPr="00E233CE">
        <w:t>Przepisy karne</w:t>
      </w:r>
    </w:p>
    <w:p w:rsidR="00B21811" w:rsidRPr="00E233CE" w:rsidRDefault="00B21811" w:rsidP="00B21811">
      <w:pPr>
        <w:pStyle w:val="ARTartustawynprozporzdzenia"/>
        <w:keepNext/>
      </w:pPr>
      <w:r w:rsidRPr="00E233CE">
        <w:rPr>
          <w:rStyle w:val="Ppogrubienie"/>
        </w:rPr>
        <w:t>Art. 54.</w:t>
      </w:r>
      <w:r w:rsidRPr="00E233CE">
        <w:t> 1. Kto, zajmując się wytwarzaniem lub obrotem lekami, środkami spożywczymi specjalnego przeznaczenia żywieniowego lub wyrobami medycznymi podlegającymi refundacji ze środków publicznych, przyjmuje korzyść mają</w:t>
      </w:r>
      <w:r w:rsidRPr="00E233CE">
        <w:t>t</w:t>
      </w:r>
      <w:r w:rsidRPr="00E233CE">
        <w:t>kową lub osobistą albo jej obietnicę lub takiej korzyści żąda w zamian za zachowanie wywierające wpływ na:</w:t>
      </w:r>
    </w:p>
    <w:p w:rsidR="00B21811" w:rsidRPr="00E233CE" w:rsidRDefault="00B21811" w:rsidP="00B21811">
      <w:pPr>
        <w:pStyle w:val="PKTpunkt"/>
      </w:pPr>
      <w:r w:rsidRPr="00E233CE">
        <w:t>1)</w:t>
      </w:r>
      <w:r w:rsidRPr="00E233CE">
        <w:tab/>
        <w:t>poziom obrotu lekami, środkami spożywczymi specjalnego przeznaczenia żywieniowego lub wyrobami medycznymi podlegającymi refundacji ze środków publicznych;</w:t>
      </w:r>
    </w:p>
    <w:p w:rsidR="00B21811" w:rsidRPr="00E233CE" w:rsidRDefault="00B21811" w:rsidP="00B21811">
      <w:pPr>
        <w:pStyle w:val="PKTpunkt"/>
        <w:keepNext/>
      </w:pPr>
      <w:r w:rsidRPr="00E233CE">
        <w:t>2)</w:t>
      </w:r>
      <w:r w:rsidRPr="00E233CE">
        <w:tab/>
        <w:t xml:space="preserve">obrót lub powstrzymanie się od obrotu konkretnym lekiem, środkiem spożywczym specjalnego przeznaczenia </w:t>
      </w:r>
      <w:r w:rsidR="00E54B44">
        <w:br/>
      </w:r>
      <w:r w:rsidRPr="00E233CE">
        <w:t>żywieniowego lub wyrobem medycznym podlegającym refundacji ze środków publicznych;</w:t>
      </w:r>
    </w:p>
    <w:p w:rsidR="00B21811" w:rsidRPr="00E233CE" w:rsidRDefault="00B21811" w:rsidP="00B21811">
      <w:pPr>
        <w:pStyle w:val="SKARNsankcjakarnawszczeglnociwKodeksiekarnym"/>
      </w:pPr>
      <w:r w:rsidRPr="00E233CE">
        <w:t>– podlega karze pozbawienia wolności od 6 miesięcy do 8 lat.</w:t>
      </w:r>
    </w:p>
    <w:p w:rsidR="00B21811" w:rsidRPr="00E233CE" w:rsidRDefault="00B21811" w:rsidP="00B21811">
      <w:pPr>
        <w:pStyle w:val="USTustnpkodeksu"/>
      </w:pPr>
      <w:r w:rsidRPr="00E233CE">
        <w:t>2. Tej samej karze podlega, kto będąc osobą uprawnioną do wystawiania recept na leki, środki spożywcze specjaln</w:t>
      </w:r>
      <w:r w:rsidRPr="00E233CE">
        <w:t>e</w:t>
      </w:r>
      <w:r w:rsidRPr="00E233CE">
        <w:t>go przeznaczenia żywieniowego lub wyroby medyczne, podlegające refundacji ze środków publicznych lub zleceń, o których mowa</w:t>
      </w:r>
      <w:r w:rsidR="00463B74" w:rsidRPr="00E233CE">
        <w:t xml:space="preserve"> w</w:t>
      </w:r>
      <w:r w:rsidR="00463B74">
        <w:t> art. </w:t>
      </w:r>
      <w:r w:rsidRPr="00E233CE">
        <w:t>3</w:t>
      </w:r>
      <w:r w:rsidR="00463B74" w:rsidRPr="00E233CE">
        <w:t>8</w:t>
      </w:r>
      <w:r w:rsidR="00463B74">
        <w:t xml:space="preserve"> ust. </w:t>
      </w:r>
      <w:r w:rsidRPr="00E233CE">
        <w:t>1, żąda lub przyjmuje korzyść majątkową lub osobistą albo jej obietnicę w zamian za w</w:t>
      </w:r>
      <w:r w:rsidRPr="00E233CE">
        <w:t>y</w:t>
      </w:r>
      <w:r w:rsidRPr="00E233CE">
        <w:t>stawienie recepty lub zlecenia lub powstrzymanie się od ich wystawienia.</w:t>
      </w:r>
    </w:p>
    <w:p w:rsidR="00B21811" w:rsidRPr="00E233CE" w:rsidRDefault="00B21811" w:rsidP="00B21811">
      <w:pPr>
        <w:pStyle w:val="USTustnpkodeksu"/>
      </w:pPr>
      <w:r w:rsidRPr="00E233CE">
        <w:t>3. Tej samej karze podlega, kto będąc osobą zaopatrującą świadczeniodawcę w leki, środki spożywcze specjalnego przeznaczenia żywieniowego lub wyroby medyczne albo będąc świadczeniodawcą lub osobą reprezentującą świadczeni</w:t>
      </w:r>
      <w:r w:rsidRPr="00E233CE">
        <w:t>o</w:t>
      </w:r>
      <w:r w:rsidRPr="00E233CE">
        <w:t>dawcę żąda lub przyjmuje korzyść majątkową lub osobistą, w zamian za zakup leku, środka spożywczego specjalnego przeznaczenia żywieniowego lub wyrobu medycznego podlegającego refundacji ze środków publicznych.</w:t>
      </w:r>
    </w:p>
    <w:p w:rsidR="00B21811" w:rsidRPr="00E233CE" w:rsidRDefault="00B21811" w:rsidP="00B21811">
      <w:pPr>
        <w:pStyle w:val="USTustnpkodeksu"/>
      </w:pPr>
      <w:r w:rsidRPr="00E233CE">
        <w:lastRenderedPageBreak/>
        <w:t>4. Tej samej karze podlega, kto w przypadkach określonych</w:t>
      </w:r>
      <w:r w:rsidR="00463B74" w:rsidRPr="00E233CE">
        <w:t xml:space="preserve"> w</w:t>
      </w:r>
      <w:r w:rsidR="00463B74">
        <w:t> ust. </w:t>
      </w:r>
      <w:r w:rsidRPr="00E233CE">
        <w:t>1–3 udziela lub obiecuje udzielić korzyści mają</w:t>
      </w:r>
      <w:r w:rsidRPr="00E233CE">
        <w:t>t</w:t>
      </w:r>
      <w:r w:rsidRPr="00E233CE">
        <w:t>kowej lub osobistej.</w:t>
      </w:r>
    </w:p>
    <w:p w:rsidR="00B21811" w:rsidRPr="001A4E54" w:rsidRDefault="00B21811" w:rsidP="001A4E54">
      <w:pPr>
        <w:pStyle w:val="USTustnpkodeksu"/>
        <w:spacing w:before="160"/>
        <w:rPr>
          <w:bCs w:val="0"/>
        </w:rPr>
      </w:pPr>
      <w:r w:rsidRPr="001A4E54">
        <w:rPr>
          <w:bCs w:val="0"/>
        </w:rPr>
        <w:t>5. W wypadku mniejszej wagi sprawca czynu określonego</w:t>
      </w:r>
      <w:r w:rsidR="00463B74" w:rsidRPr="001A4E54">
        <w:rPr>
          <w:bCs w:val="0"/>
        </w:rPr>
        <w:t xml:space="preserve"> w ust. </w:t>
      </w:r>
      <w:r w:rsidRPr="001A4E54">
        <w:rPr>
          <w:bCs w:val="0"/>
        </w:rPr>
        <w:t>1–4</w:t>
      </w:r>
    </w:p>
    <w:p w:rsidR="00B21811" w:rsidRPr="00E233CE" w:rsidRDefault="00B21811" w:rsidP="00B21811">
      <w:pPr>
        <w:pStyle w:val="SKARNsankcjakarnawszczeglnociwKodeksiekarnym"/>
      </w:pPr>
      <w:r w:rsidRPr="00E233CE">
        <w:t>– podlega karze pozbawienia wolności do lat 3.</w:t>
      </w:r>
    </w:p>
    <w:p w:rsidR="00B21811" w:rsidRPr="00E233CE" w:rsidRDefault="00B21811" w:rsidP="001A4E54">
      <w:pPr>
        <w:pStyle w:val="USTustnpkodeksu"/>
        <w:spacing w:before="160"/>
      </w:pPr>
      <w:r w:rsidRPr="00E233CE">
        <w:t>6. Nie podlega karze sprawca przestępstwa określonego</w:t>
      </w:r>
      <w:r w:rsidR="00463B74" w:rsidRPr="00E233CE">
        <w:t xml:space="preserve"> w</w:t>
      </w:r>
      <w:r w:rsidR="00463B74">
        <w:t> ust. </w:t>
      </w:r>
      <w:r w:rsidRPr="00E233CE">
        <w:t>4, jeżeli korzyść majątkowa lub osobista albo jej obietnica zostały przyjęte, a sprawca zawiadomił o tym fakcie organ powołany do ścigania przestępstw i ujawnił wszystkie istotne okoliczności przestępstwa, zanim organ ten o nim się dowiedział.</w:t>
      </w:r>
    </w:p>
    <w:p w:rsidR="00B21811" w:rsidRPr="00E233CE" w:rsidRDefault="00B21811" w:rsidP="001A4E54">
      <w:pPr>
        <w:pStyle w:val="ARTartustawynprozporzdzenia"/>
        <w:spacing w:before="200"/>
      </w:pPr>
      <w:r w:rsidRPr="00E233CE">
        <w:rPr>
          <w:rStyle w:val="Ppogrubienie"/>
        </w:rPr>
        <w:t>Art. 55.</w:t>
      </w:r>
      <w:r w:rsidRPr="00E233CE">
        <w:t> Odpis prawomocnego wyroku skazującego osobę uprawnioną do wystawiania recept na refundowane leki, środki spożywcze specjalnego przeznaczenia żywieniowego lub wyroby medyczne, za przestępstwo określone</w:t>
      </w:r>
      <w:r w:rsidR="00463B74" w:rsidRPr="00E233CE">
        <w:t xml:space="preserve"> w</w:t>
      </w:r>
      <w:r w:rsidR="00463B74">
        <w:t> art. </w:t>
      </w:r>
      <w:r w:rsidRPr="00E233CE">
        <w:t>54 ustawy lub</w:t>
      </w:r>
      <w:r w:rsidR="00463B74">
        <w:t xml:space="preserve"> art. </w:t>
      </w:r>
      <w:r w:rsidRPr="00E233CE">
        <w:t>228–230,</w:t>
      </w:r>
      <w:r w:rsidR="00463B74">
        <w:t xml:space="preserve"> art. </w:t>
      </w:r>
      <w:r w:rsidRPr="00E233CE">
        <w:t>28</w:t>
      </w:r>
      <w:r w:rsidR="00463B74" w:rsidRPr="00E233CE">
        <w:t>6</w:t>
      </w:r>
      <w:r w:rsidR="00463B74">
        <w:t xml:space="preserve"> lub art. </w:t>
      </w:r>
      <w:r w:rsidRPr="00E233CE">
        <w:t>296a ustawy z dnia 6 czerwca 1997 r. – Kodeks karny, sąd przesyła podmiotowi zobowiązanemu do finansowania świadczeń ze środków publicznych.</w:t>
      </w:r>
    </w:p>
    <w:p w:rsidR="00B21811" w:rsidRPr="00E233CE" w:rsidRDefault="00B21811" w:rsidP="00B21811">
      <w:pPr>
        <w:pStyle w:val="ROZDZODDZOZNoznaczenierozdziauluboddziau"/>
      </w:pPr>
      <w:r w:rsidRPr="00E233CE">
        <w:t>Rozdział 9</w:t>
      </w:r>
    </w:p>
    <w:p w:rsidR="00B21811" w:rsidRPr="00E233CE" w:rsidRDefault="00B21811" w:rsidP="00B21811">
      <w:pPr>
        <w:pStyle w:val="ROZDZODDZPRZEDMprzedmiotregulacjirozdziauluboddziau"/>
      </w:pPr>
      <w:r w:rsidRPr="00E233CE">
        <w:t>Zmiany w przepisach obowiązujących, przepisy przejściowe i końcowe</w:t>
      </w:r>
    </w:p>
    <w:p w:rsidR="00B21811" w:rsidRPr="00E233CE" w:rsidRDefault="00B21811" w:rsidP="001A4E54">
      <w:pPr>
        <w:pStyle w:val="ARTartustawynprozporzdzenia"/>
        <w:spacing w:before="200"/>
      </w:pPr>
      <w:r w:rsidRPr="00E233CE">
        <w:rPr>
          <w:rStyle w:val="Ppogrubienie"/>
        </w:rPr>
        <w:t>Art. 56–6</w:t>
      </w:r>
      <w:r>
        <w:rPr>
          <w:rStyle w:val="Ppogrubienie"/>
        </w:rPr>
        <w:t>6</w:t>
      </w:r>
      <w:r w:rsidRPr="00E233CE">
        <w:rPr>
          <w:rStyle w:val="Ppogrubienie"/>
        </w:rPr>
        <w:t>.</w:t>
      </w:r>
      <w:r w:rsidRPr="00E233CE">
        <w:t xml:space="preserve"> (pominięte)</w:t>
      </w:r>
      <w:bookmarkStart w:id="25" w:name="_Ref405469216"/>
      <w:r w:rsidRPr="006D573C">
        <w:rPr>
          <w:rStyle w:val="IGindeksgrny"/>
        </w:rPr>
        <w:footnoteReference w:id="43"/>
      </w:r>
      <w:bookmarkEnd w:id="25"/>
      <w:r w:rsidRPr="006D573C">
        <w:rPr>
          <w:rStyle w:val="IGindeksgrny"/>
        </w:rPr>
        <w:t>)</w:t>
      </w:r>
    </w:p>
    <w:p w:rsidR="00B21811" w:rsidRPr="00E233CE" w:rsidRDefault="00B21811" w:rsidP="001A4E54">
      <w:pPr>
        <w:pStyle w:val="ARTartustawynprozporzdzenia"/>
        <w:spacing w:before="200"/>
      </w:pPr>
      <w:r w:rsidRPr="00E233CE">
        <w:rPr>
          <w:rStyle w:val="Ppogrubienie"/>
        </w:rPr>
        <w:t>Art. 67.</w:t>
      </w:r>
      <w:r w:rsidRPr="00E233CE">
        <w:t> 1. Minister właściwy do spraw zdrowia, w terminie miesiąca od dnia wejścia w życie niniejszego przepisu, wzywa podmiot odpowiedzialny, importera równoległego, w rozumieniu ustawy z dnia 6 września 2001 r. – Prawo farm</w:t>
      </w:r>
      <w:r w:rsidRPr="00E233CE">
        <w:t>a</w:t>
      </w:r>
      <w:r w:rsidRPr="00E233CE">
        <w:t>ceutyczne, a także wytwórcę wyrobu medycznego lub jego autoryzowanego przedstawiciela, dystrybutora lub importera, w rozumieniu ustawy z dnia 20 maja 2010 r. o wyrobach medycznych, którego lek, środek spożywczy specjalnego prz</w:t>
      </w:r>
      <w:r w:rsidRPr="00E233CE">
        <w:t>e</w:t>
      </w:r>
      <w:r w:rsidRPr="00E233CE">
        <w:t>znaczenia żywieniowego, wyrób medyczny jest objęty wykazami:</w:t>
      </w:r>
    </w:p>
    <w:p w:rsidR="00B21811" w:rsidRPr="00E233CE" w:rsidRDefault="00B21811" w:rsidP="001A4E54">
      <w:pPr>
        <w:pStyle w:val="PKTpunkt"/>
        <w:keepNext/>
        <w:spacing w:before="140"/>
      </w:pPr>
      <w:r w:rsidRPr="00E233CE">
        <w:t>1)</w:t>
      </w:r>
      <w:r w:rsidRPr="00E233CE">
        <w:tab/>
        <w:t>wydanymi na podstawie</w:t>
      </w:r>
      <w:r w:rsidR="00463B74">
        <w:t xml:space="preserve"> art. </w:t>
      </w:r>
      <w:r w:rsidRPr="00E233CE">
        <w:t>31d ustawy, o której mowa</w:t>
      </w:r>
      <w:r w:rsidR="00463B74" w:rsidRPr="00E233CE">
        <w:t xml:space="preserve"> w</w:t>
      </w:r>
      <w:r w:rsidR="00463B74">
        <w:t> art. </w:t>
      </w:r>
      <w:r w:rsidRPr="00E233CE">
        <w:t>63, dotyczącym świadczeń gwarantowanych z zakresu:</w:t>
      </w:r>
    </w:p>
    <w:p w:rsidR="00B21811" w:rsidRPr="00E233CE" w:rsidRDefault="00B21811" w:rsidP="001A4E54">
      <w:pPr>
        <w:pStyle w:val="LITlitera"/>
        <w:spacing w:before="140"/>
      </w:pPr>
      <w:r w:rsidRPr="00E233CE">
        <w:t>a)</w:t>
      </w:r>
      <w:r w:rsidRPr="00E233CE">
        <w:tab/>
        <w:t>programów zdrowotnych w części dotyczącej terapeutycznych programów zdrowotnych, z zastrzeżeniem</w:t>
      </w:r>
      <w:r w:rsidR="00463B74">
        <w:t xml:space="preserve"> art. </w:t>
      </w:r>
      <w:r w:rsidRPr="00E233CE">
        <w:t>70,</w:t>
      </w:r>
    </w:p>
    <w:p w:rsidR="00B21811" w:rsidRPr="00E233CE" w:rsidRDefault="00B21811" w:rsidP="001A4E54">
      <w:pPr>
        <w:pStyle w:val="LITlitera"/>
        <w:spacing w:before="140"/>
      </w:pPr>
      <w:r w:rsidRPr="00E233CE">
        <w:t>b)</w:t>
      </w:r>
      <w:r w:rsidRPr="00E233CE">
        <w:tab/>
        <w:t>leczenia szpitalnego oraz ambulatoryjnej opieki specjalistycznej w części dotyczącej leków stosowanych w chemioterapii,</w:t>
      </w:r>
    </w:p>
    <w:p w:rsidR="00B21811" w:rsidRPr="00E233CE" w:rsidRDefault="00B21811" w:rsidP="001A4E54">
      <w:pPr>
        <w:pStyle w:val="PKTpunkt"/>
        <w:keepNext/>
        <w:spacing w:before="140"/>
      </w:pPr>
      <w:r w:rsidRPr="00E233CE">
        <w:t>2)</w:t>
      </w:r>
      <w:r w:rsidRPr="00E233CE">
        <w:tab/>
        <w:t>o których mowa</w:t>
      </w:r>
      <w:r w:rsidR="00463B74" w:rsidRPr="00E233CE">
        <w:t xml:space="preserve"> w</w:t>
      </w:r>
      <w:r w:rsidR="00463B74">
        <w:t> art. </w:t>
      </w:r>
      <w:r w:rsidRPr="00E233CE">
        <w:t>3</w:t>
      </w:r>
      <w:r w:rsidR="00463B74" w:rsidRPr="00E233CE">
        <w:t>6</w:t>
      </w:r>
      <w:r w:rsidR="00463B74">
        <w:t xml:space="preserve"> ust. </w:t>
      </w:r>
      <w:r w:rsidRPr="00E233CE">
        <w:t>5,</w:t>
      </w:r>
      <w:r w:rsidR="00463B74">
        <w:t xml:space="preserve"> art. </w:t>
      </w:r>
      <w:r w:rsidRPr="00E233CE">
        <w:t>3</w:t>
      </w:r>
      <w:r w:rsidR="00463B74" w:rsidRPr="00E233CE">
        <w:t>7</w:t>
      </w:r>
      <w:r w:rsidR="00463B74">
        <w:t xml:space="preserve"> ust. </w:t>
      </w:r>
      <w:r w:rsidR="00463B74" w:rsidRPr="00E233CE">
        <w:t>2</w:t>
      </w:r>
      <w:r w:rsidR="00463B74">
        <w:t xml:space="preserve"> i art. </w:t>
      </w:r>
      <w:r w:rsidRPr="00E233CE">
        <w:t>3</w:t>
      </w:r>
      <w:r w:rsidR="00463B74" w:rsidRPr="00E233CE">
        <w:t>8</w:t>
      </w:r>
      <w:r w:rsidR="00463B74">
        <w:t xml:space="preserve"> ust. </w:t>
      </w:r>
      <w:r w:rsidRPr="00E233CE">
        <w:t>6 tej ustawy</w:t>
      </w:r>
    </w:p>
    <w:p w:rsidR="00B21811" w:rsidRPr="00E233CE" w:rsidRDefault="00B21811" w:rsidP="001A4E54">
      <w:pPr>
        <w:pStyle w:val="CZWSPPKTczwsplnapunktw"/>
        <w:spacing w:before="140"/>
      </w:pPr>
      <w:r w:rsidRPr="00E233CE">
        <w:t>– do przeprowadzenia negocjacji w zakresie ustalenia urzędowej ceny zbytu oraz instrumentów dzielenia ryzyka, o których mowa</w:t>
      </w:r>
      <w:r w:rsidR="00463B74" w:rsidRPr="00E233CE">
        <w:t xml:space="preserve"> w</w:t>
      </w:r>
      <w:r w:rsidR="00463B74">
        <w:t> art. </w:t>
      </w:r>
      <w:r w:rsidRPr="00E233CE">
        <w:t>1</w:t>
      </w:r>
      <w:r w:rsidR="00463B74" w:rsidRPr="00E233CE">
        <w:t>1</w:t>
      </w:r>
      <w:r w:rsidR="00463B74">
        <w:t xml:space="preserve"> ust. </w:t>
      </w:r>
      <w:r w:rsidRPr="00E233CE">
        <w:t>5.</w:t>
      </w:r>
    </w:p>
    <w:p w:rsidR="00B21811" w:rsidRPr="00E233CE" w:rsidRDefault="00B21811" w:rsidP="001A4E54">
      <w:pPr>
        <w:pStyle w:val="USTustnpkodeksu"/>
        <w:spacing w:before="160"/>
      </w:pPr>
      <w:r w:rsidRPr="00E233CE">
        <w:t>2. Wezwanie, o którym mowa</w:t>
      </w:r>
      <w:r w:rsidR="00463B74" w:rsidRPr="00E233CE">
        <w:t xml:space="preserve"> w</w:t>
      </w:r>
      <w:r w:rsidR="00463B74">
        <w:t> ust. </w:t>
      </w:r>
      <w:r w:rsidRPr="00E233CE">
        <w:t>1, zawiera żądanie przedstawienia informacji i zobowiązań, o których mowa</w:t>
      </w:r>
      <w:r w:rsidR="00463B74" w:rsidRPr="00E233CE">
        <w:t xml:space="preserve"> w</w:t>
      </w:r>
      <w:r w:rsidR="00463B74">
        <w:t> art. </w:t>
      </w:r>
      <w:r w:rsidRPr="00E233CE">
        <w:t>2</w:t>
      </w:r>
      <w:r w:rsidR="00463B74" w:rsidRPr="00E233CE">
        <w:t>4</w:t>
      </w:r>
      <w:r w:rsidR="00463B74">
        <w:t xml:space="preserve"> ust. </w:t>
      </w:r>
      <w:r w:rsidRPr="00E233CE">
        <w:t>2,</w:t>
      </w:r>
      <w:r w:rsidR="00463B74">
        <w:t xml:space="preserve"> art. </w:t>
      </w:r>
      <w:r w:rsidRPr="00E233CE">
        <w:t>2</w:t>
      </w:r>
      <w:r w:rsidR="00463B74" w:rsidRPr="00E233CE">
        <w:t>5</w:t>
      </w:r>
      <w:r w:rsidR="00463B74">
        <w:t xml:space="preserve"> pkt </w:t>
      </w:r>
      <w:r w:rsidR="00463B74" w:rsidRPr="00E233CE">
        <w:t>4</w:t>
      </w:r>
      <w:r w:rsidR="00463B74">
        <w:t xml:space="preserve"> i pkt </w:t>
      </w:r>
      <w:r w:rsidR="00463B74" w:rsidRPr="00E233CE">
        <w:t>6</w:t>
      </w:r>
      <w:r w:rsidR="00463B74">
        <w:t xml:space="preserve"> lit. </w:t>
      </w:r>
      <w:r w:rsidRPr="00E233CE">
        <w:t>e oraz</w:t>
      </w:r>
      <w:r w:rsidR="00463B74">
        <w:t xml:space="preserve"> art. </w:t>
      </w:r>
      <w:r w:rsidRPr="00E233CE">
        <w:t>2</w:t>
      </w:r>
      <w:r w:rsidR="00463B74" w:rsidRPr="00E233CE">
        <w:t>6</w:t>
      </w:r>
      <w:r w:rsidR="00463B74">
        <w:t xml:space="preserve"> pkt </w:t>
      </w:r>
      <w:r w:rsidR="00463B74" w:rsidRPr="00E233CE">
        <w:t>1</w:t>
      </w:r>
      <w:r w:rsidR="00463B74">
        <w:t xml:space="preserve"> lit. </w:t>
      </w:r>
      <w:r w:rsidRPr="00E233CE">
        <w:t>a–f i j–l. Podmioty wskazane</w:t>
      </w:r>
      <w:r w:rsidR="00463B74" w:rsidRPr="00E233CE">
        <w:t xml:space="preserve"> w</w:t>
      </w:r>
      <w:r w:rsidR="00463B74">
        <w:t> ust. </w:t>
      </w:r>
      <w:r w:rsidRPr="00E233CE">
        <w:t>1 są obowiązane prze</w:t>
      </w:r>
      <w:r w:rsidRPr="00E233CE">
        <w:t>d</w:t>
      </w:r>
      <w:r w:rsidRPr="00E233CE">
        <w:t>stawić te informacje w terminie 60 dni od dnia doręczenia wezwania.</w:t>
      </w:r>
    </w:p>
    <w:p w:rsidR="00B21811" w:rsidRPr="00E233CE" w:rsidRDefault="00B21811" w:rsidP="001A4E54">
      <w:pPr>
        <w:pStyle w:val="USTustnpkodeksu"/>
        <w:spacing w:before="160"/>
      </w:pPr>
      <w:r w:rsidRPr="00E233CE">
        <w:t>3. Podmiot, o którym mowa</w:t>
      </w:r>
      <w:r w:rsidR="00463B74" w:rsidRPr="00E233CE">
        <w:t xml:space="preserve"> w</w:t>
      </w:r>
      <w:r w:rsidR="00463B74">
        <w:t> ust. </w:t>
      </w:r>
      <w:r w:rsidR="00463B74" w:rsidRPr="00E233CE">
        <w:t>1</w:t>
      </w:r>
      <w:r w:rsidR="00463B74">
        <w:t xml:space="preserve"> lub</w:t>
      </w:r>
      <w:r w:rsidRPr="00E233CE">
        <w:t xml:space="preserve"> w przypadku przedłożenia odpowiedniej umowy, o której mowa</w:t>
      </w:r>
      <w:r w:rsidR="00463B74" w:rsidRPr="00E233CE">
        <w:t xml:space="preserve"> w</w:t>
      </w:r>
      <w:r w:rsidR="00463B74">
        <w:t> art. </w:t>
      </w:r>
      <w:r w:rsidRPr="00E233CE">
        <w:t>2</w:t>
      </w:r>
      <w:r w:rsidR="00463B74" w:rsidRPr="00E233CE">
        <w:t>4</w:t>
      </w:r>
      <w:r w:rsidR="00463B74">
        <w:t xml:space="preserve"> ust. </w:t>
      </w:r>
      <w:r w:rsidR="00463B74" w:rsidRPr="00E233CE">
        <w:t>2</w:t>
      </w:r>
      <w:r w:rsidR="00463B74">
        <w:t xml:space="preserve"> pkt </w:t>
      </w:r>
      <w:r w:rsidRPr="00E233CE">
        <w:t>5, jego przedstawiciel, staje się z mocy prawa wnioskodawcą w rozumieniu niniejszej ustawy, z chwilą przek</w:t>
      </w:r>
      <w:r w:rsidRPr="00E233CE">
        <w:t>a</w:t>
      </w:r>
      <w:r w:rsidRPr="00E233CE">
        <w:t>zania ministrowi właściwemu do spraw zdrowia informacji, o których mowa</w:t>
      </w:r>
      <w:r w:rsidR="00463B74" w:rsidRPr="00E233CE">
        <w:t xml:space="preserve"> w</w:t>
      </w:r>
      <w:r w:rsidR="00463B74">
        <w:t> ust. </w:t>
      </w:r>
      <w:r w:rsidRPr="00E233CE">
        <w:t>2.</w:t>
      </w:r>
    </w:p>
    <w:p w:rsidR="00B21811" w:rsidRPr="00E233CE" w:rsidRDefault="00B21811" w:rsidP="001A4E54">
      <w:pPr>
        <w:pStyle w:val="USTustnpkodeksu"/>
        <w:spacing w:before="160"/>
      </w:pPr>
      <w:r w:rsidRPr="00E233CE">
        <w:t>4. W przypadku stwierdzenia, że przedłożone przez wnioskodawcę informacje, o których mowa</w:t>
      </w:r>
      <w:r w:rsidR="00463B74" w:rsidRPr="00E233CE">
        <w:t xml:space="preserve"> w</w:t>
      </w:r>
      <w:r w:rsidR="00463B74">
        <w:t> ust. </w:t>
      </w:r>
      <w:r w:rsidRPr="00E233CE">
        <w:t>2 są niepełne, minister właściwy do spraw zdrowia wzywa go do ich uzupełnienia w terminie 7 dni.</w:t>
      </w:r>
    </w:p>
    <w:p w:rsidR="00B21811" w:rsidRPr="00E233CE" w:rsidRDefault="00B21811" w:rsidP="001A4E54">
      <w:pPr>
        <w:pStyle w:val="USTustnpkodeksu"/>
        <w:spacing w:before="160"/>
      </w:pPr>
      <w:r w:rsidRPr="00E233CE">
        <w:t>5. W przypadku nieprzedłożenia informacji, o których mowa</w:t>
      </w:r>
      <w:r w:rsidR="00463B74" w:rsidRPr="00E233CE">
        <w:t xml:space="preserve"> w</w:t>
      </w:r>
      <w:r w:rsidR="00463B74">
        <w:t> ust. </w:t>
      </w:r>
      <w:r w:rsidR="00463B74" w:rsidRPr="00E233CE">
        <w:t>2</w:t>
      </w:r>
      <w:r w:rsidR="00463B74">
        <w:t xml:space="preserve"> lub</w:t>
      </w:r>
      <w:r w:rsidRPr="00E233CE">
        <w:t xml:space="preserve"> niedokonania ich uzupełnienia w terminie, o którym mowa</w:t>
      </w:r>
      <w:r w:rsidR="00463B74" w:rsidRPr="00E233CE">
        <w:t xml:space="preserve"> w</w:t>
      </w:r>
      <w:r w:rsidR="00463B74">
        <w:t> ust. </w:t>
      </w:r>
      <w:r w:rsidRPr="00E233CE">
        <w:t>3, lek, środek spożywczy specjalnego przeznaczenia żywieniowego, wyrób medyczny nie zostaje umieszczony w pierwszym wykazie, o którym mowa</w:t>
      </w:r>
      <w:r w:rsidR="00463B74" w:rsidRPr="00E233CE">
        <w:t xml:space="preserve"> w</w:t>
      </w:r>
      <w:r w:rsidR="00463B74">
        <w:t> art. </w:t>
      </w:r>
      <w:r w:rsidRPr="00E233CE">
        <w:t>68.</w:t>
      </w:r>
    </w:p>
    <w:p w:rsidR="00B21811" w:rsidRPr="00E233CE" w:rsidRDefault="00B21811" w:rsidP="001A4E54">
      <w:pPr>
        <w:pStyle w:val="USTustnpkodeksu"/>
        <w:spacing w:before="160"/>
      </w:pPr>
      <w:r w:rsidRPr="00E233CE">
        <w:t>6. Informacje, o których mowa</w:t>
      </w:r>
      <w:r w:rsidR="00463B74" w:rsidRPr="00E233CE">
        <w:t xml:space="preserve"> w</w:t>
      </w:r>
      <w:r w:rsidR="00463B74">
        <w:t> ust. </w:t>
      </w:r>
      <w:r w:rsidRPr="00E233CE">
        <w:t>2, w zakresie określonym</w:t>
      </w:r>
      <w:r w:rsidR="00463B74" w:rsidRPr="00E233CE">
        <w:t xml:space="preserve"> w</w:t>
      </w:r>
      <w:r w:rsidR="00463B74">
        <w:t> art. </w:t>
      </w:r>
      <w:r w:rsidRPr="00E233CE">
        <w:t>2</w:t>
      </w:r>
      <w:r w:rsidR="00463B74" w:rsidRPr="00E233CE">
        <w:t>6</w:t>
      </w:r>
      <w:r w:rsidR="00463B74">
        <w:t xml:space="preserve"> pkt </w:t>
      </w:r>
      <w:r w:rsidR="00463B74" w:rsidRPr="00E233CE">
        <w:t>1</w:t>
      </w:r>
      <w:r w:rsidR="00463B74">
        <w:t xml:space="preserve"> lit. </w:t>
      </w:r>
      <w:r w:rsidRPr="00E233CE">
        <w:t>e–f dotyczą okresu od 1 maja 2010 r. do 30 kwietnia 2011 r.</w:t>
      </w:r>
    </w:p>
    <w:p w:rsidR="00B21811" w:rsidRPr="00E233CE" w:rsidRDefault="00B21811" w:rsidP="001A4E54">
      <w:pPr>
        <w:pStyle w:val="USTustnpkodeksu"/>
        <w:spacing w:before="160"/>
      </w:pPr>
      <w:r w:rsidRPr="00E233CE">
        <w:t>7. Negocjacje w sprawie ustalenia urzędowej ceny zbytu dotyczą proponowanej w informacji przedstawionej przez wnioskodawcę wskazanego</w:t>
      </w:r>
      <w:r w:rsidR="00463B74" w:rsidRPr="00E233CE">
        <w:t xml:space="preserve"> w</w:t>
      </w:r>
      <w:r w:rsidR="00463B74">
        <w:t> ust. </w:t>
      </w:r>
      <w:r w:rsidRPr="00E233CE">
        <w:t>3 ceny zbytu netto.</w:t>
      </w:r>
    </w:p>
    <w:p w:rsidR="00B21811" w:rsidRPr="00E233CE" w:rsidRDefault="00B21811" w:rsidP="00DE08F3">
      <w:pPr>
        <w:pStyle w:val="USTustnpkodeksu"/>
        <w:spacing w:before="160" w:after="160"/>
      </w:pPr>
      <w:r w:rsidRPr="00E233CE">
        <w:lastRenderedPageBreak/>
        <w:t>8. Urzędowa cena zbytu ustalona w wyniku negocjacji nie może być wyższa niż maksymalna cena detaliczna brutto leku, środka spożywczego specjalnego przeznaczenia żywieniowego, wyrobu medycznego określona w wykazie, o którym mowa</w:t>
      </w:r>
      <w:r w:rsidR="00463B74" w:rsidRPr="00E233CE">
        <w:t xml:space="preserve"> w</w:t>
      </w:r>
      <w:r w:rsidR="00463B74">
        <w:t> art. </w:t>
      </w:r>
      <w:r w:rsidRPr="00E233CE">
        <w:t>3</w:t>
      </w:r>
      <w:r w:rsidR="00463B74" w:rsidRPr="00E233CE">
        <w:t>6</w:t>
      </w:r>
      <w:r w:rsidR="00463B74">
        <w:t xml:space="preserve"> ust. </w:t>
      </w:r>
      <w:r w:rsidRPr="00E233CE">
        <w:t>5,</w:t>
      </w:r>
      <w:r w:rsidR="00463B74">
        <w:t xml:space="preserve"> art. </w:t>
      </w:r>
      <w:r w:rsidRPr="00E233CE">
        <w:t>3</w:t>
      </w:r>
      <w:r w:rsidR="00463B74" w:rsidRPr="00E233CE">
        <w:t>7</w:t>
      </w:r>
      <w:r w:rsidR="00463B74">
        <w:t xml:space="preserve"> ust. </w:t>
      </w:r>
      <w:r w:rsidR="00463B74" w:rsidRPr="00E233CE">
        <w:t>2</w:t>
      </w:r>
      <w:r w:rsidR="00463B74">
        <w:t xml:space="preserve"> i art. </w:t>
      </w:r>
      <w:r w:rsidRPr="00E233CE">
        <w:t>3</w:t>
      </w:r>
      <w:r w:rsidR="00463B74" w:rsidRPr="00E233CE">
        <w:t>8</w:t>
      </w:r>
      <w:r w:rsidR="00463B74">
        <w:t xml:space="preserve"> ust. </w:t>
      </w:r>
      <w:r w:rsidRPr="00E233CE">
        <w:t>6 ustawy, o której mowa</w:t>
      </w:r>
      <w:r w:rsidR="00463B74" w:rsidRPr="00E233CE">
        <w:t xml:space="preserve"> w</w:t>
      </w:r>
      <w:r w:rsidR="00463B74">
        <w:t> art. </w:t>
      </w:r>
      <w:r w:rsidRPr="00E233CE">
        <w:t>63, w brzmieniu obowiązującym przed dniem wejścia w życie niniejszej ustawy, pomniejszona o marżę hurtową w wysokości 8,91% liczoną od ceny urzędowej hurtowej oraz marżę detaliczną w wysokości:</w:t>
      </w:r>
    </w:p>
    <w:tbl>
      <w:tblPr>
        <w:tblW w:w="0" w:type="auto"/>
        <w:jc w:val="center"/>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3402"/>
      </w:tblGrid>
      <w:tr w:rsidR="00B21811" w:rsidRPr="00920660" w:rsidTr="008B7708">
        <w:trPr>
          <w:trHeight w:val="284"/>
          <w:jc w:val="center"/>
        </w:trPr>
        <w:tc>
          <w:tcPr>
            <w:tcW w:w="2835" w:type="dxa"/>
            <w:vAlign w:val="center"/>
          </w:tcPr>
          <w:p w:rsidR="00B21811" w:rsidRPr="00920660" w:rsidRDefault="00B21811" w:rsidP="008B7708">
            <w:pPr>
              <w:pStyle w:val="TEKSTwTABELIWYRODKOWANYtekstwyrodkowanywpoziomie"/>
              <w:spacing w:before="80" w:after="60"/>
            </w:pPr>
            <w:r w:rsidRPr="00920660">
              <w:t>Cena hurtowa w złotych</w:t>
            </w:r>
          </w:p>
        </w:tc>
        <w:tc>
          <w:tcPr>
            <w:tcW w:w="3402" w:type="dxa"/>
            <w:vAlign w:val="center"/>
          </w:tcPr>
          <w:p w:rsidR="00B21811" w:rsidRPr="00920660" w:rsidRDefault="00B21811" w:rsidP="008B7708">
            <w:pPr>
              <w:pStyle w:val="TEKSTwTABELIWYRODKOWANYtekstwyrodkowanywpoziomie"/>
              <w:spacing w:before="80" w:after="60"/>
            </w:pPr>
            <w:r w:rsidRPr="00920660">
              <w:t xml:space="preserve">Marża detaliczna liczona </w:t>
            </w:r>
            <w:r w:rsidR="008B7708">
              <w:br/>
            </w:r>
            <w:r w:rsidRPr="00920660">
              <w:t>od ceny hurtowej</w:t>
            </w:r>
          </w:p>
        </w:tc>
      </w:tr>
      <w:tr w:rsidR="00B21811" w:rsidRPr="00920660" w:rsidTr="008B7708">
        <w:trPr>
          <w:trHeight w:val="309"/>
          <w:jc w:val="center"/>
        </w:trPr>
        <w:tc>
          <w:tcPr>
            <w:tcW w:w="2835" w:type="dxa"/>
            <w:vAlign w:val="center"/>
          </w:tcPr>
          <w:p w:rsidR="00B21811" w:rsidRPr="00920660" w:rsidRDefault="00B21811" w:rsidP="008B7708">
            <w:pPr>
              <w:pStyle w:val="TEKSTwTABELIWYRODKOWANYtekstwyrodkowanywpoziomie"/>
              <w:spacing w:before="80" w:after="60"/>
            </w:pPr>
            <w:r w:rsidRPr="00920660">
              <w:t>0–3,60</w:t>
            </w:r>
          </w:p>
        </w:tc>
        <w:tc>
          <w:tcPr>
            <w:tcW w:w="3402" w:type="dxa"/>
            <w:vAlign w:val="center"/>
          </w:tcPr>
          <w:p w:rsidR="00B21811" w:rsidRPr="00920660" w:rsidRDefault="00B21811" w:rsidP="008B7708">
            <w:pPr>
              <w:pStyle w:val="TEKSTwTABELIWYRODKOWANYtekstwyrodkowanywpoziomie"/>
              <w:spacing w:before="80" w:after="60"/>
            </w:pPr>
            <w:r w:rsidRPr="00920660">
              <w:t>40%</w:t>
            </w:r>
          </w:p>
        </w:tc>
      </w:tr>
      <w:tr w:rsidR="00B21811" w:rsidRPr="00920660" w:rsidTr="008B7708">
        <w:trPr>
          <w:trHeight w:val="284"/>
          <w:jc w:val="center"/>
        </w:trPr>
        <w:tc>
          <w:tcPr>
            <w:tcW w:w="2835" w:type="dxa"/>
            <w:vAlign w:val="center"/>
          </w:tcPr>
          <w:p w:rsidR="00B21811" w:rsidRPr="00920660" w:rsidRDefault="00B21811" w:rsidP="008B7708">
            <w:pPr>
              <w:pStyle w:val="TEKSTwTABELIWYRODKOWANYtekstwyrodkowanywpoziomie"/>
              <w:spacing w:before="80" w:after="60"/>
            </w:pPr>
            <w:r w:rsidRPr="00920660">
              <w:t>3,61–4,80</w:t>
            </w:r>
          </w:p>
        </w:tc>
        <w:tc>
          <w:tcPr>
            <w:tcW w:w="3402" w:type="dxa"/>
            <w:vAlign w:val="center"/>
          </w:tcPr>
          <w:p w:rsidR="00B21811" w:rsidRPr="00920660" w:rsidRDefault="00B21811" w:rsidP="008B7708">
            <w:pPr>
              <w:pStyle w:val="TEKSTwTABELIWYRODKOWANYtekstwyrodkowanywpoziomie"/>
              <w:spacing w:before="80" w:after="60"/>
            </w:pPr>
            <w:r w:rsidRPr="00920660">
              <w:t>1,44 zł</w:t>
            </w:r>
          </w:p>
        </w:tc>
      </w:tr>
      <w:tr w:rsidR="00B21811" w:rsidRPr="00920660" w:rsidTr="008B7708">
        <w:trPr>
          <w:trHeight w:val="284"/>
          <w:jc w:val="center"/>
        </w:trPr>
        <w:tc>
          <w:tcPr>
            <w:tcW w:w="2835" w:type="dxa"/>
            <w:vAlign w:val="center"/>
          </w:tcPr>
          <w:p w:rsidR="00B21811" w:rsidRPr="00920660" w:rsidRDefault="00B21811" w:rsidP="008B7708">
            <w:pPr>
              <w:pStyle w:val="TEKSTwTABELIWYRODKOWANYtekstwyrodkowanywpoziomie"/>
              <w:spacing w:before="80" w:after="60"/>
            </w:pPr>
            <w:r w:rsidRPr="00920660">
              <w:t>4,81–6,50</w:t>
            </w:r>
          </w:p>
        </w:tc>
        <w:tc>
          <w:tcPr>
            <w:tcW w:w="3402" w:type="dxa"/>
            <w:vAlign w:val="center"/>
          </w:tcPr>
          <w:p w:rsidR="00B21811" w:rsidRPr="00920660" w:rsidRDefault="00B21811" w:rsidP="008B7708">
            <w:pPr>
              <w:pStyle w:val="TEKSTwTABELIWYRODKOWANYtekstwyrodkowanywpoziomie"/>
              <w:spacing w:before="80" w:after="60"/>
            </w:pPr>
            <w:r w:rsidRPr="00920660">
              <w:t>30%</w:t>
            </w:r>
          </w:p>
        </w:tc>
      </w:tr>
      <w:tr w:rsidR="00B21811" w:rsidRPr="00920660" w:rsidTr="008B7708">
        <w:trPr>
          <w:trHeight w:val="284"/>
          <w:jc w:val="center"/>
        </w:trPr>
        <w:tc>
          <w:tcPr>
            <w:tcW w:w="2835" w:type="dxa"/>
            <w:vAlign w:val="center"/>
          </w:tcPr>
          <w:p w:rsidR="00B21811" w:rsidRPr="00920660" w:rsidRDefault="00B21811" w:rsidP="008B7708">
            <w:pPr>
              <w:pStyle w:val="TEKSTwTABELIWYRODKOWANYtekstwyrodkowanywpoziomie"/>
              <w:spacing w:before="80" w:after="60"/>
            </w:pPr>
            <w:r w:rsidRPr="00920660">
              <w:t>6,51–9,75</w:t>
            </w:r>
          </w:p>
        </w:tc>
        <w:tc>
          <w:tcPr>
            <w:tcW w:w="3402" w:type="dxa"/>
            <w:vAlign w:val="center"/>
          </w:tcPr>
          <w:p w:rsidR="00B21811" w:rsidRPr="00920660" w:rsidRDefault="00B21811" w:rsidP="008B7708">
            <w:pPr>
              <w:pStyle w:val="TEKSTwTABELIWYRODKOWANYtekstwyrodkowanywpoziomie"/>
              <w:spacing w:before="80" w:after="60"/>
            </w:pPr>
            <w:r w:rsidRPr="00920660">
              <w:t>1,95 zł</w:t>
            </w:r>
          </w:p>
        </w:tc>
      </w:tr>
      <w:tr w:rsidR="00B21811" w:rsidRPr="00920660" w:rsidTr="008B7708">
        <w:trPr>
          <w:trHeight w:val="284"/>
          <w:jc w:val="center"/>
        </w:trPr>
        <w:tc>
          <w:tcPr>
            <w:tcW w:w="2835" w:type="dxa"/>
            <w:vAlign w:val="center"/>
          </w:tcPr>
          <w:p w:rsidR="00B21811" w:rsidRPr="00920660" w:rsidRDefault="00B21811" w:rsidP="008B7708">
            <w:pPr>
              <w:pStyle w:val="TEKSTwTABELIWYRODKOWANYtekstwyrodkowanywpoziomie"/>
              <w:spacing w:before="80" w:after="60"/>
            </w:pPr>
            <w:r w:rsidRPr="00920660">
              <w:t>9,76–14,00</w:t>
            </w:r>
          </w:p>
        </w:tc>
        <w:tc>
          <w:tcPr>
            <w:tcW w:w="3402" w:type="dxa"/>
            <w:vAlign w:val="center"/>
          </w:tcPr>
          <w:p w:rsidR="00B21811" w:rsidRPr="00920660" w:rsidRDefault="00B21811" w:rsidP="008B7708">
            <w:pPr>
              <w:pStyle w:val="TEKSTwTABELIWYRODKOWANYtekstwyrodkowanywpoziomie"/>
              <w:spacing w:before="80" w:after="60"/>
            </w:pPr>
            <w:r w:rsidRPr="00920660">
              <w:t>20%</w:t>
            </w:r>
          </w:p>
        </w:tc>
      </w:tr>
      <w:tr w:rsidR="00B21811" w:rsidRPr="00920660" w:rsidTr="008B7708">
        <w:trPr>
          <w:trHeight w:val="284"/>
          <w:jc w:val="center"/>
        </w:trPr>
        <w:tc>
          <w:tcPr>
            <w:tcW w:w="2835" w:type="dxa"/>
            <w:vAlign w:val="center"/>
          </w:tcPr>
          <w:p w:rsidR="00B21811" w:rsidRPr="00920660" w:rsidRDefault="00B21811" w:rsidP="008B7708">
            <w:pPr>
              <w:pStyle w:val="TEKSTwTABELIWYRODKOWANYtekstwyrodkowanywpoziomie"/>
              <w:spacing w:before="80" w:after="60"/>
            </w:pPr>
            <w:r w:rsidRPr="00920660">
              <w:t>14,01–15,55</w:t>
            </w:r>
          </w:p>
        </w:tc>
        <w:tc>
          <w:tcPr>
            <w:tcW w:w="3402" w:type="dxa"/>
            <w:vAlign w:val="center"/>
          </w:tcPr>
          <w:p w:rsidR="00B21811" w:rsidRPr="00920660" w:rsidRDefault="00B21811" w:rsidP="008B7708">
            <w:pPr>
              <w:pStyle w:val="TEKSTwTABELIWYRODKOWANYtekstwyrodkowanywpoziomie"/>
              <w:spacing w:before="80" w:after="60"/>
            </w:pPr>
            <w:r w:rsidRPr="00920660">
              <w:t>2,80 zł</w:t>
            </w:r>
          </w:p>
        </w:tc>
      </w:tr>
      <w:tr w:rsidR="00B21811" w:rsidRPr="00920660" w:rsidTr="008B7708">
        <w:trPr>
          <w:trHeight w:val="284"/>
          <w:jc w:val="center"/>
        </w:trPr>
        <w:tc>
          <w:tcPr>
            <w:tcW w:w="2835" w:type="dxa"/>
            <w:vAlign w:val="center"/>
          </w:tcPr>
          <w:p w:rsidR="00B21811" w:rsidRPr="00920660" w:rsidRDefault="00B21811" w:rsidP="008B7708">
            <w:pPr>
              <w:pStyle w:val="TEKSTwTABELIWYRODKOWANYtekstwyrodkowanywpoziomie"/>
              <w:spacing w:before="80" w:after="60"/>
            </w:pPr>
            <w:r w:rsidRPr="00920660">
              <w:t>15,56–30,00</w:t>
            </w:r>
          </w:p>
        </w:tc>
        <w:tc>
          <w:tcPr>
            <w:tcW w:w="3402" w:type="dxa"/>
            <w:vAlign w:val="center"/>
          </w:tcPr>
          <w:p w:rsidR="00B21811" w:rsidRPr="00920660" w:rsidRDefault="00B21811" w:rsidP="008B7708">
            <w:pPr>
              <w:pStyle w:val="TEKSTwTABELIWYRODKOWANYtekstwyrodkowanywpoziomie"/>
              <w:spacing w:before="80" w:after="60"/>
            </w:pPr>
            <w:r w:rsidRPr="00920660">
              <w:t>18%</w:t>
            </w:r>
          </w:p>
        </w:tc>
      </w:tr>
      <w:tr w:rsidR="00B21811" w:rsidRPr="00920660" w:rsidTr="008B7708">
        <w:trPr>
          <w:trHeight w:val="284"/>
          <w:jc w:val="center"/>
        </w:trPr>
        <w:tc>
          <w:tcPr>
            <w:tcW w:w="2835" w:type="dxa"/>
            <w:vAlign w:val="center"/>
          </w:tcPr>
          <w:p w:rsidR="00B21811" w:rsidRPr="00920660" w:rsidRDefault="00B21811" w:rsidP="008B7708">
            <w:pPr>
              <w:pStyle w:val="TEKSTwTABELIWYRODKOWANYtekstwyrodkowanywpoziomie"/>
              <w:spacing w:before="80" w:after="60"/>
            </w:pPr>
            <w:r w:rsidRPr="00920660">
              <w:t>30,01–33,75</w:t>
            </w:r>
          </w:p>
        </w:tc>
        <w:tc>
          <w:tcPr>
            <w:tcW w:w="3402" w:type="dxa"/>
            <w:vAlign w:val="center"/>
          </w:tcPr>
          <w:p w:rsidR="00B21811" w:rsidRPr="00920660" w:rsidRDefault="00B21811" w:rsidP="008B7708">
            <w:pPr>
              <w:pStyle w:val="TEKSTwTABELIWYRODKOWANYtekstwyrodkowanywpoziomie"/>
              <w:spacing w:before="80" w:after="60"/>
            </w:pPr>
            <w:r w:rsidRPr="00920660">
              <w:t>5,40 zł</w:t>
            </w:r>
          </w:p>
        </w:tc>
      </w:tr>
      <w:tr w:rsidR="00B21811" w:rsidRPr="00920660" w:rsidTr="008B7708">
        <w:trPr>
          <w:trHeight w:val="284"/>
          <w:jc w:val="center"/>
        </w:trPr>
        <w:tc>
          <w:tcPr>
            <w:tcW w:w="2835" w:type="dxa"/>
            <w:vAlign w:val="center"/>
          </w:tcPr>
          <w:p w:rsidR="00B21811" w:rsidRPr="00920660" w:rsidRDefault="00B21811" w:rsidP="008B7708">
            <w:pPr>
              <w:pStyle w:val="TEKSTwTABELIWYRODKOWANYtekstwyrodkowanywpoziomie"/>
              <w:spacing w:before="80" w:after="60"/>
            </w:pPr>
            <w:r w:rsidRPr="00920660">
              <w:t>33,76–50,00</w:t>
            </w:r>
          </w:p>
        </w:tc>
        <w:tc>
          <w:tcPr>
            <w:tcW w:w="3402" w:type="dxa"/>
            <w:vAlign w:val="center"/>
          </w:tcPr>
          <w:p w:rsidR="00B21811" w:rsidRPr="00920660" w:rsidRDefault="00B21811" w:rsidP="008B7708">
            <w:pPr>
              <w:pStyle w:val="TEKSTwTABELIWYRODKOWANYtekstwyrodkowanywpoziomie"/>
              <w:spacing w:before="80" w:after="60"/>
            </w:pPr>
            <w:r w:rsidRPr="00920660">
              <w:t>16%</w:t>
            </w:r>
          </w:p>
        </w:tc>
      </w:tr>
      <w:tr w:rsidR="00B21811" w:rsidRPr="00920660" w:rsidTr="008B7708">
        <w:trPr>
          <w:trHeight w:val="284"/>
          <w:jc w:val="center"/>
        </w:trPr>
        <w:tc>
          <w:tcPr>
            <w:tcW w:w="2835" w:type="dxa"/>
            <w:vAlign w:val="center"/>
          </w:tcPr>
          <w:p w:rsidR="00B21811" w:rsidRPr="00920660" w:rsidRDefault="00B21811" w:rsidP="008B7708">
            <w:pPr>
              <w:pStyle w:val="TEKSTwTABELIWYRODKOWANYtekstwyrodkowanywpoziomie"/>
              <w:spacing w:before="80" w:after="60"/>
            </w:pPr>
            <w:r w:rsidRPr="00920660">
              <w:t>50,01–66,67</w:t>
            </w:r>
          </w:p>
        </w:tc>
        <w:tc>
          <w:tcPr>
            <w:tcW w:w="3402" w:type="dxa"/>
            <w:vAlign w:val="center"/>
          </w:tcPr>
          <w:p w:rsidR="00B21811" w:rsidRPr="00920660" w:rsidRDefault="00B21811" w:rsidP="008B7708">
            <w:pPr>
              <w:pStyle w:val="TEKSTwTABELIWYRODKOWANYtekstwyrodkowanywpoziomie"/>
              <w:spacing w:before="80" w:after="60"/>
            </w:pPr>
            <w:r w:rsidRPr="00920660">
              <w:t>8,00 zł</w:t>
            </w:r>
          </w:p>
        </w:tc>
      </w:tr>
      <w:tr w:rsidR="00B21811" w:rsidRPr="00920660" w:rsidTr="008B7708">
        <w:trPr>
          <w:trHeight w:val="284"/>
          <w:jc w:val="center"/>
        </w:trPr>
        <w:tc>
          <w:tcPr>
            <w:tcW w:w="2835" w:type="dxa"/>
            <w:vAlign w:val="center"/>
          </w:tcPr>
          <w:p w:rsidR="00B21811" w:rsidRPr="00920660" w:rsidRDefault="00B21811" w:rsidP="008B7708">
            <w:pPr>
              <w:pStyle w:val="TEKSTwTABELIWYRODKOWANYtekstwyrodkowanywpoziomie"/>
              <w:spacing w:before="80" w:after="60"/>
            </w:pPr>
            <w:r w:rsidRPr="00920660">
              <w:t>66,68–100,00</w:t>
            </w:r>
          </w:p>
        </w:tc>
        <w:tc>
          <w:tcPr>
            <w:tcW w:w="3402" w:type="dxa"/>
            <w:vAlign w:val="center"/>
          </w:tcPr>
          <w:p w:rsidR="00B21811" w:rsidRPr="00920660" w:rsidRDefault="00B21811" w:rsidP="008B7708">
            <w:pPr>
              <w:pStyle w:val="TEKSTwTABELIWYRODKOWANYtekstwyrodkowanywpoziomie"/>
              <w:spacing w:before="80" w:after="60"/>
            </w:pPr>
            <w:r w:rsidRPr="00920660">
              <w:t>12%</w:t>
            </w:r>
          </w:p>
        </w:tc>
      </w:tr>
      <w:tr w:rsidR="00B21811" w:rsidRPr="00920660" w:rsidTr="008B7708">
        <w:trPr>
          <w:trHeight w:val="284"/>
          <w:jc w:val="center"/>
        </w:trPr>
        <w:tc>
          <w:tcPr>
            <w:tcW w:w="2835" w:type="dxa"/>
            <w:vAlign w:val="center"/>
          </w:tcPr>
          <w:p w:rsidR="00B21811" w:rsidRPr="00920660" w:rsidRDefault="00B21811" w:rsidP="008B7708">
            <w:pPr>
              <w:pStyle w:val="TEKSTwTABELIWYRODKOWANYtekstwyrodkowanywpoziomie"/>
              <w:spacing w:before="80" w:after="60"/>
            </w:pPr>
            <w:r w:rsidRPr="00920660">
              <w:t>powyżej 100,00</w:t>
            </w:r>
          </w:p>
        </w:tc>
        <w:tc>
          <w:tcPr>
            <w:tcW w:w="3402" w:type="dxa"/>
            <w:vAlign w:val="center"/>
          </w:tcPr>
          <w:p w:rsidR="00B21811" w:rsidRPr="00920660" w:rsidRDefault="00B21811" w:rsidP="008B7708">
            <w:pPr>
              <w:pStyle w:val="TEKSTwTABELIWYRODKOWANYtekstwyrodkowanywpoziomie"/>
              <w:spacing w:before="80" w:after="60"/>
            </w:pPr>
            <w:r w:rsidRPr="00920660">
              <w:t>12,00 zł</w:t>
            </w:r>
          </w:p>
        </w:tc>
      </w:tr>
    </w:tbl>
    <w:p w:rsidR="00B21811" w:rsidRPr="00E233CE" w:rsidRDefault="00B21811" w:rsidP="00DE08F3">
      <w:pPr>
        <w:pStyle w:val="USTustnpkodeksu"/>
        <w:spacing w:before="180"/>
      </w:pPr>
      <w:r w:rsidRPr="00E233CE">
        <w:t>9. Negocjacje przeprowadza Komisja. Do negocjacji stosuje się</w:t>
      </w:r>
      <w:r w:rsidR="00463B74">
        <w:t xml:space="preserve"> art. </w:t>
      </w:r>
      <w:r w:rsidRPr="00E233CE">
        <w:t>1</w:t>
      </w:r>
      <w:r w:rsidR="00463B74" w:rsidRPr="00E233CE">
        <w:t>8</w:t>
      </w:r>
      <w:r w:rsidR="00463B74">
        <w:t xml:space="preserve"> ust. </w:t>
      </w:r>
      <w:r w:rsidRPr="00E233CE">
        <w:t>3,</w:t>
      </w:r>
      <w:r w:rsidR="00463B74">
        <w:t xml:space="preserve"> art. </w:t>
      </w:r>
      <w:r w:rsidRPr="00E233CE">
        <w:t>1</w:t>
      </w:r>
      <w:r w:rsidR="00463B74" w:rsidRPr="00E233CE">
        <w:t>9</w:t>
      </w:r>
      <w:r w:rsidR="00463B74">
        <w:t xml:space="preserve"> ust. </w:t>
      </w:r>
      <w:r w:rsidR="00463B74" w:rsidRPr="00E233CE">
        <w:t>1</w:t>
      </w:r>
      <w:r w:rsidR="00463B74">
        <w:t xml:space="preserve"> i </w:t>
      </w:r>
      <w:r w:rsidR="00463B74" w:rsidRPr="00E233CE">
        <w:t>2</w:t>
      </w:r>
      <w:r w:rsidR="00463B74">
        <w:t xml:space="preserve"> pkt </w:t>
      </w:r>
      <w:r w:rsidRPr="00E233CE">
        <w:t>2–7,</w:t>
      </w:r>
      <w:r w:rsidR="00463B74">
        <w:t xml:space="preserve"> art. </w:t>
      </w:r>
      <w:r w:rsidRPr="00E233CE">
        <w:t>2</w:t>
      </w:r>
      <w:r w:rsidR="00463B74" w:rsidRPr="00E233CE">
        <w:t>0</w:t>
      </w:r>
      <w:r w:rsidR="00463B74">
        <w:t xml:space="preserve"> i art. </w:t>
      </w:r>
      <w:r w:rsidRPr="00E233CE">
        <w:t>2</w:t>
      </w:r>
      <w:r w:rsidR="00463B74" w:rsidRPr="00E233CE">
        <w:t>2</w:t>
      </w:r>
      <w:r w:rsidR="00463B74">
        <w:t xml:space="preserve"> oraz</w:t>
      </w:r>
      <w:r w:rsidRPr="00E233CE">
        <w:t xml:space="preserve"> przepisy wykonawcze wydane na podstawie</w:t>
      </w:r>
      <w:r w:rsidR="00463B74">
        <w:t xml:space="preserve"> art. </w:t>
      </w:r>
      <w:r w:rsidRPr="00E233CE">
        <w:t>23.</w:t>
      </w:r>
    </w:p>
    <w:p w:rsidR="00B21811" w:rsidRPr="00E233CE" w:rsidRDefault="00B21811" w:rsidP="00B21811">
      <w:pPr>
        <w:pStyle w:val="USTustnpkodeksu"/>
        <w:keepNext/>
      </w:pPr>
      <w:r w:rsidRPr="00E233CE">
        <w:t>10. Minister właściwy do spraw zdrowia wydaje decyzję, o której mowa</w:t>
      </w:r>
      <w:r w:rsidR="00463B74" w:rsidRPr="00E233CE">
        <w:t xml:space="preserve"> w</w:t>
      </w:r>
      <w:r w:rsidR="00463B74">
        <w:t> art. </w:t>
      </w:r>
      <w:r w:rsidRPr="00E233CE">
        <w:t>1</w:t>
      </w:r>
      <w:r w:rsidR="00463B74" w:rsidRPr="00E233CE">
        <w:t>1</w:t>
      </w:r>
      <w:r w:rsidR="00463B74">
        <w:t xml:space="preserve"> ust. </w:t>
      </w:r>
      <w:r w:rsidRPr="00E233CE">
        <w:t>1, uwzględniając:</w:t>
      </w:r>
    </w:p>
    <w:p w:rsidR="00B21811" w:rsidRPr="00E233CE" w:rsidRDefault="00B21811" w:rsidP="00B21811">
      <w:pPr>
        <w:pStyle w:val="PKTpunkt"/>
      </w:pPr>
      <w:r w:rsidRPr="00E233CE">
        <w:t>1)</w:t>
      </w:r>
      <w:r w:rsidRPr="00E233CE">
        <w:tab/>
        <w:t>stanowisko Komisji,</w:t>
      </w:r>
    </w:p>
    <w:p w:rsidR="00B21811" w:rsidRPr="00E233CE" w:rsidRDefault="00B21811" w:rsidP="00B21811">
      <w:pPr>
        <w:pStyle w:val="PKTpunkt"/>
        <w:keepNext/>
      </w:pPr>
      <w:r w:rsidRPr="00E233CE">
        <w:t>2)</w:t>
      </w:r>
      <w:r w:rsidRPr="00E233CE">
        <w:tab/>
        <w:t>konkurencyjność cenową</w:t>
      </w:r>
    </w:p>
    <w:p w:rsidR="00B21811" w:rsidRPr="00E233CE" w:rsidRDefault="00B21811" w:rsidP="00B21811">
      <w:pPr>
        <w:pStyle w:val="CZWSPPKTczwsplnapunktw"/>
      </w:pPr>
      <w:r w:rsidRPr="00E233CE">
        <w:t>– biorąc pod uwagę równoważenie interesów świadczeniobiorców i przedsiębiorców zajmujących się wytwarzaniem lub obrotem lekami, środkami spożywczymi specjalnego przeznaczenia żywieniowego, wyrobami medycznymi, możliwości płatnicze podmiotu zobowiązanego do finansowania świadczeń ze środków publicznych oraz działalność naukowo</w:t>
      </w:r>
      <w:r w:rsidR="00176B94">
        <w:softHyphen/>
      </w:r>
      <w:r w:rsidR="006D573C">
        <w:softHyphen/>
      </w:r>
      <w:r w:rsidR="00463B74">
        <w:softHyphen/>
      </w:r>
      <w:r w:rsidR="00463B74">
        <w:noBreakHyphen/>
      </w:r>
      <w:r w:rsidRPr="00E233CE">
        <w:t>badawczą i inwestycyjną wnioskodawcy w zakresie związanym z ochroną zdrowia na terytorium Rzeczypospolitej Po</w:t>
      </w:r>
      <w:r w:rsidRPr="00E233CE">
        <w:t>l</w:t>
      </w:r>
      <w:r w:rsidRPr="00E233CE">
        <w:t>skiej oraz w innych państwach członkowskich Unii Europejskiej lub państwach członkowskich Europejskiego Porozumi</w:t>
      </w:r>
      <w:r w:rsidRPr="00E233CE">
        <w:t>e</w:t>
      </w:r>
      <w:r w:rsidRPr="00E233CE">
        <w:t>nia o Wolnym Handlu (EFTA).</w:t>
      </w:r>
    </w:p>
    <w:p w:rsidR="00B21811" w:rsidRPr="00E233CE" w:rsidRDefault="00B21811" w:rsidP="00B21811">
      <w:pPr>
        <w:pStyle w:val="USTustnpkodeksu"/>
      </w:pPr>
      <w:r w:rsidRPr="00E233CE">
        <w:t>11. Decyzja, o której mowa</w:t>
      </w:r>
      <w:r w:rsidR="00463B74" w:rsidRPr="00E233CE">
        <w:t xml:space="preserve"> w</w:t>
      </w:r>
      <w:r w:rsidR="00463B74">
        <w:t> ust. </w:t>
      </w:r>
      <w:r w:rsidRPr="00E233CE">
        <w:t>10, zawiera elementy, o których mowa</w:t>
      </w:r>
      <w:r w:rsidR="00463B74" w:rsidRPr="00E233CE">
        <w:t xml:space="preserve"> w</w:t>
      </w:r>
      <w:r w:rsidR="00463B74">
        <w:t> art. </w:t>
      </w:r>
      <w:r w:rsidRPr="00E233CE">
        <w:t>1</w:t>
      </w:r>
      <w:r w:rsidR="00463B74" w:rsidRPr="00E233CE">
        <w:t>1</w:t>
      </w:r>
      <w:r w:rsidR="00463B74">
        <w:t xml:space="preserve"> ust. </w:t>
      </w:r>
      <w:r w:rsidR="00463B74" w:rsidRPr="00E233CE">
        <w:t>2</w:t>
      </w:r>
      <w:r w:rsidR="00463B74">
        <w:t xml:space="preserve"> pkt </w:t>
      </w:r>
      <w:r w:rsidRPr="00E233CE">
        <w:t>1–8.</w:t>
      </w:r>
    </w:p>
    <w:p w:rsidR="00B21811" w:rsidRPr="00E233CE" w:rsidRDefault="00B21811" w:rsidP="00B21811">
      <w:pPr>
        <w:pStyle w:val="USTustnpkodeksu"/>
      </w:pPr>
      <w:r w:rsidRPr="00E233CE">
        <w:t>12. Decyzje, o których mowa</w:t>
      </w:r>
      <w:r w:rsidR="00463B74" w:rsidRPr="00E233CE">
        <w:t xml:space="preserve"> w</w:t>
      </w:r>
      <w:r w:rsidR="00463B74">
        <w:t> ust. </w:t>
      </w:r>
      <w:r w:rsidRPr="00E233CE">
        <w:t>10, wydaje się na okres 2 lat.</w:t>
      </w:r>
    </w:p>
    <w:p w:rsidR="00B21811" w:rsidRPr="00E233CE" w:rsidRDefault="00B21811" w:rsidP="00B21811">
      <w:pPr>
        <w:pStyle w:val="ARTartustawynprozporzdzenia"/>
      </w:pPr>
      <w:r w:rsidRPr="00E233CE">
        <w:rPr>
          <w:rStyle w:val="Ppogrubienie"/>
        </w:rPr>
        <w:t>Art. 68.</w:t>
      </w:r>
      <w:r w:rsidRPr="00E233CE">
        <w:t> 1. Minister właściwy do spraw zdrowia ustali pierwszy wykaz, o którym mowa</w:t>
      </w:r>
      <w:r w:rsidR="00463B74" w:rsidRPr="00E233CE">
        <w:t xml:space="preserve"> w</w:t>
      </w:r>
      <w:r w:rsidR="00463B74">
        <w:t> art. </w:t>
      </w:r>
      <w:r w:rsidRPr="00E233CE">
        <w:t>3</w:t>
      </w:r>
      <w:r w:rsidR="00463B74" w:rsidRPr="00E233CE">
        <w:t>7</w:t>
      </w:r>
      <w:r w:rsidR="00463B74">
        <w:t xml:space="preserve"> ust. </w:t>
      </w:r>
      <w:r w:rsidRPr="00E233CE">
        <w:t>1 na dzień 1 stycznia 2012 r.</w:t>
      </w:r>
    </w:p>
    <w:p w:rsidR="00B21811" w:rsidRPr="00E233CE" w:rsidRDefault="00B21811" w:rsidP="00B21811">
      <w:pPr>
        <w:pStyle w:val="USTustnpkodeksu"/>
      </w:pPr>
      <w:r w:rsidRPr="00E233CE">
        <w:t>2. Pierwszy wykaz zawiera dane, o których mowa</w:t>
      </w:r>
      <w:r w:rsidR="00463B74" w:rsidRPr="00E233CE">
        <w:t xml:space="preserve"> w</w:t>
      </w:r>
      <w:r w:rsidR="00463B74">
        <w:t> art. </w:t>
      </w:r>
      <w:r w:rsidRPr="00E233CE">
        <w:t>3</w:t>
      </w:r>
      <w:r w:rsidR="00463B74" w:rsidRPr="00E233CE">
        <w:t>7</w:t>
      </w:r>
      <w:r w:rsidR="00463B74">
        <w:t xml:space="preserve"> ust. </w:t>
      </w:r>
      <w:r w:rsidRPr="00E233CE">
        <w:t>2, przy czym dane, o których mowa</w:t>
      </w:r>
      <w:r w:rsidR="00463B74" w:rsidRPr="00E233CE">
        <w:t xml:space="preserve"> w</w:t>
      </w:r>
      <w:r w:rsidR="00463B74">
        <w:t> art. </w:t>
      </w:r>
      <w:r w:rsidRPr="00E233CE">
        <w:t>3</w:t>
      </w:r>
      <w:r w:rsidR="00463B74" w:rsidRPr="00E233CE">
        <w:t>7</w:t>
      </w:r>
      <w:r w:rsidR="00463B74">
        <w:t xml:space="preserve"> ust. </w:t>
      </w:r>
      <w:r w:rsidR="00463B74" w:rsidRPr="00E233CE">
        <w:t>2</w:t>
      </w:r>
      <w:r w:rsidR="00463B74">
        <w:t xml:space="preserve"> pkt </w:t>
      </w:r>
      <w:r w:rsidRPr="00E233CE">
        <w:t>2–7, są ustalone w sposób określony</w:t>
      </w:r>
      <w:r w:rsidR="00463B74" w:rsidRPr="00E233CE">
        <w:t xml:space="preserve"> w</w:t>
      </w:r>
      <w:r w:rsidR="00463B74">
        <w:t> ust. </w:t>
      </w:r>
      <w:r w:rsidRPr="00E233CE">
        <w:t>3.</w:t>
      </w:r>
    </w:p>
    <w:p w:rsidR="00B21811" w:rsidRPr="00E233CE" w:rsidRDefault="00B21811" w:rsidP="00B21811">
      <w:pPr>
        <w:pStyle w:val="USTustnpkodeksu"/>
        <w:keepNext/>
      </w:pPr>
      <w:r w:rsidRPr="00E233CE">
        <w:t>3. Lekom, środkom spożywczym specjalnego przeznaczenia żywieniowego, wyrobom medycznym objętym pier</w:t>
      </w:r>
      <w:r w:rsidRPr="00E233CE">
        <w:t>w</w:t>
      </w:r>
      <w:r w:rsidRPr="00E233CE">
        <w:t>szym wykazem:</w:t>
      </w:r>
    </w:p>
    <w:p w:rsidR="00B21811" w:rsidRPr="00E233CE" w:rsidRDefault="00B21811" w:rsidP="00B21811">
      <w:pPr>
        <w:pStyle w:val="PKTpunkt"/>
        <w:keepNext/>
      </w:pPr>
      <w:r w:rsidRPr="00E233CE">
        <w:t>1)</w:t>
      </w:r>
      <w:r w:rsidRPr="00E233CE">
        <w:tab/>
        <w:t>nadaje się kategorię dostępności refundacyjnej, o której mowa</w:t>
      </w:r>
      <w:r w:rsidR="00463B74" w:rsidRPr="00E233CE">
        <w:t xml:space="preserve"> w</w:t>
      </w:r>
      <w:r w:rsidR="00463B74">
        <w:t> art. </w:t>
      </w:r>
      <w:r w:rsidR="00463B74" w:rsidRPr="00E233CE">
        <w:t>6</w:t>
      </w:r>
      <w:r w:rsidR="00463B74">
        <w:t xml:space="preserve"> ust. </w:t>
      </w:r>
      <w:r w:rsidRPr="00E233CE">
        <w:t>1:</w:t>
      </w:r>
    </w:p>
    <w:p w:rsidR="00B21811" w:rsidRPr="00E233CE" w:rsidRDefault="00B21811" w:rsidP="00B21811">
      <w:pPr>
        <w:pStyle w:val="LITlitera"/>
      </w:pPr>
      <w:r w:rsidRPr="00E233CE">
        <w:t>a)</w:t>
      </w:r>
      <w:r w:rsidRPr="00E233CE">
        <w:tab/>
        <w:t>pkt 1 lit</w:t>
      </w:r>
      <w:r w:rsidR="00CD7319">
        <w:t>.</w:t>
      </w:r>
      <w:r w:rsidRPr="00E233CE">
        <w:t xml:space="preserve"> a – w przypadku, o którym mowa</w:t>
      </w:r>
      <w:r w:rsidR="00463B74" w:rsidRPr="00E233CE">
        <w:t xml:space="preserve"> w</w:t>
      </w:r>
      <w:r w:rsidR="00463B74">
        <w:t> ust. </w:t>
      </w:r>
      <w:r w:rsidR="00463B74" w:rsidRPr="00E233CE">
        <w:t>1</w:t>
      </w:r>
      <w:r w:rsidR="00463B74">
        <w:t xml:space="preserve"> pkt </w:t>
      </w:r>
      <w:r w:rsidRPr="00E233CE">
        <w:t>1,</w:t>
      </w:r>
    </w:p>
    <w:p w:rsidR="00B21811" w:rsidRPr="00E233CE" w:rsidRDefault="00B21811" w:rsidP="00B21811">
      <w:pPr>
        <w:pStyle w:val="LITlitera"/>
      </w:pPr>
      <w:r w:rsidRPr="00E233CE">
        <w:t>b)</w:t>
      </w:r>
      <w:r w:rsidRPr="00E233CE">
        <w:tab/>
        <w:t xml:space="preserve">pkt </w:t>
      </w:r>
      <w:r w:rsidR="00463B74" w:rsidRPr="00E233CE">
        <w:t>1</w:t>
      </w:r>
      <w:r w:rsidR="00463B74">
        <w:t xml:space="preserve"> lit. </w:t>
      </w:r>
      <w:r w:rsidRPr="00E233CE">
        <w:t>b – w przypadku, o którym mowa</w:t>
      </w:r>
      <w:r w:rsidR="00463B74" w:rsidRPr="00E233CE">
        <w:t xml:space="preserve"> w</w:t>
      </w:r>
      <w:r w:rsidR="00463B74">
        <w:t> ust. </w:t>
      </w:r>
      <w:r w:rsidR="00463B74" w:rsidRPr="00E233CE">
        <w:t>1</w:t>
      </w:r>
      <w:r w:rsidR="00463B74">
        <w:t xml:space="preserve"> pkt </w:t>
      </w:r>
      <w:r w:rsidRPr="00E233CE">
        <w:t>2,</w:t>
      </w:r>
    </w:p>
    <w:p w:rsidR="00B21811" w:rsidRPr="00E233CE" w:rsidRDefault="00B21811" w:rsidP="00B21811">
      <w:pPr>
        <w:pStyle w:val="LITlitera"/>
      </w:pPr>
      <w:r w:rsidRPr="00E233CE">
        <w:t>c)</w:t>
      </w:r>
      <w:r w:rsidRPr="00E233CE">
        <w:tab/>
        <w:t>pkt 2 – w przypadku, o którym mowa</w:t>
      </w:r>
      <w:r w:rsidR="00463B74" w:rsidRPr="00E233CE">
        <w:t xml:space="preserve"> w</w:t>
      </w:r>
      <w:r w:rsidR="00463B74">
        <w:t> ust. </w:t>
      </w:r>
      <w:r w:rsidR="00463B74" w:rsidRPr="00E233CE">
        <w:t>1</w:t>
      </w:r>
      <w:r w:rsidR="00463B74">
        <w:t xml:space="preserve"> pkt </w:t>
      </w:r>
      <w:r w:rsidRPr="00E233CE">
        <w:t>3,</w:t>
      </w:r>
    </w:p>
    <w:p w:rsidR="00B21811" w:rsidRPr="00E233CE" w:rsidRDefault="00B21811" w:rsidP="00B21811">
      <w:pPr>
        <w:pStyle w:val="LITlitera"/>
      </w:pPr>
      <w:r w:rsidRPr="00E233CE">
        <w:t>d)</w:t>
      </w:r>
      <w:r w:rsidRPr="00E233CE">
        <w:tab/>
        <w:t>pkt 3 – w przypadku, o którym mowa</w:t>
      </w:r>
      <w:r w:rsidR="00463B74" w:rsidRPr="00E233CE">
        <w:t xml:space="preserve"> w</w:t>
      </w:r>
      <w:r w:rsidR="00463B74">
        <w:t> ust. </w:t>
      </w:r>
      <w:r w:rsidR="00463B74" w:rsidRPr="00E233CE">
        <w:t>1</w:t>
      </w:r>
      <w:r w:rsidR="00463B74">
        <w:t xml:space="preserve"> pkt </w:t>
      </w:r>
      <w:r w:rsidRPr="00E233CE">
        <w:t>4;</w:t>
      </w:r>
    </w:p>
    <w:p w:rsidR="00B21811" w:rsidRPr="00E233CE" w:rsidRDefault="00B21811" w:rsidP="00B21811">
      <w:pPr>
        <w:pStyle w:val="PKTpunkt"/>
      </w:pPr>
      <w:r w:rsidRPr="00E233CE">
        <w:lastRenderedPageBreak/>
        <w:t>2)</w:t>
      </w:r>
      <w:r w:rsidRPr="00E233CE">
        <w:tab/>
        <w:t>przypisuje się limity finansowania i ustala grupy limitowe, na zasadach określonych</w:t>
      </w:r>
      <w:r w:rsidR="00463B74" w:rsidRPr="00E233CE">
        <w:t xml:space="preserve"> w</w:t>
      </w:r>
      <w:r w:rsidR="00463B74">
        <w:t> art. </w:t>
      </w:r>
      <w:r w:rsidRPr="00E233CE">
        <w:t>15;</w:t>
      </w:r>
    </w:p>
    <w:p w:rsidR="00B21811" w:rsidRPr="00E233CE" w:rsidRDefault="00B21811" w:rsidP="008B7708">
      <w:pPr>
        <w:pStyle w:val="PKTpunkt"/>
        <w:spacing w:before="160"/>
      </w:pPr>
      <w:r w:rsidRPr="00E233CE">
        <w:t>3)</w:t>
      </w:r>
      <w:r w:rsidRPr="00E233CE">
        <w:tab/>
        <w:t>przypisuje się odpłatności na zasadach określonych</w:t>
      </w:r>
      <w:r w:rsidR="00463B74" w:rsidRPr="00E233CE">
        <w:t xml:space="preserve"> w</w:t>
      </w:r>
      <w:r w:rsidR="00463B74">
        <w:t> art. </w:t>
      </w:r>
      <w:r w:rsidRPr="00E233CE">
        <w:t>14;</w:t>
      </w:r>
    </w:p>
    <w:p w:rsidR="00B21811" w:rsidRPr="00E233CE" w:rsidRDefault="00B21811" w:rsidP="008B7708">
      <w:pPr>
        <w:pStyle w:val="PKTpunkt"/>
        <w:spacing w:before="160"/>
      </w:pPr>
      <w:r w:rsidRPr="00E233CE">
        <w:t>4)</w:t>
      </w:r>
      <w:r w:rsidRPr="00E233CE">
        <w:tab/>
        <w:t>ustala się urzędową cenę zbytu w trybie, o którym mowa</w:t>
      </w:r>
      <w:r w:rsidR="00463B74" w:rsidRPr="00E233CE">
        <w:t xml:space="preserve"> w</w:t>
      </w:r>
      <w:r w:rsidR="00463B74">
        <w:t> art. </w:t>
      </w:r>
      <w:r w:rsidRPr="00E233CE">
        <w:t>67.</w:t>
      </w:r>
    </w:p>
    <w:p w:rsidR="00B21811" w:rsidRPr="00E233CE" w:rsidRDefault="00B21811" w:rsidP="008B7708">
      <w:pPr>
        <w:pStyle w:val="ARTartustawynprozporzdzenia"/>
        <w:spacing w:before="200"/>
      </w:pPr>
      <w:r w:rsidRPr="00E233CE">
        <w:rPr>
          <w:rStyle w:val="Ppogrubienie"/>
        </w:rPr>
        <w:t>Art. 69.</w:t>
      </w:r>
      <w:r w:rsidRPr="00E233CE">
        <w:t> Umowy o udzielanie świadczeń opieki zdrowotnej z zakresu programów zdrowotnych w części dotyczącej terapeutycznych programów zdrowotnych oraz z zakresu leczenia szpitalnego i ambulatoryjnej opieki specjalistycznej w części dotyczącej leków stosowanych w chemioterapii, zawarte przed dniem wejścia w życie niniejszej ustawy, są real</w:t>
      </w:r>
      <w:r w:rsidRPr="00E233CE">
        <w:t>i</w:t>
      </w:r>
      <w:r w:rsidRPr="00E233CE">
        <w:t>zowane po tym dniu na zasadach dotychczasowych, nie dłużej jednak niż do dnia 30 czerwca 2012 r.</w:t>
      </w:r>
    </w:p>
    <w:p w:rsidR="00B21811" w:rsidRPr="00E233CE" w:rsidRDefault="00B21811" w:rsidP="008B7708">
      <w:pPr>
        <w:pStyle w:val="ARTartustawynprozporzdzenia"/>
        <w:spacing w:before="200"/>
      </w:pPr>
      <w:r w:rsidRPr="00E233CE">
        <w:rPr>
          <w:rStyle w:val="Ppogrubienie"/>
        </w:rPr>
        <w:t>Art. 70.</w:t>
      </w:r>
      <w:r w:rsidRPr="00E233CE">
        <w:t> 1.</w:t>
      </w:r>
      <w:bookmarkStart w:id="26" w:name="_Ref405541159"/>
      <w:r w:rsidRPr="006D573C">
        <w:rPr>
          <w:rStyle w:val="IGindeksgrny"/>
        </w:rPr>
        <w:footnoteReference w:id="44"/>
      </w:r>
      <w:bookmarkEnd w:id="26"/>
      <w:r w:rsidRPr="006D573C">
        <w:rPr>
          <w:rStyle w:val="IGindeksgrny"/>
        </w:rPr>
        <w:t>)</w:t>
      </w:r>
      <w:r w:rsidRPr="00E233CE">
        <w:t xml:space="preserve"> Świadczenia chemioterapii niestandardowej określone w przepisach wydanych na podstawie</w:t>
      </w:r>
      <w:r w:rsidR="00463B74">
        <w:t xml:space="preserve"> art. </w:t>
      </w:r>
      <w:r w:rsidRPr="00E233CE">
        <w:t>31d ustawy, o której mowa</w:t>
      </w:r>
      <w:r w:rsidR="00463B74" w:rsidRPr="00E233CE">
        <w:t xml:space="preserve"> w</w:t>
      </w:r>
      <w:r w:rsidR="00463B74">
        <w:t> art. </w:t>
      </w:r>
      <w:r w:rsidRPr="00E233CE">
        <w:t>6</w:t>
      </w:r>
      <w:r w:rsidR="00463B74" w:rsidRPr="00E233CE">
        <w:t>3</w:t>
      </w:r>
      <w:r w:rsidR="00463B74">
        <w:t xml:space="preserve"> w </w:t>
      </w:r>
      <w:r w:rsidRPr="00E233CE">
        <w:t>brzmieniu obowiązującym przed dniem wejścia w życie niniejszej ustawy, realizowane przed tym dniem, są realizowane na dotychczasowych zasadach nie dłużej jednak niż do dnia 31 grudnia 2014 r.</w:t>
      </w:r>
    </w:p>
    <w:p w:rsidR="00B21811" w:rsidRPr="00E233CE" w:rsidRDefault="00B21811" w:rsidP="008B7708">
      <w:pPr>
        <w:pStyle w:val="USTustnpkodeksu"/>
        <w:spacing w:before="200"/>
      </w:pPr>
      <w:r w:rsidRPr="00E233CE">
        <w:t>2. W okresie 3 lat od dnia wejścia w życie niniejszej ustawy mogą być kierowane do dyrektora oddziału wojewód</w:t>
      </w:r>
      <w:r w:rsidRPr="00E233CE">
        <w:t>z</w:t>
      </w:r>
      <w:r w:rsidRPr="00E233CE">
        <w:t>kiego Narodowego Funduszu Zdrowia wnioski świadczeniodawcy dotyczące rozpoczęcia realizacji świadczeń chemio</w:t>
      </w:r>
      <w:r w:rsidR="00CD7319">
        <w:t>-</w:t>
      </w:r>
      <w:r w:rsidR="00CD7319">
        <w:br/>
      </w:r>
      <w:r w:rsidRPr="00E233CE">
        <w:t>terapii niestandardowej określonych w przepisach wydanych na podstawie</w:t>
      </w:r>
      <w:r w:rsidR="00463B74">
        <w:t xml:space="preserve"> art. </w:t>
      </w:r>
      <w:r w:rsidRPr="00E233CE">
        <w:t>31d ustawy, o której mowa</w:t>
      </w:r>
      <w:r w:rsidR="00463B74" w:rsidRPr="00E233CE">
        <w:t xml:space="preserve"> w</w:t>
      </w:r>
      <w:r w:rsidR="00463B74">
        <w:t> art. </w:t>
      </w:r>
      <w:r w:rsidRPr="00E233CE">
        <w:t>6</w:t>
      </w:r>
      <w:r w:rsidR="00463B74" w:rsidRPr="00E233CE">
        <w:t>3</w:t>
      </w:r>
      <w:r w:rsidR="00463B74">
        <w:t xml:space="preserve"> w </w:t>
      </w:r>
      <w:r w:rsidRPr="00E233CE">
        <w:t>brzmieniu obowiązującym przed dniem wejścia w życie niniejszej ustawy</w:t>
      </w:r>
      <w:r w:rsidR="00F863BE">
        <w:t>.</w:t>
      </w:r>
      <w:r w:rsidRPr="006D573C">
        <w:rPr>
          <w:rStyle w:val="IGindeksgrny"/>
        </w:rPr>
        <w:footnoteReference w:id="45"/>
      </w:r>
      <w:r w:rsidRPr="006D573C">
        <w:rPr>
          <w:rStyle w:val="IGindeksgrny"/>
        </w:rPr>
        <w:t>)</w:t>
      </w:r>
      <w:r w:rsidRPr="00E233CE">
        <w:t xml:space="preserve"> Wnioski te są rozpatrywane zgodnie z dotychczasowymi zasadami. Świadczenia chemioterapii niestandardowej realizowane na podstawie tych wniosków są realizowane przez okres określony w przepisach wydanych na podstawie</w:t>
      </w:r>
      <w:r w:rsidR="00463B74">
        <w:t xml:space="preserve"> art. </w:t>
      </w:r>
      <w:r w:rsidRPr="00E233CE">
        <w:t>31d ustawy, o której mowa</w:t>
      </w:r>
      <w:r w:rsidR="00463B74" w:rsidRPr="00E233CE">
        <w:t xml:space="preserve"> w</w:t>
      </w:r>
      <w:r w:rsidR="00463B74">
        <w:t> art. </w:t>
      </w:r>
      <w:r w:rsidRPr="00E233CE">
        <w:t>6</w:t>
      </w:r>
      <w:r w:rsidR="00463B74" w:rsidRPr="00E233CE">
        <w:t>3</w:t>
      </w:r>
      <w:r w:rsidR="00463B74">
        <w:t xml:space="preserve"> w </w:t>
      </w:r>
      <w:r w:rsidRPr="00E233CE">
        <w:t>brzmieniu obowiązującym przed dniem wejścia w życie niniejszej ustawy.</w:t>
      </w:r>
    </w:p>
    <w:p w:rsidR="00B21811" w:rsidRPr="00E233CE" w:rsidRDefault="00B21811" w:rsidP="008B7708">
      <w:pPr>
        <w:pStyle w:val="USTustnpkodeksu"/>
        <w:spacing w:before="200"/>
      </w:pPr>
      <w:r w:rsidRPr="00E233CE">
        <w:t>3. Do kontynuacji u świadczeniobiorcy chemioterapii niestandardowej danym lekiem w danym wskazaniu, stosuje się</w:t>
      </w:r>
      <w:r w:rsidR="00463B74">
        <w:t xml:space="preserve"> ust. </w:t>
      </w:r>
      <w:r w:rsidR="00463B74" w:rsidRPr="00E233CE">
        <w:t>2</w:t>
      </w:r>
      <w:r w:rsidR="00463B74">
        <w:t xml:space="preserve"> zdanie</w:t>
      </w:r>
      <w:r w:rsidRPr="00E233CE">
        <w:t xml:space="preserve"> drugie i trzecie.</w:t>
      </w:r>
    </w:p>
    <w:p w:rsidR="00B21811" w:rsidRPr="00E233CE" w:rsidRDefault="00B21811" w:rsidP="008B7708">
      <w:pPr>
        <w:pStyle w:val="USTustnpkodeksu"/>
        <w:spacing w:before="200"/>
      </w:pPr>
      <w:r w:rsidRPr="00E233CE">
        <w:t>4. Świadczenia chemioterapii niestandardowej określone w przepisach wydanych na podstawie</w:t>
      </w:r>
      <w:r w:rsidR="00463B74">
        <w:t xml:space="preserve"> art. </w:t>
      </w:r>
      <w:r w:rsidRPr="00E233CE">
        <w:t>31d ustawy, o której mowa</w:t>
      </w:r>
      <w:r w:rsidR="00463B74" w:rsidRPr="00E233CE">
        <w:t xml:space="preserve"> w</w:t>
      </w:r>
      <w:r w:rsidR="00463B74">
        <w:t> art. </w:t>
      </w:r>
      <w:r w:rsidRPr="00E233CE">
        <w:t>6</w:t>
      </w:r>
      <w:r w:rsidR="00463B74" w:rsidRPr="00E233CE">
        <w:t>3</w:t>
      </w:r>
      <w:r w:rsidR="00463B74">
        <w:t xml:space="preserve"> w </w:t>
      </w:r>
      <w:r w:rsidRPr="00E233CE">
        <w:t>brzmieniu obowiązującym przed dniem wejścia w życie niniejszej ustawy nie mogą być real</w:t>
      </w:r>
      <w:r w:rsidRPr="00E233CE">
        <w:t>i</w:t>
      </w:r>
      <w:r w:rsidRPr="00E233CE">
        <w:t>zowane przy wykorzystaniu leku, który został dopuszczony do obrotu, zgodnie z przepisami ustawy z dnia 6 września 2001 r. – Prawo farmaceutyczne, po dniu 31 grudnia 2011 r.</w:t>
      </w:r>
    </w:p>
    <w:p w:rsidR="00B21811" w:rsidRPr="00E233CE" w:rsidRDefault="00B21811" w:rsidP="008B7708">
      <w:pPr>
        <w:pStyle w:val="USTustnpkodeksu"/>
        <w:spacing w:before="200"/>
      </w:pPr>
      <w:r w:rsidRPr="00E233CE">
        <w:t>5. Jeżeli podmiot odpowiedzialny złoży wniosek, o którym mowa</w:t>
      </w:r>
      <w:r w:rsidR="00463B74" w:rsidRPr="00E233CE">
        <w:t xml:space="preserve"> w</w:t>
      </w:r>
      <w:r w:rsidR="00463B74">
        <w:t> art. </w:t>
      </w:r>
      <w:r w:rsidRPr="00E233CE">
        <w:t>2</w:t>
      </w:r>
      <w:r w:rsidR="00463B74" w:rsidRPr="00E233CE">
        <w:t>4</w:t>
      </w:r>
      <w:r w:rsidR="00463B74">
        <w:t xml:space="preserve"> ust. </w:t>
      </w:r>
      <w:r w:rsidR="00463B74" w:rsidRPr="00E233CE">
        <w:t>1</w:t>
      </w:r>
      <w:r w:rsidR="00463B74">
        <w:t xml:space="preserve"> pkt </w:t>
      </w:r>
      <w:r w:rsidRPr="00E233CE">
        <w:t>1, dotyczący leku stosowanego w świadczeniu, o którym mowa</w:t>
      </w:r>
      <w:r w:rsidR="00463B74" w:rsidRPr="00E233CE">
        <w:t xml:space="preserve"> w</w:t>
      </w:r>
      <w:r w:rsidR="00463B74">
        <w:t> ust. </w:t>
      </w:r>
      <w:r w:rsidRPr="00E233CE">
        <w:t>1, w zakresie wskazań do stosowania zgodnych z określonymi w Charakterystyce Produktu Leczniczego w rozumieniu ustawy z dnia 6 września 2001 r. – Prawo farmaceutyczne, w terminie do dnia 31 grudnia 2012 r., opłat, o których mowa</w:t>
      </w:r>
      <w:r w:rsidR="00463B74" w:rsidRPr="00E233CE">
        <w:t xml:space="preserve"> w</w:t>
      </w:r>
      <w:r w:rsidR="00463B74">
        <w:t> art. </w:t>
      </w:r>
      <w:r w:rsidRPr="00E233CE">
        <w:t>3</w:t>
      </w:r>
      <w:r w:rsidR="00463B74" w:rsidRPr="00E233CE">
        <w:t>2</w:t>
      </w:r>
      <w:r w:rsidR="00463B74">
        <w:t xml:space="preserve"> i art. </w:t>
      </w:r>
      <w:r w:rsidRPr="00E233CE">
        <w:t>3</w:t>
      </w:r>
      <w:r w:rsidR="00463B74" w:rsidRPr="00E233CE">
        <w:t>5</w:t>
      </w:r>
      <w:r w:rsidR="00463B74">
        <w:t xml:space="preserve"> ust. </w:t>
      </w:r>
      <w:r w:rsidRPr="00E233CE">
        <w:t>3 nie pobiera się.</w:t>
      </w:r>
    </w:p>
    <w:p w:rsidR="00B21811" w:rsidRPr="00E233CE" w:rsidRDefault="00B21811" w:rsidP="008B7708">
      <w:pPr>
        <w:pStyle w:val="ARTartustawynprozporzdzenia"/>
        <w:spacing w:before="200"/>
      </w:pPr>
      <w:r w:rsidRPr="00E233CE">
        <w:rPr>
          <w:rStyle w:val="Ppogrubienie"/>
        </w:rPr>
        <w:t>Art. 71.</w:t>
      </w:r>
      <w:r w:rsidRPr="00E233CE">
        <w:t> 1. Wnioski złożone po dniu 30 czerwca 2011 r. na podstawie</w:t>
      </w:r>
      <w:r w:rsidR="00463B74">
        <w:t xml:space="preserve"> art. </w:t>
      </w:r>
      <w:r w:rsidRPr="00E233CE">
        <w:t>39 ustawy, o której mowa</w:t>
      </w:r>
      <w:r w:rsidR="00463B74" w:rsidRPr="00E233CE">
        <w:t xml:space="preserve"> w</w:t>
      </w:r>
      <w:r w:rsidR="00463B74">
        <w:t> art. </w:t>
      </w:r>
      <w:r w:rsidRPr="00E233CE">
        <w:t>63, w brzmieniu obowiązującym przed dniem wejścia w życie niniejszej ustawy, uzupełnia się w terminie 14 dni od dnia d</w:t>
      </w:r>
      <w:r w:rsidRPr="00E233CE">
        <w:t>o</w:t>
      </w:r>
      <w:r w:rsidRPr="00E233CE">
        <w:t>ręczenia wezwania ministra właściwego do spraw zdrowia, o informacje, zgodnie</w:t>
      </w:r>
      <w:r w:rsidR="00463B74" w:rsidRPr="00E233CE">
        <w:t xml:space="preserve"> z</w:t>
      </w:r>
      <w:r w:rsidR="00463B74">
        <w:t> art. </w:t>
      </w:r>
      <w:r w:rsidRPr="00E233CE">
        <w:t>6</w:t>
      </w:r>
      <w:r w:rsidR="00463B74" w:rsidRPr="00E233CE">
        <w:t>7</w:t>
      </w:r>
      <w:r w:rsidR="00463B74">
        <w:t xml:space="preserve"> ust. </w:t>
      </w:r>
      <w:r w:rsidRPr="00E233CE">
        <w:t>2.</w:t>
      </w:r>
    </w:p>
    <w:p w:rsidR="00B21811" w:rsidRPr="00E233CE" w:rsidRDefault="00B21811" w:rsidP="008B7708">
      <w:pPr>
        <w:pStyle w:val="USTustnpkodeksu"/>
        <w:spacing w:before="200"/>
      </w:pPr>
      <w:r w:rsidRPr="00E233CE">
        <w:t>2. Do wniosków tych przepis</w:t>
      </w:r>
      <w:r w:rsidR="00463B74">
        <w:t xml:space="preserve"> art. </w:t>
      </w:r>
      <w:r w:rsidRPr="00E233CE">
        <w:t>6</w:t>
      </w:r>
      <w:r w:rsidR="00463B74" w:rsidRPr="00E233CE">
        <w:t>7</w:t>
      </w:r>
      <w:r w:rsidR="00463B74">
        <w:t xml:space="preserve"> ust. </w:t>
      </w:r>
      <w:r w:rsidRPr="00E233CE">
        <w:t>7–12 stosuje się odpowiednio.</w:t>
      </w:r>
    </w:p>
    <w:p w:rsidR="00B21811" w:rsidRPr="00E233CE" w:rsidRDefault="00B21811" w:rsidP="008B7708">
      <w:pPr>
        <w:pStyle w:val="USTustnpkodeksu"/>
        <w:spacing w:before="200"/>
      </w:pPr>
      <w:r w:rsidRPr="00E233CE">
        <w:t>3. Jeżeli wniosek, o którym mowa</w:t>
      </w:r>
      <w:r w:rsidR="00463B74" w:rsidRPr="00E233CE">
        <w:t xml:space="preserve"> w</w:t>
      </w:r>
      <w:r w:rsidR="00463B74">
        <w:t> ust. </w:t>
      </w:r>
      <w:r w:rsidRPr="00E233CE">
        <w:t>1 dotyczy leku, środka spożywczego specjalnego przeznaczenia żywieni</w:t>
      </w:r>
      <w:r w:rsidRPr="00E233CE">
        <w:t>o</w:t>
      </w:r>
      <w:r w:rsidR="00CD7319">
        <w:t>wego, wyrobu medycznego, nie</w:t>
      </w:r>
      <w:r w:rsidRPr="00E233CE">
        <w:t>posiadającego swojego odpowiednika w danym wskazaniu na wykazach, o których mowa</w:t>
      </w:r>
      <w:r w:rsidR="00463B74" w:rsidRPr="00E233CE">
        <w:t xml:space="preserve"> w</w:t>
      </w:r>
      <w:r w:rsidR="00463B74">
        <w:t> art. </w:t>
      </w:r>
      <w:r w:rsidRPr="00E233CE">
        <w:t>3</w:t>
      </w:r>
      <w:r w:rsidR="00463B74" w:rsidRPr="00E233CE">
        <w:t>6</w:t>
      </w:r>
      <w:r w:rsidR="00463B74">
        <w:t xml:space="preserve"> ust. </w:t>
      </w:r>
      <w:r w:rsidRPr="00E233CE">
        <w:t>5,</w:t>
      </w:r>
      <w:r w:rsidR="00463B74">
        <w:t xml:space="preserve"> art. </w:t>
      </w:r>
      <w:r w:rsidRPr="00E233CE">
        <w:t>3</w:t>
      </w:r>
      <w:r w:rsidR="00463B74" w:rsidRPr="00E233CE">
        <w:t>7</w:t>
      </w:r>
      <w:r w:rsidR="00463B74">
        <w:t xml:space="preserve"> ust. </w:t>
      </w:r>
      <w:r w:rsidR="00463B74" w:rsidRPr="00E233CE">
        <w:t>2</w:t>
      </w:r>
      <w:r w:rsidR="00463B74">
        <w:t xml:space="preserve"> i art. </w:t>
      </w:r>
      <w:r w:rsidRPr="00E233CE">
        <w:t>3</w:t>
      </w:r>
      <w:r w:rsidR="00463B74" w:rsidRPr="00E233CE">
        <w:t>8</w:t>
      </w:r>
      <w:r w:rsidR="00463B74">
        <w:t xml:space="preserve"> ust. </w:t>
      </w:r>
      <w:r w:rsidRPr="00E233CE">
        <w:t>6 ustawy, o której mowa</w:t>
      </w:r>
      <w:r w:rsidR="00463B74" w:rsidRPr="00E233CE">
        <w:t xml:space="preserve"> w</w:t>
      </w:r>
      <w:r w:rsidR="00463B74">
        <w:t> art. </w:t>
      </w:r>
      <w:r w:rsidRPr="00E233CE">
        <w:t>63, w brzmieniu obowiązującym przed dniem wejścia w życie niniejszej ustawy, przepis</w:t>
      </w:r>
      <w:r w:rsidR="00463B74">
        <w:t xml:space="preserve"> art. </w:t>
      </w:r>
      <w:r w:rsidRPr="00E233CE">
        <w:t>31i,</w:t>
      </w:r>
      <w:r w:rsidR="00463B74">
        <w:t xml:space="preserve"> art. </w:t>
      </w:r>
      <w:r w:rsidRPr="00E233CE">
        <w:t>3</w:t>
      </w:r>
      <w:r w:rsidR="00463B74" w:rsidRPr="00E233CE">
        <w:t>9</w:t>
      </w:r>
      <w:r w:rsidR="00463B74">
        <w:t xml:space="preserve"> ust. </w:t>
      </w:r>
      <w:r w:rsidRPr="00E233CE">
        <w:t>2d, 2e</w:t>
      </w:r>
      <w:r w:rsidR="00463B74">
        <w:t xml:space="preserve"> pkt </w:t>
      </w:r>
      <w:r w:rsidR="00463B74" w:rsidRPr="00E233CE">
        <w:t>1</w:t>
      </w:r>
      <w:r w:rsidR="00463B74">
        <w:t xml:space="preserve"> oraz ust. </w:t>
      </w:r>
      <w:r w:rsidRPr="00E233CE">
        <w:t>2f–2j ustawy, o której mowa</w:t>
      </w:r>
      <w:r w:rsidR="00463B74" w:rsidRPr="00E233CE">
        <w:t xml:space="preserve"> w</w:t>
      </w:r>
      <w:r w:rsidR="00463B74">
        <w:t> art. </w:t>
      </w:r>
      <w:r w:rsidRPr="00E233CE">
        <w:t>63, w brzmieniu obowiązującym przed dniem wejścia w życie niniejszej ustawy, stosuje się.</w:t>
      </w:r>
    </w:p>
    <w:p w:rsidR="00B21811" w:rsidRPr="00E233CE" w:rsidRDefault="00B21811" w:rsidP="008B7708">
      <w:pPr>
        <w:pStyle w:val="ARTartustawynprozporzdzenia"/>
        <w:spacing w:before="200"/>
      </w:pPr>
      <w:r w:rsidRPr="00E233CE">
        <w:rPr>
          <w:rStyle w:val="Ppogrubienie"/>
        </w:rPr>
        <w:t>Art. 72.</w:t>
      </w:r>
      <w:r w:rsidRPr="00E233CE">
        <w:t> Leki zawarte w wykazie leków podstawowych, o którym mowa</w:t>
      </w:r>
      <w:r w:rsidR="00463B74" w:rsidRPr="00E233CE">
        <w:t xml:space="preserve"> w</w:t>
      </w:r>
      <w:r w:rsidR="00463B74">
        <w:t> art. </w:t>
      </w:r>
      <w:r w:rsidRPr="00E233CE">
        <w:t>3</w:t>
      </w:r>
      <w:r w:rsidR="00463B74" w:rsidRPr="00E233CE">
        <w:t>6</w:t>
      </w:r>
      <w:r w:rsidR="00463B74">
        <w:t xml:space="preserve"> ust. </w:t>
      </w:r>
      <w:r w:rsidR="00463B74" w:rsidRPr="00E233CE">
        <w:t>5</w:t>
      </w:r>
      <w:r w:rsidR="00463B74">
        <w:t xml:space="preserve"> pkt </w:t>
      </w:r>
      <w:r w:rsidRPr="00E233CE">
        <w:t>1, oraz leki, środki sp</w:t>
      </w:r>
      <w:r w:rsidRPr="00E233CE">
        <w:t>o</w:t>
      </w:r>
      <w:r w:rsidRPr="00E233CE">
        <w:t>żywcze specjalnego przeznaczenia żywieniowego, zawarte w wykazie, o którym mowa</w:t>
      </w:r>
      <w:r w:rsidR="00463B74" w:rsidRPr="00E233CE">
        <w:t xml:space="preserve"> w</w:t>
      </w:r>
      <w:r w:rsidR="00463B74">
        <w:t> art. </w:t>
      </w:r>
      <w:r w:rsidRPr="00E233CE">
        <w:t>3</w:t>
      </w:r>
      <w:r w:rsidR="00463B74" w:rsidRPr="00E233CE">
        <w:t>7</w:t>
      </w:r>
      <w:r w:rsidR="00463B74">
        <w:t xml:space="preserve"> ust. </w:t>
      </w:r>
      <w:r w:rsidR="00463B74" w:rsidRPr="00E233CE">
        <w:t>2</w:t>
      </w:r>
      <w:r w:rsidR="00463B74">
        <w:t xml:space="preserve"> pkt </w:t>
      </w:r>
      <w:r w:rsidRPr="00E233CE">
        <w:t>2 ustawy, o której mowa</w:t>
      </w:r>
      <w:r w:rsidR="00463B74" w:rsidRPr="00E233CE">
        <w:t xml:space="preserve"> w</w:t>
      </w:r>
      <w:r w:rsidR="00463B74">
        <w:t> art. </w:t>
      </w:r>
      <w:r w:rsidRPr="00E233CE">
        <w:t>63, w brzmieniu obowiązującym przed dniem wejścia w życie niniejszej ustawy wydawane za o</w:t>
      </w:r>
      <w:r w:rsidRPr="00E233CE">
        <w:t>d</w:t>
      </w:r>
      <w:r w:rsidRPr="00E233CE">
        <w:t>płatnością ryczałtową, minister właściwy do spraw zdrowia kwalifikuje do odpłatności ryczałtowej, o ile zgodnie z aktualną wiedzą medyczną stosuje się je dłużej niż 30 dni.</w:t>
      </w:r>
    </w:p>
    <w:p w:rsidR="00B21811" w:rsidRPr="00E233CE" w:rsidRDefault="00B21811" w:rsidP="008B7708">
      <w:pPr>
        <w:pStyle w:val="ARTartustawynprozporzdzenia"/>
        <w:spacing w:before="200"/>
      </w:pPr>
      <w:r w:rsidRPr="00E233CE">
        <w:rPr>
          <w:rStyle w:val="Ppogrubienie"/>
        </w:rPr>
        <w:t>Art. 73.</w:t>
      </w:r>
      <w:r w:rsidRPr="00E233CE">
        <w:t> W celu obliczenia po raz pierwszy kwoty przekroczenia, o której mowa</w:t>
      </w:r>
      <w:r w:rsidR="00463B74" w:rsidRPr="00E233CE">
        <w:t xml:space="preserve"> w</w:t>
      </w:r>
      <w:r w:rsidR="00463B74">
        <w:t> art. </w:t>
      </w:r>
      <w:r w:rsidR="00463B74" w:rsidRPr="00E233CE">
        <w:t>4</w:t>
      </w:r>
      <w:r w:rsidR="00463B74">
        <w:t xml:space="preserve"> ust. </w:t>
      </w:r>
      <w:r w:rsidRPr="00E233CE">
        <w:t xml:space="preserve">1, za planową kwotę </w:t>
      </w:r>
      <w:r w:rsidR="00CD7319">
        <w:br/>
      </w:r>
      <w:r w:rsidRPr="00E233CE">
        <w:t>refundacji w grupie limitowej w roku 2011 rozumie się wykonaną kwotę refundacji w tej grupie w roku 2011.</w:t>
      </w:r>
    </w:p>
    <w:p w:rsidR="00B21811" w:rsidRPr="00E233CE" w:rsidRDefault="00B21811" w:rsidP="00B21811">
      <w:pPr>
        <w:pStyle w:val="ARTartustawynprozporzdzenia"/>
        <w:keepNext/>
      </w:pPr>
      <w:r w:rsidRPr="00E233CE">
        <w:rPr>
          <w:rStyle w:val="Ppogrubienie"/>
        </w:rPr>
        <w:lastRenderedPageBreak/>
        <w:t>Art. 74.</w:t>
      </w:r>
      <w:r w:rsidRPr="00E233CE">
        <w:t> 1. Wysokość całkowitego budżetu na refundację w 2012 r. jest równa kwocie kosztów poniesionych w 2010 r. na finansowanie świadczeń gwarantowanych określonych w przepisach wydanych na podstawie:</w:t>
      </w:r>
    </w:p>
    <w:p w:rsidR="00B21811" w:rsidRPr="00E233CE" w:rsidRDefault="00B21811" w:rsidP="00B21811">
      <w:pPr>
        <w:pStyle w:val="PKTpunkt"/>
        <w:keepNext/>
      </w:pPr>
      <w:r w:rsidRPr="00E233CE">
        <w:t>1)</w:t>
      </w:r>
      <w:r w:rsidRPr="00E233CE">
        <w:tab/>
        <w:t>art. 31d ustawy, o której mowa</w:t>
      </w:r>
      <w:r w:rsidR="00463B74" w:rsidRPr="00E233CE">
        <w:t xml:space="preserve"> w</w:t>
      </w:r>
      <w:r w:rsidR="00463B74">
        <w:t> art. </w:t>
      </w:r>
      <w:r w:rsidRPr="00E233CE">
        <w:t>63, w zakresie dotyczącym:</w:t>
      </w:r>
    </w:p>
    <w:p w:rsidR="00B21811" w:rsidRPr="00E233CE" w:rsidRDefault="00B21811" w:rsidP="003237C1">
      <w:pPr>
        <w:pStyle w:val="LITlitera"/>
      </w:pPr>
      <w:r w:rsidRPr="00E233CE">
        <w:t>a)</w:t>
      </w:r>
      <w:r w:rsidRPr="00E233CE">
        <w:tab/>
        <w:t>programów zdrowotnych w części dotyczącej leków stosowanych w terapeutycznych programach zdrowotnych,</w:t>
      </w:r>
    </w:p>
    <w:p w:rsidR="00B21811" w:rsidRPr="00E233CE" w:rsidRDefault="00B21811" w:rsidP="003237C1">
      <w:pPr>
        <w:pStyle w:val="LITlitera"/>
      </w:pPr>
      <w:r w:rsidRPr="00E233CE">
        <w:t>b)</w:t>
      </w:r>
      <w:r w:rsidRPr="00E233CE">
        <w:tab/>
        <w:t>leczenia szpitalnego oraz ambulatoryjnej opieki specjalistycznej w części dotyczącej leków stosowanych w chemioterapii;</w:t>
      </w:r>
    </w:p>
    <w:p w:rsidR="00B21811" w:rsidRPr="00E233CE" w:rsidRDefault="00B21811" w:rsidP="00B21811">
      <w:pPr>
        <w:pStyle w:val="PKTpunkt"/>
      </w:pPr>
      <w:r w:rsidRPr="00E233CE">
        <w:t>2)</w:t>
      </w:r>
      <w:r w:rsidRPr="00E233CE">
        <w:tab/>
        <w:t>art. 3</w:t>
      </w:r>
      <w:r w:rsidR="00463B74" w:rsidRPr="00E233CE">
        <w:t>6</w:t>
      </w:r>
      <w:r w:rsidR="00463B74">
        <w:t xml:space="preserve"> ust. </w:t>
      </w:r>
      <w:r w:rsidR="00463B74" w:rsidRPr="00E233CE">
        <w:t>4</w:t>
      </w:r>
      <w:r w:rsidR="00463B74">
        <w:t xml:space="preserve"> i </w:t>
      </w:r>
      <w:r w:rsidRPr="00E233CE">
        <w:t>5,</w:t>
      </w:r>
      <w:r w:rsidR="00463B74">
        <w:t xml:space="preserve"> art. </w:t>
      </w:r>
      <w:r w:rsidRPr="00E233CE">
        <w:t>3</w:t>
      </w:r>
      <w:r w:rsidR="00463B74" w:rsidRPr="00E233CE">
        <w:t>7</w:t>
      </w:r>
      <w:r w:rsidR="00463B74">
        <w:t xml:space="preserve"> ust. </w:t>
      </w:r>
      <w:r w:rsidR="00463B74" w:rsidRPr="00E233CE">
        <w:t>2</w:t>
      </w:r>
      <w:r w:rsidR="00463B74">
        <w:t xml:space="preserve"> i art. </w:t>
      </w:r>
      <w:r w:rsidRPr="00E233CE">
        <w:t>3</w:t>
      </w:r>
      <w:r w:rsidR="00463B74" w:rsidRPr="00E233CE">
        <w:t>8</w:t>
      </w:r>
      <w:r w:rsidR="00463B74">
        <w:t xml:space="preserve"> ust. </w:t>
      </w:r>
      <w:r w:rsidRPr="00E233CE">
        <w:t>6 ustawy, o której mowa</w:t>
      </w:r>
      <w:r w:rsidR="00463B74" w:rsidRPr="00E233CE">
        <w:t xml:space="preserve"> w</w:t>
      </w:r>
      <w:r w:rsidR="00463B74">
        <w:t> art. </w:t>
      </w:r>
      <w:r w:rsidRPr="00E233CE">
        <w:t>63.</w:t>
      </w:r>
    </w:p>
    <w:p w:rsidR="00B21811" w:rsidRPr="00E233CE" w:rsidRDefault="00B21811" w:rsidP="00B21811">
      <w:pPr>
        <w:pStyle w:val="USTustnpkodeksu"/>
      </w:pPr>
      <w:r w:rsidRPr="00E233CE">
        <w:t>2. W przypadku gdy po zatwierdzeniu sprawozdania finansowego Funduszu za 2011 r. koszty poniesione na fina</w:t>
      </w:r>
      <w:r w:rsidRPr="00E233CE">
        <w:t>n</w:t>
      </w:r>
      <w:r w:rsidRPr="00E233CE">
        <w:t>sowanie świadczeń gwarantowanych w 2011 r., o których mowa</w:t>
      </w:r>
      <w:r w:rsidR="00463B74" w:rsidRPr="00E233CE">
        <w:t xml:space="preserve"> w</w:t>
      </w:r>
      <w:r w:rsidR="00463B74">
        <w:t> ust. </w:t>
      </w:r>
      <w:r w:rsidRPr="00E233CE">
        <w:t>1, będą inne niż ujęte w planie finansowym Fund</w:t>
      </w:r>
      <w:r w:rsidRPr="00E233CE">
        <w:t>u</w:t>
      </w:r>
      <w:r w:rsidRPr="00E233CE">
        <w:t>szu na 2012 r. Prezes Funduszu dokonuje zmiany planu finansowego. Wysokość całkowitego budżetu na refundację w 2012 r. Prezes Funduszu dostosuje do wysokości kosztów poniesionych na finansowanie świadczeń gwarantowanych, o których mowa</w:t>
      </w:r>
      <w:r w:rsidR="00463B74" w:rsidRPr="00E233CE">
        <w:t xml:space="preserve"> w</w:t>
      </w:r>
      <w:r w:rsidR="00463B74">
        <w:t> ust. </w:t>
      </w:r>
      <w:r w:rsidRPr="00E233CE">
        <w:t>1, w 2011 r.</w:t>
      </w:r>
    </w:p>
    <w:p w:rsidR="00B21811" w:rsidRPr="00E233CE" w:rsidRDefault="00B21811" w:rsidP="00B21811">
      <w:pPr>
        <w:pStyle w:val="USTustnpkodeksu"/>
      </w:pPr>
      <w:r w:rsidRPr="00E233CE">
        <w:t>3. Wysokość całkowitego budżetu na refundację w latach 201</w:t>
      </w:r>
      <w:r w:rsidR="00463B74" w:rsidRPr="00E233CE">
        <w:t>3</w:t>
      </w:r>
      <w:r w:rsidR="00463B74">
        <w:t xml:space="preserve"> i </w:t>
      </w:r>
      <w:r w:rsidRPr="00E233CE">
        <w:t>2014 jest równa kwocie poniesionych przez Fundusz wydatków związanych z finansowaniem świadczeń gwarantowanych, o których mowa</w:t>
      </w:r>
      <w:r w:rsidR="00463B74" w:rsidRPr="00E233CE">
        <w:t xml:space="preserve"> w</w:t>
      </w:r>
      <w:r w:rsidR="00463B74">
        <w:t> art. </w:t>
      </w:r>
      <w:r w:rsidRPr="00E233CE">
        <w:t>1</w:t>
      </w:r>
      <w:r w:rsidR="00463B74" w:rsidRPr="00E233CE">
        <w:t>5</w:t>
      </w:r>
      <w:r w:rsidR="00463B74">
        <w:t xml:space="preserve"> ust. </w:t>
      </w:r>
      <w:r w:rsidR="00463B74" w:rsidRPr="00E233CE">
        <w:t>2</w:t>
      </w:r>
      <w:r w:rsidR="00463B74">
        <w:t xml:space="preserve"> pkt </w:t>
      </w:r>
      <w:r w:rsidRPr="00E233CE">
        <w:t>14–18 ustawy, o której mowa</w:t>
      </w:r>
      <w:r w:rsidR="00463B74" w:rsidRPr="00E233CE">
        <w:t xml:space="preserve"> w</w:t>
      </w:r>
      <w:r w:rsidR="00463B74">
        <w:t> art. </w:t>
      </w:r>
      <w:r w:rsidRPr="00E233CE">
        <w:t>63, w brzmieniu nadanym niniejszą ustawą, w roku 2011, a począwszy od roku 2015 nie może być niższa od tej kwoty.</w:t>
      </w:r>
    </w:p>
    <w:p w:rsidR="00B21811" w:rsidRPr="00E233CE" w:rsidRDefault="00B21811" w:rsidP="00B21811">
      <w:pPr>
        <w:pStyle w:val="USTustnpkodeksu"/>
      </w:pPr>
      <w:r w:rsidRPr="00E233CE">
        <w:t>4. Plany finansowe Funduszu począwszy od roku 2013 są ustalane z uwzględnieniem</w:t>
      </w:r>
      <w:r w:rsidR="00463B74">
        <w:t xml:space="preserve"> ust. </w:t>
      </w:r>
      <w:r w:rsidRPr="00E233CE">
        <w:t>3.</w:t>
      </w:r>
    </w:p>
    <w:p w:rsidR="00B21811" w:rsidRPr="00E233CE" w:rsidRDefault="00B21811" w:rsidP="00B21811">
      <w:pPr>
        <w:pStyle w:val="ARTartustawynprozporzdzenia"/>
        <w:keepNext/>
      </w:pPr>
      <w:r w:rsidRPr="00E233CE">
        <w:rPr>
          <w:rStyle w:val="Ppogrubienie"/>
        </w:rPr>
        <w:t>Art. 75.</w:t>
      </w:r>
      <w:r w:rsidRPr="00E233CE">
        <w:t> Urzędowa marża hurtowa, o której mowa</w:t>
      </w:r>
      <w:r w:rsidR="00463B74" w:rsidRPr="00E233CE">
        <w:t xml:space="preserve"> w</w:t>
      </w:r>
      <w:r w:rsidR="00463B74">
        <w:t> art. </w:t>
      </w:r>
      <w:r w:rsidR="00463B74" w:rsidRPr="00E233CE">
        <w:t>7</w:t>
      </w:r>
      <w:r w:rsidR="00463B74">
        <w:t xml:space="preserve"> ust. </w:t>
      </w:r>
      <w:r w:rsidRPr="00E233CE">
        <w:t>1–3:</w:t>
      </w:r>
    </w:p>
    <w:p w:rsidR="00B21811" w:rsidRPr="00E233CE" w:rsidRDefault="00B21811" w:rsidP="00B21811">
      <w:pPr>
        <w:pStyle w:val="PKTpunkt"/>
      </w:pPr>
      <w:r w:rsidRPr="00E233CE">
        <w:t>1)</w:t>
      </w:r>
      <w:r w:rsidRPr="00E233CE">
        <w:tab/>
        <w:t>w roku 2012 – wynosi 7% urzędowej ceny zbytu;</w:t>
      </w:r>
    </w:p>
    <w:p w:rsidR="00B21811" w:rsidRPr="00E233CE" w:rsidRDefault="00B21811" w:rsidP="00B21811">
      <w:pPr>
        <w:pStyle w:val="PKTpunkt"/>
      </w:pPr>
      <w:r w:rsidRPr="00E233CE">
        <w:t>2)</w:t>
      </w:r>
      <w:r w:rsidRPr="00E233CE">
        <w:tab/>
        <w:t>w roku 2013 – wynosi 6% urzędowej ceny zbytu.</w:t>
      </w:r>
    </w:p>
    <w:p w:rsidR="00B21811" w:rsidRPr="00E233CE" w:rsidRDefault="00B21811" w:rsidP="00B21811">
      <w:pPr>
        <w:pStyle w:val="ARTartustawynprozporzdzenia"/>
      </w:pPr>
      <w:r w:rsidRPr="00E233CE">
        <w:rPr>
          <w:rStyle w:val="Ppogrubienie"/>
        </w:rPr>
        <w:t>Art. 76.</w:t>
      </w:r>
      <w:r w:rsidRPr="00E233CE">
        <w:t> 1. Do rozpatrywania wniosków, o których mowa</w:t>
      </w:r>
      <w:r w:rsidR="00463B74" w:rsidRPr="00E233CE">
        <w:t xml:space="preserve"> w</w:t>
      </w:r>
      <w:r w:rsidR="00463B74">
        <w:t> art. </w:t>
      </w:r>
      <w:r w:rsidRPr="00E233CE">
        <w:t>39 ustawy, o której mowa</w:t>
      </w:r>
      <w:r w:rsidR="00463B74" w:rsidRPr="00E233CE">
        <w:t xml:space="preserve"> w</w:t>
      </w:r>
      <w:r w:rsidR="00463B74">
        <w:t> art. </w:t>
      </w:r>
      <w:r w:rsidRPr="00E233CE">
        <w:t>63, w brzmieniu obowiązującym przed dniem wejścia w życie niniejszej ustawy, złożonych przed dniem wejścia w życie niniejszej ustawy, stosuje się przepisy niniejszej ustawy. Opłat, o których mowa</w:t>
      </w:r>
      <w:r w:rsidR="00463B74" w:rsidRPr="00E233CE">
        <w:t xml:space="preserve"> w</w:t>
      </w:r>
      <w:r w:rsidR="00463B74">
        <w:t> art. </w:t>
      </w:r>
      <w:r w:rsidRPr="00E233CE">
        <w:t>3</w:t>
      </w:r>
      <w:r w:rsidR="00463B74" w:rsidRPr="00E233CE">
        <w:t>2</w:t>
      </w:r>
      <w:r w:rsidR="00463B74">
        <w:t xml:space="preserve"> ust. </w:t>
      </w:r>
      <w:r w:rsidR="00463B74" w:rsidRPr="00E233CE">
        <w:t>1</w:t>
      </w:r>
      <w:r w:rsidR="00463B74">
        <w:t xml:space="preserve"> i art. </w:t>
      </w:r>
      <w:r w:rsidRPr="00E233CE">
        <w:t>3</w:t>
      </w:r>
      <w:r w:rsidR="00463B74" w:rsidRPr="00E233CE">
        <w:t>5</w:t>
      </w:r>
      <w:r w:rsidR="00463B74">
        <w:t xml:space="preserve"> ust. </w:t>
      </w:r>
      <w:r w:rsidRPr="00E233CE">
        <w:t>3 nie pobiera się.</w:t>
      </w:r>
    </w:p>
    <w:p w:rsidR="00B21811" w:rsidRPr="00E233CE" w:rsidRDefault="00B21811" w:rsidP="00B21811">
      <w:pPr>
        <w:pStyle w:val="USTustnpkodeksu"/>
      </w:pPr>
      <w:r w:rsidRPr="00E233CE">
        <w:t>2. Dla wniosków, o których mowa</w:t>
      </w:r>
      <w:r w:rsidR="00463B74" w:rsidRPr="00E233CE">
        <w:t xml:space="preserve"> w</w:t>
      </w:r>
      <w:r w:rsidR="00463B74">
        <w:t> ust. </w:t>
      </w:r>
      <w:r w:rsidRPr="00E233CE">
        <w:t>1, bieg terminów, o których mowa</w:t>
      </w:r>
      <w:r w:rsidR="00463B74" w:rsidRPr="00E233CE">
        <w:t xml:space="preserve"> w</w:t>
      </w:r>
      <w:r w:rsidR="00463B74">
        <w:t> art. </w:t>
      </w:r>
      <w:r w:rsidRPr="00E233CE">
        <w:t>31, liczy się od dnia wejścia w życie niniejszej ustawy.</w:t>
      </w:r>
    </w:p>
    <w:p w:rsidR="00B21811" w:rsidRPr="00E233CE" w:rsidRDefault="00B21811" w:rsidP="00B21811">
      <w:pPr>
        <w:pStyle w:val="ARTartustawynprozporzdzenia"/>
        <w:keepNext/>
      </w:pPr>
      <w:r w:rsidRPr="00E233CE">
        <w:rPr>
          <w:rStyle w:val="Ppogrubienie"/>
        </w:rPr>
        <w:t>Art. 77.</w:t>
      </w:r>
      <w:r w:rsidRPr="00E233CE">
        <w:t> 1. Zlecenia ministra właściwego do spraw zdrowia, o których mowa</w:t>
      </w:r>
      <w:r w:rsidR="00463B74" w:rsidRPr="00E233CE">
        <w:t xml:space="preserve"> w</w:t>
      </w:r>
      <w:r w:rsidR="00463B74">
        <w:t> art. </w:t>
      </w:r>
      <w:r w:rsidRPr="00E233CE">
        <w:t>31e ustawy, o której mowa</w:t>
      </w:r>
      <w:r w:rsidR="00463B74" w:rsidRPr="00E233CE">
        <w:t xml:space="preserve"> w</w:t>
      </w:r>
      <w:r w:rsidR="00463B74">
        <w:t> art. </w:t>
      </w:r>
      <w:r w:rsidRPr="00E233CE">
        <w:t>63, dotyczące świadczeń gwarantowanych, o których mowa</w:t>
      </w:r>
      <w:r w:rsidR="00463B74" w:rsidRPr="00E233CE">
        <w:t xml:space="preserve"> w</w:t>
      </w:r>
      <w:r w:rsidR="00463B74">
        <w:t> art. </w:t>
      </w:r>
      <w:r w:rsidRPr="00E233CE">
        <w:t>1</w:t>
      </w:r>
      <w:r w:rsidR="00463B74" w:rsidRPr="00E233CE">
        <w:t>5</w:t>
      </w:r>
      <w:r w:rsidR="00463B74">
        <w:t xml:space="preserve"> ust. </w:t>
      </w:r>
      <w:r w:rsidRPr="00E233CE">
        <w:t>2:</w:t>
      </w:r>
    </w:p>
    <w:p w:rsidR="00B21811" w:rsidRPr="00E233CE" w:rsidRDefault="00B21811" w:rsidP="00B21811">
      <w:pPr>
        <w:pStyle w:val="PKTpunkt"/>
      </w:pPr>
      <w:r w:rsidRPr="00E233CE">
        <w:t>1)</w:t>
      </w:r>
      <w:r w:rsidRPr="00E233CE">
        <w:tab/>
        <w:t xml:space="preserve">pkt </w:t>
      </w:r>
      <w:r w:rsidR="00463B74" w:rsidRPr="00E233CE">
        <w:t>2</w:t>
      </w:r>
      <w:r w:rsidR="00463B74">
        <w:t xml:space="preserve"> i </w:t>
      </w:r>
      <w:r w:rsidRPr="00E233CE">
        <w:t>3 ustawy, o której mowa</w:t>
      </w:r>
      <w:r w:rsidR="00463B74" w:rsidRPr="00E233CE">
        <w:t xml:space="preserve"> w</w:t>
      </w:r>
      <w:r w:rsidR="00463B74">
        <w:t> art. </w:t>
      </w:r>
      <w:r w:rsidRPr="00E233CE">
        <w:t>63, z zakresu leczenia szpitalnego oraz ambulatoryjnej opieki specjalistycznej w części dotyczącej leków stosowanych w chemioterapii,</w:t>
      </w:r>
    </w:p>
    <w:p w:rsidR="00B21811" w:rsidRPr="00E233CE" w:rsidRDefault="00B21811" w:rsidP="00B21811">
      <w:pPr>
        <w:pStyle w:val="PKTpunkt"/>
      </w:pPr>
      <w:r w:rsidRPr="00E233CE">
        <w:t>2)</w:t>
      </w:r>
      <w:r w:rsidRPr="00E233CE">
        <w:tab/>
        <w:t>pkt 13 ustawy, o której mowa</w:t>
      </w:r>
      <w:r w:rsidR="00463B74" w:rsidRPr="00E233CE">
        <w:t xml:space="preserve"> w</w:t>
      </w:r>
      <w:r w:rsidR="00463B74">
        <w:t> art. </w:t>
      </w:r>
      <w:r w:rsidRPr="00E233CE">
        <w:t>63, z zakresu programów zdrowotnych w części dotyczącej terapeutycznych programów zdrowotnych,</w:t>
      </w:r>
    </w:p>
    <w:p w:rsidR="00B21811" w:rsidRPr="00E233CE" w:rsidRDefault="00B21811" w:rsidP="00B21811">
      <w:pPr>
        <w:pStyle w:val="PKTpunkt"/>
        <w:keepNext/>
      </w:pPr>
      <w:r w:rsidRPr="00E233CE">
        <w:t>3)</w:t>
      </w:r>
      <w:r w:rsidRPr="00E233CE">
        <w:tab/>
        <w:t>pkt 14 ustawy, o której mowa</w:t>
      </w:r>
      <w:r w:rsidR="00463B74" w:rsidRPr="00E233CE">
        <w:t xml:space="preserve"> w</w:t>
      </w:r>
      <w:r w:rsidR="00463B74">
        <w:t> art. </w:t>
      </w:r>
      <w:r w:rsidRPr="00E233CE">
        <w:t>63, w brzmieniu obowiązującym przed dniem wejścia w życie niniejszej ustawy</w:t>
      </w:r>
    </w:p>
    <w:p w:rsidR="00B21811" w:rsidRPr="00E233CE" w:rsidRDefault="00B21811" w:rsidP="00B21811">
      <w:pPr>
        <w:pStyle w:val="CZWSPPKTczwsplnapunktw"/>
      </w:pPr>
      <w:r w:rsidRPr="00E233CE">
        <w:t>– skierowane do Prezesa Agencji Oceny Technologii Medycznych przed dniem wejścia w życie niniejszej ustawy zach</w:t>
      </w:r>
      <w:r w:rsidRPr="00E233CE">
        <w:t>o</w:t>
      </w:r>
      <w:r w:rsidRPr="00E233CE">
        <w:t>wują ważność i są rozpatrywane na zasadach dotychczasowych.</w:t>
      </w:r>
    </w:p>
    <w:p w:rsidR="00B21811" w:rsidRPr="00E233CE" w:rsidRDefault="00B21811" w:rsidP="00B21811">
      <w:pPr>
        <w:pStyle w:val="USTustnpkodeksu"/>
      </w:pPr>
      <w:r w:rsidRPr="00E233CE">
        <w:t>2. Rekomendacja Prezesa Agencji Oceny Technologii Medycznych wydana na podstawie zlecenia, o którym mowa</w:t>
      </w:r>
      <w:r w:rsidR="00463B74" w:rsidRPr="00E233CE">
        <w:t xml:space="preserve"> w</w:t>
      </w:r>
      <w:r w:rsidR="00463B74">
        <w:t> ust. </w:t>
      </w:r>
      <w:r w:rsidRPr="00E233CE">
        <w:t>1, stanowi jedną z przesłanek uchylenia decyzji administracyjnej o objęciu refundacją leku, środka spożywczego specjalnego przeznaczenia żywieniowego oraz wyrobu medycznego.</w:t>
      </w:r>
    </w:p>
    <w:p w:rsidR="00B21811" w:rsidRPr="00E233CE" w:rsidRDefault="00B21811" w:rsidP="00B21811">
      <w:pPr>
        <w:pStyle w:val="ARTartustawynprozporzdzenia"/>
      </w:pPr>
      <w:r w:rsidRPr="00E233CE">
        <w:rPr>
          <w:rStyle w:val="Ppogrubienie"/>
        </w:rPr>
        <w:t>Art. 78.</w:t>
      </w:r>
      <w:r w:rsidRPr="00E233CE">
        <w:t> Rada Konsultacyjna, o której mowa</w:t>
      </w:r>
      <w:r w:rsidR="00463B74" w:rsidRPr="00E233CE">
        <w:t xml:space="preserve"> w</w:t>
      </w:r>
      <w:r w:rsidR="00463B74">
        <w:t> art. </w:t>
      </w:r>
      <w:r w:rsidRPr="00E233CE">
        <w:t>31s ustawy, o której mowa</w:t>
      </w:r>
      <w:r w:rsidR="00463B74" w:rsidRPr="00E233CE">
        <w:t xml:space="preserve"> w</w:t>
      </w:r>
      <w:r w:rsidR="00463B74">
        <w:t> art. </w:t>
      </w:r>
      <w:r w:rsidRPr="00E233CE">
        <w:t>63, w brzmieniu obowiązuj</w:t>
      </w:r>
      <w:r w:rsidRPr="00E233CE">
        <w:t>ą</w:t>
      </w:r>
      <w:r w:rsidRPr="00E233CE">
        <w:t>cym przed dniem wejścia życie niniejszej ustawy, działa na podstawie dotychczasowych przepisów i wykonuje zadania Rady Przejrzystości, o której mowa</w:t>
      </w:r>
      <w:r w:rsidR="00463B74" w:rsidRPr="00E233CE">
        <w:t xml:space="preserve"> w</w:t>
      </w:r>
      <w:r w:rsidR="00463B74">
        <w:t> art. </w:t>
      </w:r>
      <w:r w:rsidRPr="00E233CE">
        <w:t>31s ustawy, o której mowa</w:t>
      </w:r>
      <w:r w:rsidR="00463B74" w:rsidRPr="00E233CE">
        <w:t xml:space="preserve"> w</w:t>
      </w:r>
      <w:r w:rsidR="00463B74">
        <w:t> art. </w:t>
      </w:r>
      <w:r w:rsidRPr="00E233CE">
        <w:t>63, w brzmieniu nadanym niniejszą ustawą, do czasu jej powołania, nie dłużej jednak niż przez 3 miesiące od dnia wejścia w życie niniejszej ustawy.</w:t>
      </w:r>
    </w:p>
    <w:p w:rsidR="00B21811" w:rsidRPr="00E233CE" w:rsidRDefault="00B21811" w:rsidP="00B21811">
      <w:pPr>
        <w:pStyle w:val="ARTartustawynprozporzdzenia"/>
      </w:pPr>
      <w:r w:rsidRPr="00E233CE">
        <w:rPr>
          <w:rStyle w:val="Ppogrubienie"/>
        </w:rPr>
        <w:t>Art. 79.</w:t>
      </w:r>
      <w:r w:rsidRPr="00E233CE">
        <w:t> 1. Zespół do spraw Gospodarki Lekami, o którym mowa</w:t>
      </w:r>
      <w:r w:rsidR="00463B74" w:rsidRPr="00E233CE">
        <w:t xml:space="preserve"> w</w:t>
      </w:r>
      <w:r w:rsidR="00463B74">
        <w:t> art. </w:t>
      </w:r>
      <w:r w:rsidRPr="00E233CE">
        <w:t>7 ustawy, o której mowa</w:t>
      </w:r>
      <w:r w:rsidR="00463B74" w:rsidRPr="00E233CE">
        <w:t xml:space="preserve"> w</w:t>
      </w:r>
      <w:r w:rsidR="00463B74">
        <w:t> art. </w:t>
      </w:r>
      <w:r w:rsidRPr="00E233CE">
        <w:t>59, działa na podstawie dotychczasowych przepisów i wykonuje zadania Komisji Ekonomicznej, o której mowa</w:t>
      </w:r>
      <w:r w:rsidR="00463B74" w:rsidRPr="00E233CE">
        <w:t xml:space="preserve"> w</w:t>
      </w:r>
      <w:r w:rsidR="00463B74">
        <w:t> art. </w:t>
      </w:r>
      <w:r w:rsidRPr="00E233CE">
        <w:t>17, do czasu jej powołania, nie dłużej jednak niż przez miesiąc od dnia wejścia w życie niniejszej ustawy.</w:t>
      </w:r>
    </w:p>
    <w:p w:rsidR="00B21811" w:rsidRPr="00E233CE" w:rsidRDefault="00B21811" w:rsidP="00B21811">
      <w:pPr>
        <w:pStyle w:val="USTustnpkodeksu"/>
      </w:pPr>
      <w:r w:rsidRPr="00E233CE">
        <w:t>2. Członkowie Zespołu do spraw Gospodarki Lekami, o którym mowa</w:t>
      </w:r>
      <w:r w:rsidR="00463B74" w:rsidRPr="00E233CE">
        <w:t xml:space="preserve"> w</w:t>
      </w:r>
      <w:r w:rsidR="00463B74">
        <w:t> art. </w:t>
      </w:r>
      <w:r w:rsidRPr="00E233CE">
        <w:t>7 ustawy, o której mowa</w:t>
      </w:r>
      <w:r w:rsidR="00463B74" w:rsidRPr="00E233CE">
        <w:t xml:space="preserve"> w</w:t>
      </w:r>
      <w:r w:rsidR="00463B74">
        <w:t> art. </w:t>
      </w:r>
      <w:r w:rsidRPr="00E233CE">
        <w:t>59, składają oświadczenia, o których mowa</w:t>
      </w:r>
      <w:r w:rsidR="00463B74" w:rsidRPr="00E233CE">
        <w:t xml:space="preserve"> w</w:t>
      </w:r>
      <w:r w:rsidR="00463B74">
        <w:t> art. </w:t>
      </w:r>
      <w:r w:rsidRPr="00E233CE">
        <w:t>17, przed pierwszym posiedzeniem Zespołu, jednakże nie później niż w terminie 14 dni od dnia wejścia w życie niniejszej ustawy.</w:t>
      </w:r>
    </w:p>
    <w:p w:rsidR="00B21811" w:rsidRPr="00E233CE" w:rsidRDefault="00B21811" w:rsidP="00B21811">
      <w:pPr>
        <w:pStyle w:val="ARTartustawynprozporzdzenia"/>
      </w:pPr>
      <w:r w:rsidRPr="00E233CE">
        <w:rPr>
          <w:rStyle w:val="Ppogrubienie"/>
        </w:rPr>
        <w:lastRenderedPageBreak/>
        <w:t>Art. 80.</w:t>
      </w:r>
      <w:r w:rsidRPr="00E233CE">
        <w:t> 1. Fundusz podejmie działania konieczne do zawarcia i niezwłocznie zawiera umowy, o których mowa</w:t>
      </w:r>
      <w:r w:rsidR="00463B74" w:rsidRPr="00E233CE">
        <w:t xml:space="preserve"> w</w:t>
      </w:r>
      <w:r w:rsidR="00463B74">
        <w:t> art. </w:t>
      </w:r>
      <w:r w:rsidRPr="00E233CE">
        <w:t>4</w:t>
      </w:r>
      <w:r w:rsidR="00463B74" w:rsidRPr="00E233CE">
        <w:t>1</w:t>
      </w:r>
      <w:r w:rsidR="00463B74">
        <w:t xml:space="preserve"> i art. </w:t>
      </w:r>
      <w:r w:rsidRPr="00E233CE">
        <w:t>48, z podmiotami prowadzącymi apteki oraz osobami uprawnionymi, o których mowa</w:t>
      </w:r>
      <w:r w:rsidR="00463B74" w:rsidRPr="00E233CE">
        <w:t xml:space="preserve"> w</w:t>
      </w:r>
      <w:r w:rsidR="00463B74">
        <w:t> art. </w:t>
      </w:r>
      <w:r w:rsidR="00463B74" w:rsidRPr="00E233CE">
        <w:t>2</w:t>
      </w:r>
      <w:r w:rsidR="00463B74">
        <w:t xml:space="preserve"> pkt </w:t>
      </w:r>
      <w:r w:rsidRPr="00E233CE">
        <w:t>1</w:t>
      </w:r>
      <w:r w:rsidR="00463B74" w:rsidRPr="00E233CE">
        <w:t>4</w:t>
      </w:r>
      <w:r w:rsidR="00463B74">
        <w:t xml:space="preserve"> lit. </w:t>
      </w:r>
      <w:r w:rsidRPr="00E233CE">
        <w:t>b</w:t>
      </w:r>
      <w:r w:rsidR="00DF11AA">
        <w:t> </w:t>
      </w:r>
      <w:r w:rsidRPr="00E233CE">
        <w:t>i c.</w:t>
      </w:r>
    </w:p>
    <w:p w:rsidR="00B21811" w:rsidRPr="00E233CE" w:rsidRDefault="00B21811" w:rsidP="00B21811">
      <w:pPr>
        <w:pStyle w:val="USTustnpkodeksu"/>
      </w:pPr>
      <w:r w:rsidRPr="00E233CE">
        <w:t>2. Strony umów określonych</w:t>
      </w:r>
      <w:r w:rsidR="00463B74" w:rsidRPr="00E233CE">
        <w:t xml:space="preserve"> w</w:t>
      </w:r>
      <w:r w:rsidR="00463B74">
        <w:t> art. </w:t>
      </w:r>
      <w:r w:rsidRPr="00E233CE">
        <w:t>3</w:t>
      </w:r>
      <w:r w:rsidR="00463B74" w:rsidRPr="00E233CE">
        <w:t>4</w:t>
      </w:r>
      <w:r w:rsidR="00463B74">
        <w:t xml:space="preserve"> ust. </w:t>
      </w:r>
      <w:r w:rsidRPr="00E233CE">
        <w:t>2 ustawy, o której mowa</w:t>
      </w:r>
      <w:r w:rsidR="00463B74" w:rsidRPr="00E233CE">
        <w:t xml:space="preserve"> w</w:t>
      </w:r>
      <w:r w:rsidR="00463B74">
        <w:t> art. </w:t>
      </w:r>
      <w:r w:rsidRPr="00E233CE">
        <w:t xml:space="preserve">63, dostosują ich treść do przepisów </w:t>
      </w:r>
      <w:r w:rsidR="00DF11AA">
        <w:br/>
      </w:r>
      <w:r w:rsidRPr="00E233CE">
        <w:t>niniejszej ustawy w terminie do dnia 30 czerwca 2012 r.</w:t>
      </w:r>
    </w:p>
    <w:p w:rsidR="00B21811" w:rsidRPr="00E233CE" w:rsidRDefault="00B21811" w:rsidP="00B21811">
      <w:pPr>
        <w:pStyle w:val="USTustnpkodeksu"/>
        <w:keepNext/>
      </w:pPr>
      <w:r w:rsidRPr="00E233CE">
        <w:t>3. Fundusz w terminie 15 dni od dnia wejścia w życie niniejszego przepisu:</w:t>
      </w:r>
    </w:p>
    <w:p w:rsidR="00B21811" w:rsidRPr="00E233CE" w:rsidRDefault="00B21811" w:rsidP="00B21811">
      <w:pPr>
        <w:pStyle w:val="PKTpunkt"/>
      </w:pPr>
      <w:r w:rsidRPr="00E233CE">
        <w:t>1)</w:t>
      </w:r>
      <w:r w:rsidRPr="00E233CE">
        <w:tab/>
        <w:t>przekaże ministrowi właściwemu do spraw zdrowia zestawienie, o którym mowa</w:t>
      </w:r>
      <w:r w:rsidR="00463B74" w:rsidRPr="00E233CE">
        <w:t xml:space="preserve"> w</w:t>
      </w:r>
      <w:r w:rsidR="00463B74">
        <w:t> art. </w:t>
      </w:r>
      <w:r w:rsidRPr="00E233CE">
        <w:t>10</w:t>
      </w:r>
      <w:r w:rsidR="00463B74" w:rsidRPr="00E233CE">
        <w:t>2</w:t>
      </w:r>
      <w:r w:rsidR="00463B74">
        <w:t xml:space="preserve"> ust. </w:t>
      </w:r>
      <w:r w:rsidR="00463B74" w:rsidRPr="00E233CE">
        <w:t>5</w:t>
      </w:r>
      <w:r w:rsidR="00463B74">
        <w:t xml:space="preserve"> pkt </w:t>
      </w:r>
      <w:r w:rsidRPr="00E233CE">
        <w:t>26 ustawy, o której mowa</w:t>
      </w:r>
      <w:r w:rsidR="00463B74" w:rsidRPr="00E233CE">
        <w:t xml:space="preserve"> w</w:t>
      </w:r>
      <w:r w:rsidR="00463B74">
        <w:t> art. </w:t>
      </w:r>
      <w:r w:rsidRPr="00E233CE">
        <w:t>63, w brzmieniu nadanym niniejszą ustawą,</w:t>
      </w:r>
    </w:p>
    <w:p w:rsidR="00B21811" w:rsidRPr="00E233CE" w:rsidRDefault="00B21811" w:rsidP="00B21811">
      <w:pPr>
        <w:pStyle w:val="PKTpunkt"/>
      </w:pPr>
      <w:r w:rsidRPr="00E233CE">
        <w:t>2)</w:t>
      </w:r>
      <w:r w:rsidRPr="00E233CE">
        <w:tab/>
        <w:t>poda do publicznej wiadomości informacje, o których mowa</w:t>
      </w:r>
      <w:r w:rsidR="00463B74" w:rsidRPr="00E233CE">
        <w:t xml:space="preserve"> w</w:t>
      </w:r>
      <w:r w:rsidR="00463B74">
        <w:t> art. </w:t>
      </w:r>
      <w:r w:rsidRPr="00E233CE">
        <w:t>10</w:t>
      </w:r>
      <w:r w:rsidR="00463B74" w:rsidRPr="00E233CE">
        <w:t>2</w:t>
      </w:r>
      <w:r w:rsidR="00463B74">
        <w:t xml:space="preserve"> ust. </w:t>
      </w:r>
      <w:r w:rsidR="00463B74" w:rsidRPr="00E233CE">
        <w:t>5</w:t>
      </w:r>
      <w:r w:rsidR="00463B74">
        <w:t xml:space="preserve"> pkt </w:t>
      </w:r>
      <w:r w:rsidRPr="00E233CE">
        <w:t>2</w:t>
      </w:r>
      <w:r w:rsidR="00463B74" w:rsidRPr="00E233CE">
        <w:t>7</w:t>
      </w:r>
      <w:r w:rsidR="00463B74">
        <w:t xml:space="preserve"> i </w:t>
      </w:r>
      <w:r w:rsidRPr="00E233CE">
        <w:t>29 ustawy, o której mowa</w:t>
      </w:r>
      <w:r w:rsidR="00463B74" w:rsidRPr="00E233CE">
        <w:t xml:space="preserve"> w</w:t>
      </w:r>
      <w:r w:rsidR="00463B74">
        <w:t> art. </w:t>
      </w:r>
      <w:r w:rsidRPr="00E233CE">
        <w:t>63, w brzmieniu nadanym niniejszą ustawą</w:t>
      </w:r>
    </w:p>
    <w:p w:rsidR="00B21811" w:rsidRPr="00E233CE" w:rsidRDefault="00B21811" w:rsidP="00B21811">
      <w:pPr>
        <w:pStyle w:val="CZWSPPKTczwsplnapunktw"/>
      </w:pPr>
      <w:r w:rsidRPr="00E233CE">
        <w:t>– za okres od dnia 1 stycznia 2011 r. do dnia ogłoszenia niniejszej ustawy.</w:t>
      </w:r>
    </w:p>
    <w:p w:rsidR="00B21811" w:rsidRPr="00E233CE" w:rsidRDefault="00B21811" w:rsidP="00B21811">
      <w:pPr>
        <w:pStyle w:val="USTustnpkodeksu"/>
      </w:pPr>
      <w:r w:rsidRPr="00E233CE">
        <w:t>4. Minister właściwy do spraw zdrowia podejmie czynności mające na celu powołanie Komisji Ekonomicznej, o której mowa</w:t>
      </w:r>
      <w:r w:rsidR="00463B74" w:rsidRPr="00E233CE">
        <w:t xml:space="preserve"> w</w:t>
      </w:r>
      <w:r w:rsidR="00463B74">
        <w:t> art. </w:t>
      </w:r>
      <w:r w:rsidRPr="00E233CE">
        <w:t>17, oraz Rady Przejrzystości, o której mowa</w:t>
      </w:r>
      <w:r w:rsidR="00463B74" w:rsidRPr="00E233CE">
        <w:t xml:space="preserve"> w</w:t>
      </w:r>
      <w:r w:rsidR="00463B74">
        <w:t> art. </w:t>
      </w:r>
      <w:r w:rsidRPr="00E233CE">
        <w:t>31s ustawy, o której mowa</w:t>
      </w:r>
      <w:r w:rsidR="00463B74" w:rsidRPr="00E233CE">
        <w:t xml:space="preserve"> w</w:t>
      </w:r>
      <w:r w:rsidR="00463B74">
        <w:t> art. </w:t>
      </w:r>
      <w:r w:rsidRPr="00E233CE">
        <w:t>63, w brzmieniu nadanym niniejszą ustawą.</w:t>
      </w:r>
    </w:p>
    <w:p w:rsidR="00B21811" w:rsidRPr="00E233CE" w:rsidRDefault="00B21811" w:rsidP="00B21811">
      <w:pPr>
        <w:pStyle w:val="ARTartustawynprozporzdzenia"/>
      </w:pPr>
      <w:r w:rsidRPr="00E233CE">
        <w:rPr>
          <w:rStyle w:val="Ppogrubienie"/>
        </w:rPr>
        <w:t>Art. 81.</w:t>
      </w:r>
      <w:r w:rsidRPr="00E233CE">
        <w:t xml:space="preserve"> Recepty wystawione przed dniem wejścia w życie niniejszej ustawy są realizowane na dotychczasowych </w:t>
      </w:r>
      <w:r w:rsidR="00DF11AA">
        <w:br/>
      </w:r>
      <w:r w:rsidRPr="00E233CE">
        <w:t>zasadach.</w:t>
      </w:r>
    </w:p>
    <w:p w:rsidR="00B21811" w:rsidRPr="00E233CE" w:rsidRDefault="00B21811" w:rsidP="00B21811">
      <w:pPr>
        <w:pStyle w:val="ARTartustawynprozporzdzenia"/>
      </w:pPr>
      <w:r w:rsidRPr="00E233CE">
        <w:rPr>
          <w:rStyle w:val="Ppogrubienie"/>
        </w:rPr>
        <w:t>Art. 82.</w:t>
      </w:r>
      <w:r w:rsidRPr="00E233CE">
        <w:t> Do kontroli wszczętych i niezakończonych przed dniem wejścia w życie niniejszej ustawy stosuje się przep</w:t>
      </w:r>
      <w:r w:rsidRPr="00E233CE">
        <w:t>i</w:t>
      </w:r>
      <w:r w:rsidRPr="00E233CE">
        <w:t>sy dotychczasowe.</w:t>
      </w:r>
    </w:p>
    <w:p w:rsidR="00B21811" w:rsidRPr="00E233CE" w:rsidRDefault="00B21811" w:rsidP="00B21811">
      <w:pPr>
        <w:pStyle w:val="ARTartustawynprozporzdzenia"/>
      </w:pPr>
      <w:r w:rsidRPr="00E233CE">
        <w:rPr>
          <w:rStyle w:val="Ppogrubienie"/>
        </w:rPr>
        <w:t>Art. 83.</w:t>
      </w:r>
      <w:r w:rsidRPr="00E233CE">
        <w:t> Objęcie pierwszym wykazem, o którym mowa</w:t>
      </w:r>
      <w:r w:rsidR="00463B74" w:rsidRPr="00E233CE">
        <w:t xml:space="preserve"> w</w:t>
      </w:r>
      <w:r w:rsidR="00463B74">
        <w:t> art. </w:t>
      </w:r>
      <w:r w:rsidRPr="00E233CE">
        <w:t>68, produktów, które w dniu wejścia w życie niniejszej ustawy dopuszczone były do obrotu jako produkty lecznicze zgodnie z przepisami ustawy z dnia 6 września 2001 r. – Prawo farmaceutyczne, na podstawie dokumentacji, o której mowa</w:t>
      </w:r>
      <w:r w:rsidR="00463B74" w:rsidRPr="00E233CE">
        <w:t xml:space="preserve"> w</w:t>
      </w:r>
      <w:r w:rsidR="00463B74">
        <w:t> art. </w:t>
      </w:r>
      <w:r w:rsidRPr="00E233CE">
        <w:t>1</w:t>
      </w:r>
      <w:r w:rsidR="00463B74" w:rsidRPr="00E233CE">
        <w:t>7</w:t>
      </w:r>
      <w:r w:rsidR="00463B74">
        <w:t xml:space="preserve"> ust. </w:t>
      </w:r>
      <w:r w:rsidRPr="00E233CE">
        <w:t>3 ustawy, o której mowa</w:t>
      </w:r>
      <w:r w:rsidR="00463B74" w:rsidRPr="00E233CE">
        <w:t xml:space="preserve"> w</w:t>
      </w:r>
      <w:r w:rsidR="00463B74">
        <w:t> art. </w:t>
      </w:r>
      <w:r w:rsidRPr="00E233CE">
        <w:t>60, w brzmieniu obowiązującym przed dniem wejścia w życie niniejszej ustawy, jest równoznaczne z powiadomieniem, o którym mowa</w:t>
      </w:r>
      <w:r w:rsidR="00463B74" w:rsidRPr="00E233CE">
        <w:t xml:space="preserve"> w</w:t>
      </w:r>
      <w:r w:rsidR="00463B74">
        <w:t> art. </w:t>
      </w:r>
      <w:r w:rsidRPr="00E233CE">
        <w:t>29 ustawy z dnia 25 sierpnia 2006 r. o bezpieczeństwie żywności i żywienia.</w:t>
      </w:r>
    </w:p>
    <w:p w:rsidR="00B21811" w:rsidRPr="00DF11AA" w:rsidRDefault="00B21811" w:rsidP="00B21811">
      <w:pPr>
        <w:pStyle w:val="ARTartustawynprozporzdzenia"/>
        <w:rPr>
          <w:spacing w:val="-2"/>
        </w:rPr>
      </w:pPr>
      <w:r w:rsidRPr="00DF11AA">
        <w:rPr>
          <w:rStyle w:val="Ppogrubienie"/>
          <w:spacing w:val="-2"/>
        </w:rPr>
        <w:t>Art. 84.</w:t>
      </w:r>
      <w:r w:rsidRPr="00DF11AA">
        <w:rPr>
          <w:spacing w:val="-2"/>
        </w:rPr>
        <w:t> Rada Ministrów po upływie dwóch lat od dnia wejścia w życie niniejszej ustawy przedłoży Sejmowi Rzecz</w:t>
      </w:r>
      <w:r w:rsidRPr="00DF11AA">
        <w:rPr>
          <w:spacing w:val="-2"/>
        </w:rPr>
        <w:t>y</w:t>
      </w:r>
      <w:r w:rsidRPr="00DF11AA">
        <w:rPr>
          <w:spacing w:val="-2"/>
        </w:rPr>
        <w:t>pospolitej Polskiej sprawozdanie z wykonania tej ustawy wraz z oceną skutków jej stosowania.</w:t>
      </w:r>
    </w:p>
    <w:p w:rsidR="00B21811" w:rsidRPr="00E233CE" w:rsidRDefault="00B21811" w:rsidP="00B21811">
      <w:pPr>
        <w:pStyle w:val="ARTartustawynprozporzdzenia"/>
        <w:keepNext/>
      </w:pPr>
      <w:r w:rsidRPr="00E233CE">
        <w:rPr>
          <w:rStyle w:val="Ppogrubienie"/>
        </w:rPr>
        <w:t>Art. 85.</w:t>
      </w:r>
      <w:r w:rsidRPr="00E233CE">
        <w:t> 1. Dotychczasowe przepisy wykonawcze, wydane na podstawie:</w:t>
      </w:r>
    </w:p>
    <w:p w:rsidR="00B21811" w:rsidRPr="00E233CE" w:rsidRDefault="00B21811" w:rsidP="00B21811">
      <w:pPr>
        <w:pStyle w:val="PKTpunkt"/>
      </w:pPr>
      <w:r w:rsidRPr="00E233CE">
        <w:t>1)</w:t>
      </w:r>
      <w:r w:rsidRPr="00E233CE">
        <w:tab/>
        <w:t>art. 4</w:t>
      </w:r>
      <w:r w:rsidR="00463B74" w:rsidRPr="00E233CE">
        <w:t>5</w:t>
      </w:r>
      <w:r w:rsidR="00463B74">
        <w:t xml:space="preserve"> ust. </w:t>
      </w:r>
      <w:r w:rsidRPr="00E233CE">
        <w:t>3 ustawy, o której mowa</w:t>
      </w:r>
      <w:r w:rsidR="00463B74" w:rsidRPr="00E233CE">
        <w:t xml:space="preserve"> w</w:t>
      </w:r>
      <w:r w:rsidR="00463B74">
        <w:t> art. </w:t>
      </w:r>
      <w:r w:rsidRPr="00E233CE">
        <w:t>58,</w:t>
      </w:r>
    </w:p>
    <w:p w:rsidR="00B21811" w:rsidRPr="00E233CE" w:rsidRDefault="00B21811" w:rsidP="00B21811">
      <w:pPr>
        <w:pStyle w:val="PKTpunkt"/>
      </w:pPr>
      <w:r w:rsidRPr="00E233CE">
        <w:t>2)</w:t>
      </w:r>
      <w:r w:rsidRPr="00E233CE">
        <w:tab/>
        <w:t>art. 31d ustawy, o której mowa</w:t>
      </w:r>
      <w:r w:rsidR="00463B74" w:rsidRPr="00E233CE">
        <w:t xml:space="preserve"> w</w:t>
      </w:r>
      <w:r w:rsidR="00463B74">
        <w:t> art. </w:t>
      </w:r>
      <w:r w:rsidRPr="00E233CE">
        <w:t>63 utrzymane w mocy na podstawie</w:t>
      </w:r>
      <w:r w:rsidR="00463B74">
        <w:t xml:space="preserve"> art. </w:t>
      </w:r>
      <w:r w:rsidR="00463B74" w:rsidRPr="00E233CE">
        <w:t>3</w:t>
      </w:r>
      <w:r w:rsidR="00463B74">
        <w:t xml:space="preserve"> ust. </w:t>
      </w:r>
      <w:r w:rsidRPr="00E233CE">
        <w:t>1 ustawy z dnia 23 lipca 2010 r. o zmianie ustawy o świadczeniach opieki zdrowotnej finansowanych ze środków publicznych (</w:t>
      </w:r>
      <w:r w:rsidR="00463B74">
        <w:t>Dz. U. Nr </w:t>
      </w:r>
      <w:r w:rsidRPr="00E233CE">
        <w:t>165,</w:t>
      </w:r>
      <w:r w:rsidR="00463B74">
        <w:t xml:space="preserve"> poz. </w:t>
      </w:r>
      <w:r w:rsidRPr="00E233CE">
        <w:t>1116),</w:t>
      </w:r>
    </w:p>
    <w:p w:rsidR="00B21811" w:rsidRPr="00E233CE" w:rsidRDefault="00B21811" w:rsidP="00B21811">
      <w:pPr>
        <w:pStyle w:val="PKTpunkt"/>
      </w:pPr>
      <w:r w:rsidRPr="00E233CE">
        <w:t>3)</w:t>
      </w:r>
      <w:r w:rsidRPr="00E233CE">
        <w:tab/>
        <w:t>art. 31j,</w:t>
      </w:r>
      <w:r w:rsidR="00463B74">
        <w:t xml:space="preserve"> art. </w:t>
      </w:r>
      <w:r w:rsidRPr="00E233CE">
        <w:t>31s</w:t>
      </w:r>
      <w:r w:rsidR="00463B74">
        <w:t xml:space="preserve"> ust. </w:t>
      </w:r>
      <w:r w:rsidRPr="00E233CE">
        <w:t>13,</w:t>
      </w:r>
      <w:r w:rsidR="00463B74">
        <w:t xml:space="preserve"> art. </w:t>
      </w:r>
      <w:r w:rsidRPr="00E233CE">
        <w:t>3</w:t>
      </w:r>
      <w:r w:rsidR="00463B74" w:rsidRPr="00E233CE">
        <w:t>6</w:t>
      </w:r>
      <w:r w:rsidR="00463B74">
        <w:t xml:space="preserve"> ust. </w:t>
      </w:r>
      <w:r w:rsidR="00463B74" w:rsidRPr="00E233CE">
        <w:t>5</w:t>
      </w:r>
      <w:r w:rsidR="00463B74">
        <w:t xml:space="preserve"> pkt </w:t>
      </w:r>
      <w:r w:rsidR="00463B74" w:rsidRPr="00E233CE">
        <w:t>4</w:t>
      </w:r>
      <w:r w:rsidR="00463B74">
        <w:t xml:space="preserve"> i </w:t>
      </w:r>
      <w:r w:rsidRPr="00E233CE">
        <w:t>5,</w:t>
      </w:r>
      <w:r w:rsidR="00463B74">
        <w:t xml:space="preserve"> art. </w:t>
      </w:r>
      <w:r w:rsidRPr="00E233CE">
        <w:t>3</w:t>
      </w:r>
      <w:r w:rsidR="00463B74" w:rsidRPr="00E233CE">
        <w:t>9</w:t>
      </w:r>
      <w:r w:rsidR="00463B74">
        <w:t xml:space="preserve"> ust. </w:t>
      </w:r>
      <w:r w:rsidRPr="00E233CE">
        <w:t>9,</w:t>
      </w:r>
      <w:r w:rsidR="00463B74">
        <w:t xml:space="preserve"> art. </w:t>
      </w:r>
      <w:r w:rsidRPr="00E233CE">
        <w:t>39c,</w:t>
      </w:r>
      <w:r w:rsidR="00463B74">
        <w:t xml:space="preserve"> art. </w:t>
      </w:r>
      <w:r w:rsidRPr="00E233CE">
        <w:t>15</w:t>
      </w:r>
      <w:r w:rsidR="00463B74" w:rsidRPr="00E233CE">
        <w:t>9</w:t>
      </w:r>
      <w:r w:rsidR="00463B74">
        <w:t xml:space="preserve"> ust. </w:t>
      </w:r>
      <w:r w:rsidR="00463B74" w:rsidRPr="00E233CE">
        <w:t>5</w:t>
      </w:r>
      <w:r w:rsidR="00463B74">
        <w:t xml:space="preserve"> i art. </w:t>
      </w:r>
      <w:r w:rsidRPr="00E233CE">
        <w:t>19</w:t>
      </w:r>
      <w:r w:rsidR="00463B74" w:rsidRPr="00E233CE">
        <w:t>0</w:t>
      </w:r>
      <w:r w:rsidR="00463B74">
        <w:t xml:space="preserve"> ust. </w:t>
      </w:r>
      <w:r w:rsidRPr="00E233CE">
        <w:t>2 ustawy, o której mowa</w:t>
      </w:r>
      <w:r w:rsidR="00463B74" w:rsidRPr="00E233CE">
        <w:t xml:space="preserve"> w</w:t>
      </w:r>
      <w:r w:rsidR="00463B74">
        <w:t> art. </w:t>
      </w:r>
      <w:r w:rsidRPr="00E233CE">
        <w:t>63</w:t>
      </w:r>
    </w:p>
    <w:p w:rsidR="00B21811" w:rsidRPr="00E233CE" w:rsidRDefault="00B21811" w:rsidP="00B21811">
      <w:pPr>
        <w:pStyle w:val="CZWSPPKTczwsplnapunktw"/>
      </w:pPr>
      <w:r w:rsidRPr="00E233CE">
        <w:t>– zachowują moc do dnia wejścia w życie przepisów wykonawczych wydanych na podstawie</w:t>
      </w:r>
      <w:r w:rsidR="00463B74">
        <w:t xml:space="preserve"> art. </w:t>
      </w:r>
      <w:r w:rsidRPr="00E233CE">
        <w:t>4</w:t>
      </w:r>
      <w:r w:rsidR="00463B74" w:rsidRPr="00E233CE">
        <w:t>5</w:t>
      </w:r>
      <w:r w:rsidR="00463B74">
        <w:t xml:space="preserve"> ust. </w:t>
      </w:r>
      <w:r w:rsidRPr="00E233CE">
        <w:t>5 ustawy, o której mowa</w:t>
      </w:r>
      <w:r w:rsidR="00463B74" w:rsidRPr="00E233CE">
        <w:t xml:space="preserve"> w</w:t>
      </w:r>
      <w:r w:rsidR="00463B74">
        <w:t> art. </w:t>
      </w:r>
      <w:r w:rsidRPr="00E233CE">
        <w:t>58, w brzmieniu nadanym niniejszą ustawą,</w:t>
      </w:r>
      <w:r w:rsidR="00463B74">
        <w:t xml:space="preserve"> art. </w:t>
      </w:r>
      <w:r w:rsidRPr="00E233CE">
        <w:t>31d, 31j, 31s</w:t>
      </w:r>
      <w:r w:rsidR="00463B74">
        <w:t xml:space="preserve"> ust. </w:t>
      </w:r>
      <w:r w:rsidRPr="00E233CE">
        <w:t>2</w:t>
      </w:r>
      <w:r w:rsidR="00463B74" w:rsidRPr="00E233CE">
        <w:t>5</w:t>
      </w:r>
      <w:r w:rsidR="00463B74">
        <w:t xml:space="preserve"> i art. </w:t>
      </w:r>
      <w:r w:rsidRPr="00E233CE">
        <w:t>15</w:t>
      </w:r>
      <w:r w:rsidR="00463B74" w:rsidRPr="00E233CE">
        <w:t>9</w:t>
      </w:r>
      <w:r w:rsidR="00463B74">
        <w:t xml:space="preserve"> ust. </w:t>
      </w:r>
      <w:r w:rsidRPr="00E233CE">
        <w:t>5 ustawy, o której mowa</w:t>
      </w:r>
      <w:r w:rsidR="00463B74" w:rsidRPr="00E233CE">
        <w:t xml:space="preserve"> w</w:t>
      </w:r>
      <w:r w:rsidR="00463B74">
        <w:t> art. </w:t>
      </w:r>
      <w:r w:rsidRPr="00E233CE">
        <w:t>63, w brzmieniu nadanym niniejszą ustawą, oraz</w:t>
      </w:r>
      <w:r w:rsidR="00463B74">
        <w:t xml:space="preserve"> art. </w:t>
      </w:r>
      <w:r w:rsidR="00463B74" w:rsidRPr="00E233CE">
        <w:t>6</w:t>
      </w:r>
      <w:r w:rsidR="00463B74">
        <w:t xml:space="preserve"> ust. </w:t>
      </w:r>
      <w:r w:rsidRPr="00E233CE">
        <w:t>10,</w:t>
      </w:r>
      <w:r w:rsidR="00463B74">
        <w:t xml:space="preserve"> art. </w:t>
      </w:r>
      <w:r w:rsidRPr="00E233CE">
        <w:t>2</w:t>
      </w:r>
      <w:r w:rsidR="00463B74" w:rsidRPr="00E233CE">
        <w:t>4</w:t>
      </w:r>
      <w:r w:rsidR="00463B74">
        <w:t xml:space="preserve"> ust. </w:t>
      </w:r>
      <w:r w:rsidRPr="00E233CE">
        <w:t>7,</w:t>
      </w:r>
      <w:r w:rsidR="00463B74">
        <w:t xml:space="preserve"> art. </w:t>
      </w:r>
      <w:r w:rsidRPr="00E233CE">
        <w:t>3</w:t>
      </w:r>
      <w:r w:rsidR="00463B74" w:rsidRPr="00E233CE">
        <w:t>5</w:t>
      </w:r>
      <w:r w:rsidR="00463B74">
        <w:t xml:space="preserve"> ust. </w:t>
      </w:r>
      <w:r w:rsidRPr="00E233CE">
        <w:t>1</w:t>
      </w:r>
      <w:r w:rsidR="00463B74" w:rsidRPr="00E233CE">
        <w:t>0</w:t>
      </w:r>
      <w:r w:rsidR="00463B74">
        <w:t xml:space="preserve"> i art. </w:t>
      </w:r>
      <w:r w:rsidRPr="00E233CE">
        <w:t>3</w:t>
      </w:r>
      <w:r w:rsidR="00463B74" w:rsidRPr="00E233CE">
        <w:t>8</w:t>
      </w:r>
      <w:r w:rsidR="00463B74">
        <w:t xml:space="preserve"> ust. </w:t>
      </w:r>
      <w:r w:rsidRPr="00E233CE">
        <w:t>4, jednak nie dłużej niż przez okres 24 miesięcy od dnia wejścia w życie niniejszej ustawy.</w:t>
      </w:r>
    </w:p>
    <w:p w:rsidR="00B21811" w:rsidRPr="00E233CE" w:rsidRDefault="00B21811" w:rsidP="00B21811">
      <w:pPr>
        <w:pStyle w:val="USTustnpkodeksu"/>
      </w:pPr>
      <w:r w:rsidRPr="00E233CE">
        <w:t>2. Zachowane w mocy akty wykonawcze, o których mowa</w:t>
      </w:r>
      <w:r w:rsidR="00463B74" w:rsidRPr="00E233CE">
        <w:t xml:space="preserve"> w</w:t>
      </w:r>
      <w:r w:rsidR="00463B74">
        <w:t> ust. </w:t>
      </w:r>
      <w:r w:rsidRPr="00E233CE">
        <w:t>1, wydane na podstawie</w:t>
      </w:r>
      <w:r w:rsidR="00463B74">
        <w:t xml:space="preserve"> art. </w:t>
      </w:r>
      <w:r w:rsidRPr="00E233CE">
        <w:t>31d ustawy, o której mowa</w:t>
      </w:r>
      <w:r w:rsidR="00463B74" w:rsidRPr="00E233CE">
        <w:t xml:space="preserve"> w</w:t>
      </w:r>
      <w:r w:rsidR="00463B74">
        <w:t> art. </w:t>
      </w:r>
      <w:r w:rsidRPr="00E233CE">
        <w:t>63, mogą być zmienione przez ministra właściwego do spraw zdrowia, w drodze rozporządzenia, w granicach określonych</w:t>
      </w:r>
      <w:r w:rsidR="00463B74" w:rsidRPr="00E233CE">
        <w:t xml:space="preserve"> w</w:t>
      </w:r>
      <w:r w:rsidR="00463B74">
        <w:t> art. </w:t>
      </w:r>
      <w:r w:rsidRPr="00E233CE">
        <w:t>31d ustawy, o której mowa</w:t>
      </w:r>
      <w:r w:rsidR="00463B74" w:rsidRPr="00E233CE">
        <w:t xml:space="preserve"> w</w:t>
      </w:r>
      <w:r w:rsidR="00463B74">
        <w:t> art. </w:t>
      </w:r>
      <w:r w:rsidRPr="00E233CE">
        <w:t>63, w brzmieniu nadanym niniejszą ustawą.</w:t>
      </w:r>
    </w:p>
    <w:p w:rsidR="00B21811" w:rsidRPr="00E233CE" w:rsidRDefault="00B21811" w:rsidP="00B21811">
      <w:pPr>
        <w:pStyle w:val="ARTartustawynprozporzdzenia"/>
        <w:keepNext/>
      </w:pPr>
      <w:r w:rsidRPr="00E233CE">
        <w:rPr>
          <w:rStyle w:val="Ppogrubienie"/>
        </w:rPr>
        <w:t>Art. 86.</w:t>
      </w:r>
      <w:r w:rsidRPr="00E233CE">
        <w:t> Ustawa wchodzi w życie z dniem 1 stycznia 2012 r., z wyjątkiem:</w:t>
      </w:r>
    </w:p>
    <w:p w:rsidR="002A6916" w:rsidRDefault="00B21811" w:rsidP="002A6916">
      <w:pPr>
        <w:pStyle w:val="PKTpunkt"/>
      </w:pPr>
      <w:r w:rsidRPr="00E233CE">
        <w:t>1)</w:t>
      </w:r>
      <w:r w:rsidRPr="00E233CE">
        <w:tab/>
        <w:t>art. 11,</w:t>
      </w:r>
      <w:r w:rsidR="00463B74">
        <w:t xml:space="preserve"> art. </w:t>
      </w:r>
      <w:r w:rsidRPr="00E233CE">
        <w:t>17–23,</w:t>
      </w:r>
      <w:r w:rsidR="00463B74">
        <w:t xml:space="preserve"> art. </w:t>
      </w:r>
      <w:r w:rsidRPr="00E233CE">
        <w:t>4</w:t>
      </w:r>
      <w:r w:rsidR="00463B74" w:rsidRPr="00E233CE">
        <w:t>1</w:t>
      </w:r>
      <w:r w:rsidR="00463B74">
        <w:t xml:space="preserve"> ust. </w:t>
      </w:r>
      <w:r w:rsidRPr="00E233CE">
        <w:t>1–</w:t>
      </w:r>
      <w:r w:rsidR="00463B74" w:rsidRPr="00E233CE">
        <w:t>5</w:t>
      </w:r>
      <w:r w:rsidR="00463B74">
        <w:t xml:space="preserve"> i </w:t>
      </w:r>
      <w:r w:rsidRPr="00E233CE">
        <w:t>8,</w:t>
      </w:r>
      <w:r w:rsidR="00463B74">
        <w:t xml:space="preserve"> art. </w:t>
      </w:r>
      <w:r w:rsidRPr="00E233CE">
        <w:t>4</w:t>
      </w:r>
      <w:r w:rsidR="00463B74" w:rsidRPr="00E233CE">
        <w:t>8</w:t>
      </w:r>
      <w:r w:rsidR="00463B74">
        <w:t xml:space="preserve"> ust. </w:t>
      </w:r>
      <w:r w:rsidRPr="00E233CE">
        <w:t>1–6,</w:t>
      </w:r>
      <w:r w:rsidR="00463B74">
        <w:t xml:space="preserve"> art. </w:t>
      </w:r>
      <w:r w:rsidRPr="00E233CE">
        <w:t>6</w:t>
      </w:r>
      <w:r w:rsidR="00463B74" w:rsidRPr="00E233CE">
        <w:t>3</w:t>
      </w:r>
      <w:r w:rsidR="00463B74">
        <w:t xml:space="preserve"> pkt </w:t>
      </w:r>
      <w:r w:rsidRPr="00E233CE">
        <w:t>26,</w:t>
      </w:r>
      <w:r w:rsidR="00463B74">
        <w:t xml:space="preserve"> art. </w:t>
      </w:r>
      <w:r w:rsidRPr="00E233CE">
        <w:t>67,</w:t>
      </w:r>
      <w:r w:rsidR="00463B74">
        <w:t xml:space="preserve"> art. </w:t>
      </w:r>
      <w:r w:rsidRPr="00E233CE">
        <w:t>6</w:t>
      </w:r>
      <w:r w:rsidR="00463B74" w:rsidRPr="00E233CE">
        <w:t>8</w:t>
      </w:r>
      <w:r w:rsidR="00463B74">
        <w:t xml:space="preserve"> ust. </w:t>
      </w:r>
      <w:r w:rsidR="00463B74" w:rsidRPr="00E233CE">
        <w:t>2</w:t>
      </w:r>
      <w:r w:rsidR="00463B74">
        <w:t xml:space="preserve"> i </w:t>
      </w:r>
      <w:r w:rsidRPr="00E233CE">
        <w:t>3,</w:t>
      </w:r>
      <w:r w:rsidR="00463B74">
        <w:t xml:space="preserve"> art. </w:t>
      </w:r>
      <w:r w:rsidRPr="00E233CE">
        <w:t>71,</w:t>
      </w:r>
      <w:r w:rsidR="00463B74">
        <w:t xml:space="preserve"> art. </w:t>
      </w:r>
      <w:r w:rsidRPr="00E233CE">
        <w:t>74,</w:t>
      </w:r>
      <w:r w:rsidR="00463B74">
        <w:t xml:space="preserve"> art. </w:t>
      </w:r>
      <w:r w:rsidRPr="00E233CE">
        <w:t>7</w:t>
      </w:r>
      <w:r w:rsidR="00463B74" w:rsidRPr="00E233CE">
        <w:t>9</w:t>
      </w:r>
      <w:r w:rsidR="00463B74">
        <w:t xml:space="preserve"> i art. </w:t>
      </w:r>
      <w:r w:rsidRPr="00E233CE">
        <w:t>80, które wchodzą w życie po upływie 14 dni od dnia ogłoszenia</w:t>
      </w:r>
      <w:r w:rsidR="003759F3">
        <w:rPr>
          <w:rStyle w:val="Odwoanieprzypisudolnego"/>
        </w:rPr>
        <w:footnoteReference w:id="46"/>
      </w:r>
      <w:r w:rsidR="003759F3">
        <w:rPr>
          <w:rStyle w:val="IGindeksgrny"/>
        </w:rPr>
        <w:t>)</w:t>
      </w:r>
      <w:r w:rsidRPr="00E233CE">
        <w:t>;</w:t>
      </w:r>
    </w:p>
    <w:p w:rsidR="00B21811" w:rsidRPr="00003181" w:rsidRDefault="00B21811" w:rsidP="002A6916">
      <w:pPr>
        <w:pStyle w:val="PKTpunkt"/>
      </w:pPr>
      <w:r w:rsidRPr="00E233CE">
        <w:t>2)</w:t>
      </w:r>
      <w:r w:rsidRPr="00E233CE">
        <w:tab/>
        <w:t>art. 6</w:t>
      </w:r>
      <w:r w:rsidR="00463B74" w:rsidRPr="00E233CE">
        <w:t>3</w:t>
      </w:r>
      <w:r w:rsidR="00463B74">
        <w:t xml:space="preserve"> pkt </w:t>
      </w:r>
      <w:r w:rsidRPr="00E233CE">
        <w:t>13, który wchodzi w życie z dniem 1 lipca 2012 r.</w:t>
      </w:r>
    </w:p>
    <w:p w:rsidR="005E2B96" w:rsidRPr="005E2B96" w:rsidRDefault="005E2B96" w:rsidP="00B21811">
      <w:pPr>
        <w:pStyle w:val="DATAAKTUdatauchwalenialubwydaniaaktu"/>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5E0" w:rsidRDefault="001F65E0">
      <w:r>
        <w:separator/>
      </w:r>
    </w:p>
  </w:endnote>
  <w:endnote w:type="continuationSeparator" w:id="0">
    <w:p w:rsidR="001F65E0" w:rsidRDefault="001F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5E0" w:rsidRDefault="001F65E0">
      <w:r>
        <w:separator/>
      </w:r>
    </w:p>
  </w:footnote>
  <w:footnote w:type="continuationSeparator" w:id="0">
    <w:p w:rsidR="001F65E0" w:rsidRDefault="001F65E0">
      <w:r>
        <w:separator/>
      </w:r>
    </w:p>
  </w:footnote>
  <w:footnote w:id="1">
    <w:p w:rsidR="001F65E0" w:rsidRPr="00A97292" w:rsidRDefault="001F65E0" w:rsidP="002D3A13">
      <w:pPr>
        <w:pStyle w:val="ODNONIKtreodnonika"/>
      </w:pPr>
      <w:r w:rsidRPr="006D573C">
        <w:rPr>
          <w:rStyle w:val="IGindeksgrny"/>
        </w:rPr>
        <w:footnoteRef/>
      </w:r>
      <w:r w:rsidRPr="006D573C">
        <w:rPr>
          <w:rStyle w:val="IGindeksgrny"/>
        </w:rPr>
        <w:t>)</w:t>
      </w:r>
      <w:r>
        <w:tab/>
      </w:r>
      <w:r w:rsidRPr="00A97292">
        <w:t>Zmiany tekstu jednolitego wymienionej ustawy zostały ogłoszone w</w:t>
      </w:r>
      <w:r>
        <w:t> Dz. U.</w:t>
      </w:r>
      <w:r w:rsidRPr="00A97292">
        <w:t xml:space="preserve"> z</w:t>
      </w:r>
      <w:r>
        <w:t> </w:t>
      </w:r>
      <w:r w:rsidRPr="00A97292">
        <w:t>2004</w:t>
      </w:r>
      <w:r>
        <w:t> </w:t>
      </w:r>
      <w:r w:rsidRPr="00A97292">
        <w:t>r.</w:t>
      </w:r>
      <w:r>
        <w:t xml:space="preserve"> Nr </w:t>
      </w:r>
      <w:r w:rsidRPr="00A97292">
        <w:t>210,</w:t>
      </w:r>
      <w:r>
        <w:t xml:space="preserve"> poz. </w:t>
      </w:r>
      <w:r w:rsidRPr="00A97292">
        <w:t>2135, z</w:t>
      </w:r>
      <w:r>
        <w:t> </w:t>
      </w:r>
      <w:r w:rsidRPr="00A97292">
        <w:t>2009</w:t>
      </w:r>
      <w:r>
        <w:t> </w:t>
      </w:r>
      <w:r w:rsidRPr="00A97292">
        <w:t>r.</w:t>
      </w:r>
      <w:r>
        <w:t xml:space="preserve"> Nr </w:t>
      </w:r>
      <w:r w:rsidRPr="00A97292">
        <w:t>98,</w:t>
      </w:r>
      <w:r>
        <w:t xml:space="preserve"> poz. </w:t>
      </w:r>
      <w:r w:rsidRPr="00A97292">
        <w:t>817, z</w:t>
      </w:r>
      <w:r>
        <w:t> </w:t>
      </w:r>
      <w:r w:rsidRPr="00A97292">
        <w:t>2010</w:t>
      </w:r>
      <w:r>
        <w:t> </w:t>
      </w:r>
      <w:r w:rsidRPr="00A97292">
        <w:t>r.</w:t>
      </w:r>
      <w:r>
        <w:t xml:space="preserve"> Nr </w:t>
      </w:r>
      <w:r w:rsidRPr="00A97292">
        <w:t>107,</w:t>
      </w:r>
      <w:r>
        <w:t xml:space="preserve"> poz. </w:t>
      </w:r>
      <w:r w:rsidRPr="00A97292">
        <w:t>679</w:t>
      </w:r>
      <w:r>
        <w:t xml:space="preserve"> oraz</w:t>
      </w:r>
      <w:r w:rsidRPr="00A97292">
        <w:t xml:space="preserve"> z</w:t>
      </w:r>
      <w:r>
        <w:t> </w:t>
      </w:r>
      <w:r w:rsidRPr="00A97292">
        <w:t>2011</w:t>
      </w:r>
      <w:r>
        <w:t> </w:t>
      </w:r>
      <w:r w:rsidRPr="00A97292">
        <w:t>r.</w:t>
      </w:r>
      <w:r>
        <w:t xml:space="preserve"> Nr </w:t>
      </w:r>
      <w:r w:rsidRPr="00A97292">
        <w:t>112,</w:t>
      </w:r>
      <w:r>
        <w:t xml:space="preserve"> poz. </w:t>
      </w:r>
      <w:r w:rsidRPr="00A97292">
        <w:t>654</w:t>
      </w:r>
      <w:r>
        <w:t xml:space="preserve"> i Nr </w:t>
      </w:r>
      <w:r w:rsidRPr="00A97292">
        <w:t>113,</w:t>
      </w:r>
      <w:r>
        <w:t xml:space="preserve"> poz. </w:t>
      </w:r>
      <w:r w:rsidRPr="00A97292">
        <w:t>657.</w:t>
      </w:r>
    </w:p>
  </w:footnote>
  <w:footnote w:id="2">
    <w:p w:rsidR="001F65E0" w:rsidRPr="00A97292" w:rsidRDefault="001F65E0" w:rsidP="002D3A13">
      <w:pPr>
        <w:pStyle w:val="ODNONIKtreodnonika"/>
      </w:pPr>
      <w:r w:rsidRPr="006D573C">
        <w:rPr>
          <w:rStyle w:val="IGindeksgrny"/>
        </w:rPr>
        <w:footnoteRef/>
      </w:r>
      <w:r w:rsidRPr="006D573C">
        <w:rPr>
          <w:rStyle w:val="IGindeksgrny"/>
        </w:rPr>
        <w:t>)</w:t>
      </w:r>
      <w:r>
        <w:tab/>
      </w:r>
      <w:r w:rsidRPr="003815F6">
        <w:t>Zmiany wymienionej ustawy zostały ogłoszone w</w:t>
      </w:r>
      <w:r>
        <w:t> Dz. U.</w:t>
      </w:r>
      <w:r w:rsidRPr="003815F6">
        <w:t xml:space="preserve"> z</w:t>
      </w:r>
      <w:r>
        <w:t> </w:t>
      </w:r>
      <w:r w:rsidRPr="003815F6">
        <w:t>1997</w:t>
      </w:r>
      <w:r>
        <w:t> </w:t>
      </w:r>
      <w:r w:rsidRPr="003815F6">
        <w:t>r.</w:t>
      </w:r>
      <w:r>
        <w:t xml:space="preserve"> Nr </w:t>
      </w:r>
      <w:r w:rsidRPr="003815F6">
        <w:t>88,</w:t>
      </w:r>
      <w:r>
        <w:t xml:space="preserve"> poz. </w:t>
      </w:r>
      <w:r w:rsidRPr="003815F6">
        <w:t>554</w:t>
      </w:r>
      <w:r>
        <w:t xml:space="preserve"> i Nr </w:t>
      </w:r>
      <w:r w:rsidRPr="003815F6">
        <w:t>113,</w:t>
      </w:r>
      <w:r>
        <w:t xml:space="preserve"> poz. </w:t>
      </w:r>
      <w:r w:rsidRPr="003815F6">
        <w:t>731, z</w:t>
      </w:r>
      <w:r>
        <w:t> </w:t>
      </w:r>
      <w:r w:rsidRPr="003815F6">
        <w:t>1998</w:t>
      </w:r>
      <w:r>
        <w:t> </w:t>
      </w:r>
      <w:r w:rsidRPr="003815F6">
        <w:t>r.</w:t>
      </w:r>
      <w:r>
        <w:t xml:space="preserve"> Nr </w:t>
      </w:r>
      <w:r w:rsidRPr="003815F6">
        <w:t>106,</w:t>
      </w:r>
      <w:r>
        <w:t xml:space="preserve"> poz. </w:t>
      </w:r>
      <w:r w:rsidRPr="003815F6">
        <w:t>668, z</w:t>
      </w:r>
      <w:r>
        <w:t> </w:t>
      </w:r>
      <w:r w:rsidRPr="003815F6">
        <w:t>1999</w:t>
      </w:r>
      <w:r>
        <w:t> </w:t>
      </w:r>
      <w:r w:rsidRPr="003815F6">
        <w:t>r.</w:t>
      </w:r>
      <w:r>
        <w:t xml:space="preserve"> Nr </w:t>
      </w:r>
      <w:r w:rsidRPr="003815F6">
        <w:t>11,</w:t>
      </w:r>
      <w:r>
        <w:t xml:space="preserve"> poz. </w:t>
      </w:r>
      <w:r w:rsidRPr="003815F6">
        <w:t>95, z</w:t>
      </w:r>
      <w:r>
        <w:t> </w:t>
      </w:r>
      <w:r w:rsidRPr="003815F6">
        <w:t>2000</w:t>
      </w:r>
      <w:r>
        <w:t> </w:t>
      </w:r>
      <w:r w:rsidRPr="003815F6">
        <w:t>r.</w:t>
      </w:r>
      <w:r>
        <w:t xml:space="preserve"> Nr </w:t>
      </w:r>
      <w:r w:rsidRPr="003815F6">
        <w:t>120,</w:t>
      </w:r>
      <w:r>
        <w:t xml:space="preserve"> poz. </w:t>
      </w:r>
      <w:r w:rsidRPr="003815F6">
        <w:t>1268, z</w:t>
      </w:r>
      <w:r>
        <w:t> </w:t>
      </w:r>
      <w:r w:rsidRPr="003815F6">
        <w:t>2005</w:t>
      </w:r>
      <w:r>
        <w:t> </w:t>
      </w:r>
      <w:r w:rsidRPr="003815F6">
        <w:t>r.</w:t>
      </w:r>
      <w:r>
        <w:t xml:space="preserve"> Nr </w:t>
      </w:r>
      <w:r w:rsidRPr="003815F6">
        <w:t>141,</w:t>
      </w:r>
      <w:r>
        <w:t xml:space="preserve"> poz. </w:t>
      </w:r>
      <w:r w:rsidRPr="003815F6">
        <w:t>1183,</w:t>
      </w:r>
      <w:r>
        <w:t xml:space="preserve"> Nr </w:t>
      </w:r>
      <w:r w:rsidRPr="003815F6">
        <w:t>167,</w:t>
      </w:r>
      <w:r>
        <w:t xml:space="preserve"> poz. </w:t>
      </w:r>
      <w:r w:rsidRPr="003815F6">
        <w:t>1398</w:t>
      </w:r>
      <w:r>
        <w:t xml:space="preserve"> i Nr </w:t>
      </w:r>
      <w:r w:rsidRPr="003815F6">
        <w:t>175,</w:t>
      </w:r>
      <w:r>
        <w:t xml:space="preserve"> poz. </w:t>
      </w:r>
      <w:r w:rsidRPr="003815F6">
        <w:t>1462, z</w:t>
      </w:r>
      <w:r>
        <w:t> </w:t>
      </w:r>
      <w:r w:rsidRPr="003815F6">
        <w:t>2007</w:t>
      </w:r>
      <w:r>
        <w:t> </w:t>
      </w:r>
      <w:r w:rsidRPr="003815F6">
        <w:t>r.</w:t>
      </w:r>
      <w:r>
        <w:t xml:space="preserve"> Nr </w:t>
      </w:r>
      <w:r w:rsidRPr="003815F6">
        <w:t>112,</w:t>
      </w:r>
      <w:r>
        <w:t xml:space="preserve"> poz. </w:t>
      </w:r>
      <w:r w:rsidRPr="003815F6">
        <w:t>766</w:t>
      </w:r>
      <w:r>
        <w:t xml:space="preserve"> i Nr </w:t>
      </w:r>
      <w:r w:rsidRPr="003815F6">
        <w:t>121,</w:t>
      </w:r>
      <w:r>
        <w:t xml:space="preserve"> poz. </w:t>
      </w:r>
      <w:r w:rsidRPr="003815F6">
        <w:t>831, z</w:t>
      </w:r>
      <w:r>
        <w:t> </w:t>
      </w:r>
      <w:r w:rsidRPr="003815F6">
        <w:t>2008</w:t>
      </w:r>
      <w:r>
        <w:t> </w:t>
      </w:r>
      <w:r w:rsidRPr="003815F6">
        <w:t>r.</w:t>
      </w:r>
      <w:r>
        <w:t xml:space="preserve"> Nr </w:t>
      </w:r>
      <w:r w:rsidRPr="003815F6">
        <w:t>180,</w:t>
      </w:r>
      <w:r>
        <w:t xml:space="preserve"> poz. </w:t>
      </w:r>
      <w:r w:rsidRPr="003815F6">
        <w:t>1108, z</w:t>
      </w:r>
      <w:r>
        <w:t> </w:t>
      </w:r>
      <w:r w:rsidRPr="003815F6">
        <w:t>2009</w:t>
      </w:r>
      <w:r>
        <w:t> </w:t>
      </w:r>
      <w:r w:rsidRPr="003815F6">
        <w:t>r.</w:t>
      </w:r>
      <w:r>
        <w:t xml:space="preserve"> Nr </w:t>
      </w:r>
      <w:r w:rsidRPr="003815F6">
        <w:t>76,</w:t>
      </w:r>
      <w:r>
        <w:t xml:space="preserve"> poz. </w:t>
      </w:r>
      <w:r w:rsidRPr="003815F6">
        <w:t>641</w:t>
      </w:r>
      <w:r>
        <w:t xml:space="preserve"> i Nr </w:t>
      </w:r>
      <w:r w:rsidRPr="003815F6">
        <w:t>98,</w:t>
      </w:r>
      <w:r>
        <w:t xml:space="preserve"> poz. </w:t>
      </w:r>
      <w:r w:rsidRPr="003815F6">
        <w:t>817, z</w:t>
      </w:r>
      <w:r>
        <w:t> </w:t>
      </w:r>
      <w:r w:rsidRPr="003815F6">
        <w:t>2010</w:t>
      </w:r>
      <w:r>
        <w:t> </w:t>
      </w:r>
      <w:r w:rsidRPr="003815F6">
        <w:t>r.</w:t>
      </w:r>
      <w:r>
        <w:t xml:space="preserve"> Nr </w:t>
      </w:r>
      <w:r w:rsidRPr="003815F6">
        <w:t>107,</w:t>
      </w:r>
      <w:r>
        <w:t xml:space="preserve"> poz. </w:t>
      </w:r>
      <w:r w:rsidRPr="003815F6">
        <w:t>679</w:t>
      </w:r>
      <w:r>
        <w:t xml:space="preserve"> i Nr </w:t>
      </w:r>
      <w:r w:rsidRPr="003815F6">
        <w:t>182,</w:t>
      </w:r>
      <w:r>
        <w:t xml:space="preserve"> poz. </w:t>
      </w:r>
      <w:r w:rsidRPr="003815F6">
        <w:t>1228</w:t>
      </w:r>
      <w:r>
        <w:t xml:space="preserve"> oraz</w:t>
      </w:r>
      <w:r w:rsidRPr="003815F6">
        <w:t xml:space="preserve"> z</w:t>
      </w:r>
      <w:r>
        <w:t> </w:t>
      </w:r>
      <w:r w:rsidRPr="003815F6">
        <w:t>2011</w:t>
      </w:r>
      <w:r>
        <w:t> </w:t>
      </w:r>
      <w:r w:rsidRPr="003815F6">
        <w:t>r.</w:t>
      </w:r>
      <w:r>
        <w:t xml:space="preserve"> Nr </w:t>
      </w:r>
      <w:r w:rsidRPr="003815F6">
        <w:t>6,</w:t>
      </w:r>
      <w:r>
        <w:t xml:space="preserve"> poz. </w:t>
      </w:r>
      <w:r w:rsidRPr="003815F6">
        <w:t>19</w:t>
      </w:r>
      <w:r>
        <w:t xml:space="preserve"> i Nr </w:t>
      </w:r>
      <w:r w:rsidRPr="003815F6">
        <w:t>112,</w:t>
      </w:r>
      <w:r>
        <w:t xml:space="preserve"> poz. </w:t>
      </w:r>
      <w:r w:rsidRPr="003815F6">
        <w:t>654.</w:t>
      </w:r>
    </w:p>
  </w:footnote>
  <w:footnote w:id="3">
    <w:p w:rsidR="001F65E0" w:rsidRPr="003815F6" w:rsidRDefault="001F65E0" w:rsidP="002D3A13">
      <w:pPr>
        <w:pStyle w:val="ODNONIKtreodnonika"/>
      </w:pPr>
      <w:r w:rsidRPr="006D573C">
        <w:rPr>
          <w:rStyle w:val="IGindeksgrny"/>
        </w:rPr>
        <w:footnoteRef/>
      </w:r>
      <w:r w:rsidRPr="006D573C">
        <w:rPr>
          <w:rStyle w:val="IGindeksgrny"/>
        </w:rPr>
        <w:t>)</w:t>
      </w:r>
      <w:r>
        <w:tab/>
      </w:r>
      <w:r w:rsidRPr="003815F6">
        <w:t>Zmiany tekstu jednolitego wymienionej ustawy zostały ogłoszone w</w:t>
      </w:r>
      <w:r>
        <w:t> Dz. U.</w:t>
      </w:r>
      <w:r w:rsidRPr="003815F6">
        <w:t xml:space="preserve"> z</w:t>
      </w:r>
      <w:r>
        <w:t> </w:t>
      </w:r>
      <w:r w:rsidRPr="003815F6">
        <w:t>2009</w:t>
      </w:r>
      <w:r>
        <w:t> </w:t>
      </w:r>
      <w:r w:rsidRPr="003815F6">
        <w:t>r.</w:t>
      </w:r>
      <w:r>
        <w:t xml:space="preserve"> Nr </w:t>
      </w:r>
      <w:r w:rsidRPr="003815F6">
        <w:t>6,</w:t>
      </w:r>
      <w:r>
        <w:t xml:space="preserve"> poz. </w:t>
      </w:r>
      <w:r w:rsidRPr="003815F6">
        <w:t>33,</w:t>
      </w:r>
      <w:r>
        <w:t xml:space="preserve"> Nr </w:t>
      </w:r>
      <w:r w:rsidRPr="003815F6">
        <w:t>22,</w:t>
      </w:r>
      <w:r>
        <w:t xml:space="preserve"> poz. </w:t>
      </w:r>
      <w:r w:rsidRPr="003815F6">
        <w:t>120,</w:t>
      </w:r>
      <w:r>
        <w:t xml:space="preserve"> Nr </w:t>
      </w:r>
      <w:r w:rsidRPr="003815F6">
        <w:t>40,</w:t>
      </w:r>
      <w:r>
        <w:t xml:space="preserve"> poz. </w:t>
      </w:r>
      <w:r w:rsidRPr="003815F6">
        <w:t>323,</w:t>
      </w:r>
      <w:r>
        <w:t xml:space="preserve"> Nr </w:t>
      </w:r>
      <w:r w:rsidRPr="003815F6">
        <w:t>76,</w:t>
      </w:r>
      <w:r>
        <w:t xml:space="preserve"> poz. </w:t>
      </w:r>
      <w:r w:rsidRPr="003815F6">
        <w:t>641</w:t>
      </w:r>
      <w:r>
        <w:t xml:space="preserve"> i Nr </w:t>
      </w:r>
      <w:r w:rsidRPr="003815F6">
        <w:t>219,</w:t>
      </w:r>
      <w:r>
        <w:t xml:space="preserve"> poz. </w:t>
      </w:r>
      <w:r w:rsidRPr="003815F6">
        <w:t>1706</w:t>
      </w:r>
      <w:r>
        <w:t xml:space="preserve"> i </w:t>
      </w:r>
      <w:r w:rsidRPr="003815F6">
        <w:t>1708, z</w:t>
      </w:r>
      <w:r>
        <w:t> </w:t>
      </w:r>
      <w:r w:rsidRPr="003815F6">
        <w:t>2010</w:t>
      </w:r>
      <w:r>
        <w:t> </w:t>
      </w:r>
      <w:r w:rsidRPr="003815F6">
        <w:t>r.</w:t>
      </w:r>
      <w:r>
        <w:t xml:space="preserve"> Nr </w:t>
      </w:r>
      <w:r w:rsidRPr="003815F6">
        <w:t>81,</w:t>
      </w:r>
      <w:r>
        <w:t xml:space="preserve"> poz. </w:t>
      </w:r>
      <w:r w:rsidRPr="003815F6">
        <w:t>531,</w:t>
      </w:r>
      <w:r>
        <w:t xml:space="preserve"> Nr </w:t>
      </w:r>
      <w:r w:rsidRPr="003815F6">
        <w:t>107,</w:t>
      </w:r>
      <w:r>
        <w:t xml:space="preserve"> poz. </w:t>
      </w:r>
      <w:r w:rsidRPr="003815F6">
        <w:t>679</w:t>
      </w:r>
      <w:r>
        <w:t xml:space="preserve"> i Nr </w:t>
      </w:r>
      <w:r w:rsidRPr="003815F6">
        <w:t>238,</w:t>
      </w:r>
      <w:r>
        <w:t xml:space="preserve"> poz. </w:t>
      </w:r>
      <w:r w:rsidRPr="003815F6">
        <w:t>1578</w:t>
      </w:r>
      <w:r>
        <w:t xml:space="preserve"> oraz</w:t>
      </w:r>
      <w:r w:rsidRPr="003815F6">
        <w:t xml:space="preserve"> z</w:t>
      </w:r>
      <w:r>
        <w:t> </w:t>
      </w:r>
      <w:r w:rsidRPr="003815F6">
        <w:t>2011</w:t>
      </w:r>
      <w:r>
        <w:t> </w:t>
      </w:r>
      <w:r w:rsidRPr="003815F6">
        <w:t>r.</w:t>
      </w:r>
      <w:r>
        <w:t xml:space="preserve"> Nr </w:t>
      </w:r>
      <w:r w:rsidRPr="003815F6">
        <w:t>84,</w:t>
      </w:r>
      <w:r>
        <w:t xml:space="preserve"> poz. </w:t>
      </w:r>
      <w:r w:rsidRPr="003815F6">
        <w:t>455,</w:t>
      </w:r>
      <w:r>
        <w:t xml:space="preserve"> Nr </w:t>
      </w:r>
      <w:r w:rsidRPr="003815F6">
        <w:t>106,</w:t>
      </w:r>
      <w:r>
        <w:t xml:space="preserve"> poz. </w:t>
      </w:r>
      <w:r w:rsidRPr="003815F6">
        <w:t>622,</w:t>
      </w:r>
      <w:r>
        <w:t xml:space="preserve"> Nr </w:t>
      </w:r>
      <w:r w:rsidRPr="003815F6">
        <w:t>112,</w:t>
      </w:r>
      <w:r>
        <w:t xml:space="preserve"> poz. </w:t>
      </w:r>
      <w:r w:rsidRPr="003815F6">
        <w:t>654</w:t>
      </w:r>
      <w:r>
        <w:t xml:space="preserve"> i Nr </w:t>
      </w:r>
      <w:r w:rsidRPr="003815F6">
        <w:t>113,</w:t>
      </w:r>
      <w:r>
        <w:t xml:space="preserve"> poz. </w:t>
      </w:r>
      <w:r w:rsidRPr="003815F6">
        <w:t>657</w:t>
      </w:r>
      <w:r>
        <w:t xml:space="preserve"> i </w:t>
      </w:r>
      <w:r w:rsidRPr="003815F6">
        <w:t>658.</w:t>
      </w:r>
    </w:p>
  </w:footnote>
  <w:footnote w:id="4">
    <w:p w:rsidR="001F65E0" w:rsidRPr="003815F6" w:rsidRDefault="001F65E0" w:rsidP="002D3A13">
      <w:pPr>
        <w:pStyle w:val="ODNONIKtreodnonika"/>
      </w:pPr>
      <w:r w:rsidRPr="006D573C">
        <w:rPr>
          <w:rStyle w:val="IGindeksgrny"/>
        </w:rPr>
        <w:footnoteRef/>
      </w:r>
      <w:r w:rsidRPr="006D573C">
        <w:rPr>
          <w:rStyle w:val="IGindeksgrny"/>
        </w:rPr>
        <w:t>)</w:t>
      </w:r>
      <w:r>
        <w:tab/>
      </w:r>
      <w:r w:rsidRPr="0043130C">
        <w:t>Zmiany tekstu jednolitego wymienionej ustawy zostały ogłoszone w</w:t>
      </w:r>
      <w:r>
        <w:t> Dz. U.</w:t>
      </w:r>
      <w:r w:rsidRPr="0043130C">
        <w:t xml:space="preserve"> z</w:t>
      </w:r>
      <w:r>
        <w:t> </w:t>
      </w:r>
      <w:r w:rsidRPr="0043130C">
        <w:t>2008</w:t>
      </w:r>
      <w:r>
        <w:t> </w:t>
      </w:r>
      <w:r w:rsidRPr="0043130C">
        <w:t>r.</w:t>
      </w:r>
      <w:r>
        <w:t xml:space="preserve"> Nr </w:t>
      </w:r>
      <w:r w:rsidRPr="0043130C">
        <w:t>216,</w:t>
      </w:r>
      <w:r>
        <w:t xml:space="preserve"> poz. </w:t>
      </w:r>
      <w:r w:rsidRPr="0043130C">
        <w:t>1367,</w:t>
      </w:r>
      <w:r>
        <w:t xml:space="preserve"> Nr </w:t>
      </w:r>
      <w:r w:rsidRPr="0043130C">
        <w:t>225,</w:t>
      </w:r>
      <w:r>
        <w:t xml:space="preserve"> poz. </w:t>
      </w:r>
      <w:r w:rsidRPr="0043130C">
        <w:t>1486,</w:t>
      </w:r>
      <w:r>
        <w:t xml:space="preserve"> Nr </w:t>
      </w:r>
      <w:r w:rsidRPr="0043130C">
        <w:t>227,</w:t>
      </w:r>
      <w:r>
        <w:t xml:space="preserve"> poz. </w:t>
      </w:r>
      <w:r w:rsidRPr="0043130C">
        <w:t>1505,</w:t>
      </w:r>
      <w:r>
        <w:t xml:space="preserve"> Nr </w:t>
      </w:r>
      <w:r w:rsidRPr="0043130C">
        <w:t>234,</w:t>
      </w:r>
      <w:r>
        <w:t xml:space="preserve"> poz. </w:t>
      </w:r>
      <w:r w:rsidRPr="0043130C">
        <w:t>1570</w:t>
      </w:r>
      <w:r>
        <w:t xml:space="preserve"> i Nr </w:t>
      </w:r>
      <w:r w:rsidRPr="0043130C">
        <w:t>237,</w:t>
      </w:r>
      <w:r>
        <w:t xml:space="preserve"> poz. </w:t>
      </w:r>
      <w:r w:rsidRPr="0043130C">
        <w:t>1654, z</w:t>
      </w:r>
      <w:r>
        <w:t> </w:t>
      </w:r>
      <w:r w:rsidRPr="0043130C">
        <w:t>2009</w:t>
      </w:r>
      <w:r>
        <w:t> </w:t>
      </w:r>
      <w:r w:rsidRPr="0043130C">
        <w:t>r.</w:t>
      </w:r>
      <w:r>
        <w:t xml:space="preserve"> Nr </w:t>
      </w:r>
      <w:r w:rsidRPr="0043130C">
        <w:t>6,</w:t>
      </w:r>
      <w:r>
        <w:t xml:space="preserve"> poz. </w:t>
      </w:r>
      <w:r w:rsidRPr="0043130C">
        <w:t>33,</w:t>
      </w:r>
      <w:r>
        <w:t xml:space="preserve"> Nr </w:t>
      </w:r>
      <w:r w:rsidRPr="0043130C">
        <w:t>22,</w:t>
      </w:r>
      <w:r>
        <w:t xml:space="preserve"> poz. </w:t>
      </w:r>
      <w:r w:rsidRPr="0043130C">
        <w:t>120,</w:t>
      </w:r>
      <w:r>
        <w:t xml:space="preserve"> Nr </w:t>
      </w:r>
      <w:r w:rsidRPr="0043130C">
        <w:t>26,</w:t>
      </w:r>
      <w:r>
        <w:t xml:space="preserve"> poz. </w:t>
      </w:r>
      <w:r w:rsidRPr="0043130C">
        <w:t>157,</w:t>
      </w:r>
      <w:r>
        <w:t xml:space="preserve"> Nr </w:t>
      </w:r>
      <w:r w:rsidRPr="0043130C">
        <w:t>38,</w:t>
      </w:r>
      <w:r>
        <w:t xml:space="preserve"> poz. </w:t>
      </w:r>
      <w:r w:rsidRPr="0043130C">
        <w:t>299,</w:t>
      </w:r>
      <w:r>
        <w:t xml:space="preserve"> Nr </w:t>
      </w:r>
      <w:r w:rsidRPr="0043130C">
        <w:t>92,</w:t>
      </w:r>
      <w:r>
        <w:t xml:space="preserve"> poz. </w:t>
      </w:r>
      <w:r w:rsidRPr="0043130C">
        <w:t>753,</w:t>
      </w:r>
      <w:r>
        <w:t xml:space="preserve"> Nr </w:t>
      </w:r>
      <w:r w:rsidRPr="0043130C">
        <w:t>97,</w:t>
      </w:r>
      <w:r>
        <w:t xml:space="preserve"> poz. </w:t>
      </w:r>
      <w:r w:rsidRPr="0043130C">
        <w:t>800,</w:t>
      </w:r>
      <w:r>
        <w:t xml:space="preserve"> Nr </w:t>
      </w:r>
      <w:r w:rsidRPr="0043130C">
        <w:t>98,</w:t>
      </w:r>
      <w:r>
        <w:t xml:space="preserve"> poz. </w:t>
      </w:r>
      <w:r w:rsidRPr="0043130C">
        <w:t>817,</w:t>
      </w:r>
      <w:r>
        <w:t xml:space="preserve"> Nr </w:t>
      </w:r>
      <w:r w:rsidRPr="0043130C">
        <w:t>111,</w:t>
      </w:r>
      <w:r>
        <w:t xml:space="preserve"> poz. </w:t>
      </w:r>
      <w:r w:rsidRPr="0043130C">
        <w:t>918,</w:t>
      </w:r>
      <w:r>
        <w:t xml:space="preserve"> Nr </w:t>
      </w:r>
      <w:r w:rsidRPr="0043130C">
        <w:t>118,</w:t>
      </w:r>
      <w:r>
        <w:t xml:space="preserve"> poz. </w:t>
      </w:r>
      <w:r w:rsidRPr="0043130C">
        <w:t>989,</w:t>
      </w:r>
      <w:r>
        <w:t xml:space="preserve"> Nr </w:t>
      </w:r>
      <w:r w:rsidRPr="0043130C">
        <w:t>157,</w:t>
      </w:r>
      <w:r>
        <w:t xml:space="preserve"> poz. </w:t>
      </w:r>
      <w:r w:rsidRPr="0043130C">
        <w:t>1241,</w:t>
      </w:r>
      <w:r>
        <w:t xml:space="preserve"> Nr </w:t>
      </w:r>
      <w:r w:rsidRPr="0043130C">
        <w:t>161,</w:t>
      </w:r>
      <w:r>
        <w:t xml:space="preserve"> poz. </w:t>
      </w:r>
      <w:r w:rsidRPr="0043130C">
        <w:t>1278</w:t>
      </w:r>
      <w:r>
        <w:t xml:space="preserve"> i Nr </w:t>
      </w:r>
      <w:r w:rsidRPr="0043130C">
        <w:t>178,</w:t>
      </w:r>
      <w:r>
        <w:t xml:space="preserve"> poz. </w:t>
      </w:r>
      <w:r w:rsidRPr="0043130C">
        <w:t>1374, z</w:t>
      </w:r>
      <w:r>
        <w:t> </w:t>
      </w:r>
      <w:r w:rsidRPr="0043130C">
        <w:t>2010</w:t>
      </w:r>
      <w:r>
        <w:t> </w:t>
      </w:r>
      <w:r w:rsidRPr="0043130C">
        <w:t>r.</w:t>
      </w:r>
      <w:r>
        <w:t xml:space="preserve"> Nr </w:t>
      </w:r>
      <w:r w:rsidRPr="0043130C">
        <w:t>50,</w:t>
      </w:r>
      <w:r>
        <w:t xml:space="preserve"> poz. </w:t>
      </w:r>
      <w:r w:rsidRPr="0043130C">
        <w:t>301,</w:t>
      </w:r>
      <w:r>
        <w:t xml:space="preserve"> Nr </w:t>
      </w:r>
      <w:r w:rsidRPr="0043130C">
        <w:t>107,</w:t>
      </w:r>
      <w:r>
        <w:t xml:space="preserve"> poz. </w:t>
      </w:r>
      <w:r w:rsidRPr="0043130C">
        <w:t>679,</w:t>
      </w:r>
      <w:r>
        <w:t xml:space="preserve"> Nr </w:t>
      </w:r>
      <w:r w:rsidRPr="0043130C">
        <w:t>125,</w:t>
      </w:r>
      <w:r>
        <w:t xml:space="preserve"> poz. </w:t>
      </w:r>
      <w:r w:rsidRPr="0043130C">
        <w:t>842,</w:t>
      </w:r>
      <w:r>
        <w:t xml:space="preserve"> Nr </w:t>
      </w:r>
      <w:r w:rsidRPr="0043130C">
        <w:t>127,</w:t>
      </w:r>
      <w:r>
        <w:t xml:space="preserve"> poz. </w:t>
      </w:r>
      <w:r w:rsidRPr="0043130C">
        <w:t>857,</w:t>
      </w:r>
      <w:r>
        <w:t xml:space="preserve"> Nr </w:t>
      </w:r>
      <w:r w:rsidRPr="0043130C">
        <w:t>165,</w:t>
      </w:r>
      <w:r>
        <w:t xml:space="preserve"> poz. </w:t>
      </w:r>
      <w:r w:rsidRPr="0043130C">
        <w:t>1116,</w:t>
      </w:r>
      <w:r>
        <w:t xml:space="preserve"> Nr </w:t>
      </w:r>
      <w:r w:rsidRPr="0043130C">
        <w:t>182,</w:t>
      </w:r>
      <w:r>
        <w:t xml:space="preserve"> poz. </w:t>
      </w:r>
      <w:r w:rsidRPr="0043130C">
        <w:t>1228,</w:t>
      </w:r>
      <w:r>
        <w:t xml:space="preserve"> Nr </w:t>
      </w:r>
      <w:r w:rsidRPr="0043130C">
        <w:t>205,</w:t>
      </w:r>
      <w:r>
        <w:t xml:space="preserve"> poz. </w:t>
      </w:r>
      <w:r w:rsidRPr="0043130C">
        <w:t>1363,</w:t>
      </w:r>
      <w:r>
        <w:t xml:space="preserve"> Nr </w:t>
      </w:r>
      <w:r w:rsidRPr="0043130C">
        <w:t>225,</w:t>
      </w:r>
      <w:r>
        <w:t xml:space="preserve"> poz. </w:t>
      </w:r>
      <w:r w:rsidRPr="0043130C">
        <w:t>1465,</w:t>
      </w:r>
      <w:r>
        <w:t xml:space="preserve"> Nr </w:t>
      </w:r>
      <w:r w:rsidRPr="0043130C">
        <w:t>238,</w:t>
      </w:r>
      <w:r>
        <w:t xml:space="preserve"> poz. </w:t>
      </w:r>
      <w:r w:rsidRPr="0043130C">
        <w:t>1578</w:t>
      </w:r>
      <w:r>
        <w:t xml:space="preserve"> i Nr </w:t>
      </w:r>
      <w:r w:rsidRPr="0043130C">
        <w:t>257,</w:t>
      </w:r>
      <w:r>
        <w:t xml:space="preserve"> poz. </w:t>
      </w:r>
      <w:r w:rsidRPr="0043130C">
        <w:t>1723</w:t>
      </w:r>
      <w:r>
        <w:t xml:space="preserve"> i </w:t>
      </w:r>
      <w:r w:rsidRPr="0043130C">
        <w:t>1725</w:t>
      </w:r>
      <w:r>
        <w:t xml:space="preserve"> oraz</w:t>
      </w:r>
      <w:r w:rsidRPr="0043130C">
        <w:t xml:space="preserve"> z</w:t>
      </w:r>
      <w:r>
        <w:t> </w:t>
      </w:r>
      <w:r w:rsidRPr="0043130C">
        <w:t>2011</w:t>
      </w:r>
      <w:r>
        <w:t> </w:t>
      </w:r>
      <w:r w:rsidRPr="0043130C">
        <w:t>r.</w:t>
      </w:r>
      <w:r>
        <w:t xml:space="preserve"> Nr </w:t>
      </w:r>
      <w:r w:rsidRPr="0043130C">
        <w:t>45,</w:t>
      </w:r>
      <w:r>
        <w:t xml:space="preserve"> poz. </w:t>
      </w:r>
      <w:r w:rsidRPr="0043130C">
        <w:t>235,</w:t>
      </w:r>
      <w:r>
        <w:t xml:space="preserve"> Nr </w:t>
      </w:r>
      <w:r w:rsidRPr="0043130C">
        <w:t>73,</w:t>
      </w:r>
      <w:r>
        <w:t xml:space="preserve"> poz. </w:t>
      </w:r>
      <w:r w:rsidRPr="0043130C">
        <w:t>390,</w:t>
      </w:r>
      <w:r>
        <w:t xml:space="preserve"> Nr </w:t>
      </w:r>
      <w:r w:rsidRPr="0043130C">
        <w:t>81,</w:t>
      </w:r>
      <w:r>
        <w:t xml:space="preserve"> poz. </w:t>
      </w:r>
      <w:r w:rsidRPr="0043130C">
        <w:t>440,</w:t>
      </w:r>
      <w:r>
        <w:t xml:space="preserve"> Nr </w:t>
      </w:r>
      <w:r w:rsidRPr="0043130C">
        <w:t>106,</w:t>
      </w:r>
      <w:r>
        <w:t xml:space="preserve"> poz. </w:t>
      </w:r>
      <w:r w:rsidRPr="0043130C">
        <w:t>622,</w:t>
      </w:r>
      <w:r>
        <w:t xml:space="preserve"> Nr </w:t>
      </w:r>
      <w:r w:rsidRPr="0043130C">
        <w:t>112,</w:t>
      </w:r>
      <w:r>
        <w:t xml:space="preserve"> poz. </w:t>
      </w:r>
      <w:r w:rsidRPr="0043130C">
        <w:t>654</w:t>
      </w:r>
      <w:r>
        <w:t xml:space="preserve"> i Nr </w:t>
      </w:r>
      <w:r w:rsidRPr="0043130C">
        <w:t>113,</w:t>
      </w:r>
      <w:r>
        <w:t xml:space="preserve"> poz. </w:t>
      </w:r>
      <w:r w:rsidRPr="0043130C">
        <w:t>657.</w:t>
      </w:r>
    </w:p>
  </w:footnote>
  <w:footnote w:id="5">
    <w:p w:rsidR="001F65E0" w:rsidRPr="0043130C" w:rsidRDefault="001F65E0" w:rsidP="002D3A13">
      <w:pPr>
        <w:pStyle w:val="ODNONIKtreodnonika"/>
      </w:pPr>
      <w:r w:rsidRPr="006D573C">
        <w:rPr>
          <w:rStyle w:val="IGindeksgrny"/>
        </w:rPr>
        <w:footnoteRef/>
      </w:r>
      <w:r w:rsidRPr="006D573C">
        <w:rPr>
          <w:rStyle w:val="IGindeksgrny"/>
        </w:rPr>
        <w:t>)</w:t>
      </w:r>
      <w:r>
        <w:tab/>
      </w:r>
      <w:r w:rsidRPr="0043130C">
        <w:t>Zmiany wymienionej ustawy zostały ogłoszone w</w:t>
      </w:r>
      <w:r>
        <w:t> Dz. U.</w:t>
      </w:r>
      <w:r w:rsidRPr="0043130C">
        <w:t xml:space="preserve"> z</w:t>
      </w:r>
      <w:r>
        <w:t> </w:t>
      </w:r>
      <w:r w:rsidRPr="0043130C">
        <w:t>2002</w:t>
      </w:r>
      <w:r>
        <w:t> </w:t>
      </w:r>
      <w:r w:rsidRPr="0043130C">
        <w:t>r.</w:t>
      </w:r>
      <w:r>
        <w:t xml:space="preserve"> Nr </w:t>
      </w:r>
      <w:r w:rsidRPr="0043130C">
        <w:t>144,</w:t>
      </w:r>
      <w:r>
        <w:t xml:space="preserve"> poz. </w:t>
      </w:r>
      <w:r w:rsidRPr="0043130C">
        <w:t>1204, z</w:t>
      </w:r>
      <w:r>
        <w:t> </w:t>
      </w:r>
      <w:r w:rsidRPr="0043130C">
        <w:t>2003</w:t>
      </w:r>
      <w:r>
        <w:t> </w:t>
      </w:r>
      <w:r w:rsidRPr="0043130C">
        <w:t>r.</w:t>
      </w:r>
      <w:r>
        <w:t xml:space="preserve"> Nr </w:t>
      </w:r>
      <w:r w:rsidRPr="0043130C">
        <w:t>137,</w:t>
      </w:r>
      <w:r>
        <w:t xml:space="preserve"> poz. </w:t>
      </w:r>
      <w:r w:rsidRPr="0043130C">
        <w:t>1302, z</w:t>
      </w:r>
      <w:r>
        <w:t> </w:t>
      </w:r>
      <w:r w:rsidRPr="0043130C">
        <w:t>2004</w:t>
      </w:r>
      <w:r>
        <w:t> </w:t>
      </w:r>
      <w:r w:rsidRPr="0043130C">
        <w:t>r.</w:t>
      </w:r>
      <w:r>
        <w:t xml:space="preserve"> Nr </w:t>
      </w:r>
      <w:r w:rsidRPr="0043130C">
        <w:t>96,</w:t>
      </w:r>
      <w:r>
        <w:t xml:space="preserve"> poz. </w:t>
      </w:r>
      <w:r w:rsidRPr="0043130C">
        <w:t>959</w:t>
      </w:r>
      <w:r>
        <w:t xml:space="preserve"> i Nr </w:t>
      </w:r>
      <w:r w:rsidRPr="0043130C">
        <w:t>210,</w:t>
      </w:r>
      <w:r>
        <w:t xml:space="preserve"> poz. </w:t>
      </w:r>
      <w:r w:rsidRPr="0043130C">
        <w:t>2135, z</w:t>
      </w:r>
      <w:r>
        <w:t> </w:t>
      </w:r>
      <w:r w:rsidRPr="0043130C">
        <w:t>2007</w:t>
      </w:r>
      <w:r>
        <w:t> </w:t>
      </w:r>
      <w:r w:rsidRPr="0043130C">
        <w:t>r.</w:t>
      </w:r>
      <w:r>
        <w:t xml:space="preserve"> Nr </w:t>
      </w:r>
      <w:r w:rsidRPr="0043130C">
        <w:t>166,</w:t>
      </w:r>
      <w:r>
        <w:t xml:space="preserve"> poz. </w:t>
      </w:r>
      <w:r w:rsidRPr="0043130C">
        <w:t>1172, z</w:t>
      </w:r>
      <w:r>
        <w:t> </w:t>
      </w:r>
      <w:r w:rsidRPr="0043130C">
        <w:t>2008</w:t>
      </w:r>
      <w:r>
        <w:t> </w:t>
      </w:r>
      <w:r w:rsidRPr="0043130C">
        <w:t>r.</w:t>
      </w:r>
      <w:r>
        <w:t xml:space="preserve"> Nr </w:t>
      </w:r>
      <w:r w:rsidRPr="0043130C">
        <w:t>157,</w:t>
      </w:r>
      <w:r>
        <w:t xml:space="preserve"> poz. </w:t>
      </w:r>
      <w:r w:rsidRPr="0043130C">
        <w:t>976, z</w:t>
      </w:r>
      <w:r>
        <w:t> </w:t>
      </w:r>
      <w:r w:rsidRPr="0043130C">
        <w:t>2009</w:t>
      </w:r>
      <w:r>
        <w:t> </w:t>
      </w:r>
      <w:r w:rsidRPr="0043130C">
        <w:t>r.</w:t>
      </w:r>
      <w:r>
        <w:t xml:space="preserve"> Nr </w:t>
      </w:r>
      <w:r w:rsidRPr="0043130C">
        <w:t>118,</w:t>
      </w:r>
      <w:r>
        <w:t xml:space="preserve"> poz. </w:t>
      </w:r>
      <w:r w:rsidRPr="0043130C">
        <w:t>989, z</w:t>
      </w:r>
      <w:r>
        <w:t> </w:t>
      </w:r>
      <w:r w:rsidRPr="0043130C">
        <w:t>2010</w:t>
      </w:r>
      <w:r>
        <w:t> </w:t>
      </w:r>
      <w:r w:rsidRPr="0043130C">
        <w:t>r.</w:t>
      </w:r>
      <w:r>
        <w:t xml:space="preserve"> Nr </w:t>
      </w:r>
      <w:r w:rsidRPr="0043130C">
        <w:t>107,</w:t>
      </w:r>
      <w:r>
        <w:t xml:space="preserve"> poz. </w:t>
      </w:r>
      <w:r w:rsidRPr="0043130C">
        <w:t>679</w:t>
      </w:r>
      <w:r>
        <w:t xml:space="preserve"> i Nr </w:t>
      </w:r>
      <w:r w:rsidRPr="0043130C">
        <w:t>197,</w:t>
      </w:r>
      <w:r>
        <w:t xml:space="preserve"> poz. </w:t>
      </w:r>
      <w:r w:rsidRPr="0043130C">
        <w:t>1309</w:t>
      </w:r>
      <w:r>
        <w:t xml:space="preserve"> oraz</w:t>
      </w:r>
      <w:r w:rsidRPr="0043130C">
        <w:t xml:space="preserve"> z</w:t>
      </w:r>
      <w:r>
        <w:t> </w:t>
      </w:r>
      <w:r w:rsidRPr="0043130C">
        <w:t>2011</w:t>
      </w:r>
      <w:r>
        <w:t> </w:t>
      </w:r>
      <w:r w:rsidRPr="0043130C">
        <w:t>r.</w:t>
      </w:r>
      <w:r>
        <w:t xml:space="preserve"> Nr </w:t>
      </w:r>
      <w:r w:rsidRPr="0043130C">
        <w:t>5,</w:t>
      </w:r>
      <w:r>
        <w:t xml:space="preserve"> poz. </w:t>
      </w:r>
      <w:r w:rsidRPr="0043130C">
        <w:t>13</w:t>
      </w:r>
      <w:r>
        <w:t xml:space="preserve"> i Nr </w:t>
      </w:r>
      <w:r w:rsidRPr="0043130C">
        <w:t>112,</w:t>
      </w:r>
      <w:r>
        <w:t xml:space="preserve"> poz. </w:t>
      </w:r>
      <w:r w:rsidRPr="0043130C">
        <w:t>654.</w:t>
      </w:r>
    </w:p>
  </w:footnote>
  <w:footnote w:id="6">
    <w:p w:rsidR="001F65E0" w:rsidRPr="0043130C" w:rsidRDefault="001F65E0" w:rsidP="002D3A13">
      <w:pPr>
        <w:pStyle w:val="ODNONIKtreodnonika"/>
      </w:pPr>
      <w:r w:rsidRPr="006D573C">
        <w:rPr>
          <w:rStyle w:val="IGindeksgrny"/>
        </w:rPr>
        <w:footnoteRef/>
      </w:r>
      <w:r w:rsidRPr="006D573C">
        <w:rPr>
          <w:rStyle w:val="IGindeksgrny"/>
        </w:rPr>
        <w:t>)</w:t>
      </w:r>
      <w:r>
        <w:tab/>
      </w:r>
      <w:r w:rsidRPr="0043130C">
        <w:t>Zmiany tekstu jednolitego wymienionej ustawy zostały ogłoszone w</w:t>
      </w:r>
      <w:r>
        <w:t> Dz. U.</w:t>
      </w:r>
      <w:r w:rsidRPr="0043130C">
        <w:t xml:space="preserve"> z</w:t>
      </w:r>
      <w:r>
        <w:t> </w:t>
      </w:r>
      <w:r w:rsidRPr="0043130C">
        <w:t>2008</w:t>
      </w:r>
      <w:r>
        <w:t> </w:t>
      </w:r>
      <w:r w:rsidRPr="0043130C">
        <w:t>r.</w:t>
      </w:r>
      <w:r>
        <w:t xml:space="preserve"> Nr </w:t>
      </w:r>
      <w:r w:rsidRPr="0043130C">
        <w:t>227,</w:t>
      </w:r>
      <w:r>
        <w:t xml:space="preserve"> poz. </w:t>
      </w:r>
      <w:r w:rsidRPr="0043130C">
        <w:t>1505</w:t>
      </w:r>
      <w:r>
        <w:t xml:space="preserve"> i Nr </w:t>
      </w:r>
      <w:r w:rsidRPr="0043130C">
        <w:t>234,</w:t>
      </w:r>
      <w:r>
        <w:t xml:space="preserve"> poz. </w:t>
      </w:r>
      <w:r w:rsidRPr="0043130C">
        <w:t>1570, z</w:t>
      </w:r>
      <w:r>
        <w:t> </w:t>
      </w:r>
      <w:r w:rsidRPr="0043130C">
        <w:t>2009</w:t>
      </w:r>
      <w:r>
        <w:t> </w:t>
      </w:r>
      <w:r w:rsidRPr="0043130C">
        <w:t>r.</w:t>
      </w:r>
      <w:r>
        <w:t xml:space="preserve"> Nr </w:t>
      </w:r>
      <w:r w:rsidRPr="0043130C">
        <w:t>18,</w:t>
      </w:r>
      <w:r>
        <w:t xml:space="preserve"> poz. </w:t>
      </w:r>
      <w:r w:rsidRPr="0043130C">
        <w:t>97,</w:t>
      </w:r>
      <w:r>
        <w:t xml:space="preserve"> Nr </w:t>
      </w:r>
      <w:r w:rsidRPr="0043130C">
        <w:t>31,</w:t>
      </w:r>
      <w:r>
        <w:t xml:space="preserve"> poz. </w:t>
      </w:r>
      <w:r w:rsidRPr="0043130C">
        <w:t>206,</w:t>
      </w:r>
      <w:r>
        <w:t xml:space="preserve"> Nr </w:t>
      </w:r>
      <w:r w:rsidRPr="0043130C">
        <w:t>92,</w:t>
      </w:r>
      <w:r>
        <w:t xml:space="preserve"> poz. </w:t>
      </w:r>
      <w:r w:rsidRPr="0043130C">
        <w:t>753,</w:t>
      </w:r>
      <w:r>
        <w:t xml:space="preserve"> Nr </w:t>
      </w:r>
      <w:r w:rsidRPr="0043130C">
        <w:t>95,</w:t>
      </w:r>
      <w:r>
        <w:t xml:space="preserve"> poz. </w:t>
      </w:r>
      <w:r w:rsidRPr="0043130C">
        <w:t>788</w:t>
      </w:r>
      <w:r>
        <w:t xml:space="preserve"> i Nr </w:t>
      </w:r>
      <w:r w:rsidRPr="0043130C">
        <w:t>98,</w:t>
      </w:r>
      <w:r>
        <w:t xml:space="preserve"> poz. </w:t>
      </w:r>
      <w:r w:rsidRPr="0043130C">
        <w:t>817, z</w:t>
      </w:r>
      <w:r>
        <w:t> </w:t>
      </w:r>
      <w:r w:rsidRPr="0043130C">
        <w:t>2010</w:t>
      </w:r>
      <w:r>
        <w:t> </w:t>
      </w:r>
      <w:r w:rsidRPr="0043130C">
        <w:t>r.</w:t>
      </w:r>
      <w:r>
        <w:t xml:space="preserve"> Nr </w:t>
      </w:r>
      <w:r w:rsidRPr="0043130C">
        <w:t>78,</w:t>
      </w:r>
      <w:r>
        <w:t xml:space="preserve"> poz. </w:t>
      </w:r>
      <w:r w:rsidRPr="0043130C">
        <w:t>513</w:t>
      </w:r>
      <w:r>
        <w:t xml:space="preserve"> i Nr </w:t>
      </w:r>
      <w:r w:rsidRPr="0043130C">
        <w:t>107,</w:t>
      </w:r>
      <w:r>
        <w:t xml:space="preserve"> poz. </w:t>
      </w:r>
      <w:r w:rsidRPr="0043130C">
        <w:t>67</w:t>
      </w:r>
      <w:r>
        <w:t>9 oraz</w:t>
      </w:r>
      <w:r w:rsidRPr="0043130C">
        <w:t xml:space="preserve"> z</w:t>
      </w:r>
      <w:r>
        <w:t> </w:t>
      </w:r>
      <w:r w:rsidRPr="0043130C">
        <w:t>2011</w:t>
      </w:r>
      <w:r>
        <w:t> </w:t>
      </w:r>
      <w:r w:rsidRPr="0043130C">
        <w:t>r.</w:t>
      </w:r>
      <w:r>
        <w:t xml:space="preserve"> Nr </w:t>
      </w:r>
      <w:r w:rsidRPr="0043130C">
        <w:t>63,</w:t>
      </w:r>
      <w:r>
        <w:t xml:space="preserve"> poz. </w:t>
      </w:r>
      <w:r w:rsidRPr="0043130C">
        <w:t>322,</w:t>
      </w:r>
      <w:r>
        <w:t xml:space="preserve"> Nr </w:t>
      </w:r>
      <w:r w:rsidRPr="0043130C">
        <w:t>82,</w:t>
      </w:r>
      <w:r>
        <w:t xml:space="preserve"> poz. </w:t>
      </w:r>
      <w:r w:rsidRPr="0043130C">
        <w:t>451,</w:t>
      </w:r>
      <w:r>
        <w:t xml:space="preserve"> Nr </w:t>
      </w:r>
      <w:r w:rsidRPr="0043130C">
        <w:t>106,</w:t>
      </w:r>
      <w:r>
        <w:t xml:space="preserve"> poz. </w:t>
      </w:r>
      <w:r w:rsidRPr="0043130C">
        <w:t>622,</w:t>
      </w:r>
      <w:r>
        <w:t xml:space="preserve"> Nr </w:t>
      </w:r>
      <w:r w:rsidRPr="0043130C">
        <w:t>112,</w:t>
      </w:r>
      <w:r>
        <w:t xml:space="preserve"> poz. </w:t>
      </w:r>
      <w:r w:rsidRPr="0043130C">
        <w:t>654</w:t>
      </w:r>
      <w:r>
        <w:t xml:space="preserve"> i Nr </w:t>
      </w:r>
      <w:r w:rsidRPr="0043130C">
        <w:t>113,</w:t>
      </w:r>
      <w:r>
        <w:t xml:space="preserve"> poz. </w:t>
      </w:r>
      <w:r w:rsidRPr="0043130C">
        <w:t>657.</w:t>
      </w:r>
    </w:p>
  </w:footnote>
  <w:footnote w:id="7">
    <w:p w:rsidR="001F65E0" w:rsidRPr="0043130C" w:rsidRDefault="001F65E0" w:rsidP="002D3A13">
      <w:pPr>
        <w:pStyle w:val="ODNONIKtreodnonika"/>
      </w:pPr>
      <w:r w:rsidRPr="006D573C">
        <w:rPr>
          <w:rStyle w:val="IGindeksgrny"/>
        </w:rPr>
        <w:footnoteRef/>
      </w:r>
      <w:r w:rsidRPr="006D573C">
        <w:rPr>
          <w:rStyle w:val="IGindeksgrny"/>
        </w:rPr>
        <w:t>)</w:t>
      </w:r>
      <w:r>
        <w:tab/>
      </w:r>
      <w:r w:rsidRPr="0043130C">
        <w:t>Zmiany tekstu jednolitego wymienionej ustawy zostały ogłoszone w</w:t>
      </w:r>
      <w:r>
        <w:t> Dz. U.</w:t>
      </w:r>
      <w:r w:rsidRPr="0043130C">
        <w:t xml:space="preserve"> z</w:t>
      </w:r>
      <w:r>
        <w:t> </w:t>
      </w:r>
      <w:r w:rsidRPr="0043130C">
        <w:t>2010</w:t>
      </w:r>
      <w:r>
        <w:t> </w:t>
      </w:r>
      <w:r w:rsidRPr="0043130C">
        <w:t>r.</w:t>
      </w:r>
      <w:r>
        <w:t xml:space="preserve"> Nr </w:t>
      </w:r>
      <w:r w:rsidRPr="0043130C">
        <w:t>107,</w:t>
      </w:r>
      <w:r>
        <w:t xml:space="preserve"> poz. </w:t>
      </w:r>
      <w:r w:rsidRPr="0043130C">
        <w:t>679,</w:t>
      </w:r>
      <w:r>
        <w:t xml:space="preserve"> Nr </w:t>
      </w:r>
      <w:r w:rsidRPr="0043130C">
        <w:t>113,</w:t>
      </w:r>
      <w:r>
        <w:t xml:space="preserve"> poz. </w:t>
      </w:r>
      <w:r w:rsidRPr="0043130C">
        <w:t>745,</w:t>
      </w:r>
      <w:r>
        <w:t xml:space="preserve"> Nr </w:t>
      </w:r>
      <w:r w:rsidRPr="0043130C">
        <w:t>127,</w:t>
      </w:r>
      <w:r>
        <w:t xml:space="preserve"> poz. </w:t>
      </w:r>
      <w:r w:rsidRPr="0043130C">
        <w:t>857,</w:t>
      </w:r>
      <w:r>
        <w:t xml:space="preserve"> Nr </w:t>
      </w:r>
      <w:r w:rsidRPr="0043130C">
        <w:t>182,</w:t>
      </w:r>
      <w:r>
        <w:t xml:space="preserve"> poz. </w:t>
      </w:r>
      <w:r w:rsidRPr="0043130C">
        <w:t>1228</w:t>
      </w:r>
      <w:r>
        <w:t xml:space="preserve"> i Nr </w:t>
      </w:r>
      <w:r w:rsidRPr="0043130C">
        <w:t>238,</w:t>
      </w:r>
      <w:r>
        <w:t xml:space="preserve"> poz. </w:t>
      </w:r>
      <w:r w:rsidRPr="0043130C">
        <w:t>1578</w:t>
      </w:r>
      <w:r>
        <w:t xml:space="preserve"> oraz</w:t>
      </w:r>
      <w:r w:rsidRPr="0043130C">
        <w:t xml:space="preserve"> z</w:t>
      </w:r>
      <w:r>
        <w:t> </w:t>
      </w:r>
      <w:r w:rsidRPr="0043130C">
        <w:t>2011</w:t>
      </w:r>
      <w:r>
        <w:t> </w:t>
      </w:r>
      <w:r w:rsidRPr="0043130C">
        <w:t>r.</w:t>
      </w:r>
      <w:r>
        <w:t xml:space="preserve"> Nr </w:t>
      </w:r>
      <w:r w:rsidRPr="0043130C">
        <w:t>22,</w:t>
      </w:r>
      <w:r>
        <w:t xml:space="preserve"> poz. </w:t>
      </w:r>
      <w:r w:rsidRPr="0043130C">
        <w:t>114</w:t>
      </w:r>
      <w:r>
        <w:t xml:space="preserve"> i Nr </w:t>
      </w:r>
      <w:r w:rsidRPr="0043130C">
        <w:t>112,</w:t>
      </w:r>
      <w:r>
        <w:t xml:space="preserve"> poz. </w:t>
      </w:r>
      <w:r w:rsidRPr="0043130C">
        <w:t>654.</w:t>
      </w:r>
    </w:p>
  </w:footnote>
  <w:footnote w:id="8">
    <w:p w:rsidR="001F65E0" w:rsidRPr="0043130C" w:rsidRDefault="001F65E0" w:rsidP="002D3A13">
      <w:pPr>
        <w:pStyle w:val="ODNONIKtreodnonika"/>
      </w:pPr>
      <w:r w:rsidRPr="006D573C">
        <w:rPr>
          <w:rStyle w:val="IGindeksgrny"/>
        </w:rPr>
        <w:footnoteRef/>
      </w:r>
      <w:r w:rsidRPr="006D573C">
        <w:rPr>
          <w:rStyle w:val="IGindeksgrny"/>
        </w:rPr>
        <w:t>)</w:t>
      </w:r>
      <w:r>
        <w:tab/>
      </w:r>
      <w:r w:rsidRPr="0043130C">
        <w:t>Zmiany tekstu jednolitego wymienionej ustawy zostały ogłoszone w</w:t>
      </w:r>
      <w:r>
        <w:t> Dz. U.</w:t>
      </w:r>
      <w:r w:rsidRPr="0043130C">
        <w:t xml:space="preserve"> z</w:t>
      </w:r>
      <w:r>
        <w:t> </w:t>
      </w:r>
      <w:r w:rsidRPr="0043130C">
        <w:t>2004</w:t>
      </w:r>
      <w:r>
        <w:t> </w:t>
      </w:r>
      <w:r w:rsidRPr="0043130C">
        <w:t>r.</w:t>
      </w:r>
      <w:r>
        <w:t xml:space="preserve"> Nr </w:t>
      </w:r>
      <w:r w:rsidRPr="0043130C">
        <w:t>277,</w:t>
      </w:r>
      <w:r>
        <w:t xml:space="preserve"> poz. </w:t>
      </w:r>
      <w:r w:rsidRPr="0043130C">
        <w:t>2742, z</w:t>
      </w:r>
      <w:r>
        <w:t> </w:t>
      </w:r>
      <w:r w:rsidRPr="0043130C">
        <w:t>2005</w:t>
      </w:r>
      <w:r>
        <w:t> </w:t>
      </w:r>
      <w:r w:rsidRPr="0043130C">
        <w:t>r.</w:t>
      </w:r>
      <w:r>
        <w:t xml:space="preserve"> Nr </w:t>
      </w:r>
      <w:r w:rsidRPr="0043130C">
        <w:t>180,</w:t>
      </w:r>
      <w:r>
        <w:t xml:space="preserve"> poz. </w:t>
      </w:r>
      <w:r w:rsidRPr="0043130C">
        <w:t>1496, z</w:t>
      </w:r>
      <w:r>
        <w:t> </w:t>
      </w:r>
      <w:r w:rsidRPr="0043130C">
        <w:t>2006</w:t>
      </w:r>
      <w:r>
        <w:t> </w:t>
      </w:r>
      <w:r w:rsidRPr="0043130C">
        <w:t>r.</w:t>
      </w:r>
      <w:r>
        <w:t xml:space="preserve"> Nr </w:t>
      </w:r>
      <w:r w:rsidRPr="0043130C">
        <w:t>104,</w:t>
      </w:r>
      <w:r>
        <w:t xml:space="preserve"> poz. </w:t>
      </w:r>
      <w:r w:rsidRPr="0043130C">
        <w:t>708</w:t>
      </w:r>
      <w:r>
        <w:t xml:space="preserve"> i </w:t>
      </w:r>
      <w:r w:rsidRPr="0043130C">
        <w:t>711</w:t>
      </w:r>
      <w:r>
        <w:t xml:space="preserve"> i Nr </w:t>
      </w:r>
      <w:r w:rsidRPr="0043130C">
        <w:t>220,</w:t>
      </w:r>
      <w:r>
        <w:t xml:space="preserve"> poz. </w:t>
      </w:r>
      <w:r w:rsidRPr="0043130C">
        <w:t>1600, z</w:t>
      </w:r>
      <w:r>
        <w:t> </w:t>
      </w:r>
      <w:r w:rsidRPr="0043130C">
        <w:t>2007</w:t>
      </w:r>
      <w:r>
        <w:t> </w:t>
      </w:r>
      <w:r w:rsidRPr="0043130C">
        <w:t>r.</w:t>
      </w:r>
      <w:r>
        <w:t xml:space="preserve"> Nr </w:t>
      </w:r>
      <w:r w:rsidRPr="0043130C">
        <w:t>107,</w:t>
      </w:r>
      <w:r>
        <w:t xml:space="preserve"> poz. </w:t>
      </w:r>
      <w:r w:rsidRPr="0043130C">
        <w:t>732</w:t>
      </w:r>
      <w:r>
        <w:t xml:space="preserve"> i Nr </w:t>
      </w:r>
      <w:r w:rsidRPr="0043130C">
        <w:t>176,</w:t>
      </w:r>
      <w:r>
        <w:t xml:space="preserve"> poz. </w:t>
      </w:r>
      <w:r w:rsidRPr="0043130C">
        <w:t>1242, z</w:t>
      </w:r>
      <w:r>
        <w:t> </w:t>
      </w:r>
      <w:r w:rsidRPr="0043130C">
        <w:t>2008</w:t>
      </w:r>
      <w:r>
        <w:t> </w:t>
      </w:r>
      <w:r w:rsidRPr="0043130C">
        <w:t>r.</w:t>
      </w:r>
      <w:r>
        <w:t xml:space="preserve"> Nr </w:t>
      </w:r>
      <w:r w:rsidRPr="0043130C">
        <w:t>171,</w:t>
      </w:r>
      <w:r>
        <w:t xml:space="preserve"> poz. </w:t>
      </w:r>
      <w:r w:rsidRPr="0043130C">
        <w:t>1056,</w:t>
      </w:r>
      <w:r>
        <w:t xml:space="preserve"> Nr </w:t>
      </w:r>
      <w:r w:rsidRPr="0043130C">
        <w:t>180,</w:t>
      </w:r>
      <w:r>
        <w:t xml:space="preserve"> poz. </w:t>
      </w:r>
      <w:r w:rsidRPr="0043130C">
        <w:t>1109,</w:t>
      </w:r>
      <w:r>
        <w:t xml:space="preserve"> Nr </w:t>
      </w:r>
      <w:r w:rsidRPr="0043130C">
        <w:t>206,</w:t>
      </w:r>
      <w:r>
        <w:t xml:space="preserve"> poz. </w:t>
      </w:r>
      <w:r w:rsidRPr="0043130C">
        <w:t>1288,</w:t>
      </w:r>
      <w:r>
        <w:t xml:space="preserve"> Nr </w:t>
      </w:r>
      <w:r w:rsidRPr="0043130C">
        <w:t>208,</w:t>
      </w:r>
      <w:r>
        <w:t xml:space="preserve"> poz. </w:t>
      </w:r>
      <w:r w:rsidRPr="0043130C">
        <w:t>1308</w:t>
      </w:r>
      <w:r>
        <w:t xml:space="preserve"> i Nr </w:t>
      </w:r>
      <w:r w:rsidRPr="0043130C">
        <w:t>223,</w:t>
      </w:r>
      <w:r>
        <w:t xml:space="preserve"> poz. </w:t>
      </w:r>
      <w:r w:rsidRPr="0043130C">
        <w:t>1458, z</w:t>
      </w:r>
      <w:r>
        <w:t> </w:t>
      </w:r>
      <w:r w:rsidRPr="0043130C">
        <w:t>2009</w:t>
      </w:r>
      <w:r>
        <w:t> </w:t>
      </w:r>
      <w:r w:rsidRPr="0043130C">
        <w:t>r.</w:t>
      </w:r>
      <w:r>
        <w:t xml:space="preserve"> Nr </w:t>
      </w:r>
      <w:r w:rsidRPr="0043130C">
        <w:t>22,</w:t>
      </w:r>
      <w:r>
        <w:t xml:space="preserve"> poz. </w:t>
      </w:r>
      <w:r w:rsidRPr="0043130C">
        <w:t>120,</w:t>
      </w:r>
      <w:r>
        <w:t xml:space="preserve"> Nr </w:t>
      </w:r>
      <w:r w:rsidRPr="0043130C">
        <w:t>97,</w:t>
      </w:r>
      <w:r>
        <w:t xml:space="preserve"> poz. </w:t>
      </w:r>
      <w:r w:rsidRPr="0043130C">
        <w:t>801,</w:t>
      </w:r>
      <w:r>
        <w:t xml:space="preserve"> Nr </w:t>
      </w:r>
      <w:r w:rsidRPr="0043130C">
        <w:t>161,</w:t>
      </w:r>
      <w:r>
        <w:t xml:space="preserve"> poz. </w:t>
      </w:r>
      <w:r w:rsidRPr="0043130C">
        <w:t>1278,</w:t>
      </w:r>
      <w:r>
        <w:t xml:space="preserve"> Nr </w:t>
      </w:r>
      <w:r w:rsidRPr="0043130C">
        <w:t>190,</w:t>
      </w:r>
      <w:r>
        <w:t xml:space="preserve"> poz. </w:t>
      </w:r>
      <w:r w:rsidRPr="0043130C">
        <w:t>1474</w:t>
      </w:r>
      <w:r>
        <w:t xml:space="preserve"> i Nr </w:t>
      </w:r>
      <w:r w:rsidRPr="0043130C">
        <w:t>219,</w:t>
      </w:r>
      <w:r>
        <w:t xml:space="preserve"> poz. </w:t>
      </w:r>
      <w:r w:rsidRPr="0043130C">
        <w:t>1706, z</w:t>
      </w:r>
      <w:r>
        <w:t> </w:t>
      </w:r>
      <w:r w:rsidRPr="0043130C">
        <w:t>2010</w:t>
      </w:r>
      <w:r>
        <w:t> </w:t>
      </w:r>
      <w:r w:rsidRPr="0043130C">
        <w:t>r.</w:t>
      </w:r>
      <w:r>
        <w:t xml:space="preserve"> Nr </w:t>
      </w:r>
      <w:r w:rsidRPr="0043130C">
        <w:t>107,</w:t>
      </w:r>
      <w:r>
        <w:t xml:space="preserve"> poz. </w:t>
      </w:r>
      <w:r w:rsidRPr="0043130C">
        <w:t>679,</w:t>
      </w:r>
      <w:r>
        <w:t xml:space="preserve"> Nr </w:t>
      </w:r>
      <w:r w:rsidRPr="0043130C">
        <w:t>113,</w:t>
      </w:r>
      <w:r>
        <w:t xml:space="preserve"> poz. </w:t>
      </w:r>
      <w:r w:rsidRPr="0043130C">
        <w:t>745,</w:t>
      </w:r>
      <w:r>
        <w:t xml:space="preserve"> Nr </w:t>
      </w:r>
      <w:r w:rsidRPr="0043130C">
        <w:t>127,</w:t>
      </w:r>
      <w:r>
        <w:t xml:space="preserve"> poz. </w:t>
      </w:r>
      <w:r w:rsidRPr="0043130C">
        <w:t>857,</w:t>
      </w:r>
      <w:r>
        <w:t xml:space="preserve"> Nr </w:t>
      </w:r>
      <w:r w:rsidRPr="0043130C">
        <w:t>182,</w:t>
      </w:r>
      <w:r>
        <w:t xml:space="preserve"> poz. </w:t>
      </w:r>
      <w:r w:rsidRPr="0043130C">
        <w:t>1228,</w:t>
      </w:r>
      <w:r>
        <w:t xml:space="preserve"> Nr </w:t>
      </w:r>
      <w:r w:rsidRPr="0043130C">
        <w:t>217,</w:t>
      </w:r>
      <w:r>
        <w:t xml:space="preserve"> poz. </w:t>
      </w:r>
      <w:r w:rsidRPr="0043130C">
        <w:t>1427</w:t>
      </w:r>
      <w:r>
        <w:t xml:space="preserve"> i Nr </w:t>
      </w:r>
      <w:r w:rsidRPr="0043130C">
        <w:t>240,</w:t>
      </w:r>
      <w:r>
        <w:t xml:space="preserve"> poz. </w:t>
      </w:r>
      <w:r w:rsidRPr="0043130C">
        <w:t>1601</w:t>
      </w:r>
      <w:r>
        <w:t xml:space="preserve"> oraz</w:t>
      </w:r>
      <w:r w:rsidRPr="0043130C">
        <w:t xml:space="preserve"> z</w:t>
      </w:r>
      <w:r>
        <w:t> </w:t>
      </w:r>
      <w:r w:rsidRPr="0043130C">
        <w:t>2011</w:t>
      </w:r>
      <w:r>
        <w:t> </w:t>
      </w:r>
      <w:r w:rsidRPr="0043130C">
        <w:t>r.</w:t>
      </w:r>
      <w:r>
        <w:t xml:space="preserve"> Nr </w:t>
      </w:r>
      <w:r w:rsidRPr="0043130C">
        <w:t>22,</w:t>
      </w:r>
      <w:r>
        <w:t xml:space="preserve"> poz. </w:t>
      </w:r>
      <w:r w:rsidRPr="0043130C">
        <w:t>114</w:t>
      </w:r>
      <w:r>
        <w:t xml:space="preserve"> i Nr </w:t>
      </w:r>
      <w:r w:rsidRPr="0043130C">
        <w:t>112,</w:t>
      </w:r>
      <w:r>
        <w:t xml:space="preserve"> poz. </w:t>
      </w:r>
      <w:r w:rsidRPr="0043130C">
        <w:t>654.</w:t>
      </w:r>
    </w:p>
  </w:footnote>
  <w:footnote w:id="9">
    <w:p w:rsidR="001F65E0" w:rsidRPr="00284514" w:rsidRDefault="001F65E0" w:rsidP="002D3A13">
      <w:pPr>
        <w:pStyle w:val="ODNONIKtreodnonika"/>
      </w:pPr>
      <w:r w:rsidRPr="006D573C">
        <w:rPr>
          <w:rStyle w:val="IGindeksgrny"/>
        </w:rPr>
        <w:footnoteRef/>
      </w:r>
      <w:r w:rsidRPr="006D573C">
        <w:rPr>
          <w:rStyle w:val="IGindeksgrny"/>
        </w:rPr>
        <w:t>)</w:t>
      </w:r>
      <w:r>
        <w:tab/>
      </w:r>
      <w:r w:rsidRPr="00284514">
        <w:t>Zmiany tekstu jednolitego wymienionej ustawy zostały ogłoszone w</w:t>
      </w:r>
      <w:r>
        <w:t> Dz. U.</w:t>
      </w:r>
      <w:r w:rsidRPr="00284514">
        <w:t xml:space="preserve"> z</w:t>
      </w:r>
      <w:r>
        <w:t> </w:t>
      </w:r>
      <w:r w:rsidRPr="00284514">
        <w:t>2008</w:t>
      </w:r>
      <w:r>
        <w:t> </w:t>
      </w:r>
      <w:r w:rsidRPr="00284514">
        <w:t>r.</w:t>
      </w:r>
      <w:r>
        <w:t xml:space="preserve"> Nr </w:t>
      </w:r>
      <w:r w:rsidRPr="00284514">
        <w:t>216,</w:t>
      </w:r>
      <w:r>
        <w:t xml:space="preserve"> poz. </w:t>
      </w:r>
      <w:r w:rsidRPr="00284514">
        <w:t>1367,</w:t>
      </w:r>
      <w:r>
        <w:t xml:space="preserve"> Nr </w:t>
      </w:r>
      <w:r w:rsidRPr="00284514">
        <w:t>225,</w:t>
      </w:r>
      <w:r>
        <w:t xml:space="preserve"> poz. </w:t>
      </w:r>
      <w:r w:rsidRPr="00284514">
        <w:t>1486,</w:t>
      </w:r>
      <w:r>
        <w:t xml:space="preserve"> Nr </w:t>
      </w:r>
      <w:r w:rsidRPr="00284514">
        <w:t>227,</w:t>
      </w:r>
      <w:r>
        <w:t xml:space="preserve"> poz. </w:t>
      </w:r>
      <w:r w:rsidRPr="00284514">
        <w:t>1505,</w:t>
      </w:r>
      <w:r>
        <w:t xml:space="preserve"> Nr </w:t>
      </w:r>
      <w:r w:rsidRPr="00284514">
        <w:t>234,</w:t>
      </w:r>
      <w:r>
        <w:t xml:space="preserve"> poz. </w:t>
      </w:r>
      <w:r w:rsidRPr="00284514">
        <w:t>1570</w:t>
      </w:r>
      <w:r>
        <w:t xml:space="preserve"> i Nr </w:t>
      </w:r>
      <w:r w:rsidRPr="00284514">
        <w:t>237,</w:t>
      </w:r>
      <w:r>
        <w:t xml:space="preserve"> poz. </w:t>
      </w:r>
      <w:r w:rsidRPr="00284514">
        <w:t>1654, z</w:t>
      </w:r>
      <w:r>
        <w:t> </w:t>
      </w:r>
      <w:r w:rsidRPr="00284514">
        <w:t>2009</w:t>
      </w:r>
      <w:r>
        <w:t> </w:t>
      </w:r>
      <w:r w:rsidRPr="00284514">
        <w:t>r.</w:t>
      </w:r>
      <w:r>
        <w:t xml:space="preserve"> Nr </w:t>
      </w:r>
      <w:r w:rsidRPr="00284514">
        <w:t>6,</w:t>
      </w:r>
      <w:r>
        <w:t xml:space="preserve"> poz. </w:t>
      </w:r>
      <w:r w:rsidRPr="00284514">
        <w:t>33,</w:t>
      </w:r>
      <w:r>
        <w:t xml:space="preserve"> Nr </w:t>
      </w:r>
      <w:r w:rsidRPr="00284514">
        <w:t>22,</w:t>
      </w:r>
      <w:r>
        <w:t xml:space="preserve"> poz. </w:t>
      </w:r>
      <w:r w:rsidRPr="00284514">
        <w:t>120,</w:t>
      </w:r>
      <w:r>
        <w:t xml:space="preserve"> Nr </w:t>
      </w:r>
      <w:r w:rsidRPr="00284514">
        <w:t>26,</w:t>
      </w:r>
      <w:r>
        <w:t xml:space="preserve"> poz. </w:t>
      </w:r>
      <w:r w:rsidRPr="00284514">
        <w:t>157,</w:t>
      </w:r>
      <w:r>
        <w:t xml:space="preserve"> Nr </w:t>
      </w:r>
      <w:r w:rsidRPr="00284514">
        <w:t>38,</w:t>
      </w:r>
      <w:r>
        <w:t xml:space="preserve"> poz. </w:t>
      </w:r>
      <w:r w:rsidRPr="00284514">
        <w:t>299,</w:t>
      </w:r>
      <w:r>
        <w:t xml:space="preserve"> Nr </w:t>
      </w:r>
      <w:r w:rsidRPr="00284514">
        <w:t>92,</w:t>
      </w:r>
      <w:r>
        <w:t xml:space="preserve"> poz. </w:t>
      </w:r>
      <w:r w:rsidRPr="00284514">
        <w:t>753,</w:t>
      </w:r>
      <w:r>
        <w:t xml:space="preserve"> Nr </w:t>
      </w:r>
      <w:r w:rsidRPr="00284514">
        <w:t>97,</w:t>
      </w:r>
      <w:r>
        <w:t xml:space="preserve"> poz. </w:t>
      </w:r>
      <w:r w:rsidRPr="00284514">
        <w:t>800,</w:t>
      </w:r>
      <w:r>
        <w:t xml:space="preserve"> Nr </w:t>
      </w:r>
      <w:r w:rsidRPr="00284514">
        <w:t>98,</w:t>
      </w:r>
      <w:r>
        <w:t xml:space="preserve"> poz. </w:t>
      </w:r>
      <w:r w:rsidRPr="00284514">
        <w:t>817,</w:t>
      </w:r>
      <w:r>
        <w:t xml:space="preserve"> Nr </w:t>
      </w:r>
      <w:r w:rsidRPr="00284514">
        <w:t>111,</w:t>
      </w:r>
      <w:r>
        <w:t xml:space="preserve"> poz. </w:t>
      </w:r>
      <w:r w:rsidRPr="00284514">
        <w:t>918,</w:t>
      </w:r>
      <w:r>
        <w:t xml:space="preserve"> Nr </w:t>
      </w:r>
      <w:r w:rsidRPr="00284514">
        <w:t>118,</w:t>
      </w:r>
      <w:r>
        <w:t xml:space="preserve"> poz. </w:t>
      </w:r>
      <w:r w:rsidRPr="00284514">
        <w:t>989,</w:t>
      </w:r>
      <w:r>
        <w:t xml:space="preserve"> Nr </w:t>
      </w:r>
      <w:r w:rsidRPr="00284514">
        <w:t>157,</w:t>
      </w:r>
      <w:r>
        <w:t xml:space="preserve"> poz. </w:t>
      </w:r>
      <w:r w:rsidRPr="00284514">
        <w:t>1241,</w:t>
      </w:r>
      <w:r>
        <w:t xml:space="preserve"> Nr </w:t>
      </w:r>
      <w:r w:rsidRPr="00284514">
        <w:t>161,</w:t>
      </w:r>
      <w:r>
        <w:t xml:space="preserve"> poz. </w:t>
      </w:r>
      <w:r w:rsidRPr="00284514">
        <w:t>1278</w:t>
      </w:r>
      <w:r>
        <w:t xml:space="preserve"> i Nr </w:t>
      </w:r>
      <w:r w:rsidRPr="00284514">
        <w:t>178,</w:t>
      </w:r>
      <w:r>
        <w:t xml:space="preserve"> poz. </w:t>
      </w:r>
      <w:r w:rsidRPr="00284514">
        <w:t>1374, z</w:t>
      </w:r>
      <w:r>
        <w:t> </w:t>
      </w:r>
      <w:r w:rsidRPr="00284514">
        <w:t>2010</w:t>
      </w:r>
      <w:r>
        <w:t> </w:t>
      </w:r>
      <w:r w:rsidRPr="00284514">
        <w:t>r.</w:t>
      </w:r>
      <w:r>
        <w:t xml:space="preserve"> Nr </w:t>
      </w:r>
      <w:r w:rsidRPr="00284514">
        <w:t>50,</w:t>
      </w:r>
      <w:r>
        <w:t xml:space="preserve"> poz. </w:t>
      </w:r>
      <w:r w:rsidRPr="00284514">
        <w:t>301,</w:t>
      </w:r>
      <w:r>
        <w:t xml:space="preserve"> Nr </w:t>
      </w:r>
      <w:r w:rsidRPr="00284514">
        <w:t>107,</w:t>
      </w:r>
      <w:r>
        <w:t xml:space="preserve"> poz. </w:t>
      </w:r>
      <w:r w:rsidRPr="00284514">
        <w:t>679,</w:t>
      </w:r>
      <w:r>
        <w:t xml:space="preserve"> Nr </w:t>
      </w:r>
      <w:r w:rsidRPr="00284514">
        <w:t>125,</w:t>
      </w:r>
      <w:r>
        <w:t xml:space="preserve"> poz. </w:t>
      </w:r>
      <w:r w:rsidRPr="00284514">
        <w:t>842,</w:t>
      </w:r>
      <w:r>
        <w:t xml:space="preserve"> Nr </w:t>
      </w:r>
      <w:r w:rsidRPr="00284514">
        <w:t>127,</w:t>
      </w:r>
      <w:r>
        <w:t xml:space="preserve"> poz. </w:t>
      </w:r>
      <w:r w:rsidRPr="00284514">
        <w:t>857,</w:t>
      </w:r>
      <w:r>
        <w:t xml:space="preserve"> Nr </w:t>
      </w:r>
      <w:r w:rsidRPr="00284514">
        <w:t>165,</w:t>
      </w:r>
      <w:r>
        <w:t xml:space="preserve"> poz. </w:t>
      </w:r>
      <w:r w:rsidRPr="00284514">
        <w:t>1116,</w:t>
      </w:r>
      <w:r>
        <w:t xml:space="preserve"> Nr </w:t>
      </w:r>
      <w:r w:rsidRPr="00284514">
        <w:t>182,</w:t>
      </w:r>
      <w:r>
        <w:t xml:space="preserve"> poz. </w:t>
      </w:r>
      <w:r w:rsidRPr="00284514">
        <w:t>1228,</w:t>
      </w:r>
      <w:r>
        <w:t xml:space="preserve"> Nr </w:t>
      </w:r>
      <w:r w:rsidRPr="00284514">
        <w:t>205,</w:t>
      </w:r>
      <w:r>
        <w:t xml:space="preserve"> poz. </w:t>
      </w:r>
      <w:r w:rsidRPr="00284514">
        <w:t>1363,</w:t>
      </w:r>
      <w:r>
        <w:t xml:space="preserve"> Nr </w:t>
      </w:r>
      <w:r w:rsidRPr="00284514">
        <w:t>225,</w:t>
      </w:r>
      <w:r>
        <w:t xml:space="preserve"> poz. </w:t>
      </w:r>
      <w:r w:rsidRPr="00284514">
        <w:t>1465,</w:t>
      </w:r>
      <w:r>
        <w:t xml:space="preserve"> Nr </w:t>
      </w:r>
      <w:r w:rsidRPr="00284514">
        <w:t>238,</w:t>
      </w:r>
      <w:r>
        <w:t xml:space="preserve"> poz. </w:t>
      </w:r>
      <w:r w:rsidRPr="00284514">
        <w:t>1578</w:t>
      </w:r>
      <w:r>
        <w:t xml:space="preserve"> i Nr </w:t>
      </w:r>
      <w:r w:rsidRPr="00284514">
        <w:t>257,</w:t>
      </w:r>
      <w:r>
        <w:t xml:space="preserve"> poz. </w:t>
      </w:r>
      <w:r w:rsidRPr="00284514">
        <w:t>1723</w:t>
      </w:r>
      <w:r>
        <w:t xml:space="preserve"> i </w:t>
      </w:r>
      <w:r w:rsidRPr="00284514">
        <w:t>1725</w:t>
      </w:r>
      <w:r>
        <w:t xml:space="preserve"> oraz</w:t>
      </w:r>
      <w:r w:rsidRPr="00284514">
        <w:t xml:space="preserve"> z</w:t>
      </w:r>
      <w:r>
        <w:t> </w:t>
      </w:r>
      <w:r w:rsidRPr="00284514">
        <w:t>2011</w:t>
      </w:r>
      <w:r>
        <w:t> </w:t>
      </w:r>
      <w:r w:rsidRPr="00284514">
        <w:t>r.</w:t>
      </w:r>
      <w:r>
        <w:t xml:space="preserve"> Nr </w:t>
      </w:r>
      <w:r w:rsidRPr="00284514">
        <w:t>45,</w:t>
      </w:r>
      <w:r>
        <w:t xml:space="preserve"> poz. </w:t>
      </w:r>
      <w:r w:rsidRPr="00284514">
        <w:t>235,</w:t>
      </w:r>
      <w:r>
        <w:t xml:space="preserve"> Nr </w:t>
      </w:r>
      <w:r w:rsidRPr="00284514">
        <w:t>73,</w:t>
      </w:r>
      <w:r>
        <w:t xml:space="preserve"> poz. </w:t>
      </w:r>
      <w:r w:rsidRPr="00284514">
        <w:t>390,</w:t>
      </w:r>
      <w:r>
        <w:t xml:space="preserve"> Nr </w:t>
      </w:r>
      <w:r w:rsidRPr="00284514">
        <w:t>81,</w:t>
      </w:r>
      <w:r>
        <w:t xml:space="preserve"> poz. </w:t>
      </w:r>
      <w:r w:rsidRPr="00284514">
        <w:t>440,</w:t>
      </w:r>
      <w:r>
        <w:t xml:space="preserve"> Nr </w:t>
      </w:r>
      <w:r w:rsidRPr="00284514">
        <w:t>106,</w:t>
      </w:r>
      <w:r>
        <w:t xml:space="preserve"> poz. </w:t>
      </w:r>
      <w:r w:rsidRPr="00284514">
        <w:t>622,</w:t>
      </w:r>
      <w:r>
        <w:t xml:space="preserve"> Nr </w:t>
      </w:r>
      <w:r w:rsidRPr="00284514">
        <w:t>122,</w:t>
      </w:r>
      <w:r>
        <w:t xml:space="preserve"> poz. </w:t>
      </w:r>
      <w:r w:rsidRPr="00284514">
        <w:t>654</w:t>
      </w:r>
      <w:r>
        <w:t xml:space="preserve"> i Nr </w:t>
      </w:r>
      <w:r w:rsidRPr="00284514">
        <w:t>113,</w:t>
      </w:r>
      <w:r>
        <w:t xml:space="preserve"> poz. </w:t>
      </w:r>
      <w:r w:rsidRPr="00284514">
        <w:t>657.</w:t>
      </w:r>
    </w:p>
  </w:footnote>
  <w:footnote w:id="10">
    <w:p w:rsidR="001F65E0" w:rsidRPr="00104F3D" w:rsidRDefault="001F65E0" w:rsidP="002D3A13">
      <w:pPr>
        <w:pStyle w:val="ODNONIKtreodnonika"/>
      </w:pPr>
      <w:r w:rsidRPr="006D573C">
        <w:rPr>
          <w:rStyle w:val="IGindeksgrny"/>
        </w:rPr>
        <w:footnoteRef/>
      </w:r>
      <w:r w:rsidRPr="006D573C">
        <w:rPr>
          <w:rStyle w:val="IGindeksgrny"/>
        </w:rPr>
        <w:t>)</w:t>
      </w:r>
      <w:r>
        <w:tab/>
      </w:r>
      <w:r w:rsidRPr="00104F3D">
        <w:t>Zmiany tekstu jednolitego wymienionej ustawy zostały ogłoszone w</w:t>
      </w:r>
      <w:r>
        <w:t> Dz. U.</w:t>
      </w:r>
      <w:r w:rsidRPr="00104F3D">
        <w:t xml:space="preserve"> z</w:t>
      </w:r>
      <w:r>
        <w:t> </w:t>
      </w:r>
      <w:r w:rsidRPr="00104F3D">
        <w:t>2008</w:t>
      </w:r>
      <w:r>
        <w:t> </w:t>
      </w:r>
      <w:r w:rsidRPr="00104F3D">
        <w:t>r.</w:t>
      </w:r>
      <w:r>
        <w:t xml:space="preserve"> Nr </w:t>
      </w:r>
      <w:r w:rsidRPr="00104F3D">
        <w:t>227,</w:t>
      </w:r>
      <w:r>
        <w:t xml:space="preserve"> poz. </w:t>
      </w:r>
      <w:r w:rsidRPr="00104F3D">
        <w:t>1505</w:t>
      </w:r>
      <w:r>
        <w:t xml:space="preserve"> i Nr </w:t>
      </w:r>
      <w:r w:rsidRPr="00104F3D">
        <w:t>234,</w:t>
      </w:r>
      <w:r>
        <w:t xml:space="preserve"> poz. </w:t>
      </w:r>
      <w:r w:rsidRPr="00104F3D">
        <w:t>1570, z</w:t>
      </w:r>
      <w:r>
        <w:t> </w:t>
      </w:r>
      <w:r w:rsidRPr="00104F3D">
        <w:t>2009</w:t>
      </w:r>
      <w:r>
        <w:t> </w:t>
      </w:r>
      <w:r w:rsidRPr="00104F3D">
        <w:t>r.</w:t>
      </w:r>
      <w:r>
        <w:t xml:space="preserve"> Nr </w:t>
      </w:r>
      <w:r w:rsidRPr="00104F3D">
        <w:t>18,</w:t>
      </w:r>
      <w:r>
        <w:t xml:space="preserve"> poz. </w:t>
      </w:r>
      <w:r w:rsidRPr="00104F3D">
        <w:t>97,</w:t>
      </w:r>
      <w:r>
        <w:t xml:space="preserve"> Nr </w:t>
      </w:r>
      <w:r w:rsidRPr="00104F3D">
        <w:t>31,</w:t>
      </w:r>
      <w:r>
        <w:t xml:space="preserve"> poz. </w:t>
      </w:r>
      <w:r w:rsidRPr="00104F3D">
        <w:t>206,</w:t>
      </w:r>
      <w:r>
        <w:t xml:space="preserve"> Nr </w:t>
      </w:r>
      <w:r w:rsidRPr="00104F3D">
        <w:t>92,</w:t>
      </w:r>
      <w:r>
        <w:t xml:space="preserve"> poz. </w:t>
      </w:r>
      <w:r w:rsidRPr="00104F3D">
        <w:t>753,</w:t>
      </w:r>
      <w:r>
        <w:t xml:space="preserve"> Nr </w:t>
      </w:r>
      <w:r w:rsidRPr="00104F3D">
        <w:t>95,</w:t>
      </w:r>
      <w:r>
        <w:t xml:space="preserve"> poz. </w:t>
      </w:r>
      <w:r w:rsidRPr="00104F3D">
        <w:t>788</w:t>
      </w:r>
      <w:r>
        <w:t xml:space="preserve"> i Nr </w:t>
      </w:r>
      <w:r w:rsidRPr="00104F3D">
        <w:t>98,</w:t>
      </w:r>
      <w:r>
        <w:t xml:space="preserve"> poz. </w:t>
      </w:r>
      <w:r w:rsidRPr="00104F3D">
        <w:t>817, z</w:t>
      </w:r>
      <w:r>
        <w:t> </w:t>
      </w:r>
      <w:r w:rsidRPr="00104F3D">
        <w:t>2010</w:t>
      </w:r>
      <w:r>
        <w:t> </w:t>
      </w:r>
      <w:r w:rsidRPr="00104F3D">
        <w:t>r.</w:t>
      </w:r>
      <w:r>
        <w:t xml:space="preserve"> Nr </w:t>
      </w:r>
      <w:r w:rsidRPr="00104F3D">
        <w:t>78,</w:t>
      </w:r>
      <w:r>
        <w:t xml:space="preserve"> poz. </w:t>
      </w:r>
      <w:r w:rsidRPr="00104F3D">
        <w:t>513</w:t>
      </w:r>
      <w:r>
        <w:t xml:space="preserve"> i Nr </w:t>
      </w:r>
      <w:r w:rsidRPr="00104F3D">
        <w:t>107,</w:t>
      </w:r>
      <w:r>
        <w:t xml:space="preserve"> poz. </w:t>
      </w:r>
      <w:r w:rsidRPr="00104F3D">
        <w:t>679</w:t>
      </w:r>
      <w:r>
        <w:t xml:space="preserve"> oraz</w:t>
      </w:r>
      <w:r w:rsidRPr="00104F3D">
        <w:t xml:space="preserve"> z</w:t>
      </w:r>
      <w:r>
        <w:t> </w:t>
      </w:r>
      <w:r w:rsidRPr="00104F3D">
        <w:t>2011</w:t>
      </w:r>
      <w:r>
        <w:t> </w:t>
      </w:r>
      <w:r w:rsidRPr="00104F3D">
        <w:t>r.</w:t>
      </w:r>
      <w:r>
        <w:t xml:space="preserve"> Nr </w:t>
      </w:r>
      <w:r w:rsidRPr="00104F3D">
        <w:t>63,</w:t>
      </w:r>
      <w:r>
        <w:t xml:space="preserve"> poz. </w:t>
      </w:r>
      <w:r w:rsidRPr="00104F3D">
        <w:t>322,</w:t>
      </w:r>
      <w:r>
        <w:t xml:space="preserve"> Nr </w:t>
      </w:r>
      <w:r w:rsidRPr="00104F3D">
        <w:t>82,</w:t>
      </w:r>
      <w:r>
        <w:t xml:space="preserve"> poz. </w:t>
      </w:r>
      <w:r w:rsidRPr="00104F3D">
        <w:t>451,</w:t>
      </w:r>
      <w:r>
        <w:t xml:space="preserve"> Nr </w:t>
      </w:r>
      <w:r w:rsidRPr="00104F3D">
        <w:t>106,</w:t>
      </w:r>
      <w:r>
        <w:t xml:space="preserve"> poz. </w:t>
      </w:r>
      <w:r w:rsidRPr="00104F3D">
        <w:t>622,</w:t>
      </w:r>
      <w:r>
        <w:t xml:space="preserve"> Nr </w:t>
      </w:r>
      <w:r w:rsidRPr="00104F3D">
        <w:t>112,</w:t>
      </w:r>
      <w:r>
        <w:t xml:space="preserve"> poz. </w:t>
      </w:r>
      <w:r w:rsidRPr="00104F3D">
        <w:t>654</w:t>
      </w:r>
      <w:r>
        <w:t xml:space="preserve"> i Nr </w:t>
      </w:r>
      <w:r w:rsidRPr="00104F3D">
        <w:t>113,</w:t>
      </w:r>
      <w:r>
        <w:t xml:space="preserve"> poz. </w:t>
      </w:r>
      <w:r w:rsidRPr="00104F3D">
        <w:t>657.</w:t>
      </w:r>
    </w:p>
  </w:footnote>
  <w:footnote w:id="11">
    <w:p w:rsidR="001F65E0" w:rsidRPr="00104F3D" w:rsidRDefault="001F65E0" w:rsidP="002D3A13">
      <w:pPr>
        <w:pStyle w:val="ODNONIKtreodnonika"/>
      </w:pPr>
      <w:r w:rsidRPr="006D573C">
        <w:rPr>
          <w:rStyle w:val="IGindeksgrny"/>
        </w:rPr>
        <w:footnoteRef/>
      </w:r>
      <w:r w:rsidRPr="006D573C">
        <w:rPr>
          <w:rStyle w:val="IGindeksgrny"/>
        </w:rPr>
        <w:t>)</w:t>
      </w:r>
      <w:r>
        <w:tab/>
      </w:r>
      <w:r w:rsidRPr="00104F3D">
        <w:t>Zmiany tekstu jednolitego wymienionej ustawy zostały ogłoszone w</w:t>
      </w:r>
      <w:r>
        <w:t> Dz. U.</w:t>
      </w:r>
      <w:r w:rsidRPr="00104F3D">
        <w:t xml:space="preserve"> z</w:t>
      </w:r>
      <w:r>
        <w:t> </w:t>
      </w:r>
      <w:r w:rsidRPr="00104F3D">
        <w:t>1998</w:t>
      </w:r>
      <w:r>
        <w:t> </w:t>
      </w:r>
      <w:r w:rsidRPr="00104F3D">
        <w:t>r.</w:t>
      </w:r>
      <w:r>
        <w:t xml:space="preserve"> Nr </w:t>
      </w:r>
      <w:r w:rsidRPr="00104F3D">
        <w:t>106,</w:t>
      </w:r>
      <w:r>
        <w:t xml:space="preserve"> poz. </w:t>
      </w:r>
      <w:r w:rsidRPr="00104F3D">
        <w:t>668</w:t>
      </w:r>
      <w:r>
        <w:t xml:space="preserve"> i Nr </w:t>
      </w:r>
      <w:r w:rsidRPr="00104F3D">
        <w:t>113,</w:t>
      </w:r>
      <w:r>
        <w:t xml:space="preserve"> poz. </w:t>
      </w:r>
      <w:r w:rsidRPr="00104F3D">
        <w:t>717, z</w:t>
      </w:r>
      <w:r>
        <w:t> </w:t>
      </w:r>
      <w:r w:rsidRPr="00104F3D">
        <w:t>1999</w:t>
      </w:r>
      <w:r>
        <w:t> </w:t>
      </w:r>
      <w:r w:rsidRPr="00104F3D">
        <w:t>r.</w:t>
      </w:r>
      <w:r>
        <w:t xml:space="preserve"> Nr </w:t>
      </w:r>
      <w:r w:rsidRPr="00104F3D">
        <w:t>99,</w:t>
      </w:r>
      <w:r>
        <w:t xml:space="preserve"> poz. </w:t>
      </w:r>
      <w:r w:rsidRPr="00104F3D">
        <w:t>1152, z</w:t>
      </w:r>
      <w:r>
        <w:t> </w:t>
      </w:r>
      <w:r w:rsidRPr="00104F3D">
        <w:t>2000</w:t>
      </w:r>
      <w:r>
        <w:t> </w:t>
      </w:r>
      <w:r w:rsidRPr="00104F3D">
        <w:t>r.</w:t>
      </w:r>
      <w:r>
        <w:t xml:space="preserve"> Nr </w:t>
      </w:r>
      <w:r w:rsidRPr="00104F3D">
        <w:t>19,</w:t>
      </w:r>
      <w:r>
        <w:t xml:space="preserve"> poz. </w:t>
      </w:r>
      <w:r w:rsidRPr="00104F3D">
        <w:t>239,</w:t>
      </w:r>
      <w:r>
        <w:t xml:space="preserve"> Nr </w:t>
      </w:r>
      <w:r w:rsidRPr="00104F3D">
        <w:t>43,</w:t>
      </w:r>
      <w:r>
        <w:t xml:space="preserve"> poz. </w:t>
      </w:r>
      <w:r w:rsidRPr="00104F3D">
        <w:t>489,</w:t>
      </w:r>
      <w:r>
        <w:t xml:space="preserve"> Nr </w:t>
      </w:r>
      <w:r w:rsidRPr="00104F3D">
        <w:t>107,</w:t>
      </w:r>
      <w:r>
        <w:t xml:space="preserve"> poz. </w:t>
      </w:r>
      <w:r w:rsidRPr="00104F3D">
        <w:t>1127</w:t>
      </w:r>
      <w:r>
        <w:t xml:space="preserve"> i Nr </w:t>
      </w:r>
      <w:r w:rsidRPr="00104F3D">
        <w:t>120,</w:t>
      </w:r>
      <w:r>
        <w:t xml:space="preserve"> poz. </w:t>
      </w:r>
      <w:r w:rsidRPr="00104F3D">
        <w:t>1268, z</w:t>
      </w:r>
      <w:r>
        <w:t> </w:t>
      </w:r>
      <w:r w:rsidRPr="00104F3D">
        <w:t>2001</w:t>
      </w:r>
      <w:r>
        <w:t> </w:t>
      </w:r>
      <w:r w:rsidRPr="00104F3D">
        <w:t>r.</w:t>
      </w:r>
      <w:r>
        <w:t xml:space="preserve"> Nr </w:t>
      </w:r>
      <w:r w:rsidRPr="00104F3D">
        <w:t>11,</w:t>
      </w:r>
      <w:r>
        <w:t xml:space="preserve"> poz. </w:t>
      </w:r>
      <w:r w:rsidRPr="00104F3D">
        <w:t>84,</w:t>
      </w:r>
      <w:r>
        <w:t xml:space="preserve"> Nr </w:t>
      </w:r>
      <w:r w:rsidRPr="00104F3D">
        <w:t>28,</w:t>
      </w:r>
      <w:r>
        <w:t xml:space="preserve"> poz. </w:t>
      </w:r>
      <w:r w:rsidRPr="00104F3D">
        <w:t>301,</w:t>
      </w:r>
      <w:r>
        <w:t xml:space="preserve"> Nr </w:t>
      </w:r>
      <w:r w:rsidRPr="00104F3D">
        <w:t>52,</w:t>
      </w:r>
      <w:r>
        <w:t xml:space="preserve"> poz. </w:t>
      </w:r>
      <w:r w:rsidRPr="00104F3D">
        <w:t>538,</w:t>
      </w:r>
      <w:r>
        <w:t xml:space="preserve"> Nr </w:t>
      </w:r>
      <w:r w:rsidRPr="00104F3D">
        <w:t>99,</w:t>
      </w:r>
      <w:r>
        <w:t xml:space="preserve"> poz. </w:t>
      </w:r>
      <w:r w:rsidRPr="00104F3D">
        <w:t>1075,</w:t>
      </w:r>
      <w:r>
        <w:t xml:space="preserve"> Nr </w:t>
      </w:r>
      <w:r w:rsidRPr="00104F3D">
        <w:t>111,</w:t>
      </w:r>
      <w:r>
        <w:t xml:space="preserve"> poz. </w:t>
      </w:r>
      <w:r w:rsidRPr="00104F3D">
        <w:t>1194,</w:t>
      </w:r>
      <w:r>
        <w:t xml:space="preserve"> Nr </w:t>
      </w:r>
      <w:r w:rsidRPr="00104F3D">
        <w:t>123,</w:t>
      </w:r>
      <w:r>
        <w:t xml:space="preserve"> poz. </w:t>
      </w:r>
      <w:r w:rsidRPr="00104F3D">
        <w:t>1354,</w:t>
      </w:r>
      <w:r>
        <w:t xml:space="preserve"> Nr </w:t>
      </w:r>
      <w:r w:rsidRPr="00104F3D">
        <w:t>128,</w:t>
      </w:r>
      <w:r>
        <w:t xml:space="preserve"> poz. </w:t>
      </w:r>
      <w:r w:rsidRPr="00104F3D">
        <w:t>1405</w:t>
      </w:r>
      <w:r>
        <w:t xml:space="preserve"> i Nr </w:t>
      </w:r>
      <w:r w:rsidRPr="00104F3D">
        <w:t>154,</w:t>
      </w:r>
      <w:r>
        <w:t xml:space="preserve"> poz. </w:t>
      </w:r>
      <w:r w:rsidRPr="00104F3D">
        <w:t>1805, z</w:t>
      </w:r>
      <w:r>
        <w:t> </w:t>
      </w:r>
      <w:r w:rsidRPr="00104F3D">
        <w:t>2002</w:t>
      </w:r>
      <w:r>
        <w:t> </w:t>
      </w:r>
      <w:r w:rsidRPr="00104F3D">
        <w:t>r.</w:t>
      </w:r>
      <w:r>
        <w:t xml:space="preserve"> Nr </w:t>
      </w:r>
      <w:r w:rsidRPr="00104F3D">
        <w:t>74,</w:t>
      </w:r>
      <w:r>
        <w:t xml:space="preserve"> poz. </w:t>
      </w:r>
      <w:r w:rsidRPr="00104F3D">
        <w:t>676,</w:t>
      </w:r>
      <w:r>
        <w:t xml:space="preserve"> Nr </w:t>
      </w:r>
      <w:r w:rsidRPr="00104F3D">
        <w:t>135,</w:t>
      </w:r>
      <w:r>
        <w:t xml:space="preserve"> poz. </w:t>
      </w:r>
      <w:r w:rsidRPr="00104F3D">
        <w:t>1146,</w:t>
      </w:r>
      <w:r>
        <w:t xml:space="preserve"> Nr </w:t>
      </w:r>
      <w:r w:rsidRPr="00104F3D">
        <w:t>196,</w:t>
      </w:r>
      <w:r>
        <w:t xml:space="preserve"> poz. </w:t>
      </w:r>
      <w:r w:rsidRPr="00104F3D">
        <w:t>1660,</w:t>
      </w:r>
      <w:r>
        <w:t xml:space="preserve"> Nr </w:t>
      </w:r>
      <w:r w:rsidRPr="00104F3D">
        <w:t>199,</w:t>
      </w:r>
      <w:r>
        <w:t xml:space="preserve"> poz. </w:t>
      </w:r>
      <w:r w:rsidRPr="00104F3D">
        <w:t>1673</w:t>
      </w:r>
      <w:r>
        <w:t xml:space="preserve"> i Nr </w:t>
      </w:r>
      <w:r w:rsidRPr="00104F3D">
        <w:t>200,</w:t>
      </w:r>
      <w:r>
        <w:t xml:space="preserve"> poz. </w:t>
      </w:r>
      <w:r w:rsidRPr="00104F3D">
        <w:t>1679, z</w:t>
      </w:r>
      <w:r>
        <w:t> </w:t>
      </w:r>
      <w:r w:rsidRPr="00104F3D">
        <w:t>2003</w:t>
      </w:r>
      <w:r>
        <w:t> </w:t>
      </w:r>
      <w:r w:rsidRPr="00104F3D">
        <w:t>r.</w:t>
      </w:r>
      <w:r>
        <w:t xml:space="preserve"> Nr </w:t>
      </w:r>
      <w:r w:rsidRPr="00104F3D">
        <w:t>166,</w:t>
      </w:r>
      <w:r>
        <w:t xml:space="preserve"> poz. </w:t>
      </w:r>
      <w:r w:rsidRPr="00104F3D">
        <w:t>1608</w:t>
      </w:r>
      <w:r>
        <w:t xml:space="preserve"> i Nr </w:t>
      </w:r>
      <w:r w:rsidRPr="00104F3D">
        <w:t>213,</w:t>
      </w:r>
      <w:r>
        <w:t xml:space="preserve"> poz. </w:t>
      </w:r>
      <w:r w:rsidRPr="00104F3D">
        <w:t>2081, z</w:t>
      </w:r>
      <w:r>
        <w:t> </w:t>
      </w:r>
      <w:r w:rsidRPr="00104F3D">
        <w:t>2004</w:t>
      </w:r>
      <w:r>
        <w:t> </w:t>
      </w:r>
      <w:r w:rsidRPr="00104F3D">
        <w:t>r.</w:t>
      </w:r>
      <w:r>
        <w:t xml:space="preserve"> Nr </w:t>
      </w:r>
      <w:r w:rsidRPr="00104F3D">
        <w:t>96,</w:t>
      </w:r>
      <w:r>
        <w:t xml:space="preserve"> poz. </w:t>
      </w:r>
      <w:r w:rsidRPr="00104F3D">
        <w:t>959,</w:t>
      </w:r>
      <w:r>
        <w:t xml:space="preserve"> Nr </w:t>
      </w:r>
      <w:r w:rsidRPr="00104F3D">
        <w:t>99,</w:t>
      </w:r>
      <w:r>
        <w:t xml:space="preserve"> poz. </w:t>
      </w:r>
      <w:r w:rsidRPr="00104F3D">
        <w:t>1001,</w:t>
      </w:r>
      <w:r>
        <w:t xml:space="preserve"> Nr </w:t>
      </w:r>
      <w:r w:rsidRPr="00104F3D">
        <w:t>120,</w:t>
      </w:r>
      <w:r>
        <w:t xml:space="preserve"> poz. </w:t>
      </w:r>
      <w:r w:rsidRPr="00104F3D">
        <w:t>1252</w:t>
      </w:r>
      <w:r>
        <w:t xml:space="preserve"> i Nr </w:t>
      </w:r>
      <w:r w:rsidRPr="00104F3D">
        <w:t>240,</w:t>
      </w:r>
      <w:r>
        <w:t xml:space="preserve"> poz. </w:t>
      </w:r>
      <w:r w:rsidRPr="00104F3D">
        <w:t>2407, z</w:t>
      </w:r>
      <w:r>
        <w:t> </w:t>
      </w:r>
      <w:r w:rsidRPr="00104F3D">
        <w:t>2005</w:t>
      </w:r>
      <w:r>
        <w:t> </w:t>
      </w:r>
      <w:r w:rsidRPr="00104F3D">
        <w:t>r.</w:t>
      </w:r>
      <w:r>
        <w:t xml:space="preserve"> Nr </w:t>
      </w:r>
      <w:r w:rsidRPr="00104F3D">
        <w:t>10,</w:t>
      </w:r>
      <w:r>
        <w:t xml:space="preserve"> poz. </w:t>
      </w:r>
      <w:r w:rsidRPr="00104F3D">
        <w:t>71,</w:t>
      </w:r>
      <w:r>
        <w:t xml:space="preserve"> Nr </w:t>
      </w:r>
      <w:r w:rsidRPr="00104F3D">
        <w:t>68,</w:t>
      </w:r>
      <w:r>
        <w:t xml:space="preserve"> poz. </w:t>
      </w:r>
      <w:r w:rsidRPr="00104F3D">
        <w:t>610,</w:t>
      </w:r>
      <w:r>
        <w:t xml:space="preserve"> Nr </w:t>
      </w:r>
      <w:r w:rsidRPr="00104F3D">
        <w:t>86,</w:t>
      </w:r>
      <w:r>
        <w:t xml:space="preserve"> poz. </w:t>
      </w:r>
      <w:r w:rsidRPr="00104F3D">
        <w:t>732</w:t>
      </w:r>
      <w:r>
        <w:t xml:space="preserve"> i Nr </w:t>
      </w:r>
      <w:r w:rsidRPr="00104F3D">
        <w:t>167,</w:t>
      </w:r>
      <w:r>
        <w:t xml:space="preserve"> poz. </w:t>
      </w:r>
      <w:r w:rsidRPr="00104F3D">
        <w:t>1398, z</w:t>
      </w:r>
      <w:r>
        <w:t> </w:t>
      </w:r>
      <w:r w:rsidRPr="00104F3D">
        <w:t>2006</w:t>
      </w:r>
      <w:r>
        <w:t> </w:t>
      </w:r>
      <w:r w:rsidRPr="00104F3D">
        <w:t>r.</w:t>
      </w:r>
      <w:r>
        <w:t xml:space="preserve"> Nr </w:t>
      </w:r>
      <w:r w:rsidRPr="00104F3D">
        <w:t>104,</w:t>
      </w:r>
      <w:r>
        <w:t xml:space="preserve"> poz. </w:t>
      </w:r>
      <w:r w:rsidRPr="00104F3D">
        <w:t>708</w:t>
      </w:r>
      <w:r>
        <w:t xml:space="preserve"> i </w:t>
      </w:r>
      <w:r w:rsidRPr="00104F3D">
        <w:t>711,</w:t>
      </w:r>
      <w:r>
        <w:t xml:space="preserve"> Nr </w:t>
      </w:r>
      <w:r w:rsidRPr="00104F3D">
        <w:t>133,</w:t>
      </w:r>
      <w:r>
        <w:t xml:space="preserve"> poz. </w:t>
      </w:r>
      <w:r w:rsidRPr="00104F3D">
        <w:t>935,</w:t>
      </w:r>
      <w:r>
        <w:t xml:space="preserve"> Nr </w:t>
      </w:r>
      <w:r w:rsidRPr="00104F3D">
        <w:t>217,</w:t>
      </w:r>
      <w:r>
        <w:t xml:space="preserve"> poz. </w:t>
      </w:r>
      <w:r w:rsidRPr="00104F3D">
        <w:t>1587</w:t>
      </w:r>
      <w:r>
        <w:t xml:space="preserve"> i Nr </w:t>
      </w:r>
      <w:r w:rsidRPr="00104F3D">
        <w:t>221,</w:t>
      </w:r>
      <w:r>
        <w:t xml:space="preserve"> poz. </w:t>
      </w:r>
      <w:r w:rsidRPr="00104F3D">
        <w:t>1615, z</w:t>
      </w:r>
      <w:r>
        <w:t> </w:t>
      </w:r>
      <w:r w:rsidRPr="00104F3D">
        <w:t>2007</w:t>
      </w:r>
      <w:r>
        <w:t> </w:t>
      </w:r>
      <w:r w:rsidRPr="00104F3D">
        <w:t>r.</w:t>
      </w:r>
      <w:r>
        <w:t xml:space="preserve"> Nr </w:t>
      </w:r>
      <w:r w:rsidRPr="00104F3D">
        <w:t>64,</w:t>
      </w:r>
      <w:r>
        <w:t xml:space="preserve"> poz. </w:t>
      </w:r>
      <w:r w:rsidRPr="00104F3D">
        <w:t>426,</w:t>
      </w:r>
      <w:r>
        <w:t xml:space="preserve"> Nr </w:t>
      </w:r>
      <w:r w:rsidRPr="00104F3D">
        <w:t>89,</w:t>
      </w:r>
      <w:r>
        <w:t xml:space="preserve"> poz. </w:t>
      </w:r>
      <w:r w:rsidRPr="00104F3D">
        <w:t>589,</w:t>
      </w:r>
      <w:r>
        <w:t xml:space="preserve"> Nr </w:t>
      </w:r>
      <w:r w:rsidRPr="00104F3D">
        <w:t>176,</w:t>
      </w:r>
      <w:r>
        <w:t xml:space="preserve"> poz. </w:t>
      </w:r>
      <w:r w:rsidRPr="00104F3D">
        <w:t>1239,</w:t>
      </w:r>
      <w:r>
        <w:t xml:space="preserve"> Nr </w:t>
      </w:r>
      <w:r w:rsidRPr="00104F3D">
        <w:t>181,</w:t>
      </w:r>
      <w:r>
        <w:t xml:space="preserve"> poz. </w:t>
      </w:r>
      <w:r w:rsidRPr="00104F3D">
        <w:t>1288</w:t>
      </w:r>
      <w:r>
        <w:t xml:space="preserve"> i Nr </w:t>
      </w:r>
      <w:r w:rsidRPr="00104F3D">
        <w:t>225,</w:t>
      </w:r>
      <w:r>
        <w:t xml:space="preserve"> poz. </w:t>
      </w:r>
      <w:r w:rsidRPr="00104F3D">
        <w:t>1672, z</w:t>
      </w:r>
      <w:r>
        <w:t> </w:t>
      </w:r>
      <w:r w:rsidRPr="00104F3D">
        <w:t>2008</w:t>
      </w:r>
      <w:r>
        <w:t> </w:t>
      </w:r>
      <w:r w:rsidRPr="00104F3D">
        <w:t>r.</w:t>
      </w:r>
      <w:r>
        <w:t xml:space="preserve"> Nr </w:t>
      </w:r>
      <w:r w:rsidRPr="00104F3D">
        <w:t>93,</w:t>
      </w:r>
      <w:r>
        <w:t xml:space="preserve"> poz. </w:t>
      </w:r>
      <w:r w:rsidRPr="00104F3D">
        <w:t>586,</w:t>
      </w:r>
      <w:r>
        <w:t xml:space="preserve"> Nr </w:t>
      </w:r>
      <w:r w:rsidRPr="00104F3D">
        <w:t>116,</w:t>
      </w:r>
      <w:r>
        <w:t xml:space="preserve"> poz. </w:t>
      </w:r>
      <w:r w:rsidRPr="00104F3D">
        <w:t>740,</w:t>
      </w:r>
      <w:r>
        <w:t xml:space="preserve"> Nr </w:t>
      </w:r>
      <w:r w:rsidRPr="00104F3D">
        <w:t>223,</w:t>
      </w:r>
      <w:r>
        <w:t xml:space="preserve"> poz. </w:t>
      </w:r>
      <w:r w:rsidRPr="00104F3D">
        <w:t>1460</w:t>
      </w:r>
      <w:r>
        <w:t xml:space="preserve"> i Nr </w:t>
      </w:r>
      <w:r w:rsidRPr="00104F3D">
        <w:t>237,</w:t>
      </w:r>
      <w:r>
        <w:t xml:space="preserve"> poz. </w:t>
      </w:r>
      <w:r w:rsidRPr="00104F3D">
        <w:t>1654, z</w:t>
      </w:r>
      <w:r>
        <w:t> </w:t>
      </w:r>
      <w:r w:rsidRPr="00104F3D">
        <w:t>2009</w:t>
      </w:r>
      <w:r>
        <w:t> </w:t>
      </w:r>
      <w:r w:rsidRPr="00104F3D">
        <w:t>r.</w:t>
      </w:r>
      <w:r>
        <w:t xml:space="preserve"> Nr </w:t>
      </w:r>
      <w:r w:rsidRPr="00104F3D">
        <w:t>6,</w:t>
      </w:r>
      <w:r>
        <w:t xml:space="preserve"> poz. </w:t>
      </w:r>
      <w:r w:rsidRPr="00104F3D">
        <w:t>33,</w:t>
      </w:r>
      <w:r>
        <w:t xml:space="preserve"> Nr </w:t>
      </w:r>
      <w:r w:rsidRPr="00104F3D">
        <w:t>56,</w:t>
      </w:r>
      <w:r>
        <w:t xml:space="preserve"> poz. </w:t>
      </w:r>
      <w:r w:rsidRPr="00104F3D">
        <w:t>458,</w:t>
      </w:r>
      <w:r>
        <w:t xml:space="preserve"> Nr </w:t>
      </w:r>
      <w:r w:rsidRPr="00104F3D">
        <w:t>58,</w:t>
      </w:r>
      <w:r>
        <w:t xml:space="preserve"> poz. </w:t>
      </w:r>
      <w:r w:rsidRPr="00104F3D">
        <w:t>485,</w:t>
      </w:r>
      <w:r>
        <w:t xml:space="preserve"> Nr </w:t>
      </w:r>
      <w:r w:rsidRPr="00104F3D">
        <w:t>98,</w:t>
      </w:r>
      <w:r>
        <w:t xml:space="preserve"> poz. </w:t>
      </w:r>
      <w:r w:rsidRPr="00104F3D">
        <w:t>817,</w:t>
      </w:r>
      <w:r>
        <w:t xml:space="preserve"> Nr </w:t>
      </w:r>
      <w:r w:rsidRPr="00104F3D">
        <w:t>99,</w:t>
      </w:r>
      <w:r>
        <w:t xml:space="preserve"> poz. </w:t>
      </w:r>
      <w:r w:rsidRPr="00104F3D">
        <w:t>825,</w:t>
      </w:r>
      <w:r>
        <w:t xml:space="preserve"> Nr </w:t>
      </w:r>
      <w:r w:rsidRPr="00104F3D">
        <w:t>115,</w:t>
      </w:r>
      <w:r>
        <w:t xml:space="preserve"> poz. </w:t>
      </w:r>
      <w:r w:rsidRPr="00104F3D">
        <w:t>958,</w:t>
      </w:r>
      <w:r>
        <w:t xml:space="preserve"> Nr </w:t>
      </w:r>
      <w:r w:rsidRPr="00104F3D">
        <w:t>157,</w:t>
      </w:r>
      <w:r>
        <w:t xml:space="preserve"> poz. </w:t>
      </w:r>
      <w:r w:rsidRPr="00104F3D">
        <w:t>1241</w:t>
      </w:r>
      <w:r>
        <w:t xml:space="preserve"> i Nr </w:t>
      </w:r>
      <w:r w:rsidRPr="00104F3D">
        <w:t>219,</w:t>
      </w:r>
      <w:r>
        <w:t xml:space="preserve"> poz. </w:t>
      </w:r>
      <w:r w:rsidRPr="00104F3D">
        <w:t>1704, z</w:t>
      </w:r>
      <w:r>
        <w:t> </w:t>
      </w:r>
      <w:r w:rsidRPr="00104F3D">
        <w:t>2010</w:t>
      </w:r>
      <w:r>
        <w:t> </w:t>
      </w:r>
      <w:r w:rsidRPr="00104F3D">
        <w:t>r.</w:t>
      </w:r>
      <w:r>
        <w:t xml:space="preserve"> Nr </w:t>
      </w:r>
      <w:r w:rsidRPr="00104F3D">
        <w:t>105,</w:t>
      </w:r>
      <w:r>
        <w:t xml:space="preserve"> poz. </w:t>
      </w:r>
      <w:r w:rsidRPr="00104F3D">
        <w:t>655,</w:t>
      </w:r>
      <w:r>
        <w:t xml:space="preserve"> Nr </w:t>
      </w:r>
      <w:r w:rsidRPr="00104F3D">
        <w:t>135,</w:t>
      </w:r>
      <w:r>
        <w:t xml:space="preserve"> poz. </w:t>
      </w:r>
      <w:r w:rsidRPr="00104F3D">
        <w:t>912,</w:t>
      </w:r>
      <w:r>
        <w:t xml:space="preserve"> Nr </w:t>
      </w:r>
      <w:r w:rsidRPr="00104F3D">
        <w:t>182,</w:t>
      </w:r>
      <w:r>
        <w:t xml:space="preserve"> poz. </w:t>
      </w:r>
      <w:r w:rsidRPr="00104F3D">
        <w:t>1228,</w:t>
      </w:r>
      <w:r>
        <w:t xml:space="preserve"> Nr </w:t>
      </w:r>
      <w:r w:rsidRPr="00104F3D">
        <w:t>224,</w:t>
      </w:r>
      <w:r>
        <w:t xml:space="preserve"> poz. </w:t>
      </w:r>
      <w:r w:rsidRPr="00104F3D">
        <w:t>1459,</w:t>
      </w:r>
      <w:r>
        <w:t xml:space="preserve"> Nr </w:t>
      </w:r>
      <w:r w:rsidRPr="00104F3D">
        <w:t>249,</w:t>
      </w:r>
      <w:r>
        <w:t xml:space="preserve"> poz. </w:t>
      </w:r>
      <w:r w:rsidRPr="00104F3D">
        <w:t>1655</w:t>
      </w:r>
      <w:r>
        <w:t xml:space="preserve"> i Nr </w:t>
      </w:r>
      <w:r w:rsidRPr="00104F3D">
        <w:t>254,</w:t>
      </w:r>
      <w:r>
        <w:t xml:space="preserve"> poz. </w:t>
      </w:r>
      <w:r w:rsidRPr="00104F3D">
        <w:t>1700</w:t>
      </w:r>
      <w:r>
        <w:t xml:space="preserve"> oraz</w:t>
      </w:r>
      <w:r w:rsidRPr="00104F3D">
        <w:t xml:space="preserve"> z</w:t>
      </w:r>
      <w:r>
        <w:t> </w:t>
      </w:r>
      <w:r w:rsidRPr="00104F3D">
        <w:t>2011</w:t>
      </w:r>
      <w:r>
        <w:t> </w:t>
      </w:r>
      <w:r w:rsidRPr="00104F3D">
        <w:t>r.</w:t>
      </w:r>
      <w:r>
        <w:t xml:space="preserve"> Nr </w:t>
      </w:r>
      <w:r w:rsidRPr="00104F3D">
        <w:t>36,</w:t>
      </w:r>
      <w:r>
        <w:t xml:space="preserve"> poz. </w:t>
      </w:r>
      <w:r w:rsidRPr="00104F3D">
        <w:t>181,</w:t>
      </w:r>
      <w:r>
        <w:t xml:space="preserve"> Nr </w:t>
      </w:r>
      <w:r w:rsidRPr="00104F3D">
        <w:t>63,</w:t>
      </w:r>
      <w:r>
        <w:t xml:space="preserve"> poz. </w:t>
      </w:r>
      <w:r w:rsidRPr="00104F3D">
        <w:t>322</w:t>
      </w:r>
      <w:r>
        <w:t xml:space="preserve"> i Nr </w:t>
      </w:r>
      <w:r w:rsidRPr="00104F3D">
        <w:t>80,</w:t>
      </w:r>
      <w:r>
        <w:t xml:space="preserve"> poz. </w:t>
      </w:r>
      <w:r w:rsidRPr="00104F3D">
        <w:t>432.</w:t>
      </w:r>
    </w:p>
  </w:footnote>
  <w:footnote w:id="12">
    <w:p w:rsidR="001F65E0" w:rsidRPr="00104F3D" w:rsidRDefault="001F65E0" w:rsidP="002D3A13">
      <w:pPr>
        <w:pStyle w:val="ODNONIKtreodnonika"/>
      </w:pPr>
      <w:r w:rsidRPr="006D573C">
        <w:rPr>
          <w:rStyle w:val="IGindeksgrny"/>
        </w:rPr>
        <w:footnoteRef/>
      </w:r>
      <w:r w:rsidRPr="006D573C">
        <w:rPr>
          <w:rStyle w:val="IGindeksgrny"/>
        </w:rPr>
        <w:t>)</w:t>
      </w:r>
      <w:r>
        <w:tab/>
      </w:r>
      <w:r w:rsidRPr="00104F3D">
        <w:t>Zmiany wymienionej ustawy zostały ogłoszone w</w:t>
      </w:r>
      <w:r>
        <w:t> Dz. U.</w:t>
      </w:r>
      <w:r w:rsidRPr="00104F3D">
        <w:t xml:space="preserve"> z</w:t>
      </w:r>
      <w:r>
        <w:t> </w:t>
      </w:r>
      <w:r w:rsidRPr="00104F3D">
        <w:t>1997</w:t>
      </w:r>
      <w:r>
        <w:t> </w:t>
      </w:r>
      <w:r w:rsidRPr="00104F3D">
        <w:t>r.</w:t>
      </w:r>
      <w:r>
        <w:t xml:space="preserve"> Nr </w:t>
      </w:r>
      <w:r w:rsidRPr="00104F3D">
        <w:t>128,</w:t>
      </w:r>
      <w:r>
        <w:t xml:space="preserve"> poz. </w:t>
      </w:r>
      <w:r w:rsidRPr="00104F3D">
        <w:t>840, z</w:t>
      </w:r>
      <w:r>
        <w:t> </w:t>
      </w:r>
      <w:r w:rsidRPr="00104F3D">
        <w:t>1999</w:t>
      </w:r>
      <w:r>
        <w:t> </w:t>
      </w:r>
      <w:r w:rsidRPr="00104F3D">
        <w:t>r.</w:t>
      </w:r>
      <w:r>
        <w:t xml:space="preserve"> Nr </w:t>
      </w:r>
      <w:r w:rsidRPr="00104F3D">
        <w:t>64,</w:t>
      </w:r>
      <w:r>
        <w:t xml:space="preserve"> poz. </w:t>
      </w:r>
      <w:r w:rsidRPr="00104F3D">
        <w:t>729</w:t>
      </w:r>
      <w:r>
        <w:t xml:space="preserve"> i Nr </w:t>
      </w:r>
      <w:r w:rsidRPr="00104F3D">
        <w:t>83,</w:t>
      </w:r>
      <w:r>
        <w:t xml:space="preserve"> poz. </w:t>
      </w:r>
      <w:r w:rsidRPr="00104F3D">
        <w:t>931, z</w:t>
      </w:r>
      <w:r>
        <w:t> </w:t>
      </w:r>
      <w:r w:rsidRPr="00104F3D">
        <w:t>2000</w:t>
      </w:r>
      <w:r>
        <w:t> </w:t>
      </w:r>
      <w:r w:rsidRPr="00104F3D">
        <w:t>r.</w:t>
      </w:r>
      <w:r>
        <w:t xml:space="preserve"> Nr </w:t>
      </w:r>
      <w:r w:rsidRPr="00104F3D">
        <w:t>48,</w:t>
      </w:r>
      <w:r>
        <w:t xml:space="preserve"> poz. </w:t>
      </w:r>
      <w:r w:rsidRPr="00104F3D">
        <w:t>548,</w:t>
      </w:r>
      <w:r>
        <w:t xml:space="preserve"> Nr </w:t>
      </w:r>
      <w:r w:rsidRPr="00104F3D">
        <w:t>93,</w:t>
      </w:r>
      <w:r>
        <w:t xml:space="preserve"> poz. </w:t>
      </w:r>
      <w:r w:rsidRPr="00104F3D">
        <w:t>1027</w:t>
      </w:r>
      <w:r>
        <w:t xml:space="preserve"> i Nr </w:t>
      </w:r>
      <w:r w:rsidRPr="00104F3D">
        <w:t>116,</w:t>
      </w:r>
      <w:r>
        <w:t xml:space="preserve"> poz. </w:t>
      </w:r>
      <w:r w:rsidRPr="00104F3D">
        <w:t>1216, z</w:t>
      </w:r>
      <w:r>
        <w:t> </w:t>
      </w:r>
      <w:r w:rsidRPr="00104F3D">
        <w:t>2001</w:t>
      </w:r>
      <w:r>
        <w:t> </w:t>
      </w:r>
      <w:r w:rsidRPr="00104F3D">
        <w:t>r.</w:t>
      </w:r>
      <w:r>
        <w:t xml:space="preserve"> Nr </w:t>
      </w:r>
      <w:r w:rsidRPr="00104F3D">
        <w:t>98,</w:t>
      </w:r>
      <w:r>
        <w:t xml:space="preserve"> poz. </w:t>
      </w:r>
      <w:r w:rsidRPr="00104F3D">
        <w:t>1071, z</w:t>
      </w:r>
      <w:r>
        <w:t> </w:t>
      </w:r>
      <w:r w:rsidRPr="00104F3D">
        <w:t>2003</w:t>
      </w:r>
      <w:r>
        <w:t> </w:t>
      </w:r>
      <w:r w:rsidRPr="00104F3D">
        <w:t>r.</w:t>
      </w:r>
      <w:r>
        <w:t xml:space="preserve"> Nr </w:t>
      </w:r>
      <w:r w:rsidRPr="00104F3D">
        <w:t>111,</w:t>
      </w:r>
      <w:r>
        <w:t xml:space="preserve"> poz. </w:t>
      </w:r>
      <w:r w:rsidRPr="00104F3D">
        <w:t>1061,</w:t>
      </w:r>
      <w:r>
        <w:t xml:space="preserve"> Nr </w:t>
      </w:r>
      <w:r w:rsidRPr="00104F3D">
        <w:t>179,</w:t>
      </w:r>
      <w:r>
        <w:t xml:space="preserve"> poz. </w:t>
      </w:r>
      <w:r w:rsidRPr="00104F3D">
        <w:t>1750,</w:t>
      </w:r>
      <w:r>
        <w:t xml:space="preserve"> Nr </w:t>
      </w:r>
      <w:r w:rsidRPr="00104F3D">
        <w:t>199,</w:t>
      </w:r>
      <w:r>
        <w:t xml:space="preserve"> poz. </w:t>
      </w:r>
      <w:r w:rsidRPr="00104F3D">
        <w:t>1935</w:t>
      </w:r>
      <w:r>
        <w:t xml:space="preserve"> i Nr </w:t>
      </w:r>
      <w:r w:rsidRPr="00104F3D">
        <w:t>228,</w:t>
      </w:r>
      <w:r>
        <w:t xml:space="preserve"> poz. </w:t>
      </w:r>
      <w:r w:rsidRPr="00104F3D">
        <w:t>2255, z</w:t>
      </w:r>
      <w:r>
        <w:t> </w:t>
      </w:r>
      <w:r w:rsidRPr="00104F3D">
        <w:t>2004</w:t>
      </w:r>
      <w:r>
        <w:t> </w:t>
      </w:r>
      <w:r w:rsidRPr="00104F3D">
        <w:t>r.</w:t>
      </w:r>
      <w:r>
        <w:t xml:space="preserve"> Nr </w:t>
      </w:r>
      <w:r w:rsidRPr="00104F3D">
        <w:t>25,</w:t>
      </w:r>
      <w:r>
        <w:t xml:space="preserve"> poz. </w:t>
      </w:r>
      <w:r w:rsidRPr="00104F3D">
        <w:t>219,</w:t>
      </w:r>
      <w:r>
        <w:t xml:space="preserve"> Nr </w:t>
      </w:r>
      <w:r w:rsidRPr="00104F3D">
        <w:t>69,</w:t>
      </w:r>
      <w:r>
        <w:t xml:space="preserve"> poz. </w:t>
      </w:r>
      <w:r w:rsidRPr="00104F3D">
        <w:t>626,</w:t>
      </w:r>
      <w:r>
        <w:t xml:space="preserve"> Nr </w:t>
      </w:r>
      <w:r w:rsidRPr="00104F3D">
        <w:t>93,</w:t>
      </w:r>
      <w:r>
        <w:t xml:space="preserve"> poz. </w:t>
      </w:r>
      <w:r w:rsidRPr="00104F3D">
        <w:t>889</w:t>
      </w:r>
      <w:r>
        <w:t xml:space="preserve"> i Nr </w:t>
      </w:r>
      <w:r w:rsidRPr="00104F3D">
        <w:t>243,</w:t>
      </w:r>
      <w:r>
        <w:t xml:space="preserve"> poz. </w:t>
      </w:r>
      <w:r w:rsidRPr="00104F3D">
        <w:t>2426, z</w:t>
      </w:r>
      <w:r>
        <w:t> </w:t>
      </w:r>
      <w:r w:rsidRPr="00104F3D">
        <w:t>2005</w:t>
      </w:r>
      <w:r>
        <w:t> </w:t>
      </w:r>
      <w:r w:rsidRPr="00104F3D">
        <w:t>r.</w:t>
      </w:r>
      <w:r>
        <w:t xml:space="preserve"> Nr </w:t>
      </w:r>
      <w:r w:rsidRPr="00104F3D">
        <w:t>86,</w:t>
      </w:r>
      <w:r>
        <w:t xml:space="preserve"> poz. </w:t>
      </w:r>
      <w:r w:rsidRPr="00104F3D">
        <w:t>732,</w:t>
      </w:r>
      <w:r>
        <w:t xml:space="preserve"> Nr </w:t>
      </w:r>
      <w:r w:rsidRPr="00104F3D">
        <w:t>90,</w:t>
      </w:r>
      <w:r>
        <w:t xml:space="preserve"> poz. </w:t>
      </w:r>
      <w:r w:rsidRPr="00104F3D">
        <w:t>757,</w:t>
      </w:r>
      <w:r>
        <w:t xml:space="preserve"> Nr </w:t>
      </w:r>
      <w:r w:rsidRPr="00104F3D">
        <w:t>132,</w:t>
      </w:r>
      <w:r>
        <w:t xml:space="preserve"> poz. </w:t>
      </w:r>
      <w:r w:rsidRPr="00104F3D">
        <w:t>1109,</w:t>
      </w:r>
      <w:r>
        <w:t xml:space="preserve"> Nr </w:t>
      </w:r>
      <w:r w:rsidRPr="00104F3D">
        <w:t>163,</w:t>
      </w:r>
      <w:r>
        <w:t xml:space="preserve"> poz. </w:t>
      </w:r>
      <w:r w:rsidRPr="00104F3D">
        <w:t>1363,</w:t>
      </w:r>
      <w:r>
        <w:t xml:space="preserve"> Nr </w:t>
      </w:r>
      <w:r w:rsidRPr="00104F3D">
        <w:t>178,</w:t>
      </w:r>
      <w:r>
        <w:t xml:space="preserve"> poz. </w:t>
      </w:r>
      <w:r w:rsidRPr="00104F3D">
        <w:t>1479</w:t>
      </w:r>
      <w:r>
        <w:t xml:space="preserve"> i Nr </w:t>
      </w:r>
      <w:r w:rsidRPr="00104F3D">
        <w:t>180,</w:t>
      </w:r>
      <w:r>
        <w:t xml:space="preserve"> poz. </w:t>
      </w:r>
      <w:r w:rsidRPr="00104F3D">
        <w:t>1493, z</w:t>
      </w:r>
      <w:r>
        <w:t> </w:t>
      </w:r>
      <w:r w:rsidRPr="00104F3D">
        <w:t>2006</w:t>
      </w:r>
      <w:r>
        <w:t> </w:t>
      </w:r>
      <w:r w:rsidRPr="00104F3D">
        <w:t>r.</w:t>
      </w:r>
      <w:r>
        <w:t xml:space="preserve"> Nr </w:t>
      </w:r>
      <w:r w:rsidRPr="00104F3D">
        <w:t>190,</w:t>
      </w:r>
      <w:r>
        <w:t xml:space="preserve"> poz. </w:t>
      </w:r>
      <w:r w:rsidRPr="00104F3D">
        <w:t>1409,</w:t>
      </w:r>
      <w:r>
        <w:t xml:space="preserve"> Nr </w:t>
      </w:r>
      <w:r w:rsidRPr="00104F3D">
        <w:t>218,</w:t>
      </w:r>
      <w:r>
        <w:t xml:space="preserve"> poz. </w:t>
      </w:r>
      <w:r w:rsidRPr="00104F3D">
        <w:t>1592</w:t>
      </w:r>
      <w:r>
        <w:t xml:space="preserve"> i Nr </w:t>
      </w:r>
      <w:r w:rsidRPr="00104F3D">
        <w:t>226,</w:t>
      </w:r>
      <w:r>
        <w:t xml:space="preserve"> poz. </w:t>
      </w:r>
      <w:r w:rsidRPr="00104F3D">
        <w:t>1648, z</w:t>
      </w:r>
      <w:r>
        <w:t> </w:t>
      </w:r>
      <w:r w:rsidRPr="00104F3D">
        <w:t>2007</w:t>
      </w:r>
      <w:r>
        <w:t> </w:t>
      </w:r>
      <w:r w:rsidRPr="00104F3D">
        <w:t>r.</w:t>
      </w:r>
      <w:r>
        <w:t xml:space="preserve"> Nr </w:t>
      </w:r>
      <w:r w:rsidRPr="00104F3D">
        <w:t>89,</w:t>
      </w:r>
      <w:r>
        <w:t xml:space="preserve"> poz. </w:t>
      </w:r>
      <w:r w:rsidRPr="00104F3D">
        <w:t>589,</w:t>
      </w:r>
      <w:r>
        <w:t xml:space="preserve"> Nr </w:t>
      </w:r>
      <w:r w:rsidRPr="00104F3D">
        <w:t>123,</w:t>
      </w:r>
      <w:r>
        <w:t xml:space="preserve"> poz. </w:t>
      </w:r>
      <w:r w:rsidRPr="00104F3D">
        <w:t>850,</w:t>
      </w:r>
      <w:r>
        <w:t xml:space="preserve"> Nr </w:t>
      </w:r>
      <w:r w:rsidRPr="00104F3D">
        <w:t>124,</w:t>
      </w:r>
      <w:r>
        <w:t xml:space="preserve"> poz. </w:t>
      </w:r>
      <w:r w:rsidRPr="00104F3D">
        <w:t>859</w:t>
      </w:r>
      <w:r>
        <w:t xml:space="preserve"> i Nr </w:t>
      </w:r>
      <w:r w:rsidRPr="00104F3D">
        <w:t>192,</w:t>
      </w:r>
      <w:r>
        <w:t xml:space="preserve"> poz. </w:t>
      </w:r>
      <w:r w:rsidRPr="00104F3D">
        <w:t>1378, z</w:t>
      </w:r>
      <w:r>
        <w:t> </w:t>
      </w:r>
      <w:r w:rsidRPr="00104F3D">
        <w:t>2008</w:t>
      </w:r>
      <w:r>
        <w:t> </w:t>
      </w:r>
      <w:r w:rsidRPr="00104F3D">
        <w:t>r.</w:t>
      </w:r>
      <w:r>
        <w:t xml:space="preserve"> Nr </w:t>
      </w:r>
      <w:r w:rsidRPr="00104F3D">
        <w:t>90,</w:t>
      </w:r>
      <w:r>
        <w:t xml:space="preserve"> poz. </w:t>
      </w:r>
      <w:r w:rsidRPr="00104F3D">
        <w:t>560,</w:t>
      </w:r>
      <w:r>
        <w:t xml:space="preserve"> Nr </w:t>
      </w:r>
      <w:r w:rsidRPr="00104F3D">
        <w:t>122,</w:t>
      </w:r>
      <w:r>
        <w:t xml:space="preserve"> poz. </w:t>
      </w:r>
      <w:r w:rsidRPr="00104F3D">
        <w:t>782,</w:t>
      </w:r>
      <w:r>
        <w:t xml:space="preserve"> Nr </w:t>
      </w:r>
      <w:r w:rsidRPr="00104F3D">
        <w:t>171,</w:t>
      </w:r>
      <w:r>
        <w:t xml:space="preserve"> poz. </w:t>
      </w:r>
      <w:r w:rsidRPr="00104F3D">
        <w:t>1056,</w:t>
      </w:r>
      <w:r>
        <w:t xml:space="preserve"> Nr </w:t>
      </w:r>
      <w:r w:rsidRPr="00104F3D">
        <w:t>173,</w:t>
      </w:r>
      <w:r>
        <w:t xml:space="preserve"> poz. </w:t>
      </w:r>
      <w:r w:rsidRPr="00104F3D">
        <w:t>1080</w:t>
      </w:r>
      <w:r>
        <w:t xml:space="preserve"> i Nr </w:t>
      </w:r>
      <w:r w:rsidRPr="00104F3D">
        <w:t>214,</w:t>
      </w:r>
      <w:r>
        <w:t xml:space="preserve"> poz. </w:t>
      </w:r>
      <w:r w:rsidRPr="00104F3D">
        <w:t>1344, z</w:t>
      </w:r>
      <w:r>
        <w:t> </w:t>
      </w:r>
      <w:r w:rsidRPr="00104F3D">
        <w:t>2009</w:t>
      </w:r>
      <w:r>
        <w:t> </w:t>
      </w:r>
      <w:r w:rsidRPr="00104F3D">
        <w:t>r.</w:t>
      </w:r>
      <w:r>
        <w:t xml:space="preserve"> Nr </w:t>
      </w:r>
      <w:r w:rsidRPr="00104F3D">
        <w:t>62,</w:t>
      </w:r>
      <w:r>
        <w:t xml:space="preserve"> poz. </w:t>
      </w:r>
      <w:r w:rsidRPr="00104F3D">
        <w:t>504,</w:t>
      </w:r>
      <w:r>
        <w:t xml:space="preserve"> Nr </w:t>
      </w:r>
      <w:r w:rsidRPr="00104F3D">
        <w:t>63,</w:t>
      </w:r>
      <w:r>
        <w:t xml:space="preserve"> poz. </w:t>
      </w:r>
      <w:r w:rsidRPr="00104F3D">
        <w:t>533,</w:t>
      </w:r>
      <w:r>
        <w:t xml:space="preserve"> Nr </w:t>
      </w:r>
      <w:r w:rsidRPr="00104F3D">
        <w:t>166,</w:t>
      </w:r>
      <w:r>
        <w:t xml:space="preserve"> poz. </w:t>
      </w:r>
      <w:r w:rsidRPr="00104F3D">
        <w:t>1317,</w:t>
      </w:r>
      <w:r>
        <w:t xml:space="preserve"> Nr </w:t>
      </w:r>
      <w:r w:rsidRPr="00104F3D">
        <w:t>168,</w:t>
      </w:r>
      <w:r>
        <w:t xml:space="preserve"> poz. </w:t>
      </w:r>
      <w:r w:rsidRPr="00104F3D">
        <w:t>1323,</w:t>
      </w:r>
      <w:r>
        <w:t xml:space="preserve"> Nr </w:t>
      </w:r>
      <w:r w:rsidRPr="00104F3D">
        <w:t>190,</w:t>
      </w:r>
      <w:r>
        <w:t xml:space="preserve"> poz. </w:t>
      </w:r>
      <w:r w:rsidRPr="00104F3D">
        <w:t>1474,</w:t>
      </w:r>
      <w:r>
        <w:t xml:space="preserve"> Nr </w:t>
      </w:r>
      <w:r w:rsidRPr="00104F3D">
        <w:t>201,</w:t>
      </w:r>
      <w:r>
        <w:t xml:space="preserve"> poz. </w:t>
      </w:r>
      <w:r w:rsidRPr="00104F3D">
        <w:t>1540</w:t>
      </w:r>
      <w:r>
        <w:t xml:space="preserve"> i Nr </w:t>
      </w:r>
      <w:r w:rsidRPr="00104F3D">
        <w:t>206,</w:t>
      </w:r>
      <w:r>
        <w:t xml:space="preserve"> poz. </w:t>
      </w:r>
      <w:r w:rsidRPr="00104F3D">
        <w:t>1589, z</w:t>
      </w:r>
      <w:r>
        <w:t> </w:t>
      </w:r>
      <w:r w:rsidRPr="00104F3D">
        <w:t>2010</w:t>
      </w:r>
      <w:r>
        <w:t> </w:t>
      </w:r>
      <w:r w:rsidRPr="00104F3D">
        <w:t>r.</w:t>
      </w:r>
      <w:r>
        <w:t xml:space="preserve"> Nr </w:t>
      </w:r>
      <w:r w:rsidRPr="00104F3D">
        <w:t>7,</w:t>
      </w:r>
      <w:r>
        <w:t xml:space="preserve"> poz. </w:t>
      </w:r>
      <w:r w:rsidRPr="00104F3D">
        <w:t>46,</w:t>
      </w:r>
      <w:r>
        <w:t xml:space="preserve"> Nr </w:t>
      </w:r>
      <w:r w:rsidRPr="00104F3D">
        <w:t>40,</w:t>
      </w:r>
      <w:r>
        <w:t xml:space="preserve"> poz. </w:t>
      </w:r>
      <w:r w:rsidRPr="00104F3D">
        <w:t>227</w:t>
      </w:r>
      <w:r>
        <w:t xml:space="preserve"> i </w:t>
      </w:r>
      <w:r w:rsidRPr="00104F3D">
        <w:t>229,</w:t>
      </w:r>
      <w:r>
        <w:t xml:space="preserve"> Nr </w:t>
      </w:r>
      <w:r w:rsidRPr="00104F3D">
        <w:t>98,</w:t>
      </w:r>
      <w:r>
        <w:t xml:space="preserve"> poz. </w:t>
      </w:r>
      <w:r w:rsidRPr="00104F3D">
        <w:t>625</w:t>
      </w:r>
      <w:r>
        <w:t xml:space="preserve"> i </w:t>
      </w:r>
      <w:r w:rsidRPr="00104F3D">
        <w:t>626,</w:t>
      </w:r>
      <w:r>
        <w:t xml:space="preserve"> Nr </w:t>
      </w:r>
      <w:r w:rsidRPr="00104F3D">
        <w:t>125,</w:t>
      </w:r>
      <w:r>
        <w:t xml:space="preserve"> poz. </w:t>
      </w:r>
      <w:r w:rsidRPr="00104F3D">
        <w:t>842,</w:t>
      </w:r>
      <w:r>
        <w:t xml:space="preserve"> Nr </w:t>
      </w:r>
      <w:r w:rsidRPr="00104F3D">
        <w:t>127,</w:t>
      </w:r>
      <w:r>
        <w:t xml:space="preserve"> poz. </w:t>
      </w:r>
      <w:r w:rsidRPr="00104F3D">
        <w:t>857,</w:t>
      </w:r>
      <w:r>
        <w:t xml:space="preserve"> Nr </w:t>
      </w:r>
      <w:r w:rsidRPr="00104F3D">
        <w:t>152,</w:t>
      </w:r>
      <w:r>
        <w:t xml:space="preserve"> poz. </w:t>
      </w:r>
      <w:r w:rsidRPr="00104F3D">
        <w:t>1018</w:t>
      </w:r>
      <w:r>
        <w:t xml:space="preserve"> i </w:t>
      </w:r>
      <w:r w:rsidRPr="00104F3D">
        <w:t>1021,</w:t>
      </w:r>
      <w:r>
        <w:t xml:space="preserve"> Nr </w:t>
      </w:r>
      <w:r w:rsidRPr="00104F3D">
        <w:t>182,</w:t>
      </w:r>
      <w:r>
        <w:t xml:space="preserve"> poz. </w:t>
      </w:r>
      <w:r w:rsidRPr="00104F3D">
        <w:t>1228,</w:t>
      </w:r>
      <w:r>
        <w:t xml:space="preserve"> Nr </w:t>
      </w:r>
      <w:r w:rsidRPr="00104F3D">
        <w:t>225,</w:t>
      </w:r>
      <w:r>
        <w:t xml:space="preserve"> poz. </w:t>
      </w:r>
      <w:r w:rsidRPr="00104F3D">
        <w:t>1474</w:t>
      </w:r>
      <w:r>
        <w:t xml:space="preserve"> i Nr </w:t>
      </w:r>
      <w:r w:rsidRPr="00104F3D">
        <w:t>240,</w:t>
      </w:r>
      <w:r>
        <w:t xml:space="preserve"> poz. </w:t>
      </w:r>
      <w:r w:rsidRPr="00104F3D">
        <w:t>1602</w:t>
      </w:r>
      <w:r>
        <w:t xml:space="preserve"> oraz</w:t>
      </w:r>
      <w:r w:rsidRPr="00104F3D">
        <w:t xml:space="preserve"> z</w:t>
      </w:r>
      <w:r>
        <w:t> </w:t>
      </w:r>
      <w:r w:rsidRPr="00104F3D">
        <w:t>2011</w:t>
      </w:r>
      <w:r>
        <w:t> </w:t>
      </w:r>
      <w:r w:rsidRPr="00104F3D">
        <w:t>r.</w:t>
      </w:r>
      <w:r>
        <w:t xml:space="preserve"> Nr </w:t>
      </w:r>
      <w:r w:rsidRPr="00104F3D">
        <w:t>17,</w:t>
      </w:r>
      <w:r>
        <w:t xml:space="preserve"> poz. </w:t>
      </w:r>
      <w:r w:rsidRPr="00104F3D">
        <w:t>78,</w:t>
      </w:r>
      <w:r>
        <w:t xml:space="preserve"> Nr </w:t>
      </w:r>
      <w:r w:rsidRPr="00104F3D">
        <w:t>24,</w:t>
      </w:r>
      <w:r>
        <w:t xml:space="preserve"> poz. </w:t>
      </w:r>
      <w:r w:rsidRPr="00104F3D">
        <w:t>130,</w:t>
      </w:r>
      <w:r>
        <w:t xml:space="preserve"> Nr </w:t>
      </w:r>
      <w:r w:rsidRPr="00104F3D">
        <w:t>39,</w:t>
      </w:r>
      <w:r>
        <w:t xml:space="preserve"> poz. </w:t>
      </w:r>
      <w:r w:rsidRPr="00104F3D">
        <w:t>202,</w:t>
      </w:r>
      <w:r>
        <w:t xml:space="preserve"> Nr </w:t>
      </w:r>
      <w:r w:rsidRPr="00104F3D">
        <w:t>48,</w:t>
      </w:r>
      <w:r>
        <w:t xml:space="preserve"> poz. </w:t>
      </w:r>
      <w:r w:rsidRPr="00104F3D">
        <w:t>245,</w:t>
      </w:r>
      <w:r>
        <w:t xml:space="preserve"> Nr </w:t>
      </w:r>
      <w:r w:rsidRPr="00104F3D">
        <w:t>72,</w:t>
      </w:r>
      <w:r>
        <w:t xml:space="preserve"> poz. </w:t>
      </w:r>
      <w:r w:rsidRPr="00104F3D">
        <w:t>381,</w:t>
      </w:r>
      <w:r>
        <w:t xml:space="preserve"> Nr </w:t>
      </w:r>
      <w:r w:rsidRPr="00104F3D">
        <w:t>94,</w:t>
      </w:r>
      <w:r>
        <w:t xml:space="preserve"> poz. </w:t>
      </w:r>
      <w:r w:rsidRPr="00104F3D">
        <w:t>549</w:t>
      </w:r>
      <w:r>
        <w:t xml:space="preserve"> i Nr </w:t>
      </w:r>
      <w:r w:rsidRPr="00104F3D">
        <w:t>117,</w:t>
      </w:r>
      <w:r>
        <w:t xml:space="preserve"> poz. </w:t>
      </w:r>
      <w:r w:rsidRPr="00104F3D">
        <w:t>678.</w:t>
      </w:r>
    </w:p>
  </w:footnote>
  <w:footnote w:id="13">
    <w:p w:rsidR="001F65E0" w:rsidRPr="00104F3D" w:rsidRDefault="001F65E0" w:rsidP="002D3A13">
      <w:pPr>
        <w:pStyle w:val="ODNONIKtreodnonika"/>
      </w:pPr>
      <w:r w:rsidRPr="006D573C">
        <w:rPr>
          <w:rStyle w:val="IGindeksgrny"/>
        </w:rPr>
        <w:footnoteRef/>
      </w:r>
      <w:r w:rsidRPr="006D573C">
        <w:rPr>
          <w:rStyle w:val="IGindeksgrny"/>
        </w:rPr>
        <w:t>)</w:t>
      </w:r>
      <w:r>
        <w:tab/>
      </w:r>
      <w:r w:rsidRPr="00104F3D">
        <w:t>Zmiany wymienionej ustawy zostały ogłoszone w</w:t>
      </w:r>
      <w:r>
        <w:t> Dz. U.</w:t>
      </w:r>
      <w:r w:rsidRPr="00104F3D">
        <w:t xml:space="preserve"> z</w:t>
      </w:r>
      <w:r>
        <w:t> </w:t>
      </w:r>
      <w:r w:rsidRPr="00104F3D">
        <w:t>2006</w:t>
      </w:r>
      <w:r>
        <w:t> </w:t>
      </w:r>
      <w:r w:rsidRPr="00104F3D">
        <w:t>r.</w:t>
      </w:r>
      <w:r>
        <w:t xml:space="preserve"> Nr </w:t>
      </w:r>
      <w:r w:rsidRPr="00104F3D">
        <w:t>158,</w:t>
      </w:r>
      <w:r>
        <w:t xml:space="preserve"> poz. </w:t>
      </w:r>
      <w:r w:rsidRPr="00104F3D">
        <w:t>1122</w:t>
      </w:r>
      <w:r>
        <w:t xml:space="preserve"> i Nr </w:t>
      </w:r>
      <w:r w:rsidRPr="00104F3D">
        <w:t>218,</w:t>
      </w:r>
      <w:r>
        <w:t xml:space="preserve"> poz. </w:t>
      </w:r>
      <w:r w:rsidRPr="00104F3D">
        <w:t>1592, z</w:t>
      </w:r>
      <w:r>
        <w:t> </w:t>
      </w:r>
      <w:r w:rsidRPr="00104F3D">
        <w:t>2007</w:t>
      </w:r>
      <w:r>
        <w:t> </w:t>
      </w:r>
      <w:r w:rsidRPr="00104F3D">
        <w:t>r.</w:t>
      </w:r>
      <w:r>
        <w:t xml:space="preserve"> Nr </w:t>
      </w:r>
      <w:r w:rsidRPr="00104F3D">
        <w:t>25,</w:t>
      </w:r>
      <w:r>
        <w:t xml:space="preserve"> poz. </w:t>
      </w:r>
      <w:r w:rsidRPr="00104F3D">
        <w:t>162, z</w:t>
      </w:r>
      <w:r>
        <w:t> </w:t>
      </w:r>
      <w:r w:rsidRPr="00104F3D">
        <w:t>2008</w:t>
      </w:r>
      <w:r>
        <w:t> </w:t>
      </w:r>
      <w:r w:rsidRPr="00104F3D">
        <w:t>r.</w:t>
      </w:r>
      <w:r>
        <w:t xml:space="preserve"> Nr </w:t>
      </w:r>
      <w:r w:rsidRPr="00104F3D">
        <w:t>171,</w:t>
      </w:r>
      <w:r>
        <w:t xml:space="preserve"> poz. </w:t>
      </w:r>
      <w:r w:rsidRPr="00104F3D">
        <w:t>1056, z</w:t>
      </w:r>
      <w:r>
        <w:t> </w:t>
      </w:r>
      <w:r w:rsidRPr="00104F3D">
        <w:t>2009</w:t>
      </w:r>
      <w:r>
        <w:t> </w:t>
      </w:r>
      <w:r w:rsidRPr="00104F3D">
        <w:t>r.</w:t>
      </w:r>
      <w:r>
        <w:t xml:space="preserve"> Nr </w:t>
      </w:r>
      <w:r w:rsidRPr="00104F3D">
        <w:t>18,</w:t>
      </w:r>
      <w:r>
        <w:t xml:space="preserve"> poz. </w:t>
      </w:r>
      <w:r w:rsidRPr="00104F3D">
        <w:t>97,</w:t>
      </w:r>
      <w:r>
        <w:t xml:space="preserve"> Nr </w:t>
      </w:r>
      <w:r w:rsidRPr="00104F3D">
        <w:t>85,</w:t>
      </w:r>
      <w:r>
        <w:t xml:space="preserve"> poz. </w:t>
      </w:r>
      <w:r w:rsidRPr="00104F3D">
        <w:t>716,</w:t>
      </w:r>
      <w:r>
        <w:t xml:space="preserve"> Nr </w:t>
      </w:r>
      <w:r w:rsidRPr="00104F3D">
        <w:t>105,</w:t>
      </w:r>
      <w:r>
        <w:t xml:space="preserve"> poz. </w:t>
      </w:r>
      <w:r w:rsidRPr="00104F3D">
        <w:t>880</w:t>
      </w:r>
      <w:r>
        <w:t xml:space="preserve"> i Nr </w:t>
      </w:r>
      <w:r w:rsidRPr="00104F3D">
        <w:t>157,</w:t>
      </w:r>
      <w:r>
        <w:t xml:space="preserve"> poz. </w:t>
      </w:r>
      <w:r w:rsidRPr="00104F3D">
        <w:t>1241, z</w:t>
      </w:r>
      <w:r>
        <w:t> </w:t>
      </w:r>
      <w:r w:rsidRPr="00104F3D">
        <w:t>2010</w:t>
      </w:r>
      <w:r>
        <w:t> </w:t>
      </w:r>
      <w:r w:rsidRPr="00104F3D">
        <w:t>r.</w:t>
      </w:r>
      <w:r>
        <w:t xml:space="preserve"> Nr </w:t>
      </w:r>
      <w:r w:rsidRPr="00104F3D">
        <w:t>151,</w:t>
      </w:r>
      <w:r>
        <w:t xml:space="preserve"> poz. </w:t>
      </w:r>
      <w:r w:rsidRPr="00104F3D">
        <w:t>1014,</w:t>
      </w:r>
      <w:r>
        <w:t xml:space="preserve"> Nr </w:t>
      </w:r>
      <w:r w:rsidRPr="00104F3D">
        <w:t>182,</w:t>
      </w:r>
      <w:r>
        <w:t xml:space="preserve"> poz. </w:t>
      </w:r>
      <w:r w:rsidRPr="00104F3D">
        <w:t>1228</w:t>
      </w:r>
      <w:r>
        <w:t xml:space="preserve"> i Nr </w:t>
      </w:r>
      <w:r w:rsidRPr="00104F3D">
        <w:t>238,</w:t>
      </w:r>
      <w:r>
        <w:t xml:space="preserve"> poz. </w:t>
      </w:r>
      <w:r w:rsidRPr="00104F3D">
        <w:t>1578</w:t>
      </w:r>
      <w:r>
        <w:t xml:space="preserve"> oraz</w:t>
      </w:r>
      <w:r w:rsidRPr="00104F3D">
        <w:t xml:space="preserve"> z</w:t>
      </w:r>
      <w:r>
        <w:t> </w:t>
      </w:r>
      <w:r w:rsidRPr="00104F3D">
        <w:t>2011</w:t>
      </w:r>
      <w:r>
        <w:t> </w:t>
      </w:r>
      <w:r w:rsidRPr="00104F3D">
        <w:t>r.</w:t>
      </w:r>
      <w:r>
        <w:t xml:space="preserve"> Nr </w:t>
      </w:r>
      <w:r w:rsidRPr="00104F3D">
        <w:t>53,</w:t>
      </w:r>
      <w:r>
        <w:t xml:space="preserve"> poz. </w:t>
      </w:r>
      <w:r w:rsidRPr="00104F3D">
        <w:t>273,</w:t>
      </w:r>
      <w:r>
        <w:t xml:space="preserve"> Nr </w:t>
      </w:r>
      <w:r w:rsidRPr="00104F3D">
        <w:t>84,</w:t>
      </w:r>
      <w:r>
        <w:t xml:space="preserve"> poz. </w:t>
      </w:r>
      <w:r w:rsidRPr="00104F3D">
        <w:t>455</w:t>
      </w:r>
      <w:r>
        <w:t xml:space="preserve"> i Nr </w:t>
      </w:r>
      <w:r w:rsidRPr="00104F3D">
        <w:t>117,</w:t>
      </w:r>
      <w:r>
        <w:t xml:space="preserve"> poz. </w:t>
      </w:r>
      <w:r w:rsidRPr="00104F3D">
        <w:t>677.</w:t>
      </w:r>
    </w:p>
  </w:footnote>
  <w:footnote w:id="14">
    <w:p w:rsidR="001F65E0" w:rsidRPr="00104F3D" w:rsidRDefault="001F65E0" w:rsidP="002D3A13">
      <w:pPr>
        <w:pStyle w:val="ODNONIKtreodnonika"/>
      </w:pPr>
      <w:r w:rsidRPr="006D573C">
        <w:rPr>
          <w:rStyle w:val="IGindeksgrny"/>
        </w:rPr>
        <w:footnoteRef/>
      </w:r>
      <w:r w:rsidRPr="006D573C">
        <w:rPr>
          <w:rStyle w:val="IGindeksgrny"/>
        </w:rPr>
        <w:t>)</w:t>
      </w:r>
      <w:r>
        <w:tab/>
      </w:r>
      <w:r w:rsidRPr="00104F3D">
        <w:t>Zmiany tekstu jednolitego wymienionej ustawy zostały ogłoszone w</w:t>
      </w:r>
      <w:r>
        <w:t> Dz. U.</w:t>
      </w:r>
      <w:r w:rsidRPr="00104F3D">
        <w:t xml:space="preserve"> z</w:t>
      </w:r>
      <w:r>
        <w:t> </w:t>
      </w:r>
      <w:r w:rsidRPr="00104F3D">
        <w:t>2008</w:t>
      </w:r>
      <w:r>
        <w:t> </w:t>
      </w:r>
      <w:r w:rsidRPr="00104F3D">
        <w:t>r.</w:t>
      </w:r>
      <w:r>
        <w:t xml:space="preserve"> Nr </w:t>
      </w:r>
      <w:r w:rsidRPr="00104F3D">
        <w:t>216,</w:t>
      </w:r>
      <w:r>
        <w:t xml:space="preserve"> poz. </w:t>
      </w:r>
      <w:r w:rsidRPr="00104F3D">
        <w:t>1367,</w:t>
      </w:r>
      <w:r>
        <w:t xml:space="preserve"> Nr </w:t>
      </w:r>
      <w:r w:rsidRPr="00104F3D">
        <w:t>225,</w:t>
      </w:r>
      <w:r>
        <w:t xml:space="preserve"> poz. </w:t>
      </w:r>
      <w:r w:rsidRPr="00104F3D">
        <w:t>1486,</w:t>
      </w:r>
      <w:r>
        <w:t xml:space="preserve"> Nr </w:t>
      </w:r>
      <w:r w:rsidRPr="00104F3D">
        <w:t>227,</w:t>
      </w:r>
      <w:r>
        <w:t xml:space="preserve"> poz. </w:t>
      </w:r>
      <w:r w:rsidRPr="00104F3D">
        <w:t>1505,</w:t>
      </w:r>
      <w:r>
        <w:t xml:space="preserve"> Nr </w:t>
      </w:r>
      <w:r w:rsidRPr="00104F3D">
        <w:t>234,</w:t>
      </w:r>
      <w:r>
        <w:t xml:space="preserve"> poz. </w:t>
      </w:r>
      <w:r w:rsidRPr="00104F3D">
        <w:t>1570</w:t>
      </w:r>
      <w:r>
        <w:t xml:space="preserve"> i Nr </w:t>
      </w:r>
      <w:r w:rsidRPr="00104F3D">
        <w:t>237,</w:t>
      </w:r>
      <w:r>
        <w:t xml:space="preserve"> poz. </w:t>
      </w:r>
      <w:r w:rsidRPr="00104F3D">
        <w:t>1654, z</w:t>
      </w:r>
      <w:r>
        <w:t> </w:t>
      </w:r>
      <w:r w:rsidRPr="00104F3D">
        <w:t>2009</w:t>
      </w:r>
      <w:r>
        <w:t> </w:t>
      </w:r>
      <w:r w:rsidRPr="00104F3D">
        <w:t>r.</w:t>
      </w:r>
      <w:r>
        <w:t xml:space="preserve"> Nr </w:t>
      </w:r>
      <w:r w:rsidRPr="00104F3D">
        <w:t>6,</w:t>
      </w:r>
      <w:r>
        <w:t xml:space="preserve"> poz. </w:t>
      </w:r>
      <w:r w:rsidRPr="00104F3D">
        <w:t>33,</w:t>
      </w:r>
      <w:r>
        <w:t xml:space="preserve"> Nr </w:t>
      </w:r>
      <w:r w:rsidRPr="00104F3D">
        <w:t>22,</w:t>
      </w:r>
      <w:r>
        <w:t xml:space="preserve"> poz. </w:t>
      </w:r>
      <w:r w:rsidRPr="00104F3D">
        <w:t>120,</w:t>
      </w:r>
      <w:r>
        <w:t xml:space="preserve"> Nr </w:t>
      </w:r>
      <w:r w:rsidRPr="00104F3D">
        <w:t>26,</w:t>
      </w:r>
      <w:r>
        <w:t xml:space="preserve"> poz. </w:t>
      </w:r>
      <w:r w:rsidRPr="00104F3D">
        <w:t>157,</w:t>
      </w:r>
      <w:r>
        <w:t xml:space="preserve"> Nr </w:t>
      </w:r>
      <w:r w:rsidRPr="00104F3D">
        <w:t>38,</w:t>
      </w:r>
      <w:r>
        <w:t xml:space="preserve"> poz. </w:t>
      </w:r>
      <w:r w:rsidRPr="00104F3D">
        <w:t>299,</w:t>
      </w:r>
      <w:r>
        <w:t xml:space="preserve"> Nr </w:t>
      </w:r>
      <w:r w:rsidRPr="00104F3D">
        <w:t>92,</w:t>
      </w:r>
      <w:r>
        <w:t xml:space="preserve"> poz. </w:t>
      </w:r>
      <w:r w:rsidRPr="00104F3D">
        <w:t>753,</w:t>
      </w:r>
      <w:r>
        <w:t xml:space="preserve"> Nr </w:t>
      </w:r>
      <w:r w:rsidRPr="00104F3D">
        <w:t>97,</w:t>
      </w:r>
      <w:r>
        <w:t xml:space="preserve"> poz. </w:t>
      </w:r>
      <w:r w:rsidRPr="00104F3D">
        <w:t>800,</w:t>
      </w:r>
      <w:r>
        <w:t xml:space="preserve"> Nr </w:t>
      </w:r>
      <w:r w:rsidRPr="00104F3D">
        <w:t>98,</w:t>
      </w:r>
      <w:r>
        <w:t xml:space="preserve"> poz. </w:t>
      </w:r>
      <w:r w:rsidRPr="00104F3D">
        <w:t>817,</w:t>
      </w:r>
      <w:r>
        <w:t xml:space="preserve"> Nr </w:t>
      </w:r>
      <w:r w:rsidRPr="00104F3D">
        <w:t>111,</w:t>
      </w:r>
      <w:r>
        <w:t xml:space="preserve"> poz. </w:t>
      </w:r>
      <w:r w:rsidRPr="00104F3D">
        <w:t>918,</w:t>
      </w:r>
      <w:r>
        <w:t xml:space="preserve"> Nr </w:t>
      </w:r>
      <w:r w:rsidRPr="00104F3D">
        <w:t>118,</w:t>
      </w:r>
      <w:r>
        <w:t xml:space="preserve"> poz. </w:t>
      </w:r>
      <w:r w:rsidRPr="00104F3D">
        <w:t>989,</w:t>
      </w:r>
      <w:r>
        <w:t xml:space="preserve"> Nr </w:t>
      </w:r>
      <w:r w:rsidRPr="00104F3D">
        <w:t>157,</w:t>
      </w:r>
      <w:r>
        <w:t xml:space="preserve"> poz. </w:t>
      </w:r>
      <w:r w:rsidRPr="00104F3D">
        <w:t>1241,</w:t>
      </w:r>
      <w:r>
        <w:t xml:space="preserve"> Nr </w:t>
      </w:r>
      <w:r w:rsidRPr="00104F3D">
        <w:t>161,</w:t>
      </w:r>
      <w:r>
        <w:t xml:space="preserve"> poz. </w:t>
      </w:r>
      <w:r w:rsidRPr="00104F3D">
        <w:t>1278</w:t>
      </w:r>
      <w:r>
        <w:t xml:space="preserve"> i Nr </w:t>
      </w:r>
      <w:r w:rsidRPr="00104F3D">
        <w:t>178,</w:t>
      </w:r>
      <w:r>
        <w:t xml:space="preserve"> poz. </w:t>
      </w:r>
      <w:r w:rsidRPr="00104F3D">
        <w:t>1374, z</w:t>
      </w:r>
      <w:r>
        <w:t> </w:t>
      </w:r>
      <w:r w:rsidRPr="00104F3D">
        <w:t>2010</w:t>
      </w:r>
      <w:r>
        <w:t> </w:t>
      </w:r>
      <w:r w:rsidRPr="00104F3D">
        <w:t>r.</w:t>
      </w:r>
      <w:r>
        <w:t xml:space="preserve"> Nr </w:t>
      </w:r>
      <w:r w:rsidRPr="00104F3D">
        <w:t>50,</w:t>
      </w:r>
      <w:r>
        <w:t xml:space="preserve"> poz. </w:t>
      </w:r>
      <w:r w:rsidRPr="00104F3D">
        <w:t>301,</w:t>
      </w:r>
      <w:r>
        <w:t xml:space="preserve"> Nr </w:t>
      </w:r>
      <w:r w:rsidRPr="00104F3D">
        <w:t>107,</w:t>
      </w:r>
      <w:r>
        <w:t xml:space="preserve"> poz. </w:t>
      </w:r>
      <w:r w:rsidRPr="00104F3D">
        <w:t>679,</w:t>
      </w:r>
      <w:r>
        <w:t xml:space="preserve"> Nr </w:t>
      </w:r>
      <w:r w:rsidRPr="00104F3D">
        <w:t>125,</w:t>
      </w:r>
      <w:r>
        <w:t xml:space="preserve"> poz. </w:t>
      </w:r>
      <w:r w:rsidRPr="00104F3D">
        <w:t>842,</w:t>
      </w:r>
      <w:r>
        <w:t xml:space="preserve"> Nr </w:t>
      </w:r>
      <w:r w:rsidRPr="00104F3D">
        <w:t>127,</w:t>
      </w:r>
      <w:r>
        <w:t xml:space="preserve"> poz. </w:t>
      </w:r>
      <w:r w:rsidRPr="00104F3D">
        <w:t>857,</w:t>
      </w:r>
      <w:r>
        <w:t xml:space="preserve"> Nr </w:t>
      </w:r>
      <w:r w:rsidRPr="00104F3D">
        <w:t>165,</w:t>
      </w:r>
      <w:r>
        <w:t xml:space="preserve"> poz. </w:t>
      </w:r>
      <w:r w:rsidRPr="00104F3D">
        <w:t>1116,</w:t>
      </w:r>
      <w:r>
        <w:t xml:space="preserve"> Nr </w:t>
      </w:r>
      <w:r w:rsidRPr="00104F3D">
        <w:t>182,</w:t>
      </w:r>
      <w:r>
        <w:t xml:space="preserve"> poz. </w:t>
      </w:r>
      <w:r w:rsidRPr="00104F3D">
        <w:t>1228,</w:t>
      </w:r>
      <w:r>
        <w:t xml:space="preserve"> Nr </w:t>
      </w:r>
      <w:r w:rsidRPr="00104F3D">
        <w:t>205,</w:t>
      </w:r>
      <w:r>
        <w:t xml:space="preserve"> poz. </w:t>
      </w:r>
      <w:r w:rsidRPr="00104F3D">
        <w:t>1363,</w:t>
      </w:r>
      <w:r>
        <w:t xml:space="preserve"> Nr </w:t>
      </w:r>
      <w:r w:rsidRPr="00104F3D">
        <w:t>225,</w:t>
      </w:r>
      <w:r>
        <w:t xml:space="preserve"> poz. </w:t>
      </w:r>
      <w:r w:rsidRPr="00104F3D">
        <w:t>1465,</w:t>
      </w:r>
      <w:r>
        <w:t xml:space="preserve"> Nr </w:t>
      </w:r>
      <w:r w:rsidRPr="00104F3D">
        <w:t>238,</w:t>
      </w:r>
      <w:r>
        <w:t xml:space="preserve"> poz. </w:t>
      </w:r>
      <w:r w:rsidRPr="00104F3D">
        <w:t>1578</w:t>
      </w:r>
      <w:r>
        <w:t xml:space="preserve"> i Nr </w:t>
      </w:r>
      <w:r w:rsidRPr="00104F3D">
        <w:t>257,</w:t>
      </w:r>
      <w:r>
        <w:t xml:space="preserve"> poz. </w:t>
      </w:r>
      <w:r w:rsidRPr="00104F3D">
        <w:t>1723</w:t>
      </w:r>
      <w:r>
        <w:t xml:space="preserve"> i </w:t>
      </w:r>
      <w:r w:rsidRPr="00104F3D">
        <w:t>1725</w:t>
      </w:r>
      <w:r>
        <w:t xml:space="preserve"> oraz</w:t>
      </w:r>
      <w:r w:rsidRPr="00104F3D">
        <w:t xml:space="preserve"> z</w:t>
      </w:r>
      <w:r>
        <w:t> </w:t>
      </w:r>
      <w:r w:rsidRPr="00104F3D">
        <w:t>2011</w:t>
      </w:r>
      <w:r>
        <w:t> </w:t>
      </w:r>
      <w:r w:rsidRPr="00104F3D">
        <w:t>r.</w:t>
      </w:r>
      <w:r>
        <w:t xml:space="preserve"> Nr </w:t>
      </w:r>
      <w:r w:rsidRPr="00104F3D">
        <w:t>45,</w:t>
      </w:r>
      <w:r>
        <w:t xml:space="preserve"> poz. </w:t>
      </w:r>
      <w:r w:rsidRPr="00104F3D">
        <w:t>235,</w:t>
      </w:r>
      <w:r>
        <w:t xml:space="preserve"> Nr </w:t>
      </w:r>
      <w:r w:rsidRPr="00104F3D">
        <w:t>73,</w:t>
      </w:r>
      <w:r>
        <w:t xml:space="preserve"> poz. </w:t>
      </w:r>
      <w:r w:rsidRPr="00104F3D">
        <w:t>390,</w:t>
      </w:r>
      <w:r>
        <w:t xml:space="preserve"> Nr </w:t>
      </w:r>
      <w:r w:rsidRPr="00104F3D">
        <w:t>81,</w:t>
      </w:r>
      <w:r>
        <w:t xml:space="preserve"> poz. </w:t>
      </w:r>
      <w:r w:rsidRPr="00104F3D">
        <w:t>440,</w:t>
      </w:r>
      <w:r>
        <w:t xml:space="preserve"> Nr </w:t>
      </w:r>
      <w:r w:rsidRPr="00104F3D">
        <w:t>106,</w:t>
      </w:r>
      <w:r>
        <w:t xml:space="preserve"> poz. </w:t>
      </w:r>
      <w:r w:rsidRPr="00104F3D">
        <w:t>622,</w:t>
      </w:r>
      <w:r>
        <w:t xml:space="preserve"> Nr </w:t>
      </w:r>
      <w:r w:rsidRPr="00104F3D">
        <w:t>122,</w:t>
      </w:r>
      <w:r>
        <w:t xml:space="preserve"> poz. </w:t>
      </w:r>
      <w:r w:rsidRPr="00104F3D">
        <w:t>654</w:t>
      </w:r>
      <w:r>
        <w:t xml:space="preserve"> i Nr </w:t>
      </w:r>
      <w:r w:rsidRPr="00104F3D">
        <w:t>113,</w:t>
      </w:r>
      <w:r>
        <w:t xml:space="preserve"> poz. </w:t>
      </w:r>
      <w:r w:rsidRPr="00104F3D">
        <w:t>657.</w:t>
      </w:r>
    </w:p>
  </w:footnote>
  <w:footnote w:id="15">
    <w:p w:rsidR="001F65E0" w:rsidRPr="005539C1" w:rsidRDefault="001F65E0" w:rsidP="00B21811">
      <w:pPr>
        <w:pStyle w:val="ODNONIKtreodnonika"/>
      </w:pPr>
      <w:r w:rsidRPr="006D573C">
        <w:rPr>
          <w:rStyle w:val="IGindeksgrny"/>
        </w:rPr>
        <w:footnoteRef/>
      </w:r>
      <w:r w:rsidRPr="006D573C">
        <w:rPr>
          <w:rStyle w:val="IGindeksgrny"/>
        </w:rPr>
        <w:t>)</w:t>
      </w:r>
      <w:r>
        <w:tab/>
      </w:r>
      <w:r w:rsidRPr="005539C1">
        <w:t>Niniejsza ustawa dokonuje w</w:t>
      </w:r>
      <w:r>
        <w:t> </w:t>
      </w:r>
      <w:r w:rsidRPr="005539C1">
        <w:t>zakresie swojej regulacji wdrożenia dyre</w:t>
      </w:r>
      <w:r>
        <w:t>ktywy Rady 89/105/EWG z dnia 21 </w:t>
      </w:r>
      <w:r w:rsidRPr="005539C1">
        <w:t>grudnia 1988</w:t>
      </w:r>
      <w:r>
        <w:t> </w:t>
      </w:r>
      <w:r w:rsidRPr="005539C1">
        <w:t>r. dotycz</w:t>
      </w:r>
      <w:r w:rsidRPr="005539C1">
        <w:t>ą</w:t>
      </w:r>
      <w:r w:rsidRPr="005539C1">
        <w:t>cej przejrzystości środków regulujących ustalanie cen na produkty lecznicze przeznaczone do użytku przez człowieka oraz włącz</w:t>
      </w:r>
      <w:r w:rsidRPr="005539C1">
        <w:t>e</w:t>
      </w:r>
      <w:r w:rsidRPr="005539C1">
        <w:t>nia ich w</w:t>
      </w:r>
      <w:r>
        <w:t> </w:t>
      </w:r>
      <w:r w:rsidRPr="005539C1">
        <w:t>zakres krajowego systemu ubezpieczeń zdrowotnych (Dz. Urz. WE L 40</w:t>
      </w:r>
      <w:r>
        <w:t> </w:t>
      </w:r>
      <w:r w:rsidRPr="005539C1">
        <w:t>z</w:t>
      </w:r>
      <w:r>
        <w:t> </w:t>
      </w:r>
      <w:r w:rsidRPr="005539C1">
        <w:t>11.02.1989, str. 8; Dz. Urz. UE Polskie wyd</w:t>
      </w:r>
      <w:r w:rsidRPr="005539C1">
        <w:t>a</w:t>
      </w:r>
      <w:r w:rsidRPr="005539C1">
        <w:t>nie specjalne, rozdz. 5,</w:t>
      </w:r>
      <w:r>
        <w:t xml:space="preserve"> t. </w:t>
      </w:r>
      <w:r w:rsidRPr="005539C1">
        <w:t>1, str. 345).</w:t>
      </w:r>
    </w:p>
  </w:footnote>
  <w:footnote w:id="16">
    <w:p w:rsidR="001F65E0" w:rsidRPr="005539C1" w:rsidRDefault="001F65E0" w:rsidP="00B21811">
      <w:pPr>
        <w:pStyle w:val="ODNONIKtreodnonika"/>
      </w:pPr>
      <w:r w:rsidRPr="006D573C">
        <w:rPr>
          <w:rStyle w:val="IGindeksgrny"/>
        </w:rPr>
        <w:footnoteRef/>
      </w:r>
      <w:r w:rsidRPr="006D573C">
        <w:rPr>
          <w:rStyle w:val="IGindeksgrny"/>
        </w:rPr>
        <w:t>)</w:t>
      </w:r>
      <w:r>
        <w:tab/>
        <w:t xml:space="preserve">W brzmieniu ustalonym przez art. 10 ustawy z dnia </w:t>
      </w:r>
      <w:r w:rsidRPr="00DD3944">
        <w:t>22</w:t>
      </w:r>
      <w:r>
        <w:t> </w:t>
      </w:r>
      <w:r w:rsidRPr="00DD3944">
        <w:t>lipca 2014</w:t>
      </w:r>
      <w:r>
        <w:t> </w:t>
      </w:r>
      <w:r w:rsidRPr="00DD3944">
        <w:t>r. o</w:t>
      </w:r>
      <w:r>
        <w:t> </w:t>
      </w:r>
      <w:r w:rsidRPr="00DD3944">
        <w:t>zmianie ustawy o</w:t>
      </w:r>
      <w:r>
        <w:t> </w:t>
      </w:r>
      <w:r w:rsidRPr="00DD3944">
        <w:t>świadczeniach opieki zdrowotnej finans</w:t>
      </w:r>
      <w:r w:rsidRPr="00DD3944">
        <w:t>o</w:t>
      </w:r>
      <w:r w:rsidRPr="00DD3944">
        <w:t>wanych ze środków publicznych oraz niektórych innych ustaw (</w:t>
      </w:r>
      <w:r>
        <w:t>Dz. U. poz. </w:t>
      </w:r>
      <w:r w:rsidRPr="00DD3944">
        <w:t>1138)</w:t>
      </w:r>
      <w:r>
        <w:t>, która weszła w życie z dniem 1 stycznia 2015 r.</w:t>
      </w:r>
    </w:p>
  </w:footnote>
  <w:footnote w:id="17">
    <w:p w:rsidR="001F65E0" w:rsidRPr="005539C1" w:rsidRDefault="001F65E0" w:rsidP="00B21811">
      <w:pPr>
        <w:pStyle w:val="ODNONIKtreodnonika"/>
      </w:pPr>
      <w:r w:rsidRPr="006D573C">
        <w:rPr>
          <w:rStyle w:val="IGindeksgrny"/>
        </w:rPr>
        <w:footnoteRef/>
      </w:r>
      <w:r w:rsidRPr="006D573C">
        <w:rPr>
          <w:rStyle w:val="IGindeksgrny"/>
        </w:rPr>
        <w:t>)</w:t>
      </w:r>
      <w:r>
        <w:tab/>
      </w:r>
      <w:r w:rsidRPr="005539C1">
        <w:t>Zmiany tekstu jednolitego wymienionej ustawy zostały ogłoszone w</w:t>
      </w:r>
      <w:r>
        <w:t> Dz. U.</w:t>
      </w:r>
      <w:r w:rsidRPr="005539C1">
        <w:t xml:space="preserve"> z</w:t>
      </w:r>
      <w:r>
        <w:t> </w:t>
      </w:r>
      <w:r w:rsidRPr="005539C1">
        <w:t>2008</w:t>
      </w:r>
      <w:r>
        <w:t> </w:t>
      </w:r>
      <w:r w:rsidRPr="005539C1">
        <w:t>r.</w:t>
      </w:r>
      <w:r>
        <w:t xml:space="preserve"> Nr </w:t>
      </w:r>
      <w:r w:rsidRPr="005539C1">
        <w:t>216,</w:t>
      </w:r>
      <w:r>
        <w:t xml:space="preserve"> poz. </w:t>
      </w:r>
      <w:r w:rsidRPr="005539C1">
        <w:t>1367,</w:t>
      </w:r>
      <w:r>
        <w:t xml:space="preserve"> Nr </w:t>
      </w:r>
      <w:r w:rsidRPr="005539C1">
        <w:t>225,</w:t>
      </w:r>
      <w:r>
        <w:t xml:space="preserve"> poz. </w:t>
      </w:r>
      <w:r w:rsidRPr="005539C1">
        <w:t>1486,</w:t>
      </w:r>
      <w:r>
        <w:t xml:space="preserve"> Nr </w:t>
      </w:r>
      <w:r w:rsidRPr="005539C1">
        <w:t>227,</w:t>
      </w:r>
      <w:r>
        <w:t xml:space="preserve"> poz. </w:t>
      </w:r>
      <w:r w:rsidRPr="005539C1">
        <w:t>1505,</w:t>
      </w:r>
      <w:r>
        <w:t xml:space="preserve"> Nr </w:t>
      </w:r>
      <w:r w:rsidRPr="005539C1">
        <w:t>234,</w:t>
      </w:r>
      <w:r>
        <w:t xml:space="preserve"> poz. </w:t>
      </w:r>
      <w:r w:rsidRPr="005539C1">
        <w:t>1570</w:t>
      </w:r>
      <w:r>
        <w:t xml:space="preserve"> i Nr </w:t>
      </w:r>
      <w:r w:rsidRPr="005539C1">
        <w:t>237,</w:t>
      </w:r>
      <w:r>
        <w:t xml:space="preserve"> poz. </w:t>
      </w:r>
      <w:r w:rsidRPr="005539C1">
        <w:t>1654, z</w:t>
      </w:r>
      <w:r>
        <w:t> </w:t>
      </w:r>
      <w:r w:rsidRPr="005539C1">
        <w:t>2009</w:t>
      </w:r>
      <w:r>
        <w:t> </w:t>
      </w:r>
      <w:r w:rsidRPr="005539C1">
        <w:t>r.</w:t>
      </w:r>
      <w:r>
        <w:t xml:space="preserve"> Nr </w:t>
      </w:r>
      <w:r w:rsidRPr="005539C1">
        <w:t>6,</w:t>
      </w:r>
      <w:r>
        <w:t xml:space="preserve"> poz. </w:t>
      </w:r>
      <w:r w:rsidRPr="005539C1">
        <w:t>33,</w:t>
      </w:r>
      <w:r>
        <w:t xml:space="preserve"> Nr </w:t>
      </w:r>
      <w:r w:rsidRPr="005539C1">
        <w:t>22,</w:t>
      </w:r>
      <w:r>
        <w:t xml:space="preserve"> poz. </w:t>
      </w:r>
      <w:r w:rsidRPr="005539C1">
        <w:t>120,</w:t>
      </w:r>
      <w:r>
        <w:t xml:space="preserve"> Nr </w:t>
      </w:r>
      <w:r w:rsidRPr="005539C1">
        <w:t>26,</w:t>
      </w:r>
      <w:r>
        <w:t xml:space="preserve"> poz. </w:t>
      </w:r>
      <w:r w:rsidRPr="005539C1">
        <w:t>157,</w:t>
      </w:r>
      <w:r>
        <w:t xml:space="preserve"> Nr </w:t>
      </w:r>
      <w:r w:rsidRPr="005539C1">
        <w:t>38,</w:t>
      </w:r>
      <w:r>
        <w:t xml:space="preserve"> poz. </w:t>
      </w:r>
      <w:r w:rsidRPr="005539C1">
        <w:t>299,</w:t>
      </w:r>
      <w:r>
        <w:t xml:space="preserve"> Nr </w:t>
      </w:r>
      <w:r w:rsidRPr="005539C1">
        <w:t>92,</w:t>
      </w:r>
      <w:r>
        <w:t xml:space="preserve"> poz. </w:t>
      </w:r>
      <w:r w:rsidRPr="005539C1">
        <w:t>753,</w:t>
      </w:r>
      <w:r>
        <w:t xml:space="preserve"> Nr </w:t>
      </w:r>
      <w:r w:rsidRPr="005539C1">
        <w:t>97,</w:t>
      </w:r>
      <w:r>
        <w:t xml:space="preserve"> poz. </w:t>
      </w:r>
      <w:r w:rsidRPr="005539C1">
        <w:t>800,</w:t>
      </w:r>
      <w:r>
        <w:t xml:space="preserve"> Nr </w:t>
      </w:r>
      <w:r w:rsidRPr="005539C1">
        <w:t>98,</w:t>
      </w:r>
      <w:r>
        <w:t xml:space="preserve"> poz. </w:t>
      </w:r>
      <w:r w:rsidRPr="005539C1">
        <w:t>817,</w:t>
      </w:r>
      <w:r>
        <w:t xml:space="preserve"> Nr </w:t>
      </w:r>
      <w:r w:rsidRPr="005539C1">
        <w:t>111,</w:t>
      </w:r>
      <w:r>
        <w:t xml:space="preserve"> poz. </w:t>
      </w:r>
      <w:r w:rsidRPr="005539C1">
        <w:t>918,</w:t>
      </w:r>
      <w:r>
        <w:t xml:space="preserve"> Nr </w:t>
      </w:r>
      <w:r w:rsidRPr="005539C1">
        <w:t>118,</w:t>
      </w:r>
      <w:r>
        <w:t xml:space="preserve"> poz. </w:t>
      </w:r>
      <w:r w:rsidRPr="005539C1">
        <w:t>989,</w:t>
      </w:r>
      <w:r>
        <w:t xml:space="preserve"> Nr </w:t>
      </w:r>
      <w:r w:rsidRPr="005539C1">
        <w:t>157,</w:t>
      </w:r>
      <w:r>
        <w:t xml:space="preserve"> poz. </w:t>
      </w:r>
      <w:r w:rsidRPr="005539C1">
        <w:t>1241,</w:t>
      </w:r>
      <w:r>
        <w:t xml:space="preserve"> Nr </w:t>
      </w:r>
      <w:r w:rsidRPr="005539C1">
        <w:t>161,</w:t>
      </w:r>
      <w:r>
        <w:t xml:space="preserve"> poz. </w:t>
      </w:r>
      <w:r w:rsidRPr="005539C1">
        <w:t>1278</w:t>
      </w:r>
      <w:r>
        <w:t xml:space="preserve"> i Nr </w:t>
      </w:r>
      <w:r w:rsidRPr="005539C1">
        <w:t>178,</w:t>
      </w:r>
      <w:r>
        <w:t xml:space="preserve"> poz. </w:t>
      </w:r>
      <w:r w:rsidRPr="005539C1">
        <w:t>1374, z</w:t>
      </w:r>
      <w:r>
        <w:t> </w:t>
      </w:r>
      <w:r w:rsidRPr="005539C1">
        <w:t>2010</w:t>
      </w:r>
      <w:r>
        <w:t> </w:t>
      </w:r>
      <w:r w:rsidRPr="005539C1">
        <w:t>r.</w:t>
      </w:r>
      <w:r>
        <w:t xml:space="preserve"> Nr </w:t>
      </w:r>
      <w:r w:rsidRPr="005539C1">
        <w:t>50,</w:t>
      </w:r>
      <w:r>
        <w:t xml:space="preserve"> poz. </w:t>
      </w:r>
      <w:r w:rsidRPr="005539C1">
        <w:t>301,</w:t>
      </w:r>
      <w:r>
        <w:t xml:space="preserve"> Nr </w:t>
      </w:r>
      <w:r w:rsidRPr="005539C1">
        <w:t>107,</w:t>
      </w:r>
      <w:r>
        <w:t xml:space="preserve"> poz. </w:t>
      </w:r>
      <w:r w:rsidRPr="005539C1">
        <w:t>679,</w:t>
      </w:r>
      <w:r>
        <w:t xml:space="preserve"> Nr </w:t>
      </w:r>
      <w:r w:rsidRPr="005539C1">
        <w:t>125,</w:t>
      </w:r>
      <w:r>
        <w:t xml:space="preserve"> poz. </w:t>
      </w:r>
      <w:r w:rsidRPr="005539C1">
        <w:t>842,</w:t>
      </w:r>
      <w:r>
        <w:t xml:space="preserve"> Nr </w:t>
      </w:r>
      <w:r w:rsidRPr="005539C1">
        <w:t>127,</w:t>
      </w:r>
      <w:r>
        <w:t xml:space="preserve"> poz. </w:t>
      </w:r>
      <w:r w:rsidRPr="005539C1">
        <w:t>857,</w:t>
      </w:r>
      <w:r>
        <w:t xml:space="preserve"> Nr </w:t>
      </w:r>
      <w:r w:rsidRPr="005539C1">
        <w:t>165,</w:t>
      </w:r>
      <w:r>
        <w:t xml:space="preserve"> poz. </w:t>
      </w:r>
      <w:r w:rsidRPr="005539C1">
        <w:t>1116,</w:t>
      </w:r>
      <w:r>
        <w:t xml:space="preserve"> Nr </w:t>
      </w:r>
      <w:r w:rsidRPr="005539C1">
        <w:t>182,</w:t>
      </w:r>
      <w:r>
        <w:t xml:space="preserve"> poz. </w:t>
      </w:r>
      <w:r w:rsidRPr="005539C1">
        <w:t>1228,</w:t>
      </w:r>
      <w:r>
        <w:t xml:space="preserve"> Nr </w:t>
      </w:r>
      <w:r w:rsidRPr="005539C1">
        <w:t>205,</w:t>
      </w:r>
      <w:r>
        <w:t xml:space="preserve"> poz. </w:t>
      </w:r>
      <w:r w:rsidRPr="005539C1">
        <w:t>1363,</w:t>
      </w:r>
      <w:r>
        <w:t xml:space="preserve"> Nr </w:t>
      </w:r>
      <w:r w:rsidRPr="005539C1">
        <w:t>225,</w:t>
      </w:r>
      <w:r>
        <w:t xml:space="preserve"> poz. </w:t>
      </w:r>
      <w:r w:rsidRPr="005539C1">
        <w:t>1465,</w:t>
      </w:r>
      <w:r>
        <w:t xml:space="preserve"> Nr </w:t>
      </w:r>
      <w:r w:rsidRPr="005539C1">
        <w:t>238,</w:t>
      </w:r>
      <w:r>
        <w:t xml:space="preserve"> poz. </w:t>
      </w:r>
      <w:r w:rsidRPr="005539C1">
        <w:t>1578</w:t>
      </w:r>
      <w:r>
        <w:t xml:space="preserve"> i Nr </w:t>
      </w:r>
      <w:r w:rsidRPr="005539C1">
        <w:t>257,</w:t>
      </w:r>
      <w:r>
        <w:t xml:space="preserve"> poz. </w:t>
      </w:r>
      <w:r w:rsidRPr="005539C1">
        <w:t>1723</w:t>
      </w:r>
      <w:r>
        <w:t xml:space="preserve"> i </w:t>
      </w:r>
      <w:r w:rsidRPr="005539C1">
        <w:t>1725, z</w:t>
      </w:r>
      <w:r>
        <w:t> </w:t>
      </w:r>
      <w:r w:rsidRPr="005539C1">
        <w:t>2011</w:t>
      </w:r>
      <w:r>
        <w:t> </w:t>
      </w:r>
      <w:r w:rsidRPr="005539C1">
        <w:t>r.</w:t>
      </w:r>
      <w:r>
        <w:t xml:space="preserve"> Nr </w:t>
      </w:r>
      <w:r w:rsidRPr="005539C1">
        <w:t>45,</w:t>
      </w:r>
      <w:r>
        <w:t xml:space="preserve"> poz. </w:t>
      </w:r>
      <w:r w:rsidRPr="005539C1">
        <w:t>235,</w:t>
      </w:r>
      <w:r>
        <w:t xml:space="preserve"> Nr </w:t>
      </w:r>
      <w:r w:rsidRPr="005539C1">
        <w:t>73,</w:t>
      </w:r>
      <w:r>
        <w:t xml:space="preserve"> poz. </w:t>
      </w:r>
      <w:r w:rsidRPr="005539C1">
        <w:t>390,</w:t>
      </w:r>
      <w:r>
        <w:t xml:space="preserve"> Nr </w:t>
      </w:r>
      <w:r w:rsidRPr="005539C1">
        <w:t>81,</w:t>
      </w:r>
      <w:r>
        <w:t xml:space="preserve"> poz. </w:t>
      </w:r>
      <w:r w:rsidRPr="005539C1">
        <w:t>440,</w:t>
      </w:r>
      <w:r>
        <w:t xml:space="preserve"> Nr </w:t>
      </w:r>
      <w:r w:rsidRPr="005539C1">
        <w:t>106,</w:t>
      </w:r>
      <w:r>
        <w:t xml:space="preserve"> poz. </w:t>
      </w:r>
      <w:r w:rsidRPr="005539C1">
        <w:t>622,</w:t>
      </w:r>
      <w:r>
        <w:t xml:space="preserve"> Nr </w:t>
      </w:r>
      <w:r w:rsidRPr="005539C1">
        <w:t>112,</w:t>
      </w:r>
      <w:r>
        <w:t xml:space="preserve"> poz. </w:t>
      </w:r>
      <w:r w:rsidRPr="005539C1">
        <w:t>654,</w:t>
      </w:r>
      <w:r>
        <w:t xml:space="preserve"> Nr </w:t>
      </w:r>
      <w:r w:rsidRPr="005539C1">
        <w:t>113,</w:t>
      </w:r>
      <w:r>
        <w:t xml:space="preserve"> poz. </w:t>
      </w:r>
      <w:r w:rsidRPr="005539C1">
        <w:t>657,</w:t>
      </w:r>
      <w:r>
        <w:t xml:space="preserve"> Nr </w:t>
      </w:r>
      <w:r w:rsidRPr="005539C1">
        <w:t>122,</w:t>
      </w:r>
      <w:r>
        <w:t xml:space="preserve"> poz. </w:t>
      </w:r>
      <w:r w:rsidRPr="005539C1">
        <w:t>696,</w:t>
      </w:r>
      <w:r>
        <w:t xml:space="preserve"> Nr </w:t>
      </w:r>
      <w:r w:rsidRPr="005539C1">
        <w:t>138,</w:t>
      </w:r>
      <w:r>
        <w:t xml:space="preserve"> poz. </w:t>
      </w:r>
      <w:r w:rsidRPr="005539C1">
        <w:t>808,</w:t>
      </w:r>
      <w:r>
        <w:t xml:space="preserve"> Nr </w:t>
      </w:r>
      <w:r w:rsidRPr="005539C1">
        <w:t>149,</w:t>
      </w:r>
      <w:r>
        <w:t xml:space="preserve"> poz. </w:t>
      </w:r>
      <w:r w:rsidRPr="005539C1">
        <w:t>887,</w:t>
      </w:r>
      <w:r>
        <w:t xml:space="preserve"> Nr </w:t>
      </w:r>
      <w:r w:rsidRPr="005539C1">
        <w:t>171,</w:t>
      </w:r>
      <w:r>
        <w:t xml:space="preserve"> poz. </w:t>
      </w:r>
      <w:r w:rsidRPr="005539C1">
        <w:t>1016,</w:t>
      </w:r>
      <w:r>
        <w:t xml:space="preserve"> Nr </w:t>
      </w:r>
      <w:r w:rsidRPr="005539C1">
        <w:t>205,</w:t>
      </w:r>
      <w:r>
        <w:t xml:space="preserve"> poz. </w:t>
      </w:r>
      <w:r w:rsidRPr="005539C1">
        <w:t>1203</w:t>
      </w:r>
      <w:r>
        <w:t xml:space="preserve"> i Nr </w:t>
      </w:r>
      <w:r w:rsidRPr="005539C1">
        <w:t>232,</w:t>
      </w:r>
      <w:r>
        <w:t xml:space="preserve"> poz. </w:t>
      </w:r>
      <w:r w:rsidRPr="005539C1">
        <w:t>1378, z</w:t>
      </w:r>
      <w:r>
        <w:t> </w:t>
      </w:r>
      <w:r w:rsidRPr="005539C1">
        <w:t>2012</w:t>
      </w:r>
      <w:r>
        <w:t> </w:t>
      </w:r>
      <w:r w:rsidRPr="005539C1">
        <w:t>r.</w:t>
      </w:r>
      <w:r>
        <w:t xml:space="preserve"> poz. </w:t>
      </w:r>
      <w:r w:rsidRPr="005539C1">
        <w:t>123, 1016, 1342</w:t>
      </w:r>
      <w:r>
        <w:t xml:space="preserve"> i </w:t>
      </w:r>
      <w:r w:rsidRPr="005539C1">
        <w:t>1548, z</w:t>
      </w:r>
      <w:r>
        <w:t> </w:t>
      </w:r>
      <w:r w:rsidRPr="005539C1">
        <w:t>2013</w:t>
      </w:r>
      <w:r>
        <w:t> </w:t>
      </w:r>
      <w:r w:rsidRPr="005539C1">
        <w:t>r.</w:t>
      </w:r>
      <w:r>
        <w:t xml:space="preserve"> poz. </w:t>
      </w:r>
      <w:r w:rsidRPr="005539C1">
        <w:t>154, 879, 983, 1290, 1623, 1646</w:t>
      </w:r>
      <w:r>
        <w:t xml:space="preserve"> i </w:t>
      </w:r>
      <w:r w:rsidRPr="005539C1">
        <w:t>1650</w:t>
      </w:r>
      <w:r>
        <w:t xml:space="preserve"> oraz</w:t>
      </w:r>
      <w:r w:rsidRPr="005539C1">
        <w:t xml:space="preserve"> z</w:t>
      </w:r>
      <w:r>
        <w:t> </w:t>
      </w:r>
      <w:r w:rsidRPr="005539C1">
        <w:t>2014</w:t>
      </w:r>
      <w:r>
        <w:t> </w:t>
      </w:r>
      <w:r w:rsidRPr="005539C1">
        <w:t>r.</w:t>
      </w:r>
      <w:r>
        <w:t xml:space="preserve"> poz. </w:t>
      </w:r>
      <w:r w:rsidRPr="005539C1">
        <w:t>24, 295, 496, 567,</w:t>
      </w:r>
      <w:r>
        <w:t xml:space="preserve"> 619, 773, 1004, 1136,</w:t>
      </w:r>
      <w:r w:rsidRPr="005539C1">
        <w:t xml:space="preserve"> 1138</w:t>
      </w:r>
      <w:r>
        <w:t>,</w:t>
      </w:r>
      <w:r w:rsidRPr="00AC6806">
        <w:t xml:space="preserve"> 1146, 1175, 1188</w:t>
      </w:r>
      <w:r>
        <w:t>, </w:t>
      </w:r>
      <w:r w:rsidRPr="00AC6806">
        <w:t>1491</w:t>
      </w:r>
      <w:r>
        <w:t xml:space="preserve"> i 1831</w:t>
      </w:r>
      <w:r w:rsidRPr="005539C1">
        <w:t>.</w:t>
      </w:r>
    </w:p>
  </w:footnote>
  <w:footnote w:id="18">
    <w:p w:rsidR="001F65E0" w:rsidRPr="005539C1" w:rsidRDefault="001F65E0" w:rsidP="00B21811">
      <w:pPr>
        <w:pStyle w:val="ODNONIKtreodnonika"/>
      </w:pPr>
      <w:r w:rsidRPr="006D573C">
        <w:rPr>
          <w:rStyle w:val="IGindeksgrny"/>
        </w:rPr>
        <w:footnoteRef/>
      </w:r>
      <w:r w:rsidRPr="006D573C">
        <w:rPr>
          <w:rStyle w:val="IGindeksgrny"/>
        </w:rPr>
        <w:t>)</w:t>
      </w:r>
      <w:r>
        <w:tab/>
      </w:r>
      <w:r w:rsidRPr="005539C1">
        <w:t>Zmiany tekstu jednolitego wymienionej ustawy zostały ogłoszone w</w:t>
      </w:r>
      <w:r>
        <w:t> Dz. U.</w:t>
      </w:r>
      <w:r w:rsidRPr="005539C1">
        <w:t xml:space="preserve"> z</w:t>
      </w:r>
      <w:r>
        <w:t> </w:t>
      </w:r>
      <w:r w:rsidRPr="005539C1">
        <w:t>2008</w:t>
      </w:r>
      <w:r>
        <w:t> </w:t>
      </w:r>
      <w:r w:rsidRPr="005539C1">
        <w:t>r.</w:t>
      </w:r>
      <w:r>
        <w:t xml:space="preserve"> Nr </w:t>
      </w:r>
      <w:r w:rsidRPr="005539C1">
        <w:t>227,</w:t>
      </w:r>
      <w:r>
        <w:t xml:space="preserve"> poz. </w:t>
      </w:r>
      <w:r w:rsidRPr="005539C1">
        <w:t>1505</w:t>
      </w:r>
      <w:r>
        <w:t xml:space="preserve"> i Nr </w:t>
      </w:r>
      <w:r w:rsidRPr="005539C1">
        <w:t>234,</w:t>
      </w:r>
      <w:r>
        <w:t xml:space="preserve"> poz. </w:t>
      </w:r>
      <w:r w:rsidRPr="005539C1">
        <w:t>1570, z</w:t>
      </w:r>
      <w:r>
        <w:t> </w:t>
      </w:r>
      <w:r w:rsidRPr="005539C1">
        <w:t>2009</w:t>
      </w:r>
      <w:r>
        <w:t> </w:t>
      </w:r>
      <w:r w:rsidRPr="005539C1">
        <w:t>r.</w:t>
      </w:r>
      <w:r>
        <w:t xml:space="preserve"> Nr </w:t>
      </w:r>
      <w:r w:rsidRPr="005539C1">
        <w:t>18,</w:t>
      </w:r>
      <w:r>
        <w:t xml:space="preserve"> poz. </w:t>
      </w:r>
      <w:r w:rsidRPr="005539C1">
        <w:t>97,</w:t>
      </w:r>
      <w:r>
        <w:t xml:space="preserve"> Nr </w:t>
      </w:r>
      <w:r w:rsidRPr="005539C1">
        <w:t>31,</w:t>
      </w:r>
      <w:r>
        <w:t xml:space="preserve"> poz. </w:t>
      </w:r>
      <w:r w:rsidRPr="005539C1">
        <w:t>206,</w:t>
      </w:r>
      <w:r>
        <w:t xml:space="preserve"> Nr </w:t>
      </w:r>
      <w:r w:rsidRPr="005539C1">
        <w:t>92,</w:t>
      </w:r>
      <w:r>
        <w:t xml:space="preserve"> poz. </w:t>
      </w:r>
      <w:r w:rsidRPr="005539C1">
        <w:t>753,</w:t>
      </w:r>
      <w:r>
        <w:t xml:space="preserve"> Nr </w:t>
      </w:r>
      <w:r w:rsidRPr="005539C1">
        <w:t>95,</w:t>
      </w:r>
      <w:r>
        <w:t xml:space="preserve"> poz. </w:t>
      </w:r>
      <w:r w:rsidRPr="005539C1">
        <w:t>788</w:t>
      </w:r>
      <w:r>
        <w:t xml:space="preserve"> i Nr </w:t>
      </w:r>
      <w:r w:rsidRPr="005539C1">
        <w:t>98,</w:t>
      </w:r>
      <w:r>
        <w:t xml:space="preserve"> poz. </w:t>
      </w:r>
      <w:r w:rsidRPr="005539C1">
        <w:t>817, z</w:t>
      </w:r>
      <w:r>
        <w:t> </w:t>
      </w:r>
      <w:r w:rsidRPr="005539C1">
        <w:t>2010</w:t>
      </w:r>
      <w:r>
        <w:t> </w:t>
      </w:r>
      <w:r w:rsidRPr="005539C1">
        <w:t>r.</w:t>
      </w:r>
      <w:r>
        <w:t xml:space="preserve"> Nr </w:t>
      </w:r>
      <w:r w:rsidRPr="005539C1">
        <w:t>78,</w:t>
      </w:r>
      <w:r>
        <w:t xml:space="preserve"> poz. </w:t>
      </w:r>
      <w:r w:rsidRPr="005539C1">
        <w:t>513</w:t>
      </w:r>
      <w:r>
        <w:t xml:space="preserve"> i Nr </w:t>
      </w:r>
      <w:r w:rsidRPr="005539C1">
        <w:t>107,</w:t>
      </w:r>
      <w:r>
        <w:t xml:space="preserve"> poz. </w:t>
      </w:r>
      <w:r w:rsidRPr="005539C1">
        <w:t>679</w:t>
      </w:r>
      <w:r>
        <w:t>,</w:t>
      </w:r>
      <w:r w:rsidRPr="005539C1">
        <w:t xml:space="preserve"> z</w:t>
      </w:r>
      <w:r>
        <w:t> </w:t>
      </w:r>
      <w:r w:rsidRPr="005539C1">
        <w:t>2011</w:t>
      </w:r>
      <w:r>
        <w:t> </w:t>
      </w:r>
      <w:r w:rsidRPr="005539C1">
        <w:t>r.</w:t>
      </w:r>
      <w:r>
        <w:t xml:space="preserve"> Nr </w:t>
      </w:r>
      <w:r w:rsidRPr="005539C1">
        <w:t>63,</w:t>
      </w:r>
      <w:r>
        <w:t xml:space="preserve"> poz. </w:t>
      </w:r>
      <w:r w:rsidRPr="005539C1">
        <w:t>322,</w:t>
      </w:r>
      <w:r>
        <w:t xml:space="preserve"> Nr </w:t>
      </w:r>
      <w:r w:rsidRPr="005539C1">
        <w:t>82,</w:t>
      </w:r>
      <w:r>
        <w:t xml:space="preserve"> poz. </w:t>
      </w:r>
      <w:r w:rsidRPr="005539C1">
        <w:t>451,</w:t>
      </w:r>
      <w:r>
        <w:t xml:space="preserve"> Nr </w:t>
      </w:r>
      <w:r w:rsidRPr="005539C1">
        <w:t>106,</w:t>
      </w:r>
      <w:r>
        <w:t xml:space="preserve"> poz. </w:t>
      </w:r>
      <w:r w:rsidRPr="005539C1">
        <w:t>622,</w:t>
      </w:r>
      <w:r>
        <w:t xml:space="preserve"> Nr </w:t>
      </w:r>
      <w:r w:rsidRPr="005539C1">
        <w:t>112,</w:t>
      </w:r>
      <w:r>
        <w:t xml:space="preserve"> poz. </w:t>
      </w:r>
      <w:r w:rsidRPr="005539C1">
        <w:t>654</w:t>
      </w:r>
      <w:r>
        <w:t>, Nr </w:t>
      </w:r>
      <w:r w:rsidRPr="005539C1">
        <w:t>113,</w:t>
      </w:r>
      <w:r>
        <w:t xml:space="preserve"> poz. </w:t>
      </w:r>
      <w:r w:rsidRPr="005539C1">
        <w:t>657</w:t>
      </w:r>
      <w:r>
        <w:t xml:space="preserve"> i Nr </w:t>
      </w:r>
      <w:r w:rsidRPr="00960556">
        <w:t>122,</w:t>
      </w:r>
      <w:r>
        <w:t xml:space="preserve"> poz. </w:t>
      </w:r>
      <w:r w:rsidRPr="00960556">
        <w:t>696, z</w:t>
      </w:r>
      <w:r>
        <w:t> </w:t>
      </w:r>
      <w:r w:rsidRPr="00960556">
        <w:t>2012</w:t>
      </w:r>
      <w:r>
        <w:t> </w:t>
      </w:r>
      <w:r w:rsidRPr="00960556">
        <w:t>r.</w:t>
      </w:r>
      <w:r>
        <w:t xml:space="preserve"> poz. </w:t>
      </w:r>
      <w:r w:rsidRPr="00960556">
        <w:t>1342</w:t>
      </w:r>
      <w:r>
        <w:t xml:space="preserve"> i </w:t>
      </w:r>
      <w:r w:rsidRPr="00960556">
        <w:t>1544, z</w:t>
      </w:r>
      <w:r>
        <w:t> </w:t>
      </w:r>
      <w:r w:rsidRPr="00960556">
        <w:t>2013</w:t>
      </w:r>
      <w:r>
        <w:t> </w:t>
      </w:r>
      <w:r w:rsidRPr="00960556">
        <w:t>r.</w:t>
      </w:r>
      <w:r>
        <w:t xml:space="preserve"> poz. </w:t>
      </w:r>
      <w:r w:rsidRPr="00960556">
        <w:t>1245</w:t>
      </w:r>
      <w:r>
        <w:t>,</w:t>
      </w:r>
      <w:r w:rsidRPr="00960556">
        <w:t xml:space="preserve"> z</w:t>
      </w:r>
      <w:r>
        <w:t> </w:t>
      </w:r>
      <w:r w:rsidRPr="00960556">
        <w:t>2014</w:t>
      </w:r>
      <w:r>
        <w:t> </w:t>
      </w:r>
      <w:r w:rsidRPr="00960556">
        <w:t>r.</w:t>
      </w:r>
      <w:r>
        <w:t xml:space="preserve"> poz. </w:t>
      </w:r>
      <w:r w:rsidRPr="00960556">
        <w:t>822</w:t>
      </w:r>
      <w:r>
        <w:t xml:space="preserve"> i </w:t>
      </w:r>
      <w:r w:rsidRPr="00960556">
        <w:t>1491</w:t>
      </w:r>
      <w:r>
        <w:t xml:space="preserve"> oraz z 2015 r. poz. 28</w:t>
      </w:r>
      <w:r w:rsidRPr="005539C1">
        <w:t>.</w:t>
      </w:r>
    </w:p>
  </w:footnote>
  <w:footnote w:id="19">
    <w:p w:rsidR="001F65E0" w:rsidRPr="00AC6806" w:rsidRDefault="001F65E0" w:rsidP="00B21811">
      <w:pPr>
        <w:pStyle w:val="ODNONIKtreodnonika"/>
      </w:pPr>
      <w:r w:rsidRPr="006D573C">
        <w:rPr>
          <w:rStyle w:val="IGindeksgrny"/>
        </w:rPr>
        <w:footnoteRef/>
      </w:r>
      <w:r w:rsidRPr="006D573C">
        <w:rPr>
          <w:rStyle w:val="IGindeksgrny"/>
        </w:rPr>
        <w:t>)</w:t>
      </w:r>
      <w:r>
        <w:tab/>
        <w:t xml:space="preserve">Dodana przez art. 3 pkt 1 ustawy z dnia </w:t>
      </w:r>
      <w:r w:rsidRPr="00DD3944">
        <w:t>22</w:t>
      </w:r>
      <w:r>
        <w:t> </w:t>
      </w:r>
      <w:r w:rsidRPr="00DD3944">
        <w:t>lipca 2014</w:t>
      </w:r>
      <w:r>
        <w:t> </w:t>
      </w:r>
      <w:r w:rsidRPr="00DD3944">
        <w:t>r. o</w:t>
      </w:r>
      <w:r>
        <w:t> </w:t>
      </w:r>
      <w:r w:rsidRPr="00DD3944">
        <w:t>zmianie ustawy o</w:t>
      </w:r>
      <w:r>
        <w:t> </w:t>
      </w:r>
      <w:r w:rsidRPr="00DD3944">
        <w:t>zawodach pielęgniarki i</w:t>
      </w:r>
      <w:r>
        <w:t> </w:t>
      </w:r>
      <w:r w:rsidRPr="00DD3944">
        <w:t xml:space="preserve">położnej oraz niektórych </w:t>
      </w:r>
      <w:r>
        <w:br/>
      </w:r>
      <w:r w:rsidRPr="00DD3944">
        <w:t>innych ustaw (</w:t>
      </w:r>
      <w:r>
        <w:t>Dz. U. poz. </w:t>
      </w:r>
      <w:r w:rsidRPr="00DD3944">
        <w:t>1136),</w:t>
      </w:r>
      <w:r>
        <w:t xml:space="preserve"> która weszła w życie z dniem 11 września 2014 r.</w:t>
      </w:r>
    </w:p>
  </w:footnote>
  <w:footnote w:id="20">
    <w:p w:rsidR="001F65E0" w:rsidRPr="00960556" w:rsidRDefault="001F65E0" w:rsidP="00B21811">
      <w:pPr>
        <w:pStyle w:val="ODNONIKtreodnonika"/>
      </w:pPr>
      <w:r w:rsidRPr="006D573C">
        <w:rPr>
          <w:rStyle w:val="IGindeksgrny"/>
        </w:rPr>
        <w:footnoteRef/>
      </w:r>
      <w:r w:rsidRPr="006D573C">
        <w:rPr>
          <w:rStyle w:val="IGindeksgrny"/>
        </w:rPr>
        <w:t>)</w:t>
      </w:r>
      <w:r>
        <w:tab/>
        <w:t>Zmiany tekstu jednolitego wymienionej ustawy zostały ogłoszone w Dz. U. z 2013 r. poz. </w:t>
      </w:r>
      <w:r w:rsidRPr="00A87CEE">
        <w:t>675, 983, 1036, 1238, 1304</w:t>
      </w:r>
      <w:r>
        <w:t xml:space="preserve"> i </w:t>
      </w:r>
      <w:r w:rsidRPr="00A87CEE">
        <w:t>1650</w:t>
      </w:r>
      <w:r>
        <w:t>,</w:t>
      </w:r>
      <w:r w:rsidRPr="00A87CEE">
        <w:t xml:space="preserve"> z</w:t>
      </w:r>
      <w:r>
        <w:t> </w:t>
      </w:r>
      <w:r w:rsidRPr="00A87CEE">
        <w:t>2014</w:t>
      </w:r>
      <w:r>
        <w:t> </w:t>
      </w:r>
      <w:r w:rsidRPr="00A87CEE">
        <w:t>r.</w:t>
      </w:r>
      <w:r>
        <w:t xml:space="preserve"> poz. </w:t>
      </w:r>
      <w:r w:rsidRPr="00A87CEE">
        <w:t>822, 1133, 1138</w:t>
      </w:r>
      <w:r>
        <w:t xml:space="preserve">, </w:t>
      </w:r>
      <w:r w:rsidRPr="00A87CEE">
        <w:t>1146</w:t>
      </w:r>
      <w:r>
        <w:t xml:space="preserve"> i 1885 oraz z 2015 r. poz. 222.</w:t>
      </w:r>
    </w:p>
  </w:footnote>
  <w:footnote w:id="21">
    <w:p w:rsidR="001F65E0" w:rsidRPr="00A87CEE" w:rsidRDefault="001F65E0" w:rsidP="00B21811">
      <w:pPr>
        <w:pStyle w:val="ODNONIKtreodnonika"/>
      </w:pPr>
      <w:r w:rsidRPr="006D573C">
        <w:rPr>
          <w:rStyle w:val="IGindeksgrny"/>
        </w:rPr>
        <w:footnoteRef/>
      </w:r>
      <w:r w:rsidRPr="006D573C">
        <w:rPr>
          <w:rStyle w:val="IGindeksgrny"/>
        </w:rPr>
        <w:t>)</w:t>
      </w:r>
      <w:r>
        <w:tab/>
        <w:t>Zmiany tekstu jednolitego wymienionej ustawy zostały ogłoszone w Dz. U. z 2010 r. Nr </w:t>
      </w:r>
      <w:r w:rsidRPr="00A87CEE">
        <w:t>182,</w:t>
      </w:r>
      <w:r>
        <w:t xml:space="preserve"> poz. </w:t>
      </w:r>
      <w:r w:rsidRPr="00A87CEE">
        <w:t>1228</w:t>
      </w:r>
      <w:r>
        <w:t xml:space="preserve"> i Nr </w:t>
      </w:r>
      <w:r w:rsidRPr="00A87CEE">
        <w:t>230,</w:t>
      </w:r>
      <w:r>
        <w:t xml:space="preserve"> poz. </w:t>
      </w:r>
      <w:r w:rsidRPr="00A87CEE">
        <w:t>1511</w:t>
      </w:r>
      <w:r>
        <w:t>,</w:t>
      </w:r>
      <w:r w:rsidRPr="00A87CEE">
        <w:t xml:space="preserve"> z</w:t>
      </w:r>
      <w:r>
        <w:t> </w:t>
      </w:r>
      <w:r w:rsidRPr="00A87CEE">
        <w:t>2011</w:t>
      </w:r>
      <w:r>
        <w:t> </w:t>
      </w:r>
      <w:r w:rsidRPr="00A87CEE">
        <w:t>r.</w:t>
      </w:r>
      <w:r>
        <w:t xml:space="preserve"> Nr </w:t>
      </w:r>
      <w:r w:rsidRPr="00A87CEE">
        <w:t>106,</w:t>
      </w:r>
      <w:r>
        <w:t xml:space="preserve"> poz. </w:t>
      </w:r>
      <w:r w:rsidRPr="00A87CEE">
        <w:t>622,</w:t>
      </w:r>
      <w:r>
        <w:t xml:space="preserve"> Nr </w:t>
      </w:r>
      <w:r w:rsidRPr="00A87CEE">
        <w:t>122,</w:t>
      </w:r>
      <w:r>
        <w:t xml:space="preserve"> poz. </w:t>
      </w:r>
      <w:r w:rsidRPr="00A87CEE">
        <w:t>696</w:t>
      </w:r>
      <w:r>
        <w:t xml:space="preserve"> i Nr </w:t>
      </w:r>
      <w:r w:rsidRPr="00A87CEE">
        <w:t>171,</w:t>
      </w:r>
      <w:r>
        <w:t xml:space="preserve"> poz. </w:t>
      </w:r>
      <w:r w:rsidRPr="00A87CEE">
        <w:t>1016</w:t>
      </w:r>
      <w:r>
        <w:t>,</w:t>
      </w:r>
      <w:r w:rsidRPr="00A87CEE">
        <w:t xml:space="preserve"> z</w:t>
      </w:r>
      <w:r>
        <w:t> </w:t>
      </w:r>
      <w:r w:rsidRPr="00A87CEE">
        <w:t>2014</w:t>
      </w:r>
      <w:r>
        <w:t> </w:t>
      </w:r>
      <w:r w:rsidRPr="00A87CEE">
        <w:t>r.</w:t>
      </w:r>
      <w:r>
        <w:t xml:space="preserve"> poz. </w:t>
      </w:r>
      <w:r w:rsidRPr="00A87CEE">
        <w:t>1662</w:t>
      </w:r>
      <w:r>
        <w:t xml:space="preserve"> i 1722 oraz z 2015 r. poz. 35.</w:t>
      </w:r>
    </w:p>
  </w:footnote>
  <w:footnote w:id="22">
    <w:p w:rsidR="001F65E0" w:rsidRPr="00A87CEE" w:rsidRDefault="001F65E0" w:rsidP="00B21811">
      <w:pPr>
        <w:pStyle w:val="ODNONIKtreodnonika"/>
      </w:pPr>
      <w:r w:rsidRPr="006D573C">
        <w:rPr>
          <w:rStyle w:val="IGindeksgrny"/>
        </w:rPr>
        <w:footnoteRef/>
      </w:r>
      <w:r w:rsidRPr="006D573C">
        <w:rPr>
          <w:rStyle w:val="IGindeksgrny"/>
        </w:rPr>
        <w:t>)</w:t>
      </w:r>
      <w:r>
        <w:tab/>
        <w:t xml:space="preserve">Zmiany wymienionej ustawy zostały ogłoszone w Dz. U. </w:t>
      </w:r>
      <w:r w:rsidRPr="00A87CEE">
        <w:t>z</w:t>
      </w:r>
      <w:r>
        <w:t> </w:t>
      </w:r>
      <w:r w:rsidRPr="00A87CEE">
        <w:t>2011</w:t>
      </w:r>
      <w:r>
        <w:t> </w:t>
      </w:r>
      <w:r w:rsidRPr="00A87CEE">
        <w:t>r.</w:t>
      </w:r>
      <w:r>
        <w:t xml:space="preserve"> Nr </w:t>
      </w:r>
      <w:r w:rsidRPr="00A87CEE">
        <w:t>102,</w:t>
      </w:r>
      <w:r>
        <w:t xml:space="preserve"> poz. </w:t>
      </w:r>
      <w:r w:rsidRPr="00A87CEE">
        <w:t>586</w:t>
      </w:r>
      <w:r>
        <w:t xml:space="preserve"> i Nr </w:t>
      </w:r>
      <w:r w:rsidRPr="00A87CEE">
        <w:t>113,</w:t>
      </w:r>
      <w:r>
        <w:t xml:space="preserve"> poz. </w:t>
      </w:r>
      <w:r w:rsidRPr="00A87CEE">
        <w:t>657</w:t>
      </w:r>
      <w:r>
        <w:t xml:space="preserve"> oraz</w:t>
      </w:r>
      <w:r w:rsidRPr="00A87CEE">
        <w:t xml:space="preserve"> z</w:t>
      </w:r>
      <w:r>
        <w:t> </w:t>
      </w:r>
      <w:r w:rsidRPr="00A87CEE">
        <w:t>2014</w:t>
      </w:r>
      <w:r>
        <w:t> </w:t>
      </w:r>
      <w:r w:rsidRPr="00A87CEE">
        <w:t>r.</w:t>
      </w:r>
      <w:r>
        <w:t xml:space="preserve"> poz. </w:t>
      </w:r>
      <w:r w:rsidRPr="00A87CEE">
        <w:t>1138</w:t>
      </w:r>
      <w:r>
        <w:t xml:space="preserve"> i </w:t>
      </w:r>
      <w:r w:rsidRPr="00A87CEE">
        <w:t>1662</w:t>
      </w:r>
      <w:r>
        <w:t>.</w:t>
      </w:r>
    </w:p>
  </w:footnote>
  <w:footnote w:id="23">
    <w:p w:rsidR="001F65E0" w:rsidRPr="00A87CEE" w:rsidRDefault="001F65E0" w:rsidP="00B21811">
      <w:pPr>
        <w:pStyle w:val="ODNONIKtreodnonika"/>
      </w:pPr>
      <w:r w:rsidRPr="006D573C">
        <w:rPr>
          <w:rStyle w:val="IGindeksgrny"/>
        </w:rPr>
        <w:footnoteRef/>
      </w:r>
      <w:r w:rsidRPr="006D573C">
        <w:rPr>
          <w:rStyle w:val="IGindeksgrny"/>
        </w:rPr>
        <w:t>)</w:t>
      </w:r>
      <w:r>
        <w:tab/>
        <w:t xml:space="preserve">W brzmieniu ustalonym przez art. 1 pkt 1 ustawy z dnia </w:t>
      </w:r>
      <w:r w:rsidRPr="003E4DC0">
        <w:t>13</w:t>
      </w:r>
      <w:r>
        <w:t> </w:t>
      </w:r>
      <w:r w:rsidRPr="003E4DC0">
        <w:t>stycznia 2012</w:t>
      </w:r>
      <w:r>
        <w:t> </w:t>
      </w:r>
      <w:r w:rsidRPr="003E4DC0">
        <w:t>r. o</w:t>
      </w:r>
      <w:r>
        <w:t> </w:t>
      </w:r>
      <w:r w:rsidRPr="003E4DC0">
        <w:t>zmianie ustawy o</w:t>
      </w:r>
      <w:r>
        <w:t> </w:t>
      </w:r>
      <w:r w:rsidRPr="003E4DC0">
        <w:t>refundacji leków, środków spoży</w:t>
      </w:r>
      <w:r w:rsidRPr="003E4DC0">
        <w:t>w</w:t>
      </w:r>
      <w:r w:rsidRPr="003E4DC0">
        <w:t>czych specjalnego przeznaczenia żywieniowego oraz wyrobów medycznych oraz niektórych innych ustaw (</w:t>
      </w:r>
      <w:r>
        <w:t>Dz. U. poz. </w:t>
      </w:r>
      <w:r w:rsidRPr="003E4DC0">
        <w:t>95),</w:t>
      </w:r>
      <w:r>
        <w:t xml:space="preserve"> która weszła w życie z dniem 9 lutego 2012 r.</w:t>
      </w:r>
    </w:p>
  </w:footnote>
  <w:footnote w:id="24">
    <w:p w:rsidR="001F65E0" w:rsidRPr="006B6B3B" w:rsidRDefault="001F65E0" w:rsidP="00B21811">
      <w:pPr>
        <w:pStyle w:val="ODNONIKtreodnonika"/>
      </w:pPr>
      <w:r w:rsidRPr="006D573C">
        <w:rPr>
          <w:rStyle w:val="IGindeksgrny"/>
        </w:rPr>
        <w:footnoteRef/>
      </w:r>
      <w:r w:rsidRPr="006D573C">
        <w:rPr>
          <w:rStyle w:val="IGindeksgrny"/>
        </w:rPr>
        <w:t>)</w:t>
      </w:r>
      <w:r>
        <w:tab/>
        <w:t xml:space="preserve">Dodany przez art. 1 pkt 1 ustawy z dnia </w:t>
      </w:r>
      <w:r w:rsidRPr="003E4DC0">
        <w:t>24</w:t>
      </w:r>
      <w:r>
        <w:t> </w:t>
      </w:r>
      <w:r w:rsidRPr="003E4DC0">
        <w:t>maja 2013</w:t>
      </w:r>
      <w:r>
        <w:t> </w:t>
      </w:r>
      <w:r w:rsidRPr="003E4DC0">
        <w:t>r. o</w:t>
      </w:r>
      <w:r>
        <w:t> </w:t>
      </w:r>
      <w:r w:rsidRPr="003E4DC0">
        <w:t>zmianie ustawy o</w:t>
      </w:r>
      <w:r>
        <w:t> </w:t>
      </w:r>
      <w:r w:rsidRPr="003E4DC0">
        <w:t>refundacji leków, środków spożywczych specjalnego przeznaczenia żywieniowego oraz wyrobów medycznych (</w:t>
      </w:r>
      <w:r>
        <w:t>Dz. U. poz. </w:t>
      </w:r>
      <w:r w:rsidRPr="003E4DC0">
        <w:t>766),</w:t>
      </w:r>
      <w:r>
        <w:t xml:space="preserve"> która weszła w życie z dniem 4 lipca 2013 r.</w:t>
      </w:r>
    </w:p>
  </w:footnote>
  <w:footnote w:id="25">
    <w:p w:rsidR="001F65E0" w:rsidRPr="00A20383" w:rsidRDefault="001F65E0" w:rsidP="00B21811">
      <w:pPr>
        <w:pStyle w:val="ODNONIKtreodnonika"/>
      </w:pPr>
      <w:r w:rsidRPr="006D573C">
        <w:rPr>
          <w:rStyle w:val="IGindeksgrny"/>
        </w:rPr>
        <w:footnoteRef/>
      </w:r>
      <w:r w:rsidRPr="006D573C">
        <w:rPr>
          <w:rStyle w:val="IGindeksgrny"/>
        </w:rPr>
        <w:t>)</w:t>
      </w:r>
      <w:r>
        <w:tab/>
      </w:r>
      <w:r w:rsidRPr="00A20383">
        <w:t>Zmiany wymienionej ustawy zostały ogłoszone w</w:t>
      </w:r>
      <w:r>
        <w:t> Dz. U.</w:t>
      </w:r>
      <w:r w:rsidRPr="00A20383">
        <w:t xml:space="preserve"> z</w:t>
      </w:r>
      <w:r>
        <w:t> </w:t>
      </w:r>
      <w:r w:rsidRPr="00A20383">
        <w:t>1997</w:t>
      </w:r>
      <w:r>
        <w:t> </w:t>
      </w:r>
      <w:r w:rsidRPr="00A20383">
        <w:t>r.</w:t>
      </w:r>
      <w:r>
        <w:t xml:space="preserve"> Nr </w:t>
      </w:r>
      <w:r w:rsidRPr="00A20383">
        <w:t>128,</w:t>
      </w:r>
      <w:r>
        <w:t xml:space="preserve"> poz. </w:t>
      </w:r>
      <w:r w:rsidRPr="00A20383">
        <w:t>840, z</w:t>
      </w:r>
      <w:r>
        <w:t> </w:t>
      </w:r>
      <w:r w:rsidRPr="00A20383">
        <w:t>1999</w:t>
      </w:r>
      <w:r>
        <w:t> </w:t>
      </w:r>
      <w:r w:rsidRPr="00A20383">
        <w:t>r.</w:t>
      </w:r>
      <w:r>
        <w:t xml:space="preserve"> Nr </w:t>
      </w:r>
      <w:r w:rsidRPr="00A20383">
        <w:t>64,</w:t>
      </w:r>
      <w:r>
        <w:t xml:space="preserve"> poz. </w:t>
      </w:r>
      <w:r w:rsidRPr="00A20383">
        <w:t>729</w:t>
      </w:r>
      <w:r>
        <w:t xml:space="preserve"> i Nr </w:t>
      </w:r>
      <w:r w:rsidRPr="00A20383">
        <w:t>83,</w:t>
      </w:r>
      <w:r>
        <w:t xml:space="preserve"> poz. </w:t>
      </w:r>
      <w:r w:rsidRPr="00A20383">
        <w:t>931, z</w:t>
      </w:r>
      <w:r>
        <w:t> </w:t>
      </w:r>
      <w:r w:rsidRPr="00A20383">
        <w:t>2000</w:t>
      </w:r>
      <w:r>
        <w:t> </w:t>
      </w:r>
      <w:r w:rsidRPr="00A20383">
        <w:t>r.</w:t>
      </w:r>
      <w:r>
        <w:t xml:space="preserve"> Nr </w:t>
      </w:r>
      <w:r w:rsidRPr="00A20383">
        <w:t>48,</w:t>
      </w:r>
      <w:r>
        <w:t xml:space="preserve"> poz. </w:t>
      </w:r>
      <w:r w:rsidRPr="00A20383">
        <w:t>548,</w:t>
      </w:r>
      <w:r>
        <w:t xml:space="preserve"> Nr </w:t>
      </w:r>
      <w:r w:rsidRPr="00A20383">
        <w:t>93,</w:t>
      </w:r>
      <w:r>
        <w:t xml:space="preserve"> poz. </w:t>
      </w:r>
      <w:r w:rsidRPr="00A20383">
        <w:t>1027</w:t>
      </w:r>
      <w:r>
        <w:t xml:space="preserve"> i Nr </w:t>
      </w:r>
      <w:r w:rsidRPr="00A20383">
        <w:t>116,</w:t>
      </w:r>
      <w:r>
        <w:t xml:space="preserve"> poz. </w:t>
      </w:r>
      <w:r w:rsidRPr="00A20383">
        <w:t>1216, z</w:t>
      </w:r>
      <w:r>
        <w:t> </w:t>
      </w:r>
      <w:r w:rsidRPr="00A20383">
        <w:t>2001</w:t>
      </w:r>
      <w:r>
        <w:t> </w:t>
      </w:r>
      <w:r w:rsidRPr="00A20383">
        <w:t>r.</w:t>
      </w:r>
      <w:r>
        <w:t xml:space="preserve"> Nr </w:t>
      </w:r>
      <w:r w:rsidRPr="00A20383">
        <w:t>98,</w:t>
      </w:r>
      <w:r>
        <w:t xml:space="preserve"> poz. </w:t>
      </w:r>
      <w:r w:rsidRPr="00A20383">
        <w:t>1071, z</w:t>
      </w:r>
      <w:r>
        <w:t> </w:t>
      </w:r>
      <w:r w:rsidRPr="00A20383">
        <w:t>2003</w:t>
      </w:r>
      <w:r>
        <w:t> </w:t>
      </w:r>
      <w:r w:rsidRPr="00A20383">
        <w:t>r.</w:t>
      </w:r>
      <w:r>
        <w:t xml:space="preserve"> Nr </w:t>
      </w:r>
      <w:r w:rsidRPr="00A20383">
        <w:t>111,</w:t>
      </w:r>
      <w:r>
        <w:t xml:space="preserve"> poz. </w:t>
      </w:r>
      <w:r w:rsidRPr="00A20383">
        <w:t>1061,</w:t>
      </w:r>
      <w:r>
        <w:t xml:space="preserve"> Nr </w:t>
      </w:r>
      <w:r w:rsidRPr="00A20383">
        <w:t>121,</w:t>
      </w:r>
      <w:r>
        <w:t xml:space="preserve"> poz. </w:t>
      </w:r>
      <w:r w:rsidRPr="00A20383">
        <w:t>1142,</w:t>
      </w:r>
      <w:r>
        <w:t xml:space="preserve"> Nr </w:t>
      </w:r>
      <w:r w:rsidRPr="00A20383">
        <w:t>179,</w:t>
      </w:r>
      <w:r>
        <w:t xml:space="preserve"> poz. </w:t>
      </w:r>
      <w:r w:rsidRPr="00A20383">
        <w:t>1750,</w:t>
      </w:r>
      <w:r>
        <w:t xml:space="preserve"> Nr </w:t>
      </w:r>
      <w:r w:rsidRPr="00A20383">
        <w:t>199,</w:t>
      </w:r>
      <w:r>
        <w:t xml:space="preserve"> poz. </w:t>
      </w:r>
      <w:r w:rsidRPr="00A20383">
        <w:t>1935</w:t>
      </w:r>
      <w:r>
        <w:t xml:space="preserve"> i Nr </w:t>
      </w:r>
      <w:r w:rsidRPr="00A20383">
        <w:t>228,</w:t>
      </w:r>
      <w:r>
        <w:t xml:space="preserve"> poz. </w:t>
      </w:r>
      <w:r w:rsidRPr="00A20383">
        <w:t>2255, z</w:t>
      </w:r>
      <w:r>
        <w:t> </w:t>
      </w:r>
      <w:r w:rsidRPr="00A20383">
        <w:t>2004</w:t>
      </w:r>
      <w:r>
        <w:t> </w:t>
      </w:r>
      <w:r w:rsidRPr="00A20383">
        <w:t>r.</w:t>
      </w:r>
      <w:r>
        <w:t xml:space="preserve"> Nr </w:t>
      </w:r>
      <w:r w:rsidRPr="00A20383">
        <w:t>25,</w:t>
      </w:r>
      <w:r>
        <w:t xml:space="preserve"> poz. </w:t>
      </w:r>
      <w:r w:rsidRPr="00A20383">
        <w:t>219,</w:t>
      </w:r>
      <w:r>
        <w:t xml:space="preserve"> Nr </w:t>
      </w:r>
      <w:r w:rsidRPr="00A20383">
        <w:t>69,</w:t>
      </w:r>
      <w:r>
        <w:t xml:space="preserve"> poz. </w:t>
      </w:r>
      <w:r w:rsidRPr="00A20383">
        <w:t>626,</w:t>
      </w:r>
      <w:r>
        <w:t xml:space="preserve"> Nr </w:t>
      </w:r>
      <w:r w:rsidRPr="00A20383">
        <w:t>93,</w:t>
      </w:r>
      <w:r>
        <w:t xml:space="preserve"> poz. </w:t>
      </w:r>
      <w:r w:rsidRPr="00A20383">
        <w:t>889</w:t>
      </w:r>
      <w:r>
        <w:t xml:space="preserve"> i Nr </w:t>
      </w:r>
      <w:r w:rsidRPr="00A20383">
        <w:t>243,</w:t>
      </w:r>
      <w:r>
        <w:t xml:space="preserve"> poz. </w:t>
      </w:r>
      <w:r w:rsidRPr="00A20383">
        <w:t>2426, z</w:t>
      </w:r>
      <w:r>
        <w:t> </w:t>
      </w:r>
      <w:r w:rsidRPr="00A20383">
        <w:t>2005</w:t>
      </w:r>
      <w:r>
        <w:t> </w:t>
      </w:r>
      <w:r w:rsidRPr="00A20383">
        <w:t>r.</w:t>
      </w:r>
      <w:r>
        <w:t xml:space="preserve"> Nr </w:t>
      </w:r>
      <w:r w:rsidRPr="00A20383">
        <w:t>86,</w:t>
      </w:r>
      <w:r>
        <w:t xml:space="preserve"> poz. </w:t>
      </w:r>
      <w:r w:rsidRPr="00A20383">
        <w:t>732,</w:t>
      </w:r>
      <w:r>
        <w:t xml:space="preserve"> Nr </w:t>
      </w:r>
      <w:r w:rsidRPr="00A20383">
        <w:t>90,</w:t>
      </w:r>
      <w:r>
        <w:t xml:space="preserve"> poz. </w:t>
      </w:r>
      <w:r w:rsidRPr="00A20383">
        <w:t>757,</w:t>
      </w:r>
      <w:r>
        <w:t xml:space="preserve"> Nr </w:t>
      </w:r>
      <w:r w:rsidRPr="00A20383">
        <w:t>132,</w:t>
      </w:r>
      <w:r>
        <w:t xml:space="preserve"> poz. </w:t>
      </w:r>
      <w:r w:rsidRPr="00A20383">
        <w:t>1109,</w:t>
      </w:r>
      <w:r>
        <w:t xml:space="preserve"> Nr </w:t>
      </w:r>
      <w:r w:rsidRPr="00A20383">
        <w:t>163,</w:t>
      </w:r>
      <w:r>
        <w:t xml:space="preserve"> poz. </w:t>
      </w:r>
      <w:r w:rsidRPr="00A20383">
        <w:t>1363,</w:t>
      </w:r>
      <w:r>
        <w:t xml:space="preserve"> Nr </w:t>
      </w:r>
      <w:r w:rsidRPr="00A20383">
        <w:t>178,</w:t>
      </w:r>
      <w:r>
        <w:t xml:space="preserve"> poz. </w:t>
      </w:r>
      <w:r w:rsidRPr="00A20383">
        <w:t>1479</w:t>
      </w:r>
      <w:r>
        <w:t xml:space="preserve"> i Nr </w:t>
      </w:r>
      <w:r w:rsidRPr="00A20383">
        <w:t>180,</w:t>
      </w:r>
      <w:r>
        <w:t xml:space="preserve"> poz. </w:t>
      </w:r>
      <w:r w:rsidRPr="00A20383">
        <w:t>1493, z</w:t>
      </w:r>
      <w:r>
        <w:t> </w:t>
      </w:r>
      <w:r w:rsidRPr="00A20383">
        <w:t>2006</w:t>
      </w:r>
      <w:r>
        <w:t> </w:t>
      </w:r>
      <w:r w:rsidRPr="00A20383">
        <w:t>r.</w:t>
      </w:r>
      <w:r>
        <w:t xml:space="preserve"> Nr </w:t>
      </w:r>
      <w:r w:rsidRPr="00A20383">
        <w:t>190,</w:t>
      </w:r>
      <w:r>
        <w:t xml:space="preserve"> poz. </w:t>
      </w:r>
      <w:r w:rsidRPr="00A20383">
        <w:t>1409,</w:t>
      </w:r>
      <w:r>
        <w:t xml:space="preserve"> Nr </w:t>
      </w:r>
      <w:r w:rsidRPr="00A20383">
        <w:t>218,</w:t>
      </w:r>
      <w:r>
        <w:t xml:space="preserve"> poz. </w:t>
      </w:r>
      <w:r w:rsidRPr="00A20383">
        <w:t>1592</w:t>
      </w:r>
      <w:r>
        <w:t xml:space="preserve"> i Nr </w:t>
      </w:r>
      <w:r w:rsidRPr="00A20383">
        <w:t>226,</w:t>
      </w:r>
      <w:r>
        <w:t xml:space="preserve"> poz. </w:t>
      </w:r>
      <w:r w:rsidRPr="00A20383">
        <w:t>1648, z</w:t>
      </w:r>
      <w:r>
        <w:t> </w:t>
      </w:r>
      <w:r w:rsidRPr="00A20383">
        <w:t>2007</w:t>
      </w:r>
      <w:r>
        <w:t> </w:t>
      </w:r>
      <w:r w:rsidRPr="00A20383">
        <w:t>r.</w:t>
      </w:r>
      <w:r>
        <w:t xml:space="preserve"> Nr </w:t>
      </w:r>
      <w:r w:rsidRPr="00A20383">
        <w:t>89,</w:t>
      </w:r>
      <w:r>
        <w:t xml:space="preserve"> poz. </w:t>
      </w:r>
      <w:r w:rsidRPr="00A20383">
        <w:t>589,</w:t>
      </w:r>
      <w:r>
        <w:t xml:space="preserve"> Nr </w:t>
      </w:r>
      <w:r w:rsidRPr="00A20383">
        <w:t>123,</w:t>
      </w:r>
      <w:r>
        <w:t xml:space="preserve"> poz. </w:t>
      </w:r>
      <w:r w:rsidRPr="00A20383">
        <w:t>850,</w:t>
      </w:r>
      <w:r>
        <w:t xml:space="preserve"> Nr </w:t>
      </w:r>
      <w:r w:rsidRPr="00A20383">
        <w:t>124,</w:t>
      </w:r>
      <w:r>
        <w:t xml:space="preserve"> poz. </w:t>
      </w:r>
      <w:r w:rsidRPr="00A20383">
        <w:t>859</w:t>
      </w:r>
      <w:r>
        <w:t xml:space="preserve"> i Nr </w:t>
      </w:r>
      <w:r w:rsidRPr="00A20383">
        <w:t>192,</w:t>
      </w:r>
      <w:r>
        <w:t xml:space="preserve"> poz. </w:t>
      </w:r>
      <w:r w:rsidRPr="00A20383">
        <w:t>1378, z</w:t>
      </w:r>
      <w:r>
        <w:t> </w:t>
      </w:r>
      <w:r w:rsidRPr="00A20383">
        <w:t>2008</w:t>
      </w:r>
      <w:r>
        <w:t> </w:t>
      </w:r>
      <w:r w:rsidRPr="00A20383">
        <w:t>r.</w:t>
      </w:r>
      <w:r>
        <w:t xml:space="preserve"> Nr </w:t>
      </w:r>
      <w:r w:rsidRPr="00A20383">
        <w:t>90,</w:t>
      </w:r>
      <w:r>
        <w:t xml:space="preserve"> poz. </w:t>
      </w:r>
      <w:r w:rsidRPr="00A20383">
        <w:t>560,</w:t>
      </w:r>
      <w:r>
        <w:t xml:space="preserve"> Nr </w:t>
      </w:r>
      <w:r w:rsidRPr="00A20383">
        <w:t>122,</w:t>
      </w:r>
      <w:r>
        <w:t xml:space="preserve"> poz. </w:t>
      </w:r>
      <w:r w:rsidRPr="00A20383">
        <w:t>782,</w:t>
      </w:r>
      <w:r>
        <w:t xml:space="preserve"> Nr </w:t>
      </w:r>
      <w:r w:rsidRPr="00A20383">
        <w:t>171,</w:t>
      </w:r>
      <w:r>
        <w:t xml:space="preserve"> poz. </w:t>
      </w:r>
      <w:r w:rsidRPr="00A20383">
        <w:t>1056,</w:t>
      </w:r>
      <w:r>
        <w:t xml:space="preserve"> Nr </w:t>
      </w:r>
      <w:r w:rsidRPr="00A20383">
        <w:t>173,</w:t>
      </w:r>
      <w:r>
        <w:t xml:space="preserve"> poz. </w:t>
      </w:r>
      <w:r w:rsidRPr="00A20383">
        <w:t>1080</w:t>
      </w:r>
      <w:r>
        <w:t xml:space="preserve"> i Nr </w:t>
      </w:r>
      <w:r w:rsidRPr="00A20383">
        <w:t>214,</w:t>
      </w:r>
      <w:r>
        <w:t xml:space="preserve"> poz. </w:t>
      </w:r>
      <w:r w:rsidRPr="00A20383">
        <w:t>1344, z</w:t>
      </w:r>
      <w:r>
        <w:t> </w:t>
      </w:r>
      <w:r w:rsidRPr="00A20383">
        <w:t>2009</w:t>
      </w:r>
      <w:r>
        <w:t> </w:t>
      </w:r>
      <w:r w:rsidRPr="00A20383">
        <w:t>r.</w:t>
      </w:r>
      <w:r>
        <w:t xml:space="preserve"> Nr </w:t>
      </w:r>
      <w:r w:rsidRPr="00A20383">
        <w:t>62,</w:t>
      </w:r>
      <w:r>
        <w:t xml:space="preserve"> poz. </w:t>
      </w:r>
      <w:r w:rsidRPr="00A20383">
        <w:t>504,</w:t>
      </w:r>
      <w:r>
        <w:t xml:space="preserve"> Nr </w:t>
      </w:r>
      <w:r w:rsidRPr="00A20383">
        <w:t>63,</w:t>
      </w:r>
      <w:r>
        <w:t xml:space="preserve"> poz. </w:t>
      </w:r>
      <w:r w:rsidRPr="00A20383">
        <w:t>533,</w:t>
      </w:r>
      <w:r>
        <w:t xml:space="preserve"> Nr </w:t>
      </w:r>
      <w:r w:rsidRPr="00A20383">
        <w:t>166,</w:t>
      </w:r>
      <w:r>
        <w:t xml:space="preserve"> poz. </w:t>
      </w:r>
      <w:r w:rsidRPr="00A20383">
        <w:t>1317,</w:t>
      </w:r>
      <w:r>
        <w:t xml:space="preserve"> Nr </w:t>
      </w:r>
      <w:r w:rsidRPr="00A20383">
        <w:t>168,</w:t>
      </w:r>
      <w:r>
        <w:t xml:space="preserve"> poz. </w:t>
      </w:r>
      <w:r w:rsidRPr="00A20383">
        <w:t>1323,</w:t>
      </w:r>
      <w:r>
        <w:t xml:space="preserve"> Nr </w:t>
      </w:r>
      <w:r w:rsidRPr="00A20383">
        <w:t>190,</w:t>
      </w:r>
      <w:r>
        <w:t xml:space="preserve"> poz. </w:t>
      </w:r>
      <w:r w:rsidRPr="00A20383">
        <w:t>1474,</w:t>
      </w:r>
      <w:r>
        <w:t xml:space="preserve"> Nr </w:t>
      </w:r>
      <w:r w:rsidRPr="00A20383">
        <w:t>201,</w:t>
      </w:r>
      <w:r>
        <w:t xml:space="preserve"> poz. </w:t>
      </w:r>
      <w:r w:rsidRPr="00A20383">
        <w:t>1540</w:t>
      </w:r>
      <w:r>
        <w:t xml:space="preserve"> i Nr </w:t>
      </w:r>
      <w:r w:rsidRPr="00A20383">
        <w:t>206,</w:t>
      </w:r>
      <w:r>
        <w:t xml:space="preserve"> poz. </w:t>
      </w:r>
      <w:r w:rsidRPr="00A20383">
        <w:t>1589, z</w:t>
      </w:r>
      <w:r>
        <w:t> </w:t>
      </w:r>
      <w:r w:rsidRPr="00A20383">
        <w:t>2010</w:t>
      </w:r>
      <w:r>
        <w:t> </w:t>
      </w:r>
      <w:r w:rsidRPr="00A20383">
        <w:t>r.</w:t>
      </w:r>
      <w:r>
        <w:t xml:space="preserve"> Nr </w:t>
      </w:r>
      <w:r w:rsidRPr="00A20383">
        <w:t>7,</w:t>
      </w:r>
      <w:r>
        <w:t xml:space="preserve"> poz. </w:t>
      </w:r>
      <w:r w:rsidRPr="00A20383">
        <w:t>46,</w:t>
      </w:r>
      <w:r>
        <w:t xml:space="preserve"> Nr </w:t>
      </w:r>
      <w:r w:rsidRPr="00A20383">
        <w:t>40,</w:t>
      </w:r>
      <w:r>
        <w:t xml:space="preserve"> poz. </w:t>
      </w:r>
      <w:r w:rsidRPr="00A20383">
        <w:t>227</w:t>
      </w:r>
      <w:r>
        <w:t xml:space="preserve"> i </w:t>
      </w:r>
      <w:r w:rsidRPr="00A20383">
        <w:t>229,</w:t>
      </w:r>
      <w:r>
        <w:t xml:space="preserve"> Nr </w:t>
      </w:r>
      <w:r w:rsidRPr="00A20383">
        <w:t>98,</w:t>
      </w:r>
      <w:r>
        <w:t xml:space="preserve"> poz. </w:t>
      </w:r>
      <w:r w:rsidRPr="00A20383">
        <w:t>625</w:t>
      </w:r>
      <w:r>
        <w:t xml:space="preserve"> i </w:t>
      </w:r>
      <w:r w:rsidRPr="00A20383">
        <w:t>626,</w:t>
      </w:r>
      <w:r>
        <w:t xml:space="preserve"> Nr </w:t>
      </w:r>
      <w:r w:rsidRPr="00A20383">
        <w:t>125,</w:t>
      </w:r>
      <w:r>
        <w:t xml:space="preserve"> poz. </w:t>
      </w:r>
      <w:r w:rsidRPr="00A20383">
        <w:t>842,</w:t>
      </w:r>
      <w:r>
        <w:t xml:space="preserve"> Nr </w:t>
      </w:r>
      <w:r w:rsidRPr="00A20383">
        <w:t>127,</w:t>
      </w:r>
      <w:r>
        <w:t xml:space="preserve"> poz. </w:t>
      </w:r>
      <w:r w:rsidRPr="00A20383">
        <w:t>857,</w:t>
      </w:r>
      <w:r>
        <w:t xml:space="preserve"> Nr </w:t>
      </w:r>
      <w:r w:rsidRPr="00A20383">
        <w:t>152,</w:t>
      </w:r>
      <w:r>
        <w:t xml:space="preserve"> poz. </w:t>
      </w:r>
      <w:r w:rsidRPr="00A20383">
        <w:t>1018</w:t>
      </w:r>
      <w:r>
        <w:t xml:space="preserve"> i </w:t>
      </w:r>
      <w:r w:rsidRPr="00A20383">
        <w:t>1021,</w:t>
      </w:r>
      <w:r>
        <w:t xml:space="preserve"> Nr </w:t>
      </w:r>
      <w:r w:rsidRPr="00A20383">
        <w:t>182,</w:t>
      </w:r>
      <w:r>
        <w:t xml:space="preserve"> poz. </w:t>
      </w:r>
      <w:r w:rsidRPr="00A20383">
        <w:t>1228,</w:t>
      </w:r>
      <w:r>
        <w:t xml:space="preserve"> Nr </w:t>
      </w:r>
      <w:r w:rsidRPr="00A20383">
        <w:t>225</w:t>
      </w:r>
      <w:r>
        <w:t xml:space="preserve">, poz. 1474 i Nr 240, poz. 1602, </w:t>
      </w:r>
      <w:r w:rsidRPr="00A20383">
        <w:t>z</w:t>
      </w:r>
      <w:r>
        <w:t> </w:t>
      </w:r>
      <w:r w:rsidRPr="00A20383">
        <w:t>2011</w:t>
      </w:r>
      <w:r>
        <w:t> </w:t>
      </w:r>
      <w:r w:rsidRPr="00A20383">
        <w:t>r.</w:t>
      </w:r>
      <w:r>
        <w:t xml:space="preserve"> Nr </w:t>
      </w:r>
      <w:r w:rsidRPr="00A20383">
        <w:t>17,</w:t>
      </w:r>
      <w:r>
        <w:t xml:space="preserve"> poz. </w:t>
      </w:r>
      <w:r w:rsidRPr="00A20383">
        <w:t>78,</w:t>
      </w:r>
      <w:r>
        <w:t xml:space="preserve"> Nr </w:t>
      </w:r>
      <w:r w:rsidRPr="00A20383">
        <w:t>24,</w:t>
      </w:r>
      <w:r>
        <w:t xml:space="preserve"> poz. </w:t>
      </w:r>
      <w:r w:rsidRPr="00A20383">
        <w:t>130,</w:t>
      </w:r>
      <w:r>
        <w:t xml:space="preserve"> Nr </w:t>
      </w:r>
      <w:r w:rsidRPr="00A20383">
        <w:t>39,</w:t>
      </w:r>
      <w:r>
        <w:t xml:space="preserve"> poz. </w:t>
      </w:r>
      <w:r w:rsidRPr="00A20383">
        <w:t>202,</w:t>
      </w:r>
      <w:r>
        <w:t xml:space="preserve"> Nr </w:t>
      </w:r>
      <w:r w:rsidRPr="00A20383">
        <w:t>48,</w:t>
      </w:r>
      <w:r>
        <w:t xml:space="preserve"> poz. </w:t>
      </w:r>
      <w:r w:rsidRPr="00A20383">
        <w:t>245,</w:t>
      </w:r>
      <w:r>
        <w:t xml:space="preserve"> Nr </w:t>
      </w:r>
      <w:r w:rsidRPr="00A20383">
        <w:t>72,</w:t>
      </w:r>
      <w:r>
        <w:t xml:space="preserve"> poz. </w:t>
      </w:r>
      <w:r w:rsidRPr="00A20383">
        <w:t>381,</w:t>
      </w:r>
      <w:r>
        <w:t xml:space="preserve"> Nr </w:t>
      </w:r>
      <w:r w:rsidRPr="00A20383">
        <w:t>94,</w:t>
      </w:r>
      <w:r>
        <w:t xml:space="preserve"> poz. </w:t>
      </w:r>
      <w:r w:rsidRPr="00A20383">
        <w:t>549</w:t>
      </w:r>
      <w:r>
        <w:t>, Nr </w:t>
      </w:r>
      <w:r w:rsidRPr="00A20383">
        <w:t>117,</w:t>
      </w:r>
      <w:r>
        <w:t xml:space="preserve"> poz. </w:t>
      </w:r>
      <w:r w:rsidRPr="00A20383">
        <w:t>678</w:t>
      </w:r>
      <w:r>
        <w:t>, Nr </w:t>
      </w:r>
      <w:r w:rsidRPr="006B6B3B">
        <w:t>133,</w:t>
      </w:r>
      <w:r>
        <w:t xml:space="preserve"> poz. </w:t>
      </w:r>
      <w:r w:rsidRPr="006B6B3B">
        <w:t>767,</w:t>
      </w:r>
      <w:r>
        <w:t xml:space="preserve"> Nr </w:t>
      </w:r>
      <w:r w:rsidRPr="006B6B3B">
        <w:t>160,</w:t>
      </w:r>
      <w:r>
        <w:t xml:space="preserve"> poz. </w:t>
      </w:r>
      <w:r w:rsidRPr="006B6B3B">
        <w:t>964,</w:t>
      </w:r>
      <w:r>
        <w:t xml:space="preserve"> Nr </w:t>
      </w:r>
      <w:r w:rsidRPr="006B6B3B">
        <w:t>191,</w:t>
      </w:r>
      <w:r>
        <w:t xml:space="preserve"> poz. </w:t>
      </w:r>
      <w:r w:rsidRPr="006B6B3B">
        <w:t>1135,</w:t>
      </w:r>
      <w:r>
        <w:t xml:space="preserve"> Nr </w:t>
      </w:r>
      <w:r w:rsidRPr="006B6B3B">
        <w:t>217,</w:t>
      </w:r>
      <w:r>
        <w:t xml:space="preserve"> poz. </w:t>
      </w:r>
      <w:r w:rsidRPr="006B6B3B">
        <w:t>1280,</w:t>
      </w:r>
      <w:r>
        <w:t xml:space="preserve"> Nr </w:t>
      </w:r>
      <w:r w:rsidRPr="006B6B3B">
        <w:t>233,</w:t>
      </w:r>
      <w:r>
        <w:t xml:space="preserve"> poz. </w:t>
      </w:r>
      <w:r w:rsidRPr="006B6B3B">
        <w:t>1381</w:t>
      </w:r>
      <w:r>
        <w:t xml:space="preserve"> i Nr </w:t>
      </w:r>
      <w:r w:rsidRPr="006B6B3B">
        <w:t>240,</w:t>
      </w:r>
      <w:r>
        <w:t xml:space="preserve"> poz. </w:t>
      </w:r>
      <w:r w:rsidRPr="006B6B3B">
        <w:t>1431, z</w:t>
      </w:r>
      <w:r>
        <w:t> </w:t>
      </w:r>
      <w:r w:rsidRPr="006B6B3B">
        <w:t>2012</w:t>
      </w:r>
      <w:r>
        <w:t> </w:t>
      </w:r>
      <w:r w:rsidRPr="006B6B3B">
        <w:t>r.</w:t>
      </w:r>
      <w:r>
        <w:t xml:space="preserve"> poz. </w:t>
      </w:r>
      <w:r w:rsidRPr="006B6B3B">
        <w:t>611, z</w:t>
      </w:r>
      <w:r>
        <w:t> </w:t>
      </w:r>
      <w:r w:rsidRPr="006B6B3B">
        <w:t>2013</w:t>
      </w:r>
      <w:r>
        <w:t> </w:t>
      </w:r>
      <w:r w:rsidRPr="006B6B3B">
        <w:t>r.</w:t>
      </w:r>
      <w:r>
        <w:t xml:space="preserve"> poz. </w:t>
      </w:r>
      <w:r w:rsidRPr="006B6B3B">
        <w:t>849, 905, 1036</w:t>
      </w:r>
      <w:r>
        <w:t xml:space="preserve"> i </w:t>
      </w:r>
      <w:r w:rsidRPr="006B6B3B">
        <w:t>1247</w:t>
      </w:r>
      <w:r>
        <w:t xml:space="preserve"> oraz</w:t>
      </w:r>
      <w:r w:rsidRPr="006B6B3B">
        <w:t xml:space="preserve"> z</w:t>
      </w:r>
      <w:r>
        <w:t> </w:t>
      </w:r>
      <w:r w:rsidRPr="006B6B3B">
        <w:t>2014</w:t>
      </w:r>
      <w:r>
        <w:t> </w:t>
      </w:r>
      <w:r w:rsidRPr="006B6B3B">
        <w:t>r.</w:t>
      </w:r>
      <w:r>
        <w:t xml:space="preserve"> poz. </w:t>
      </w:r>
      <w:r w:rsidRPr="006B6B3B">
        <w:t>538</w:t>
      </w:r>
      <w:r w:rsidRPr="00A20383">
        <w:t>.</w:t>
      </w:r>
    </w:p>
  </w:footnote>
  <w:footnote w:id="26">
    <w:p w:rsidR="001F65E0" w:rsidRPr="006B6B3B" w:rsidRDefault="001F65E0" w:rsidP="00B21811">
      <w:pPr>
        <w:pStyle w:val="ODNONIKtreodnonika"/>
      </w:pPr>
      <w:r w:rsidRPr="006D573C">
        <w:rPr>
          <w:rStyle w:val="IGindeksgrny"/>
        </w:rPr>
        <w:footnoteRef/>
      </w:r>
      <w:r w:rsidRPr="006D573C">
        <w:rPr>
          <w:rStyle w:val="IGindeksgrny"/>
        </w:rPr>
        <w:t>)</w:t>
      </w:r>
      <w:r>
        <w:tab/>
        <w:t xml:space="preserve">Oznaczenie ust. 1 nadane przez art. 1 pkt 2 ustawy, o której mowa w odnośniku </w:t>
      </w:r>
      <w:r>
        <w:fldChar w:fldCharType="begin"/>
      </w:r>
      <w:r>
        <w:instrText xml:space="preserve"> NOTEREF _Ref405540095 \h </w:instrText>
      </w:r>
      <w:r>
        <w:fldChar w:fldCharType="separate"/>
      </w:r>
      <w:r>
        <w:t>10</w:t>
      </w:r>
      <w:r>
        <w:fldChar w:fldCharType="end"/>
      </w:r>
      <w:r>
        <w:t>.</w:t>
      </w:r>
    </w:p>
  </w:footnote>
  <w:footnote w:id="27">
    <w:p w:rsidR="001F65E0" w:rsidRPr="006B6B3B" w:rsidRDefault="001F65E0" w:rsidP="00B21811">
      <w:pPr>
        <w:pStyle w:val="ODNONIKtreodnonika"/>
      </w:pPr>
      <w:r w:rsidRPr="006D573C">
        <w:rPr>
          <w:rStyle w:val="IGindeksgrny"/>
        </w:rPr>
        <w:footnoteRef/>
      </w:r>
      <w:r w:rsidRPr="006D573C">
        <w:rPr>
          <w:rStyle w:val="IGindeksgrny"/>
        </w:rPr>
        <w:t>)</w:t>
      </w:r>
      <w:r>
        <w:tab/>
        <w:t xml:space="preserve">Dodany przez art. 1 pkt 2 ustawy, o której mowa w odnośniku </w:t>
      </w:r>
      <w:r>
        <w:fldChar w:fldCharType="begin"/>
      </w:r>
      <w:r>
        <w:instrText xml:space="preserve"> NOTEREF _Ref405540095 \h </w:instrText>
      </w:r>
      <w:r>
        <w:fldChar w:fldCharType="separate"/>
      </w:r>
      <w:r>
        <w:t>10</w:t>
      </w:r>
      <w:r>
        <w:fldChar w:fldCharType="end"/>
      </w:r>
      <w:r>
        <w:t>.</w:t>
      </w:r>
    </w:p>
  </w:footnote>
  <w:footnote w:id="28">
    <w:p w:rsidR="001F65E0" w:rsidRPr="00356068" w:rsidRDefault="001F65E0" w:rsidP="00951EEC">
      <w:pPr>
        <w:pStyle w:val="ODNONIKtreodnonika"/>
      </w:pPr>
      <w:r w:rsidRPr="006D573C">
        <w:rPr>
          <w:rStyle w:val="IGindeksgrny"/>
        </w:rPr>
        <w:footnoteRef/>
      </w:r>
      <w:r w:rsidRPr="006D573C">
        <w:rPr>
          <w:rStyle w:val="IGindeksgrny"/>
        </w:rPr>
        <w:t>)</w:t>
      </w:r>
      <w:r>
        <w:tab/>
        <w:t>Zmiany tekstu jednolitego wymienionej ustawy zostały ogłoszone w Dz. U. z 201</w:t>
      </w:r>
      <w:r w:rsidRPr="00356068">
        <w:t>4</w:t>
      </w:r>
      <w:r>
        <w:t> </w:t>
      </w:r>
      <w:r w:rsidRPr="00356068">
        <w:t>r.</w:t>
      </w:r>
      <w:r>
        <w:t xml:space="preserve"> poz. </w:t>
      </w:r>
      <w:r w:rsidRPr="00E233CE">
        <w:t>183</w:t>
      </w:r>
      <w:r>
        <w:t xml:space="preserve"> i </w:t>
      </w:r>
      <w:r w:rsidRPr="00E233CE">
        <w:t>1195</w:t>
      </w:r>
      <w:r>
        <w:t xml:space="preserve"> oraz</w:t>
      </w:r>
      <w:r w:rsidRPr="00E233CE">
        <w:t xml:space="preserve"> z 201</w:t>
      </w:r>
      <w:r>
        <w:t>5</w:t>
      </w:r>
      <w:r w:rsidRPr="00E233CE">
        <w:t> r.</w:t>
      </w:r>
      <w:r>
        <w:t xml:space="preserve"> poz. 2</w:t>
      </w:r>
      <w:r w:rsidRPr="00E233CE">
        <w:t>1</w:t>
      </w:r>
      <w:r>
        <w:t>1.</w:t>
      </w:r>
    </w:p>
  </w:footnote>
  <w:footnote w:id="29">
    <w:p w:rsidR="001F65E0" w:rsidRPr="006B6B3B" w:rsidRDefault="001F65E0" w:rsidP="00B21811">
      <w:pPr>
        <w:pStyle w:val="ODNONIKtreodnonika"/>
      </w:pPr>
      <w:r w:rsidRPr="006D573C">
        <w:rPr>
          <w:rStyle w:val="IGindeksgrny"/>
        </w:rPr>
        <w:footnoteRef/>
      </w:r>
      <w:r w:rsidRPr="006D573C">
        <w:rPr>
          <w:rStyle w:val="IGindeksgrny"/>
        </w:rPr>
        <w:t>)</w:t>
      </w:r>
      <w:r>
        <w:tab/>
        <w:t xml:space="preserve">Część wspólna w brzmieniu ustalonym przez art. 1 pkt 2 ustawy, o której mowa w odnośniku </w:t>
      </w:r>
      <w:r>
        <w:fldChar w:fldCharType="begin"/>
      </w:r>
      <w:r>
        <w:instrText xml:space="preserve"> NOTEREF _Ref405540203 \h </w:instrText>
      </w:r>
      <w:r>
        <w:fldChar w:fldCharType="separate"/>
      </w:r>
      <w:r>
        <w:t>9</w:t>
      </w:r>
      <w:r>
        <w:fldChar w:fldCharType="end"/>
      </w:r>
      <w:r>
        <w:t>.</w:t>
      </w:r>
    </w:p>
  </w:footnote>
  <w:footnote w:id="30">
    <w:p w:rsidR="001F65E0" w:rsidRPr="00815E08" w:rsidRDefault="001F65E0" w:rsidP="00B21811">
      <w:pPr>
        <w:pStyle w:val="ODNONIKtreodnonika"/>
      </w:pPr>
      <w:r w:rsidRPr="006D573C">
        <w:rPr>
          <w:rStyle w:val="IGindeksgrny"/>
        </w:rPr>
        <w:footnoteRef/>
      </w:r>
      <w:r w:rsidRPr="006D573C">
        <w:rPr>
          <w:rStyle w:val="IGindeksgrny"/>
        </w:rPr>
        <w:t>)</w:t>
      </w:r>
      <w:r>
        <w:tab/>
        <w:t xml:space="preserve">W brzmieniu ustalonym przez art. 1 pkt 3 ustawy, o której mowa w odnośniku </w:t>
      </w:r>
      <w:r>
        <w:fldChar w:fldCharType="begin"/>
      </w:r>
      <w:r>
        <w:instrText xml:space="preserve"> NOTEREF _Ref405540203 \h </w:instrText>
      </w:r>
      <w:r>
        <w:fldChar w:fldCharType="separate"/>
      </w:r>
      <w:r>
        <w:t>9</w:t>
      </w:r>
      <w:r>
        <w:fldChar w:fldCharType="end"/>
      </w:r>
      <w:r>
        <w:t>.</w:t>
      </w:r>
    </w:p>
  </w:footnote>
  <w:footnote w:id="31">
    <w:p w:rsidR="001F65E0" w:rsidRPr="00356068" w:rsidRDefault="001F65E0" w:rsidP="00B21811">
      <w:pPr>
        <w:pStyle w:val="ODNONIKtreodnonika"/>
      </w:pPr>
      <w:r w:rsidRPr="006D573C">
        <w:rPr>
          <w:rStyle w:val="IGindeksgrny"/>
        </w:rPr>
        <w:footnoteRef/>
      </w:r>
      <w:r w:rsidRPr="006D573C">
        <w:rPr>
          <w:rStyle w:val="IGindeksgrny"/>
        </w:rPr>
        <w:t>)</w:t>
      </w:r>
      <w:r>
        <w:tab/>
        <w:t>Zmiany tekstu jednolitego wymienionej ustawy zostały ogłoszone w Dz. U. z 2011 r. Nr </w:t>
      </w:r>
      <w:r w:rsidRPr="00356068">
        <w:t>291,</w:t>
      </w:r>
      <w:r>
        <w:t xml:space="preserve"> poz. </w:t>
      </w:r>
      <w:r w:rsidRPr="00356068">
        <w:t>1707, z</w:t>
      </w:r>
      <w:r>
        <w:t> </w:t>
      </w:r>
      <w:r w:rsidRPr="00356068">
        <w:t>2012</w:t>
      </w:r>
      <w:r>
        <w:t> </w:t>
      </w:r>
      <w:r w:rsidRPr="00356068">
        <w:t>r.</w:t>
      </w:r>
      <w:r>
        <w:t xml:space="preserve"> poz. </w:t>
      </w:r>
      <w:r w:rsidRPr="00356068">
        <w:t>95</w:t>
      </w:r>
      <w:r>
        <w:t xml:space="preserve"> i </w:t>
      </w:r>
      <w:r w:rsidRPr="00356068">
        <w:t>1456, z</w:t>
      </w:r>
      <w:r>
        <w:t> </w:t>
      </w:r>
      <w:r w:rsidRPr="00356068">
        <w:t>2013</w:t>
      </w:r>
      <w:r>
        <w:t> </w:t>
      </w:r>
      <w:r w:rsidRPr="00356068">
        <w:t>r.</w:t>
      </w:r>
      <w:r>
        <w:t xml:space="preserve"> poz. </w:t>
      </w:r>
      <w:r w:rsidRPr="00356068">
        <w:t>1245, 1287, 1645</w:t>
      </w:r>
      <w:r>
        <w:t xml:space="preserve"> i </w:t>
      </w:r>
      <w:r w:rsidRPr="00356068">
        <w:t>1650</w:t>
      </w:r>
      <w:r>
        <w:t xml:space="preserve"> oraz</w:t>
      </w:r>
      <w:r w:rsidRPr="00356068">
        <w:t xml:space="preserve"> z</w:t>
      </w:r>
      <w:r>
        <w:t> </w:t>
      </w:r>
      <w:r w:rsidRPr="00356068">
        <w:t>2014</w:t>
      </w:r>
      <w:r>
        <w:t> </w:t>
      </w:r>
      <w:r w:rsidRPr="00356068">
        <w:t>r.</w:t>
      </w:r>
      <w:r>
        <w:t xml:space="preserve"> poz. </w:t>
      </w:r>
      <w:r w:rsidRPr="00356068">
        <w:t>1004</w:t>
      </w:r>
      <w:r>
        <w:t xml:space="preserve">, </w:t>
      </w:r>
      <w:r w:rsidRPr="00356068">
        <w:t>1138</w:t>
      </w:r>
      <w:r>
        <w:t xml:space="preserve"> i 1877.</w:t>
      </w:r>
    </w:p>
  </w:footnote>
  <w:footnote w:id="32">
    <w:p w:rsidR="001F65E0" w:rsidRPr="003E4DC0" w:rsidRDefault="001F65E0" w:rsidP="00B21811">
      <w:pPr>
        <w:pStyle w:val="ODNONIKtreodnonika"/>
      </w:pPr>
      <w:r w:rsidRPr="006D573C">
        <w:rPr>
          <w:rStyle w:val="IGindeksgrny"/>
        </w:rPr>
        <w:footnoteRef/>
      </w:r>
      <w:r w:rsidRPr="006D573C">
        <w:rPr>
          <w:rStyle w:val="IGindeksgrny"/>
        </w:rPr>
        <w:t>)</w:t>
      </w:r>
      <w:r>
        <w:tab/>
      </w:r>
      <w:r w:rsidRPr="00E233CE">
        <w:t>Zdanie czwarte uchylone na podstawie</w:t>
      </w:r>
      <w:r>
        <w:t xml:space="preserve"> art. </w:t>
      </w:r>
      <w:r w:rsidRPr="00E233CE">
        <w:t>1</w:t>
      </w:r>
      <w:r>
        <w:t xml:space="preserve"> pkt </w:t>
      </w:r>
      <w:r w:rsidRPr="00E233CE">
        <w:t>4</w:t>
      </w:r>
      <w:r>
        <w:t xml:space="preserve"> lit. </w:t>
      </w:r>
      <w:r w:rsidRPr="00E233CE">
        <w:t xml:space="preserve">a ustawy, o której mowa w odnośniku </w:t>
      </w:r>
      <w:r w:rsidRPr="00E233CE">
        <w:fldChar w:fldCharType="begin"/>
      </w:r>
      <w:r w:rsidRPr="00E233CE">
        <w:instrText xml:space="preserve"> NOTEREF _Ref405540203 \h </w:instrText>
      </w:r>
      <w:r w:rsidRPr="00E233CE">
        <w:fldChar w:fldCharType="separate"/>
      </w:r>
      <w:r>
        <w:t>9</w:t>
      </w:r>
      <w:r w:rsidRPr="00E233CE">
        <w:fldChar w:fldCharType="end"/>
      </w:r>
      <w:r w:rsidRPr="00E233CE">
        <w:t>.</w:t>
      </w:r>
    </w:p>
  </w:footnote>
  <w:footnote w:id="33">
    <w:p w:rsidR="001F65E0" w:rsidRPr="00356068" w:rsidRDefault="001F65E0" w:rsidP="00B21811">
      <w:pPr>
        <w:pStyle w:val="ODNONIKtreodnonika"/>
      </w:pPr>
      <w:r w:rsidRPr="006D573C">
        <w:rPr>
          <w:rStyle w:val="IGindeksgrny"/>
        </w:rPr>
        <w:footnoteRef/>
      </w:r>
      <w:r w:rsidRPr="006D573C">
        <w:rPr>
          <w:rStyle w:val="IGindeksgrny"/>
        </w:rPr>
        <w:t>)</w:t>
      </w:r>
      <w:r>
        <w:tab/>
        <w:t xml:space="preserve">W brzmieniu ustalonym przez art. 1 pkt 4 lit. b ustawy, o której mowa w odnośniku </w:t>
      </w:r>
      <w:r>
        <w:fldChar w:fldCharType="begin"/>
      </w:r>
      <w:r>
        <w:instrText xml:space="preserve"> NOTEREF _Ref405540203 \h </w:instrText>
      </w:r>
      <w:r>
        <w:fldChar w:fldCharType="separate"/>
      </w:r>
      <w:r>
        <w:t>9</w:t>
      </w:r>
      <w:r>
        <w:fldChar w:fldCharType="end"/>
      </w:r>
      <w:r>
        <w:t>.</w:t>
      </w:r>
    </w:p>
  </w:footnote>
  <w:footnote w:id="34">
    <w:p w:rsidR="001F65E0" w:rsidRPr="00356068" w:rsidRDefault="001F65E0" w:rsidP="00B21811">
      <w:pPr>
        <w:pStyle w:val="ODNONIKtreodnonika"/>
      </w:pPr>
      <w:r w:rsidRPr="006D573C">
        <w:rPr>
          <w:rStyle w:val="IGindeksgrny"/>
        </w:rPr>
        <w:footnoteRef/>
      </w:r>
      <w:r w:rsidRPr="006D573C">
        <w:rPr>
          <w:rStyle w:val="IGindeksgrny"/>
        </w:rPr>
        <w:t>)</w:t>
      </w:r>
      <w:r>
        <w:tab/>
        <w:t xml:space="preserve">Dodany przez art. 1 pkt 4 lit. c ustawy, o której mowa w odnośniku </w:t>
      </w:r>
      <w:r>
        <w:fldChar w:fldCharType="begin"/>
      </w:r>
      <w:r>
        <w:instrText xml:space="preserve"> NOTEREF _Ref405540203 \h </w:instrText>
      </w:r>
      <w:r>
        <w:fldChar w:fldCharType="separate"/>
      </w:r>
      <w:r>
        <w:t>9</w:t>
      </w:r>
      <w:r>
        <w:fldChar w:fldCharType="end"/>
      </w:r>
      <w:r>
        <w:t>.</w:t>
      </w:r>
    </w:p>
  </w:footnote>
  <w:footnote w:id="35">
    <w:p w:rsidR="001F65E0" w:rsidRPr="00370A6D" w:rsidRDefault="001F65E0" w:rsidP="00B21811">
      <w:pPr>
        <w:pStyle w:val="ODNONIKtreodnonika"/>
      </w:pPr>
      <w:r w:rsidRPr="006D573C">
        <w:rPr>
          <w:rStyle w:val="IGindeksgrny"/>
        </w:rPr>
        <w:footnoteRef/>
      </w:r>
      <w:r w:rsidRPr="006D573C">
        <w:rPr>
          <w:rStyle w:val="IGindeksgrny"/>
        </w:rPr>
        <w:t>)</w:t>
      </w:r>
      <w:r>
        <w:tab/>
        <w:t xml:space="preserve">Zdanie pierwsze w brzmieniu ustalonym przez art. 3 pkt 2 lit. a ustawy, o której mowa w odnośniku </w:t>
      </w:r>
      <w:r>
        <w:fldChar w:fldCharType="begin"/>
      </w:r>
      <w:r>
        <w:instrText xml:space="preserve"> NOTEREF _Ref405469875 \h </w:instrText>
      </w:r>
      <w:r>
        <w:fldChar w:fldCharType="separate"/>
      </w:r>
      <w:r>
        <w:t>5</w:t>
      </w:r>
      <w:r>
        <w:fldChar w:fldCharType="end"/>
      </w:r>
      <w:r>
        <w:t>.</w:t>
      </w:r>
    </w:p>
  </w:footnote>
  <w:footnote w:id="36">
    <w:p w:rsidR="001F65E0" w:rsidRPr="00370A6D" w:rsidRDefault="001F65E0" w:rsidP="00B21811">
      <w:pPr>
        <w:pStyle w:val="ODNONIKtreodnonika"/>
      </w:pPr>
      <w:r w:rsidRPr="006D573C">
        <w:rPr>
          <w:rStyle w:val="IGindeksgrny"/>
        </w:rPr>
        <w:footnoteRef/>
      </w:r>
      <w:r w:rsidRPr="006D573C">
        <w:rPr>
          <w:rStyle w:val="IGindeksgrny"/>
        </w:rPr>
        <w:t>)</w:t>
      </w:r>
      <w:r>
        <w:tab/>
      </w:r>
      <w:r w:rsidRPr="00456581">
        <w:t>Zdanie pierwsze w</w:t>
      </w:r>
      <w:r>
        <w:t> </w:t>
      </w:r>
      <w:r w:rsidRPr="00456581">
        <w:t>brzmieniu ustalonym przez</w:t>
      </w:r>
      <w:r>
        <w:t xml:space="preserve"> art. </w:t>
      </w:r>
      <w:r w:rsidRPr="00456581">
        <w:t>3</w:t>
      </w:r>
      <w:r>
        <w:t xml:space="preserve"> pkt </w:t>
      </w:r>
      <w:r w:rsidRPr="00456581">
        <w:t>2</w:t>
      </w:r>
      <w:r>
        <w:t xml:space="preserve"> lit. b</w:t>
      </w:r>
      <w:r w:rsidRPr="00456581">
        <w:t xml:space="preserve"> ustawy, o</w:t>
      </w:r>
      <w:r>
        <w:t> </w:t>
      </w:r>
      <w:r w:rsidRPr="00456581">
        <w:t>której mowa w</w:t>
      </w:r>
      <w:r>
        <w:t> </w:t>
      </w:r>
      <w:r w:rsidRPr="00456581">
        <w:t>odnośniku</w:t>
      </w:r>
      <w:r>
        <w:t xml:space="preserve"> </w:t>
      </w:r>
      <w:r>
        <w:fldChar w:fldCharType="begin"/>
      </w:r>
      <w:r>
        <w:instrText xml:space="preserve"> NOTEREF _Ref405469875 \h </w:instrText>
      </w:r>
      <w:r>
        <w:fldChar w:fldCharType="separate"/>
      </w:r>
      <w:r>
        <w:t>5</w:t>
      </w:r>
      <w:r>
        <w:fldChar w:fldCharType="end"/>
      </w:r>
      <w:r>
        <w:t>.</w:t>
      </w:r>
    </w:p>
  </w:footnote>
  <w:footnote w:id="37">
    <w:p w:rsidR="001F65E0" w:rsidRPr="00370A6D" w:rsidRDefault="001F65E0" w:rsidP="00B21811">
      <w:pPr>
        <w:pStyle w:val="ODNONIKtreodnonika"/>
      </w:pPr>
      <w:r w:rsidRPr="006D573C">
        <w:rPr>
          <w:rStyle w:val="IGindeksgrny"/>
        </w:rPr>
        <w:footnoteRef/>
      </w:r>
      <w:r w:rsidRPr="006D573C">
        <w:rPr>
          <w:rStyle w:val="IGindeksgrny"/>
        </w:rPr>
        <w:t>)</w:t>
      </w:r>
      <w:r>
        <w:tab/>
        <w:t xml:space="preserve">Przez art. 1 pkt 5 lit. a ustawy, o której mowa w odnośniku </w:t>
      </w:r>
      <w:r>
        <w:fldChar w:fldCharType="begin"/>
      </w:r>
      <w:r>
        <w:instrText xml:space="preserve"> NOTEREF _Ref405540203 \h </w:instrText>
      </w:r>
      <w:r>
        <w:fldChar w:fldCharType="separate"/>
      </w:r>
      <w:r>
        <w:t>9</w:t>
      </w:r>
      <w:r>
        <w:fldChar w:fldCharType="end"/>
      </w:r>
      <w:r>
        <w:t>.</w:t>
      </w:r>
    </w:p>
  </w:footnote>
  <w:footnote w:id="38">
    <w:p w:rsidR="001F65E0" w:rsidRPr="00370A6D" w:rsidRDefault="001F65E0" w:rsidP="00B21811">
      <w:pPr>
        <w:pStyle w:val="ODNONIKtreodnonika"/>
      </w:pPr>
      <w:r w:rsidRPr="006D573C">
        <w:rPr>
          <w:rStyle w:val="IGindeksgrny"/>
        </w:rPr>
        <w:footnoteRef/>
      </w:r>
      <w:r w:rsidRPr="006D573C">
        <w:rPr>
          <w:rStyle w:val="IGindeksgrny"/>
        </w:rPr>
        <w:t>)</w:t>
      </w:r>
      <w:r>
        <w:tab/>
        <w:t xml:space="preserve">W brzmieniu ustalonym przez art. 1 pkt 5 lit. b ustawy, o której mowa w odnośniku </w:t>
      </w:r>
      <w:r>
        <w:fldChar w:fldCharType="begin"/>
      </w:r>
      <w:r>
        <w:instrText xml:space="preserve"> NOTEREF _Ref405540203 \h </w:instrText>
      </w:r>
      <w:r>
        <w:fldChar w:fldCharType="separate"/>
      </w:r>
      <w:r>
        <w:t>9</w:t>
      </w:r>
      <w:r>
        <w:fldChar w:fldCharType="end"/>
      </w:r>
      <w:r>
        <w:t>.</w:t>
      </w:r>
    </w:p>
  </w:footnote>
  <w:footnote w:id="39">
    <w:p w:rsidR="001F65E0" w:rsidRPr="00370A6D" w:rsidRDefault="001F65E0" w:rsidP="00B21811">
      <w:pPr>
        <w:pStyle w:val="ODNONIKtreodnonika"/>
      </w:pPr>
      <w:r w:rsidRPr="006D573C">
        <w:rPr>
          <w:rStyle w:val="IGindeksgrny"/>
        </w:rPr>
        <w:footnoteRef/>
      </w:r>
      <w:r w:rsidRPr="006D573C">
        <w:rPr>
          <w:rStyle w:val="IGindeksgrny"/>
        </w:rPr>
        <w:t>)</w:t>
      </w:r>
      <w:r>
        <w:tab/>
        <w:t xml:space="preserve">W brzmieniu ustalonym przez art. 7 pkt 1 ustawy z dnia </w:t>
      </w:r>
      <w:r w:rsidRPr="00456581">
        <w:t>14</w:t>
      </w:r>
      <w:r>
        <w:t> </w:t>
      </w:r>
      <w:r w:rsidRPr="00456581">
        <w:t>czerwca 2012</w:t>
      </w:r>
      <w:r>
        <w:t> </w:t>
      </w:r>
      <w:r w:rsidRPr="00456581">
        <w:t>r. o</w:t>
      </w:r>
      <w:r>
        <w:t> </w:t>
      </w:r>
      <w:r w:rsidRPr="00456581">
        <w:t>zmianie ustawy o</w:t>
      </w:r>
      <w:r>
        <w:t> </w:t>
      </w:r>
      <w:r w:rsidRPr="00456581">
        <w:t>działalności leczniczej oraz niekt</w:t>
      </w:r>
      <w:r w:rsidRPr="00456581">
        <w:t>ó</w:t>
      </w:r>
      <w:r w:rsidRPr="00456581">
        <w:t>rych innych ustaw (</w:t>
      </w:r>
      <w:r>
        <w:t>Dz. U. poz. </w:t>
      </w:r>
      <w:r w:rsidRPr="00456581">
        <w:t>742),</w:t>
      </w:r>
      <w:r>
        <w:t xml:space="preserve"> która weszła w życie z dniem 30 czerwca 2012 r.</w:t>
      </w:r>
    </w:p>
  </w:footnote>
  <w:footnote w:id="40">
    <w:p w:rsidR="001F65E0" w:rsidRPr="00637DF5" w:rsidRDefault="001F65E0" w:rsidP="00B21811">
      <w:pPr>
        <w:pStyle w:val="ODNONIKtreodnonika"/>
      </w:pPr>
      <w:r w:rsidRPr="006D573C">
        <w:rPr>
          <w:rStyle w:val="IGindeksgrny"/>
        </w:rPr>
        <w:footnoteRef/>
      </w:r>
      <w:r w:rsidRPr="006D573C">
        <w:rPr>
          <w:rStyle w:val="IGindeksgrny"/>
        </w:rPr>
        <w:t>)</w:t>
      </w:r>
      <w:r>
        <w:tab/>
      </w:r>
      <w:r w:rsidRPr="00456581">
        <w:t>W brzmieniu ustalonym przez</w:t>
      </w:r>
      <w:r>
        <w:t xml:space="preserve"> art. </w:t>
      </w:r>
      <w:r w:rsidRPr="00456581">
        <w:t>7</w:t>
      </w:r>
      <w:r>
        <w:t xml:space="preserve"> pkt 2 lit. a </w:t>
      </w:r>
      <w:r w:rsidRPr="00456581">
        <w:t>ustawy</w:t>
      </w:r>
      <w:r>
        <w:t xml:space="preserve">, o której mowa w odnośniku </w:t>
      </w:r>
      <w:r>
        <w:fldChar w:fldCharType="begin"/>
      </w:r>
      <w:r>
        <w:instrText xml:space="preserve"> NOTEREF _Ref405540799 \h </w:instrText>
      </w:r>
      <w:r>
        <w:fldChar w:fldCharType="separate"/>
      </w:r>
      <w:r>
        <w:t>25</w:t>
      </w:r>
      <w:r>
        <w:fldChar w:fldCharType="end"/>
      </w:r>
      <w:r>
        <w:t>.</w:t>
      </w:r>
    </w:p>
  </w:footnote>
  <w:footnote w:id="41">
    <w:p w:rsidR="001F65E0" w:rsidRPr="00637DF5" w:rsidRDefault="001F65E0" w:rsidP="00B21811">
      <w:pPr>
        <w:pStyle w:val="ODNONIKtreodnonika"/>
      </w:pPr>
      <w:r w:rsidRPr="006D573C">
        <w:rPr>
          <w:rStyle w:val="IGindeksgrny"/>
        </w:rPr>
        <w:footnoteRef/>
      </w:r>
      <w:r w:rsidRPr="006D573C">
        <w:rPr>
          <w:rStyle w:val="IGindeksgrny"/>
        </w:rPr>
        <w:t>)</w:t>
      </w:r>
      <w:r>
        <w:tab/>
      </w:r>
      <w:r w:rsidRPr="00456581">
        <w:t>W brzmieniu ustalonym przez</w:t>
      </w:r>
      <w:r>
        <w:t xml:space="preserve"> art. </w:t>
      </w:r>
      <w:r w:rsidRPr="00456581">
        <w:t>7</w:t>
      </w:r>
      <w:r>
        <w:t xml:space="preserve"> pkt 2 lit. b</w:t>
      </w:r>
      <w:r w:rsidRPr="00456581">
        <w:t xml:space="preserve"> ustawy</w:t>
      </w:r>
      <w:r>
        <w:t xml:space="preserve">, o której mowa w odnośniku </w:t>
      </w:r>
      <w:r>
        <w:fldChar w:fldCharType="begin"/>
      </w:r>
      <w:r>
        <w:instrText xml:space="preserve"> NOTEREF _Ref405540799 \h </w:instrText>
      </w:r>
      <w:r>
        <w:fldChar w:fldCharType="separate"/>
      </w:r>
      <w:r>
        <w:t>25</w:t>
      </w:r>
      <w:r>
        <w:fldChar w:fldCharType="end"/>
      </w:r>
      <w:r>
        <w:t>.</w:t>
      </w:r>
    </w:p>
  </w:footnote>
  <w:footnote w:id="42">
    <w:p w:rsidR="001F65E0" w:rsidRPr="00637DF5" w:rsidRDefault="001F65E0" w:rsidP="00B21811">
      <w:pPr>
        <w:pStyle w:val="ODNONIKtreodnonika"/>
      </w:pPr>
      <w:r w:rsidRPr="006D573C">
        <w:rPr>
          <w:rStyle w:val="IGindeksgrny"/>
        </w:rPr>
        <w:footnoteRef/>
      </w:r>
      <w:r w:rsidRPr="006D573C">
        <w:rPr>
          <w:rStyle w:val="IGindeksgrny"/>
        </w:rPr>
        <w:t>)</w:t>
      </w:r>
      <w:r>
        <w:tab/>
      </w:r>
      <w:r w:rsidRPr="00456581">
        <w:t>W brzmieniu ustalonym przez</w:t>
      </w:r>
      <w:r>
        <w:t xml:space="preserve"> art. </w:t>
      </w:r>
      <w:r w:rsidRPr="00456581">
        <w:t>7</w:t>
      </w:r>
      <w:r>
        <w:t xml:space="preserve"> pkt 3 </w:t>
      </w:r>
      <w:r w:rsidRPr="00456581">
        <w:t>ustawy, o</w:t>
      </w:r>
      <w:r>
        <w:t> </w:t>
      </w:r>
      <w:r w:rsidRPr="00456581">
        <w:t>której mowa w</w:t>
      </w:r>
      <w:r>
        <w:t> </w:t>
      </w:r>
      <w:r w:rsidRPr="00456581">
        <w:t>odnośniku</w:t>
      </w:r>
      <w:r>
        <w:t xml:space="preserve"> </w:t>
      </w:r>
      <w:r>
        <w:fldChar w:fldCharType="begin"/>
      </w:r>
      <w:r>
        <w:instrText xml:space="preserve"> NOTEREF _Ref405540799 \h </w:instrText>
      </w:r>
      <w:r>
        <w:fldChar w:fldCharType="separate"/>
      </w:r>
      <w:r>
        <w:t>25</w:t>
      </w:r>
      <w:r>
        <w:fldChar w:fldCharType="end"/>
      </w:r>
      <w:r>
        <w:t>.</w:t>
      </w:r>
    </w:p>
  </w:footnote>
  <w:footnote w:id="43">
    <w:p w:rsidR="001F65E0" w:rsidRPr="00F20500" w:rsidRDefault="001F65E0" w:rsidP="00B21811">
      <w:pPr>
        <w:pStyle w:val="ODNONIKtreodnonika"/>
      </w:pPr>
      <w:r w:rsidRPr="006D573C">
        <w:rPr>
          <w:rStyle w:val="IGindeksgrny"/>
        </w:rPr>
        <w:footnoteRef/>
      </w:r>
      <w:r w:rsidRPr="006D573C">
        <w:rPr>
          <w:rStyle w:val="IGindeksgrny"/>
        </w:rPr>
        <w:t>)</w:t>
      </w:r>
      <w:r>
        <w:tab/>
        <w:t>Zamieszczone w obwieszczeniu.</w:t>
      </w:r>
    </w:p>
  </w:footnote>
  <w:footnote w:id="44">
    <w:p w:rsidR="001F65E0" w:rsidRPr="003237C1" w:rsidRDefault="001F65E0" w:rsidP="00B21811">
      <w:pPr>
        <w:pStyle w:val="ODNONIKtreodnonika"/>
        <w:rPr>
          <w:spacing w:val="-2"/>
        </w:rPr>
      </w:pPr>
      <w:r w:rsidRPr="006D573C">
        <w:rPr>
          <w:rStyle w:val="IGindeksgrny"/>
        </w:rPr>
        <w:footnoteRef/>
      </w:r>
      <w:r w:rsidRPr="006D573C">
        <w:rPr>
          <w:rStyle w:val="IGindeksgrny"/>
        </w:rPr>
        <w:t>)</w:t>
      </w:r>
      <w:r>
        <w:tab/>
      </w:r>
      <w:r w:rsidRPr="003237C1">
        <w:rPr>
          <w:spacing w:val="-2"/>
        </w:rPr>
        <w:t>W brzmieniu ustalonym przez art. 2 pkt 1 ustawy z dnia 11 października 2013 r. o zmianie ustawy o świadczeniach opieki zdrowotnej finansowanych ze środków publicznych oraz niektórych innych ustaw (Dz. U. poz. 1290), która weszła w życie z dniem 21 listopada 201</w:t>
      </w:r>
      <w:r>
        <w:rPr>
          <w:spacing w:val="-2"/>
        </w:rPr>
        <w:t>3</w:t>
      </w:r>
      <w:r w:rsidRPr="003237C1">
        <w:rPr>
          <w:spacing w:val="-2"/>
        </w:rPr>
        <w:t> r.</w:t>
      </w:r>
    </w:p>
  </w:footnote>
  <w:footnote w:id="45">
    <w:p w:rsidR="001F65E0" w:rsidRPr="00F20500" w:rsidRDefault="001F65E0" w:rsidP="00B21811">
      <w:pPr>
        <w:pStyle w:val="ODNONIKtreodnonika"/>
      </w:pPr>
      <w:r w:rsidRPr="006D573C">
        <w:rPr>
          <w:rStyle w:val="IGindeksgrny"/>
        </w:rPr>
        <w:footnoteRef/>
      </w:r>
      <w:r w:rsidRPr="006D573C">
        <w:rPr>
          <w:rStyle w:val="IGindeksgrny"/>
        </w:rPr>
        <w:t>)</w:t>
      </w:r>
      <w:r>
        <w:tab/>
        <w:t>Zdanie pierwsze w </w:t>
      </w:r>
      <w:r w:rsidRPr="002B2B02">
        <w:t>brzmieniu ustalonym przez</w:t>
      </w:r>
      <w:r>
        <w:t xml:space="preserve"> art. </w:t>
      </w:r>
      <w:r w:rsidRPr="002B2B02">
        <w:t>2</w:t>
      </w:r>
      <w:r>
        <w:t xml:space="preserve"> pkt 2 </w:t>
      </w:r>
      <w:r w:rsidRPr="002B2B02">
        <w:t>ustawy</w:t>
      </w:r>
      <w:r>
        <w:t xml:space="preserve">, o której mowa w odnośniku </w:t>
      </w:r>
      <w:r>
        <w:fldChar w:fldCharType="begin"/>
      </w:r>
      <w:r>
        <w:instrText xml:space="preserve"> NOTEREF _Ref405541159 \h </w:instrText>
      </w:r>
      <w:r>
        <w:fldChar w:fldCharType="separate"/>
      </w:r>
      <w:r>
        <w:t>30</w:t>
      </w:r>
      <w:r>
        <w:fldChar w:fldCharType="end"/>
      </w:r>
      <w:r>
        <w:t>.</w:t>
      </w:r>
    </w:p>
  </w:footnote>
  <w:footnote w:id="46">
    <w:p w:rsidR="001F65E0" w:rsidRPr="003759F3" w:rsidRDefault="001F65E0" w:rsidP="003759F3">
      <w:pPr>
        <w:pStyle w:val="ODNONIKtreodnonika"/>
      </w:pPr>
      <w:r>
        <w:rPr>
          <w:rStyle w:val="Odwoanieprzypisudolnego"/>
        </w:rPr>
        <w:footnoteRef/>
      </w:r>
      <w:r>
        <w:rPr>
          <w:rStyle w:val="IGindeksgrny"/>
        </w:rPr>
        <w:t>)</w:t>
      </w:r>
      <w:r>
        <w:tab/>
        <w:t>Ustawa została ogłoszona w dniu 13 czerwca 2011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5E0" w:rsidRPr="009D0C50" w:rsidRDefault="00D460DE"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920B8F">
          <w:t xml:space="preserve">     </w:t>
        </w:r>
      </w:sdtContent>
    </w:sdt>
  </w:p>
  <w:p w:rsidR="001F65E0" w:rsidRDefault="001F65E0"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D460DE">
      <w:rPr>
        <w:noProof/>
      </w:rPr>
      <w:t>15</w:t>
    </w:r>
    <w:r>
      <w:rPr>
        <w:noProof/>
      </w:rPr>
      <w:fldChar w:fldCharType="end"/>
    </w:r>
    <w:r>
      <w:t xml:space="preserve"> –</w:t>
    </w:r>
    <w:r>
      <w:tab/>
      <w:t xml:space="preserve">Poz. </w:t>
    </w:r>
    <w:sdt>
      <w:sdtPr>
        <w:alias w:val="Kategoria"/>
        <w:tag w:val=""/>
        <w:id w:val="1691794389"/>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920B8F">
          <w:t>345</w:t>
        </w:r>
      </w:sdtContent>
    </w:sdt>
  </w:p>
  <w:p w:rsidR="001F65E0" w:rsidRPr="00AB274C" w:rsidRDefault="001F65E0"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5E0" w:rsidRDefault="00D460DE"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920B8F">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5E0" w:rsidRPr="009D0C50" w:rsidRDefault="00D460DE"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920B8F">
          <w:t xml:space="preserve">     </w:t>
        </w:r>
      </w:sdtContent>
    </w:sdt>
  </w:p>
  <w:p w:rsidR="001F65E0" w:rsidRDefault="001F65E0"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D460DE">
      <w:rPr>
        <w:noProof/>
      </w:rPr>
      <w:t>19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920B8F">
          <w:t>345</w:t>
        </w:r>
      </w:sdtContent>
    </w:sdt>
  </w:p>
  <w:p w:rsidR="001F65E0" w:rsidRPr="00AB274C" w:rsidRDefault="001F65E0"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5E0" w:rsidRPr="009D0C50" w:rsidRDefault="00D460DE"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920B8F">
          <w:t xml:space="preserve">     </w:t>
        </w:r>
      </w:sdtContent>
    </w:sdt>
  </w:p>
  <w:p w:rsidR="001F65E0" w:rsidRDefault="001F65E0"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D460DE">
      <w:rPr>
        <w:noProof/>
      </w:rPr>
      <w:t>16</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920B8F">
          <w:t>345</w:t>
        </w:r>
      </w:sdtContent>
    </w:sdt>
  </w:p>
  <w:p w:rsidR="001F65E0" w:rsidRPr="00B371CC" w:rsidRDefault="001F65E0"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59393"/>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03DBE"/>
    <w:rsid w:val="0000567E"/>
    <w:rsid w:val="00012A35"/>
    <w:rsid w:val="00016099"/>
    <w:rsid w:val="00017037"/>
    <w:rsid w:val="00017DC2"/>
    <w:rsid w:val="00023471"/>
    <w:rsid w:val="00023F13"/>
    <w:rsid w:val="00030634"/>
    <w:rsid w:val="00031917"/>
    <w:rsid w:val="00031BCA"/>
    <w:rsid w:val="000330FA"/>
    <w:rsid w:val="0003362F"/>
    <w:rsid w:val="00036B63"/>
    <w:rsid w:val="00037173"/>
    <w:rsid w:val="00037E1A"/>
    <w:rsid w:val="0004200F"/>
    <w:rsid w:val="00043495"/>
    <w:rsid w:val="00045231"/>
    <w:rsid w:val="00046A75"/>
    <w:rsid w:val="00047312"/>
    <w:rsid w:val="000478D4"/>
    <w:rsid w:val="000508BD"/>
    <w:rsid w:val="000517AB"/>
    <w:rsid w:val="00052CAC"/>
    <w:rsid w:val="0005339C"/>
    <w:rsid w:val="0005571B"/>
    <w:rsid w:val="00057106"/>
    <w:rsid w:val="00057AB3"/>
    <w:rsid w:val="00060076"/>
    <w:rsid w:val="00060432"/>
    <w:rsid w:val="00060D87"/>
    <w:rsid w:val="000615A5"/>
    <w:rsid w:val="00063C92"/>
    <w:rsid w:val="00064E4C"/>
    <w:rsid w:val="00066901"/>
    <w:rsid w:val="000716C3"/>
    <w:rsid w:val="00071A1C"/>
    <w:rsid w:val="00071BEE"/>
    <w:rsid w:val="000736CD"/>
    <w:rsid w:val="00074AA4"/>
    <w:rsid w:val="00074D87"/>
    <w:rsid w:val="0007533B"/>
    <w:rsid w:val="0007545D"/>
    <w:rsid w:val="000760BF"/>
    <w:rsid w:val="0007613E"/>
    <w:rsid w:val="000814A7"/>
    <w:rsid w:val="0008557B"/>
    <w:rsid w:val="00091BA2"/>
    <w:rsid w:val="00093BBC"/>
    <w:rsid w:val="00093F5D"/>
    <w:rsid w:val="000944EF"/>
    <w:rsid w:val="000973F0"/>
    <w:rsid w:val="000A08AC"/>
    <w:rsid w:val="000A1296"/>
    <w:rsid w:val="000A1C27"/>
    <w:rsid w:val="000A1DAD"/>
    <w:rsid w:val="000A2279"/>
    <w:rsid w:val="000A2649"/>
    <w:rsid w:val="000A323B"/>
    <w:rsid w:val="000A3418"/>
    <w:rsid w:val="000B298D"/>
    <w:rsid w:val="000B5B2D"/>
    <w:rsid w:val="000B5DCE"/>
    <w:rsid w:val="000C05BA"/>
    <w:rsid w:val="000C088F"/>
    <w:rsid w:val="000C0E8F"/>
    <w:rsid w:val="000C4BC4"/>
    <w:rsid w:val="000D0110"/>
    <w:rsid w:val="000D2468"/>
    <w:rsid w:val="000D318A"/>
    <w:rsid w:val="000D6173"/>
    <w:rsid w:val="000D6F83"/>
    <w:rsid w:val="000E25CC"/>
    <w:rsid w:val="000E3694"/>
    <w:rsid w:val="000E490F"/>
    <w:rsid w:val="000E6241"/>
    <w:rsid w:val="000F2BE3"/>
    <w:rsid w:val="000F3D0D"/>
    <w:rsid w:val="000F5A3D"/>
    <w:rsid w:val="000F6ED4"/>
    <w:rsid w:val="000F7A6E"/>
    <w:rsid w:val="0010181D"/>
    <w:rsid w:val="00102887"/>
    <w:rsid w:val="001042BA"/>
    <w:rsid w:val="00106D03"/>
    <w:rsid w:val="0011041F"/>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3E19"/>
    <w:rsid w:val="00164C57"/>
    <w:rsid w:val="00164C9D"/>
    <w:rsid w:val="001729A2"/>
    <w:rsid w:val="00172F7A"/>
    <w:rsid w:val="00173150"/>
    <w:rsid w:val="001736F0"/>
    <w:rsid w:val="00173BB3"/>
    <w:rsid w:val="001740D0"/>
    <w:rsid w:val="00174F2C"/>
    <w:rsid w:val="00176B94"/>
    <w:rsid w:val="00180F2A"/>
    <w:rsid w:val="0018334C"/>
    <w:rsid w:val="00183392"/>
    <w:rsid w:val="001840C0"/>
    <w:rsid w:val="0018453E"/>
    <w:rsid w:val="00184B91"/>
    <w:rsid w:val="00184D4A"/>
    <w:rsid w:val="00186EC1"/>
    <w:rsid w:val="00191E1F"/>
    <w:rsid w:val="00193627"/>
    <w:rsid w:val="00195386"/>
    <w:rsid w:val="00197649"/>
    <w:rsid w:val="001A01FB"/>
    <w:rsid w:val="001A09A0"/>
    <w:rsid w:val="001A10E9"/>
    <w:rsid w:val="001A183D"/>
    <w:rsid w:val="001A22AD"/>
    <w:rsid w:val="001A30E0"/>
    <w:rsid w:val="001A362B"/>
    <w:rsid w:val="001A3CD3"/>
    <w:rsid w:val="001A4E54"/>
    <w:rsid w:val="001A5BEF"/>
    <w:rsid w:val="001A7F15"/>
    <w:rsid w:val="001B0AA0"/>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5E0"/>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2BA1"/>
    <w:rsid w:val="00232EC3"/>
    <w:rsid w:val="0023313C"/>
    <w:rsid w:val="00241C68"/>
    <w:rsid w:val="00242081"/>
    <w:rsid w:val="0024230A"/>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95AFB"/>
    <w:rsid w:val="002A20C4"/>
    <w:rsid w:val="002A570F"/>
    <w:rsid w:val="002A62DA"/>
    <w:rsid w:val="002A6916"/>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3A13"/>
    <w:rsid w:val="002D5000"/>
    <w:rsid w:val="002E061C"/>
    <w:rsid w:val="002E1DE3"/>
    <w:rsid w:val="002E2AB6"/>
    <w:rsid w:val="002E3F34"/>
    <w:rsid w:val="002E64FA"/>
    <w:rsid w:val="002F0A00"/>
    <w:rsid w:val="002F0CFA"/>
    <w:rsid w:val="002F669F"/>
    <w:rsid w:val="002F6BD8"/>
    <w:rsid w:val="00301C97"/>
    <w:rsid w:val="00303F97"/>
    <w:rsid w:val="003041CD"/>
    <w:rsid w:val="0031004C"/>
    <w:rsid w:val="00311297"/>
    <w:rsid w:val="003113BE"/>
    <w:rsid w:val="003122CA"/>
    <w:rsid w:val="0031406D"/>
    <w:rsid w:val="003148FD"/>
    <w:rsid w:val="00315420"/>
    <w:rsid w:val="00321080"/>
    <w:rsid w:val="00322D45"/>
    <w:rsid w:val="003237C1"/>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47D5"/>
    <w:rsid w:val="003674B0"/>
    <w:rsid w:val="003714E0"/>
    <w:rsid w:val="00373197"/>
    <w:rsid w:val="003743B5"/>
    <w:rsid w:val="00374749"/>
    <w:rsid w:val="003759F3"/>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5E52"/>
    <w:rsid w:val="00396942"/>
    <w:rsid w:val="00396B49"/>
    <w:rsid w:val="00396E3E"/>
    <w:rsid w:val="003A306E"/>
    <w:rsid w:val="003A54E5"/>
    <w:rsid w:val="003A5900"/>
    <w:rsid w:val="003A60DC"/>
    <w:rsid w:val="003A6A46"/>
    <w:rsid w:val="003A7A63"/>
    <w:rsid w:val="003B000C"/>
    <w:rsid w:val="003B0F1D"/>
    <w:rsid w:val="003B424B"/>
    <w:rsid w:val="003B4A57"/>
    <w:rsid w:val="003C0AD9"/>
    <w:rsid w:val="003C0ED0"/>
    <w:rsid w:val="003C143F"/>
    <w:rsid w:val="003C1D49"/>
    <w:rsid w:val="003C35C4"/>
    <w:rsid w:val="003C71F7"/>
    <w:rsid w:val="003D0988"/>
    <w:rsid w:val="003D0E47"/>
    <w:rsid w:val="003D12C2"/>
    <w:rsid w:val="003D31B9"/>
    <w:rsid w:val="003D77A7"/>
    <w:rsid w:val="003E0D1A"/>
    <w:rsid w:val="003E2DA3"/>
    <w:rsid w:val="003F020D"/>
    <w:rsid w:val="003F03D9"/>
    <w:rsid w:val="003F042F"/>
    <w:rsid w:val="003F2FBE"/>
    <w:rsid w:val="003F318D"/>
    <w:rsid w:val="003F5BAE"/>
    <w:rsid w:val="003F6ED7"/>
    <w:rsid w:val="00401C84"/>
    <w:rsid w:val="004035BB"/>
    <w:rsid w:val="004035EB"/>
    <w:rsid w:val="00405A40"/>
    <w:rsid w:val="00407332"/>
    <w:rsid w:val="00407828"/>
    <w:rsid w:val="00413D8E"/>
    <w:rsid w:val="004140F2"/>
    <w:rsid w:val="00417B22"/>
    <w:rsid w:val="00421085"/>
    <w:rsid w:val="004214EE"/>
    <w:rsid w:val="00422C76"/>
    <w:rsid w:val="0042465E"/>
    <w:rsid w:val="00424DF7"/>
    <w:rsid w:val="0043194A"/>
    <w:rsid w:val="00432B76"/>
    <w:rsid w:val="004338DE"/>
    <w:rsid w:val="00435D26"/>
    <w:rsid w:val="00440A57"/>
    <w:rsid w:val="00440C99"/>
    <w:rsid w:val="0044175C"/>
    <w:rsid w:val="00443898"/>
    <w:rsid w:val="00445F4D"/>
    <w:rsid w:val="004504C0"/>
    <w:rsid w:val="004504F0"/>
    <w:rsid w:val="00450612"/>
    <w:rsid w:val="004550FB"/>
    <w:rsid w:val="00461151"/>
    <w:rsid w:val="00462946"/>
    <w:rsid w:val="00463B74"/>
    <w:rsid w:val="00463F43"/>
    <w:rsid w:val="00464B94"/>
    <w:rsid w:val="004653A8"/>
    <w:rsid w:val="00465A0B"/>
    <w:rsid w:val="00466465"/>
    <w:rsid w:val="0047077C"/>
    <w:rsid w:val="0047207C"/>
    <w:rsid w:val="00472CD6"/>
    <w:rsid w:val="00476FB9"/>
    <w:rsid w:val="00480104"/>
    <w:rsid w:val="00480A58"/>
    <w:rsid w:val="00482151"/>
    <w:rsid w:val="004846D7"/>
    <w:rsid w:val="00485FAD"/>
    <w:rsid w:val="00487AED"/>
    <w:rsid w:val="00487B1E"/>
    <w:rsid w:val="0049072F"/>
    <w:rsid w:val="0049118D"/>
    <w:rsid w:val="00491399"/>
    <w:rsid w:val="00491EDF"/>
    <w:rsid w:val="00492A3F"/>
    <w:rsid w:val="00494B25"/>
    <w:rsid w:val="00494F62"/>
    <w:rsid w:val="00495BFC"/>
    <w:rsid w:val="004A03C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5222"/>
    <w:rsid w:val="004D7FD9"/>
    <w:rsid w:val="004E0324"/>
    <w:rsid w:val="004E131E"/>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032F"/>
    <w:rsid w:val="00525D5A"/>
    <w:rsid w:val="00526DFC"/>
    <w:rsid w:val="00526F43"/>
    <w:rsid w:val="00527651"/>
    <w:rsid w:val="005363AB"/>
    <w:rsid w:val="00536CA6"/>
    <w:rsid w:val="00544EF4"/>
    <w:rsid w:val="00545E53"/>
    <w:rsid w:val="005479D9"/>
    <w:rsid w:val="005535C9"/>
    <w:rsid w:val="00555724"/>
    <w:rsid w:val="005572BD"/>
    <w:rsid w:val="00557A12"/>
    <w:rsid w:val="00560A05"/>
    <w:rsid w:val="00560AC7"/>
    <w:rsid w:val="00561AFB"/>
    <w:rsid w:val="005635ED"/>
    <w:rsid w:val="00565253"/>
    <w:rsid w:val="005660DC"/>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4A26"/>
    <w:rsid w:val="005A669D"/>
    <w:rsid w:val="005A75D8"/>
    <w:rsid w:val="005B160D"/>
    <w:rsid w:val="005B713E"/>
    <w:rsid w:val="005C03B6"/>
    <w:rsid w:val="005C0A5C"/>
    <w:rsid w:val="005C4C90"/>
    <w:rsid w:val="005C68E1"/>
    <w:rsid w:val="005D14E5"/>
    <w:rsid w:val="005D3763"/>
    <w:rsid w:val="005D547D"/>
    <w:rsid w:val="005D55E1"/>
    <w:rsid w:val="005D6972"/>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247F"/>
    <w:rsid w:val="00615772"/>
    <w:rsid w:val="006167C9"/>
    <w:rsid w:val="00621256"/>
    <w:rsid w:val="00621FCC"/>
    <w:rsid w:val="00622E4B"/>
    <w:rsid w:val="0062336B"/>
    <w:rsid w:val="006253CE"/>
    <w:rsid w:val="00630A91"/>
    <w:rsid w:val="0063222D"/>
    <w:rsid w:val="006333DA"/>
    <w:rsid w:val="00635134"/>
    <w:rsid w:val="006356E2"/>
    <w:rsid w:val="00642A65"/>
    <w:rsid w:val="00645DCE"/>
    <w:rsid w:val="0064604C"/>
    <w:rsid w:val="006465AC"/>
    <w:rsid w:val="006465BF"/>
    <w:rsid w:val="006502D0"/>
    <w:rsid w:val="00652AFB"/>
    <w:rsid w:val="00653B22"/>
    <w:rsid w:val="00657BF4"/>
    <w:rsid w:val="006603FB"/>
    <w:rsid w:val="006623AC"/>
    <w:rsid w:val="0066397A"/>
    <w:rsid w:val="00667762"/>
    <w:rsid w:val="006678AF"/>
    <w:rsid w:val="00667913"/>
    <w:rsid w:val="006701EF"/>
    <w:rsid w:val="006707E4"/>
    <w:rsid w:val="0067241D"/>
    <w:rsid w:val="00673BA5"/>
    <w:rsid w:val="00675E8D"/>
    <w:rsid w:val="00680058"/>
    <w:rsid w:val="0068147B"/>
    <w:rsid w:val="00681F9F"/>
    <w:rsid w:val="006840EA"/>
    <w:rsid w:val="00685267"/>
    <w:rsid w:val="006872AE"/>
    <w:rsid w:val="0068744E"/>
    <w:rsid w:val="00690082"/>
    <w:rsid w:val="00690926"/>
    <w:rsid w:val="006946BB"/>
    <w:rsid w:val="0069659C"/>
    <w:rsid w:val="006969FA"/>
    <w:rsid w:val="00697406"/>
    <w:rsid w:val="00697FFC"/>
    <w:rsid w:val="006A133E"/>
    <w:rsid w:val="006A170E"/>
    <w:rsid w:val="006A35D5"/>
    <w:rsid w:val="006A748A"/>
    <w:rsid w:val="006B198C"/>
    <w:rsid w:val="006B701E"/>
    <w:rsid w:val="006C368E"/>
    <w:rsid w:val="006C419E"/>
    <w:rsid w:val="006C4A31"/>
    <w:rsid w:val="006C5AC2"/>
    <w:rsid w:val="006C6AFB"/>
    <w:rsid w:val="006C78D5"/>
    <w:rsid w:val="006D2735"/>
    <w:rsid w:val="006D45B2"/>
    <w:rsid w:val="006D573C"/>
    <w:rsid w:val="006E0FCC"/>
    <w:rsid w:val="006E1E96"/>
    <w:rsid w:val="006E2B09"/>
    <w:rsid w:val="006E3ABA"/>
    <w:rsid w:val="006E5E21"/>
    <w:rsid w:val="006E6F84"/>
    <w:rsid w:val="006F235F"/>
    <w:rsid w:val="006F2648"/>
    <w:rsid w:val="006F2F10"/>
    <w:rsid w:val="006F482B"/>
    <w:rsid w:val="006F4F98"/>
    <w:rsid w:val="006F6311"/>
    <w:rsid w:val="007009F6"/>
    <w:rsid w:val="0070277E"/>
    <w:rsid w:val="007069FC"/>
    <w:rsid w:val="007070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2653F"/>
    <w:rsid w:val="00730555"/>
    <w:rsid w:val="007312CC"/>
    <w:rsid w:val="00735C7E"/>
    <w:rsid w:val="0074021D"/>
    <w:rsid w:val="007410B6"/>
    <w:rsid w:val="00744318"/>
    <w:rsid w:val="007443D3"/>
    <w:rsid w:val="00744C6F"/>
    <w:rsid w:val="007457F6"/>
    <w:rsid w:val="00745ABB"/>
    <w:rsid w:val="00746E38"/>
    <w:rsid w:val="00747CD5"/>
    <w:rsid w:val="00751C97"/>
    <w:rsid w:val="00753B51"/>
    <w:rsid w:val="00755C8A"/>
    <w:rsid w:val="00756629"/>
    <w:rsid w:val="00756E4D"/>
    <w:rsid w:val="00757B4F"/>
    <w:rsid w:val="00757B6A"/>
    <w:rsid w:val="00760AD4"/>
    <w:rsid w:val="007621AA"/>
    <w:rsid w:val="0076260A"/>
    <w:rsid w:val="00762AFD"/>
    <w:rsid w:val="00763BB7"/>
    <w:rsid w:val="00764A67"/>
    <w:rsid w:val="00766EE3"/>
    <w:rsid w:val="00770701"/>
    <w:rsid w:val="00770F6B"/>
    <w:rsid w:val="00771883"/>
    <w:rsid w:val="00776DA4"/>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146A"/>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4616"/>
    <w:rsid w:val="008352D4"/>
    <w:rsid w:val="008360C7"/>
    <w:rsid w:val="0084079D"/>
    <w:rsid w:val="0084120E"/>
    <w:rsid w:val="008415B0"/>
    <w:rsid w:val="00842028"/>
    <w:rsid w:val="008441CE"/>
    <w:rsid w:val="00845DF8"/>
    <w:rsid w:val="008460B6"/>
    <w:rsid w:val="00847D6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687"/>
    <w:rsid w:val="008A5D26"/>
    <w:rsid w:val="008A6B13"/>
    <w:rsid w:val="008B127F"/>
    <w:rsid w:val="008B2866"/>
    <w:rsid w:val="008B3859"/>
    <w:rsid w:val="008B436D"/>
    <w:rsid w:val="008B4E49"/>
    <w:rsid w:val="008B65C5"/>
    <w:rsid w:val="008B7708"/>
    <w:rsid w:val="008B7712"/>
    <w:rsid w:val="008B7B26"/>
    <w:rsid w:val="008B7E01"/>
    <w:rsid w:val="008C3524"/>
    <w:rsid w:val="008C4061"/>
    <w:rsid w:val="008C4229"/>
    <w:rsid w:val="008C5BE0"/>
    <w:rsid w:val="008C7233"/>
    <w:rsid w:val="008D032E"/>
    <w:rsid w:val="008D19DA"/>
    <w:rsid w:val="008D2434"/>
    <w:rsid w:val="008E0414"/>
    <w:rsid w:val="008E171D"/>
    <w:rsid w:val="008E2785"/>
    <w:rsid w:val="008E2D36"/>
    <w:rsid w:val="008E3042"/>
    <w:rsid w:val="008E78A3"/>
    <w:rsid w:val="008F0562"/>
    <w:rsid w:val="008F0654"/>
    <w:rsid w:val="008F06CB"/>
    <w:rsid w:val="008F612A"/>
    <w:rsid w:val="008F7DC6"/>
    <w:rsid w:val="009020BE"/>
    <w:rsid w:val="0090293D"/>
    <w:rsid w:val="009034DE"/>
    <w:rsid w:val="00904E15"/>
    <w:rsid w:val="0090605D"/>
    <w:rsid w:val="00906419"/>
    <w:rsid w:val="0090754E"/>
    <w:rsid w:val="00912889"/>
    <w:rsid w:val="00913A42"/>
    <w:rsid w:val="009143DB"/>
    <w:rsid w:val="00915065"/>
    <w:rsid w:val="00917CE5"/>
    <w:rsid w:val="00920B8F"/>
    <w:rsid w:val="009217C0"/>
    <w:rsid w:val="00922581"/>
    <w:rsid w:val="00925241"/>
    <w:rsid w:val="00925CEC"/>
    <w:rsid w:val="0092794E"/>
    <w:rsid w:val="00930D30"/>
    <w:rsid w:val="009329E5"/>
    <w:rsid w:val="009332A2"/>
    <w:rsid w:val="00934E4E"/>
    <w:rsid w:val="0093790B"/>
    <w:rsid w:val="00941C97"/>
    <w:rsid w:val="00946DD0"/>
    <w:rsid w:val="009509E6"/>
    <w:rsid w:val="00951EEC"/>
    <w:rsid w:val="00952018"/>
    <w:rsid w:val="0095238C"/>
    <w:rsid w:val="00952800"/>
    <w:rsid w:val="0095300D"/>
    <w:rsid w:val="00956812"/>
    <w:rsid w:val="0095719A"/>
    <w:rsid w:val="009623E9"/>
    <w:rsid w:val="0096268C"/>
    <w:rsid w:val="00963EEB"/>
    <w:rsid w:val="009648BC"/>
    <w:rsid w:val="00964C2F"/>
    <w:rsid w:val="00965F88"/>
    <w:rsid w:val="00970773"/>
    <w:rsid w:val="00973A1D"/>
    <w:rsid w:val="00973AE2"/>
    <w:rsid w:val="00983031"/>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A39"/>
    <w:rsid w:val="009B4CB2"/>
    <w:rsid w:val="009B6701"/>
    <w:rsid w:val="009B6EF7"/>
    <w:rsid w:val="009B7000"/>
    <w:rsid w:val="009B739C"/>
    <w:rsid w:val="009C0A5F"/>
    <w:rsid w:val="009C328C"/>
    <w:rsid w:val="009C4444"/>
    <w:rsid w:val="009C47D7"/>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1161"/>
    <w:rsid w:val="00A039D5"/>
    <w:rsid w:val="00A046AD"/>
    <w:rsid w:val="00A06951"/>
    <w:rsid w:val="00A079C1"/>
    <w:rsid w:val="00A11A83"/>
    <w:rsid w:val="00A12520"/>
    <w:rsid w:val="00A130FD"/>
    <w:rsid w:val="00A13D6D"/>
    <w:rsid w:val="00A14769"/>
    <w:rsid w:val="00A16151"/>
    <w:rsid w:val="00A16EC6"/>
    <w:rsid w:val="00A176AC"/>
    <w:rsid w:val="00A17C06"/>
    <w:rsid w:val="00A21706"/>
    <w:rsid w:val="00A24FCC"/>
    <w:rsid w:val="00A26A90"/>
    <w:rsid w:val="00A26B27"/>
    <w:rsid w:val="00A30E4F"/>
    <w:rsid w:val="00A3310E"/>
    <w:rsid w:val="00A333A0"/>
    <w:rsid w:val="00A34E8E"/>
    <w:rsid w:val="00A351EC"/>
    <w:rsid w:val="00A37E70"/>
    <w:rsid w:val="00A41CB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947"/>
    <w:rsid w:val="00A75A8E"/>
    <w:rsid w:val="00A83676"/>
    <w:rsid w:val="00A83B7B"/>
    <w:rsid w:val="00A84274"/>
    <w:rsid w:val="00A850F3"/>
    <w:rsid w:val="00A85D27"/>
    <w:rsid w:val="00A864E3"/>
    <w:rsid w:val="00A8697A"/>
    <w:rsid w:val="00A90904"/>
    <w:rsid w:val="00A91450"/>
    <w:rsid w:val="00A94574"/>
    <w:rsid w:val="00A95936"/>
    <w:rsid w:val="00A96265"/>
    <w:rsid w:val="00A97084"/>
    <w:rsid w:val="00AA0866"/>
    <w:rsid w:val="00AA1C2C"/>
    <w:rsid w:val="00AA35F6"/>
    <w:rsid w:val="00AA37C6"/>
    <w:rsid w:val="00AA667C"/>
    <w:rsid w:val="00AA670F"/>
    <w:rsid w:val="00AA6E91"/>
    <w:rsid w:val="00AA6E9C"/>
    <w:rsid w:val="00AB047E"/>
    <w:rsid w:val="00AB0B0A"/>
    <w:rsid w:val="00AB0BB7"/>
    <w:rsid w:val="00AB22C6"/>
    <w:rsid w:val="00AB274C"/>
    <w:rsid w:val="00AB67FC"/>
    <w:rsid w:val="00AC00F2"/>
    <w:rsid w:val="00AC31B5"/>
    <w:rsid w:val="00AC4EA1"/>
    <w:rsid w:val="00AC5381"/>
    <w:rsid w:val="00AC5920"/>
    <w:rsid w:val="00AC5E89"/>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425"/>
    <w:rsid w:val="00AF67FC"/>
    <w:rsid w:val="00AF7DF5"/>
    <w:rsid w:val="00B006E5"/>
    <w:rsid w:val="00B024C2"/>
    <w:rsid w:val="00B05774"/>
    <w:rsid w:val="00B0762C"/>
    <w:rsid w:val="00B07700"/>
    <w:rsid w:val="00B13921"/>
    <w:rsid w:val="00B1489A"/>
    <w:rsid w:val="00B1528C"/>
    <w:rsid w:val="00B1531B"/>
    <w:rsid w:val="00B21487"/>
    <w:rsid w:val="00B21811"/>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0EE"/>
    <w:rsid w:val="00B55544"/>
    <w:rsid w:val="00B56961"/>
    <w:rsid w:val="00B642FC"/>
    <w:rsid w:val="00B64D26"/>
    <w:rsid w:val="00B64FBB"/>
    <w:rsid w:val="00B6759A"/>
    <w:rsid w:val="00B70E22"/>
    <w:rsid w:val="00B774CB"/>
    <w:rsid w:val="00B80402"/>
    <w:rsid w:val="00B80B9A"/>
    <w:rsid w:val="00B82F42"/>
    <w:rsid w:val="00B830B7"/>
    <w:rsid w:val="00B832ED"/>
    <w:rsid w:val="00B848EA"/>
    <w:rsid w:val="00B84B2B"/>
    <w:rsid w:val="00B87C56"/>
    <w:rsid w:val="00B90500"/>
    <w:rsid w:val="00B9176C"/>
    <w:rsid w:val="00B935A4"/>
    <w:rsid w:val="00B93985"/>
    <w:rsid w:val="00B94957"/>
    <w:rsid w:val="00BA561A"/>
    <w:rsid w:val="00BB1E19"/>
    <w:rsid w:val="00BB21D1"/>
    <w:rsid w:val="00BB32F2"/>
    <w:rsid w:val="00BB4338"/>
    <w:rsid w:val="00BB6844"/>
    <w:rsid w:val="00BB6C0E"/>
    <w:rsid w:val="00BC11E5"/>
    <w:rsid w:val="00BC52FD"/>
    <w:rsid w:val="00BC6E62"/>
    <w:rsid w:val="00BC7443"/>
    <w:rsid w:val="00BC78BA"/>
    <w:rsid w:val="00BD0648"/>
    <w:rsid w:val="00BD1040"/>
    <w:rsid w:val="00BD34AA"/>
    <w:rsid w:val="00BD3917"/>
    <w:rsid w:val="00BD640A"/>
    <w:rsid w:val="00BE1B8B"/>
    <w:rsid w:val="00BE2A18"/>
    <w:rsid w:val="00BE2F26"/>
    <w:rsid w:val="00BE41EC"/>
    <w:rsid w:val="00BE56FB"/>
    <w:rsid w:val="00BF3DDE"/>
    <w:rsid w:val="00BF6589"/>
    <w:rsid w:val="00BF6F7F"/>
    <w:rsid w:val="00C00647"/>
    <w:rsid w:val="00C010C8"/>
    <w:rsid w:val="00C02764"/>
    <w:rsid w:val="00C029FB"/>
    <w:rsid w:val="00C03853"/>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0CB5"/>
    <w:rsid w:val="00C61FE6"/>
    <w:rsid w:val="00C717BA"/>
    <w:rsid w:val="00C72223"/>
    <w:rsid w:val="00C73177"/>
    <w:rsid w:val="00C76417"/>
    <w:rsid w:val="00C7726F"/>
    <w:rsid w:val="00C823DA"/>
    <w:rsid w:val="00C8259F"/>
    <w:rsid w:val="00C82746"/>
    <w:rsid w:val="00C83983"/>
    <w:rsid w:val="00C84C47"/>
    <w:rsid w:val="00C86AFA"/>
    <w:rsid w:val="00C923B2"/>
    <w:rsid w:val="00C97395"/>
    <w:rsid w:val="00CA4AD6"/>
    <w:rsid w:val="00CB18D0"/>
    <w:rsid w:val="00CB24F5"/>
    <w:rsid w:val="00CB2663"/>
    <w:rsid w:val="00CB3BBE"/>
    <w:rsid w:val="00CB59E9"/>
    <w:rsid w:val="00CC0D6A"/>
    <w:rsid w:val="00CC3831"/>
    <w:rsid w:val="00CC519B"/>
    <w:rsid w:val="00CC7565"/>
    <w:rsid w:val="00CD12C1"/>
    <w:rsid w:val="00CD17B4"/>
    <w:rsid w:val="00CD214E"/>
    <w:rsid w:val="00CD3253"/>
    <w:rsid w:val="00CD46FA"/>
    <w:rsid w:val="00CD5973"/>
    <w:rsid w:val="00CD5C59"/>
    <w:rsid w:val="00CD7319"/>
    <w:rsid w:val="00CE3013"/>
    <w:rsid w:val="00CE31A6"/>
    <w:rsid w:val="00CE4026"/>
    <w:rsid w:val="00CF09AA"/>
    <w:rsid w:val="00CF154B"/>
    <w:rsid w:val="00CF4813"/>
    <w:rsid w:val="00CF5233"/>
    <w:rsid w:val="00D029B8"/>
    <w:rsid w:val="00D02F60"/>
    <w:rsid w:val="00D0464E"/>
    <w:rsid w:val="00D07A7B"/>
    <w:rsid w:val="00D10E06"/>
    <w:rsid w:val="00D153C9"/>
    <w:rsid w:val="00D16820"/>
    <w:rsid w:val="00D169C8"/>
    <w:rsid w:val="00D1793F"/>
    <w:rsid w:val="00D21005"/>
    <w:rsid w:val="00D22AF5"/>
    <w:rsid w:val="00D235EA"/>
    <w:rsid w:val="00D24060"/>
    <w:rsid w:val="00D247A9"/>
    <w:rsid w:val="00D2511D"/>
    <w:rsid w:val="00D32721"/>
    <w:rsid w:val="00D328DC"/>
    <w:rsid w:val="00D35FCA"/>
    <w:rsid w:val="00D402FB"/>
    <w:rsid w:val="00D4075D"/>
    <w:rsid w:val="00D460DE"/>
    <w:rsid w:val="00D47D7A"/>
    <w:rsid w:val="00D50ABD"/>
    <w:rsid w:val="00D55290"/>
    <w:rsid w:val="00D55A7C"/>
    <w:rsid w:val="00D56BC3"/>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8F3"/>
    <w:rsid w:val="00DE0B1E"/>
    <w:rsid w:val="00DE1554"/>
    <w:rsid w:val="00DE590F"/>
    <w:rsid w:val="00DE662C"/>
    <w:rsid w:val="00DE6F60"/>
    <w:rsid w:val="00DE7DC1"/>
    <w:rsid w:val="00DF11AA"/>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370B"/>
    <w:rsid w:val="00E46147"/>
    <w:rsid w:val="00E46308"/>
    <w:rsid w:val="00E51E17"/>
    <w:rsid w:val="00E52DAB"/>
    <w:rsid w:val="00E539B0"/>
    <w:rsid w:val="00E54B44"/>
    <w:rsid w:val="00E55994"/>
    <w:rsid w:val="00E606DC"/>
    <w:rsid w:val="00E60C66"/>
    <w:rsid w:val="00E6164D"/>
    <w:rsid w:val="00E618C9"/>
    <w:rsid w:val="00E62774"/>
    <w:rsid w:val="00E6307C"/>
    <w:rsid w:val="00E636FA"/>
    <w:rsid w:val="00E66C50"/>
    <w:rsid w:val="00E679D3"/>
    <w:rsid w:val="00E70DCE"/>
    <w:rsid w:val="00E71208"/>
    <w:rsid w:val="00E71444"/>
    <w:rsid w:val="00E725EE"/>
    <w:rsid w:val="00E729E6"/>
    <w:rsid w:val="00E736D5"/>
    <w:rsid w:val="00E75DDA"/>
    <w:rsid w:val="00E773E8"/>
    <w:rsid w:val="00E83ADD"/>
    <w:rsid w:val="00E84F38"/>
    <w:rsid w:val="00E85623"/>
    <w:rsid w:val="00E91FAE"/>
    <w:rsid w:val="00E93C06"/>
    <w:rsid w:val="00E95DB1"/>
    <w:rsid w:val="00E96E3F"/>
    <w:rsid w:val="00EA0F49"/>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2EF0"/>
    <w:rsid w:val="00EF3486"/>
    <w:rsid w:val="00EF47AF"/>
    <w:rsid w:val="00EF53B6"/>
    <w:rsid w:val="00F00B73"/>
    <w:rsid w:val="00F064D1"/>
    <w:rsid w:val="00F115CA"/>
    <w:rsid w:val="00F14EBA"/>
    <w:rsid w:val="00F1510F"/>
    <w:rsid w:val="00F1533A"/>
    <w:rsid w:val="00F15E5A"/>
    <w:rsid w:val="00F17F0A"/>
    <w:rsid w:val="00F2309D"/>
    <w:rsid w:val="00F2668F"/>
    <w:rsid w:val="00F2742F"/>
    <w:rsid w:val="00F2753B"/>
    <w:rsid w:val="00F32A6E"/>
    <w:rsid w:val="00F340B2"/>
    <w:rsid w:val="00F36A69"/>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3743"/>
    <w:rsid w:val="00F645FB"/>
    <w:rsid w:val="00F6575B"/>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63BE"/>
    <w:rsid w:val="00F871CE"/>
    <w:rsid w:val="00F874B1"/>
    <w:rsid w:val="00F87802"/>
    <w:rsid w:val="00F90E16"/>
    <w:rsid w:val="00F92C0A"/>
    <w:rsid w:val="00F931D4"/>
    <w:rsid w:val="00F9415B"/>
    <w:rsid w:val="00F954DC"/>
    <w:rsid w:val="00FA13C2"/>
    <w:rsid w:val="00FA2F32"/>
    <w:rsid w:val="00FA7F91"/>
    <w:rsid w:val="00FB121C"/>
    <w:rsid w:val="00FB1CDD"/>
    <w:rsid w:val="00FB2C2F"/>
    <w:rsid w:val="00FB305C"/>
    <w:rsid w:val="00FB5713"/>
    <w:rsid w:val="00FB734B"/>
    <w:rsid w:val="00FC2E3D"/>
    <w:rsid w:val="00FC3BDE"/>
    <w:rsid w:val="00FD1CD1"/>
    <w:rsid w:val="00FD1DBE"/>
    <w:rsid w:val="00FD27B6"/>
    <w:rsid w:val="00FD3689"/>
    <w:rsid w:val="00FD42A3"/>
    <w:rsid w:val="00FD7468"/>
    <w:rsid w:val="00FD7CE0"/>
    <w:rsid w:val="00FE0B3B"/>
    <w:rsid w:val="00FE1BE2"/>
    <w:rsid w:val="00FE730A"/>
    <w:rsid w:val="00FE7DE2"/>
    <w:rsid w:val="00FF08EE"/>
    <w:rsid w:val="00FF4453"/>
    <w:rsid w:val="00FF5F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D3A13"/>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D3A13"/>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D3A13"/>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2D3A13"/>
    <w:rPr>
      <w:rFonts w:ascii="Arial" w:eastAsia="Calibri" w:hAnsi="Arial" w:cs="Arial"/>
      <w:b/>
      <w:i/>
      <w:szCs w:val="22"/>
      <w:lang w:eastAsia="en-US"/>
    </w:rPr>
  </w:style>
  <w:style w:type="character" w:customStyle="1" w:styleId="Nagwek3Znak">
    <w:name w:val="Nagłówek 3 Znak"/>
    <w:basedOn w:val="Domylnaczcionkaakapitu"/>
    <w:link w:val="Nagwek3"/>
    <w:rsid w:val="002D3A13"/>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D3A13"/>
    <w:rPr>
      <w:rFonts w:ascii="Cambria" w:hAnsi="Cambria"/>
      <w:color w:val="243F60"/>
      <w:szCs w:val="22"/>
      <w:lang w:eastAsia="en-US"/>
    </w:rPr>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LITlitera">
    <w:name w:val="LIT – litera"/>
    <w:basedOn w:val="PKTpunkt"/>
    <w:qFormat/>
    <w:rsid w:val="00F90E16"/>
    <w:pPr>
      <w:ind w:left="780" w:hanging="360"/>
    </w:pPr>
  </w:style>
  <w:style w:type="paragraph" w:customStyle="1" w:styleId="PKTpunkt">
    <w:name w:val="PKT – punkt"/>
    <w:basedOn w:val="ARTartustawynprozporzdzenia"/>
    <w:qFormat/>
    <w:rsid w:val="005900F8"/>
    <w:pPr>
      <w:spacing w:before="120"/>
      <w:ind w:left="420" w:hanging="420"/>
    </w:pPr>
    <w:rPr>
      <w:bCs/>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TIRtiret">
    <w:name w:val="TIR – tiret"/>
    <w:basedOn w:val="LITlitera"/>
    <w:qFormat/>
    <w:rsid w:val="00071A1C"/>
    <w:pPr>
      <w:ind w:left="1060" w:hanging="20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USTustnpkodeksu">
    <w:name w:val="UST(§) – ust. (§ np. kodeksu)"/>
    <w:basedOn w:val="ARTartustawynprozporzdzenia"/>
    <w:qFormat/>
    <w:rsid w:val="00822C80"/>
    <w:pPr>
      <w:spacing w:before="120"/>
    </w:pPr>
    <w:rPr>
      <w:bCs/>
    </w:r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ZPKTzmpktartykuempunktem">
    <w:name w:val="Z/PKT – zm. pkt artykułem (punktem)"/>
    <w:basedOn w:val="PKTpunkt"/>
    <w:qFormat/>
    <w:rsid w:val="007E6A98"/>
    <w:pPr>
      <w:spacing w:before="80"/>
      <w:ind w:left="900" w:hanging="48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ZLITzmlitartykuempunktem">
    <w:name w:val="Z/LIT – zm. lit. artykułem (punktem)"/>
    <w:basedOn w:val="LITlitera"/>
    <w:qFormat/>
    <w:rsid w:val="007E6A98"/>
    <w:pPr>
      <w:spacing w:before="80"/>
      <w:ind w:left="840" w:hanging="420"/>
    </w:pPr>
  </w:style>
  <w:style w:type="paragraph" w:customStyle="1" w:styleId="nowela">
    <w:name w:val="nowela"/>
    <w:basedOn w:val="ARTartustawynprozporzdzenia"/>
    <w:uiPriority w:val="99"/>
    <w:semiHidden/>
    <w:qFormat/>
    <w:rsid w:val="004C3F97"/>
    <w:pPr>
      <w:spacing w:before="60"/>
      <w:ind w:left="510"/>
    </w:pPr>
  </w:style>
  <w:style w:type="paragraph" w:styleId="Bezodstpw">
    <w:name w:val="No Spacing"/>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PKTzmianazmpkt">
    <w:name w:val="ZZ/PKT – zmiana zm. pkt"/>
    <w:basedOn w:val="ZPKTzmpktartykuempunktem"/>
    <w:qFormat/>
    <w:rsid w:val="00F32A6E"/>
    <w:pPr>
      <w:ind w:left="238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ZARTzmianazmart">
    <w:name w:val="ZZ/ART(§) – zmiana zm. art. (§)"/>
    <w:basedOn w:val="ZARTzmartartykuempunktem"/>
    <w:qFormat/>
    <w:rsid w:val="00F32A6E"/>
    <w:pPr>
      <w:ind w:left="190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ZLITwPKTzmianazmlitwpkt">
    <w:name w:val="ZZ/LIT_w_PKT – zmiana zm. lit. w pkt"/>
    <w:basedOn w:val="ZLITwPKTzmlitwpktartykuempunktem"/>
    <w:qFormat/>
    <w:rsid w:val="00F32A6E"/>
    <w:pPr>
      <w:ind w:left="274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PKTzmianazmtirwpkt">
    <w:name w:val="ZZ/TIR_w_PKT – zmiana zm. tir. w pkt"/>
    <w:basedOn w:val="ZTIRwPKTzmtirwpktartykuempunktem"/>
    <w:qFormat/>
    <w:rsid w:val="00F32A6E"/>
    <w:pPr>
      <w:ind w:left="302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ZZUSTzmianazmust">
    <w:name w:val="ZZ/UST(§) – zmiana zm. ust. (§)"/>
    <w:basedOn w:val="ZZARTzmianazmart"/>
    <w:qFormat/>
    <w:rsid w:val="006A748A"/>
    <w:pPr>
      <w:spacing w:before="8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table" w:styleId="Tabela-Siatka">
    <w:name w:val="Table Grid"/>
    <w:basedOn w:val="Standardowy"/>
    <w:locked/>
    <w:rsid w:val="002D3A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D3A13"/>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2D3A13"/>
  </w:style>
  <w:style w:type="character" w:styleId="Numerwiersza">
    <w:name w:val="line number"/>
    <w:basedOn w:val="Domylnaczcionkaakapitu"/>
    <w:rsid w:val="002D3A13"/>
  </w:style>
  <w:style w:type="character" w:styleId="Odwoanieprzypisukocowego">
    <w:name w:val="endnote reference"/>
    <w:rsid w:val="002D3A13"/>
    <w:rPr>
      <w:vertAlign w:val="superscript"/>
    </w:rPr>
  </w:style>
  <w:style w:type="paragraph" w:styleId="Tekstpodstawowy">
    <w:name w:val="Body Text"/>
    <w:basedOn w:val="Normalny"/>
    <w:link w:val="TekstpodstawowyZnak"/>
    <w:rsid w:val="002D3A13"/>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D3A13"/>
    <w:rPr>
      <w:rFonts w:ascii="Calibri" w:eastAsia="Calibri" w:hAnsi="Calibri" w:cs="Arial"/>
      <w:szCs w:val="22"/>
      <w:lang w:eastAsia="en-US"/>
    </w:rPr>
  </w:style>
  <w:style w:type="paragraph" w:styleId="Tekstprzypisukocowego">
    <w:name w:val="endnote text"/>
    <w:basedOn w:val="Normalny"/>
    <w:link w:val="TekstprzypisukocowegoZnak"/>
    <w:rsid w:val="002D3A13"/>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D3A13"/>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D3A13"/>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D3A13"/>
    <w:rPr>
      <w:rFonts w:eastAsia="Calibri" w:cs="Arial"/>
      <w:szCs w:val="22"/>
      <w:lang w:eastAsia="en-US"/>
    </w:rPr>
  </w:style>
  <w:style w:type="paragraph" w:styleId="Tekstpodstawowyzwciciem">
    <w:name w:val="Body Text First Indent"/>
    <w:basedOn w:val="Tekstpodstawowy"/>
    <w:link w:val="TekstpodstawowyzwciciemZnak"/>
    <w:rsid w:val="002D3A13"/>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D3A13"/>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D3A13"/>
    <w:pPr>
      <w:spacing w:after="60"/>
      <w:ind w:left="360" w:firstLine="360"/>
    </w:pPr>
  </w:style>
  <w:style w:type="character" w:customStyle="1" w:styleId="Tekstpodstawowyzwciciem2Znak">
    <w:name w:val="Tekst podstawowy z wcięciem 2 Znak"/>
    <w:basedOn w:val="TekstpodstawowywcityZnak"/>
    <w:link w:val="Tekstpodstawowyzwciciem2"/>
    <w:rsid w:val="002D3A13"/>
    <w:rPr>
      <w:rFonts w:eastAsia="Calibri" w:cs="Arial"/>
      <w:szCs w:val="22"/>
      <w:lang w:eastAsia="en-US"/>
    </w:rPr>
  </w:style>
  <w:style w:type="paragraph" w:styleId="Akapitzlist">
    <w:name w:val="List Paragraph"/>
    <w:basedOn w:val="Normalny"/>
    <w:qFormat/>
    <w:rsid w:val="002D3A13"/>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2D3A13"/>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D3A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Znak">
    <w:name w:val="Z/LIT_w_PKT – zm. lit. w pkt artykułem (punktem)"/>
    <w:basedOn w:val="nowela"/>
    <w:uiPriority w:val="34"/>
    <w:qFormat/>
    <w:rsid w:val="006A748A"/>
    <w:pPr>
      <w:ind w:left="1497"/>
    </w:pPr>
  </w:style>
  <w:style w:type="paragraph" w:customStyle="1" w:styleId="Nagwek2Znak">
    <w:name w:val="Z/TIR_w_PKT – zm. tir. w pkt artykułem (punktem)"/>
    <w:basedOn w:val="DATAAKTUdatauchwalenialubwydaniaaktu"/>
    <w:uiPriority w:val="35"/>
    <w:qFormat/>
    <w:rsid w:val="006A748A"/>
    <w:pPr>
      <w:ind w:left="1894"/>
    </w:pPr>
  </w:style>
  <w:style w:type="paragraph" w:customStyle="1" w:styleId="Nagwek3Znak">
    <w:name w:val="Z/CZ_WSP_LIT_w_PKT – zm. części wsp. lit. w pkt artykułem (punktem)"/>
    <w:basedOn w:val="Bezodstpw"/>
    <w:next w:val="StopkaZnak"/>
    <w:uiPriority w:val="37"/>
    <w:qFormat/>
    <w:rsid w:val="006A748A"/>
    <w:pPr>
      <w:ind w:left="1021"/>
    </w:pPr>
  </w:style>
  <w:style w:type="paragraph" w:customStyle="1" w:styleId="Nagwek5Znak">
    <w:name w:val="2TIR – podwójny tiret"/>
    <w:basedOn w:val="DATAAKTUdatauchwalenialubwydaniaaktu"/>
    <w:uiPriority w:val="75"/>
    <w:qFormat/>
    <w:rsid w:val="006A748A"/>
    <w:pPr>
      <w:ind w:left="1780"/>
    </w:pPr>
  </w:style>
  <w:style w:type="character" w:styleId="ZLITwPKTzmlitwpktartykuempunktem">
    <w:name w:val="footnote reference"/>
    <w:uiPriority w:val="99"/>
    <w:semiHidden/>
    <w:rsid w:val="004C3F97"/>
    <w:rPr>
      <w:rFonts w:cs="Times New Roman"/>
      <w:vertAlign w:val="superscript"/>
    </w:rPr>
  </w:style>
  <w:style w:type="paragraph" w:styleId="LITlitera">
    <w:name w:val="header"/>
    <w:basedOn w:val="Normalny"/>
    <w:link w:val="PKTpunkt"/>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PKTpunkt">
    <w:name w:val="Nagłówek Znak"/>
    <w:link w:val="LITlitera"/>
    <w:uiPriority w:val="99"/>
    <w:semiHidden/>
    <w:rsid w:val="00060076"/>
    <w:rPr>
      <w:rFonts w:eastAsiaTheme="minorEastAsia" w:cs="Arial"/>
      <w:kern w:val="1"/>
      <w:sz w:val="20"/>
      <w:szCs w:val="20"/>
      <w:lang w:eastAsia="ar-SA"/>
    </w:rPr>
  </w:style>
  <w:style w:type="paragraph" w:styleId="ARTartustawynprozporzdzenia">
    <w:name w:val="footer"/>
    <w:basedOn w:val="Normalny"/>
    <w:link w:val="ZTIRwPKTzmtirwpktartykuempunktem"/>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ZTIRwPKTzmtirwpktartykuempunktem">
    <w:name w:val="Stopka Znak"/>
    <w:link w:val="ARTartustawynprozporzdzenia"/>
    <w:uiPriority w:val="99"/>
    <w:semiHidden/>
    <w:rsid w:val="00060076"/>
    <w:rPr>
      <w:rFonts w:eastAsiaTheme="minorEastAsia" w:cs="Arial"/>
      <w:kern w:val="1"/>
      <w:sz w:val="20"/>
      <w:szCs w:val="20"/>
      <w:lang w:eastAsia="ar-SA"/>
    </w:rPr>
  </w:style>
  <w:style w:type="paragraph" w:styleId="TIRtiret">
    <w:name w:val="Balloon Text"/>
    <w:basedOn w:val="Normalny"/>
    <w:link w:val="ZCZWSPLITwPKTzmczciwsplitwpktartykuempunktem"/>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ZCZWSPLITwPKTzmczciwsplitwpktartykuempunktem">
    <w:name w:val="Tekst dymka Znak"/>
    <w:link w:val="TIRtiret"/>
    <w:uiPriority w:val="99"/>
    <w:semiHidden/>
    <w:rsid w:val="004C3F97"/>
    <w:rPr>
      <w:rFonts w:ascii="Tahoma" w:eastAsiaTheme="minorEastAsia" w:hAnsi="Tahoma" w:cs="Tahoma"/>
      <w:kern w:val="1"/>
      <w:sz w:val="16"/>
      <w:szCs w:val="16"/>
      <w:lang w:eastAsia="ar-SA"/>
    </w:rPr>
  </w:style>
  <w:style w:type="paragraph" w:customStyle="1" w:styleId="CZWSPLITczwsplnaliter">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USTustnpkodeksu">
    <w:name w:val="Z/CZ_WSP_TIR_w_PKT – zm. części wsp. tir. w pkt artykułem (punktem)"/>
    <w:basedOn w:val="TYTUAKTUprzedmiotregulacjiustawylubrozporzdzenia"/>
    <w:next w:val="Stopka"/>
    <w:uiPriority w:val="38"/>
    <w:qFormat/>
    <w:rsid w:val="006A748A"/>
    <w:pPr>
      <w:ind w:left="1497"/>
    </w:pPr>
  </w:style>
  <w:style w:type="paragraph" w:customStyle="1" w:styleId="ZARTzmartartykuempunktem">
    <w:name w:val="Z/TIR_w_LIT – zm. tir. w lit. artykułem (punktem)"/>
    <w:basedOn w:val="DATAAKTUdatauchwalenialubwydaniaaktu"/>
    <w:uiPriority w:val="35"/>
    <w:qFormat/>
    <w:rsid w:val="006A748A"/>
  </w:style>
  <w:style w:type="paragraph" w:customStyle="1" w:styleId="2TIRpodwjnytiret">
    <w:name w:val="Z/CZ_WSP_TIR_w_LIT – zm. części wsp. tir. w lit. artykułem (punktem)"/>
    <w:basedOn w:val="TYTUAKTUprzedmiotregulacjiustawylubrozporzdzenia"/>
    <w:next w:val="OZNRODZAKTUtznustawalubrozporzdzenieiorganwydajcy"/>
    <w:uiPriority w:val="38"/>
    <w:qFormat/>
    <w:rsid w:val="006A748A"/>
  </w:style>
  <w:style w:type="paragraph" w:customStyle="1" w:styleId="Odwoanieprzypisudolnego">
    <w:name w:val="nowela"/>
    <w:basedOn w:val="CZWSPLITczwsplnaliter"/>
    <w:uiPriority w:val="99"/>
    <w:semiHidden/>
    <w:qFormat/>
    <w:rsid w:val="004C3F97"/>
    <w:pPr>
      <w:spacing w:before="60"/>
      <w:ind w:left="510"/>
    </w:pPr>
  </w:style>
  <w:style w:type="character" w:customStyle="1" w:styleId="Nagwe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agwekZnak">
    <w:name w:val="No Spacing"/>
    <w:uiPriority w:val="99"/>
    <w:semiHidden/>
    <w:rsid w:val="004C3F97"/>
    <w:pPr>
      <w:widowControl w:val="0"/>
      <w:suppressAutoHyphens/>
    </w:pPr>
    <w:rPr>
      <w:kern w:val="1"/>
      <w:lang w:eastAsia="ar-SA"/>
    </w:rPr>
  </w:style>
  <w:style w:type="paragraph" w:customStyle="1" w:styleId="Stopka">
    <w:name w:val="Z/PKT – zm. pkt artykułem (punktem)"/>
    <w:basedOn w:val="ZCZWSPTIRwLITzmczciwsptirwlitartykuempunktem"/>
    <w:uiPriority w:val="33"/>
    <w:qFormat/>
    <w:rsid w:val="006A748A"/>
    <w:pPr>
      <w:ind w:left="1020"/>
    </w:pPr>
  </w:style>
  <w:style w:type="paragraph" w:customStyle="1" w:styleId="StopkaZnak">
    <w:name w:val="Z/ART(§) – zm. art. (§) artykułem (punktem)"/>
    <w:basedOn w:val="CZWSPLITczwsplnaliter"/>
    <w:uiPriority w:val="32"/>
    <w:qFormat/>
    <w:rsid w:val="006A748A"/>
    <w:pPr>
      <w:spacing w:before="0"/>
      <w:ind w:left="510"/>
    </w:pPr>
  </w:style>
  <w:style w:type="paragraph" w:customStyle="1" w:styleId="Tekstdymka">
    <w:name w:val="DATA_AKTU – data uchwalenia lub wydania aktu"/>
    <w:next w:val="TekstdymkaZnak"/>
    <w:uiPriority w:val="9"/>
    <w:qFormat/>
    <w:rsid w:val="006A748A"/>
    <w:pPr>
      <w:keepNext/>
      <w:suppressAutoHyphens/>
      <w:spacing w:before="120" w:after="120"/>
      <w:jc w:val="center"/>
    </w:pPr>
    <w:rPr>
      <w:rFonts w:eastAsiaTheme="minorEastAsia" w:cs="Arial"/>
      <w:bCs/>
    </w:rPr>
  </w:style>
  <w:style w:type="paragraph" w:customStyle="1" w:styleId="TekstdymkaZnak">
    <w:name w:val="TYTUŁ_AKTU – przedmiot regulacji ustawy lub rozporządzenia"/>
    <w:next w:val="CZWSPLITczwsplnaliter"/>
    <w:uiPriority w:val="9"/>
    <w:qFormat/>
    <w:rsid w:val="006A748A"/>
    <w:pPr>
      <w:keepNext/>
      <w:suppressAutoHyphens/>
      <w:spacing w:before="120" w:after="360"/>
      <w:jc w:val="center"/>
    </w:pPr>
    <w:rPr>
      <w:rFonts w:eastAsiaTheme="minorEastAsia" w:cs="Arial"/>
      <w:b/>
      <w:bCs/>
    </w:rPr>
  </w:style>
  <w:style w:type="paragraph" w:customStyle="1" w:styleId="ZCZWSPTIRwPKTzmczciwsptirwpktartykuempunktem">
    <w:name w:val="CZĘŚĆ(KSIĘGA) – oznaczenie i przedmiot części lub księgi"/>
    <w:next w:val="CZWSPLITczwsplnaliter"/>
    <w:uiPriority w:val="11"/>
    <w:qFormat/>
    <w:rsid w:val="006A748A"/>
    <w:pPr>
      <w:keepNext/>
      <w:suppressAutoHyphens/>
      <w:spacing w:before="120"/>
      <w:jc w:val="center"/>
    </w:pPr>
    <w:rPr>
      <w:b/>
      <w:bCs/>
      <w:caps/>
      <w:kern w:val="24"/>
    </w:rPr>
  </w:style>
  <w:style w:type="paragraph" w:customStyle="1" w:styleId="CZWSPTIRczwsplnatiret">
    <w:name w:val="NIEART_TEKST – tekst nieartykułowany (np. podst. prawna rozp. lub preambuła)"/>
    <w:basedOn w:val="CZWSPLITczwsplnaliter"/>
    <w:next w:val="CZWSPLITczwsplnaliter"/>
    <w:uiPriority w:val="10"/>
    <w:qFormat/>
    <w:rsid w:val="006A748A"/>
    <w:rPr>
      <w:bCs/>
    </w:rPr>
  </w:style>
  <w:style w:type="paragraph" w:customStyle="1" w:styleId="ZPKTzmpktartykuempunktem">
    <w:name w:val="OZN_RODZ_AKTU – tzn. ustawa lub rozporządzenie i organ wydający"/>
    <w:next w:val="Tekstdymka"/>
    <w:uiPriority w:val="8"/>
    <w:qFormat/>
    <w:rsid w:val="006A748A"/>
    <w:pPr>
      <w:keepNext/>
      <w:suppressAutoHyphens/>
      <w:spacing w:after="120"/>
      <w:jc w:val="center"/>
    </w:pPr>
    <w:rPr>
      <w:b/>
      <w:bCs/>
      <w:caps/>
      <w:spacing w:val="54"/>
      <w:kern w:val="24"/>
    </w:rPr>
  </w:style>
  <w:style w:type="paragraph" w:customStyle="1" w:styleId="ZTIRwLITzmtirwlitartykuempunktem">
    <w:name w:val="UST(§) – ust. (§ np. kodeksu)"/>
    <w:basedOn w:val="CZWSPLITczwsplnaliter"/>
    <w:uiPriority w:val="15"/>
    <w:qFormat/>
    <w:rsid w:val="006A748A"/>
    <w:pPr>
      <w:spacing w:before="0"/>
    </w:pPr>
    <w:rPr>
      <w:bCs/>
    </w:rPr>
  </w:style>
  <w:style w:type="paragraph" w:customStyle="1" w:styleId="ZCZWSPTIRwLITzmczciwsptirwlitartykuempunktem">
    <w:name w:val="PKT – punkt"/>
    <w:uiPriority w:val="16"/>
    <w:qFormat/>
    <w:rsid w:val="006A748A"/>
    <w:pPr>
      <w:ind w:left="510" w:hanging="510"/>
      <w:jc w:val="both"/>
    </w:pPr>
    <w:rPr>
      <w:rFonts w:eastAsiaTheme="minorEastAsia" w:cs="Arial"/>
      <w:bCs/>
      <w:szCs w:val="20"/>
    </w:rPr>
  </w:style>
  <w:style w:type="paragraph" w:customStyle="1" w:styleId="ZLITzmlitartykuempunktem">
    <w:name w:val="CZ_WSP_PKT – część wspólna punktów"/>
    <w:basedOn w:val="ZCZWSPTIRwLITzmczciwsptirwlitartykuempunktem"/>
    <w:next w:val="ZTIRwLITzmtirwlitartykuempunktem"/>
    <w:uiPriority w:val="19"/>
    <w:qFormat/>
    <w:rsid w:val="006A748A"/>
    <w:pPr>
      <w:ind w:left="0" w:firstLine="0"/>
    </w:pPr>
  </w:style>
  <w:style w:type="paragraph" w:customStyle="1" w:styleId="nowela">
    <w:name w:val="LIT – litera"/>
    <w:basedOn w:val="ZCZWSPTIRwLITzmczciwsptirwlitartykuempunktem"/>
    <w:uiPriority w:val="17"/>
    <w:qFormat/>
    <w:rsid w:val="006A748A"/>
    <w:pPr>
      <w:ind w:left="986" w:hanging="476"/>
    </w:pPr>
  </w:style>
  <w:style w:type="paragraph" w:customStyle="1" w:styleId="Bezodstpw">
    <w:name w:val="CZ_WSP_LIT – część wspólna liter"/>
    <w:basedOn w:val="nowela"/>
    <w:next w:val="ZTIRwLITzmtirwlitartykuempunktem"/>
    <w:uiPriority w:val="20"/>
    <w:qFormat/>
    <w:rsid w:val="006A748A"/>
    <w:pPr>
      <w:ind w:left="510" w:firstLine="0"/>
    </w:pPr>
    <w:rPr>
      <w:szCs w:val="24"/>
    </w:rPr>
  </w:style>
  <w:style w:type="paragraph" w:customStyle="1" w:styleId="DATAAKTUdatauchwalenialubwydaniaaktu">
    <w:name w:val="TIR – tiret"/>
    <w:basedOn w:val="nowela"/>
    <w:uiPriority w:val="18"/>
    <w:qFormat/>
    <w:rsid w:val="006A748A"/>
    <w:pPr>
      <w:ind w:left="1384" w:hanging="397"/>
    </w:pPr>
  </w:style>
  <w:style w:type="paragraph" w:customStyle="1" w:styleId="TYTUAKTUprzedmiotregulacjiustawylubrozporzdzenia">
    <w:name w:val="CZ_WSP_TIR – część wspólna tiret"/>
    <w:basedOn w:val="DATAAKTUdatauchwalenialubwydaniaaktu"/>
    <w:next w:val="ZTIRwLITzmtirwlitartykuempunktem"/>
    <w:uiPriority w:val="21"/>
    <w:qFormat/>
    <w:rsid w:val="006A748A"/>
    <w:pPr>
      <w:ind w:left="987" w:firstLine="0"/>
    </w:pPr>
  </w:style>
  <w:style w:type="paragraph" w:customStyle="1" w:styleId="CZKSIGAoznaczenieiprzedmiotczcilubksigi">
    <w:name w:val="CYT – cytat np. przysięgi"/>
    <w:basedOn w:val="ZTIRwLITzmtirwlitartykuempunktem"/>
    <w:next w:val="ZTIRwLITzmtirwlitartykuempunktem"/>
    <w:uiPriority w:val="23"/>
    <w:qFormat/>
    <w:rsid w:val="006A748A"/>
    <w:pPr>
      <w:ind w:left="510" w:right="510" w:firstLine="0"/>
      <w:mirrorIndents/>
    </w:pPr>
  </w:style>
  <w:style w:type="paragraph" w:customStyle="1" w:styleId="NIEARTTEKSTtekstnieartykuowanynppodstprawnarozplubpreambua">
    <w:name w:val="ROZDZ(ODDZ)_PRZEDM – przedmiot regulacji rozdziału lub oddziału"/>
    <w:next w:val="CZWSPLITczwsplnaliter"/>
    <w:uiPriority w:val="13"/>
    <w:qFormat/>
    <w:rsid w:val="006A748A"/>
    <w:pPr>
      <w:keepNext/>
      <w:suppressAutoHyphens/>
      <w:spacing w:before="120"/>
      <w:jc w:val="center"/>
    </w:pPr>
    <w:rPr>
      <w:rFonts w:eastAsiaTheme="minorEastAsia"/>
      <w:b/>
      <w:bCs/>
    </w:rPr>
  </w:style>
  <w:style w:type="paragraph" w:customStyle="1" w:styleId="OZNRODZAKTUtznustawalubrozporzdzenieiorganwydajcy">
    <w:name w:val="Z/LIT – zm. lit. artykułem (punktem)"/>
    <w:basedOn w:val="nowela"/>
    <w:uiPriority w:val="34"/>
    <w:qFormat/>
    <w:rsid w:val="006A748A"/>
  </w:style>
  <w:style w:type="paragraph" w:customStyle="1" w:styleId="CZWSPPKTczwsplnapunktw">
    <w:name w:val="Z_LIT/CZ_WSP_TIR_w_LIT – zm. części wsp. tir. w lit. literą"/>
    <w:basedOn w:val="TYTUAKTUprzedmiotregulacjiustawylubrozporzdzenia"/>
    <w:next w:val="nowela"/>
    <w:uiPriority w:val="61"/>
    <w:qFormat/>
    <w:rsid w:val="006A748A"/>
    <w:pPr>
      <w:ind w:left="1463"/>
    </w:pPr>
  </w:style>
  <w:style w:type="paragraph" w:customStyle="1" w:styleId="CYTcytatnpprzysigi">
    <w:name w:val="Z_LIT/TIR_w_LIT – zm. tir. w lit. literą"/>
    <w:basedOn w:val="DATAAKTUdatauchwalenialubwydaniaaktu"/>
    <w:uiPriority w:val="58"/>
    <w:qFormat/>
    <w:rsid w:val="006A748A"/>
    <w:pPr>
      <w:ind w:left="1860"/>
    </w:pPr>
  </w:style>
  <w:style w:type="paragraph" w:customStyle="1" w:styleId="ROZDZODDZPRZEDMprzedmiotregulacjirozdziaulubod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LITCZWSPTIRwLITzmczciwsptirwlitliter">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LITTIRwLITzmtirwlitliter">
    <w:name w:val="Z/TYT(DZ)_OZN – zm. ozn. tytułu (działu) artykułem (punktem)"/>
    <w:basedOn w:val="ROZDZODDZPRZEDMprzedmiotregulacjirozdziauluboddziau"/>
    <w:next w:val="TYTDZOZNoznaczenietytuulubdziau"/>
    <w:uiPriority w:val="30"/>
    <w:qFormat/>
    <w:rsid w:val="006A748A"/>
    <w:pPr>
      <w:spacing w:before="0"/>
      <w:ind w:left="510"/>
    </w:pPr>
  </w:style>
  <w:style w:type="paragraph" w:customStyle="1" w:styleId="TYTDZOZNoznaczenietytuulubdziau">
    <w:name w:val="Z/TYT(DZ)_PRZEDM – zm. przedm. tytułu lub działu artykułem (punktem)"/>
    <w:next w:val="StopkaZnak"/>
    <w:uiPriority w:val="30"/>
    <w:qFormat/>
    <w:rsid w:val="006A748A"/>
    <w:pPr>
      <w:keepNext/>
      <w:suppressAutoHyphens/>
      <w:ind w:left="510"/>
      <w:jc w:val="center"/>
    </w:pPr>
    <w:rPr>
      <w:szCs w:val="26"/>
    </w:rPr>
  </w:style>
  <w:style w:type="paragraph" w:customStyle="1" w:styleId="ZTYTDZOZNzmozntytuudziauartykuempunktem">
    <w:name w:val="Z/TIR – zm. tir. artykułem (punktem)"/>
    <w:basedOn w:val="DATAAKTUdatauchwalenialubwydaniaaktu"/>
    <w:next w:val="ZCZWSPTIRwLITzmczciwsptirwlitartykuempunktem"/>
    <w:uiPriority w:val="35"/>
    <w:qFormat/>
    <w:rsid w:val="006A748A"/>
    <w:pPr>
      <w:ind w:left="907"/>
    </w:pPr>
  </w:style>
  <w:style w:type="paragraph" w:customStyle="1" w:styleId="ZTYTDZPRZEDMzmprzedmtytuulubdziauartykuempunktem">
    <w:name w:val="Z/CZ_WSP_PKT – zm. części wsp. pkt artykułem (punktem)"/>
    <w:basedOn w:val="ZLITzmlitartykuempunktem"/>
    <w:next w:val="StopkaZnak"/>
    <w:uiPriority w:val="36"/>
    <w:qFormat/>
    <w:rsid w:val="006A748A"/>
    <w:pPr>
      <w:ind w:left="510"/>
    </w:pPr>
  </w:style>
  <w:style w:type="paragraph" w:customStyle="1" w:styleId="ZTIRzmtirartykuempunktem">
    <w:name w:val="ZZ/LIT – zmiana zm. lit."/>
    <w:basedOn w:val="Z2TIRCZWSP2TIRwLITzmczciwsppodwtirwlitpodwjnymtiret"/>
    <w:uiPriority w:val="71"/>
    <w:qFormat/>
    <w:rsid w:val="006A748A"/>
    <w:pPr>
      <w:ind w:left="2370" w:hanging="476"/>
    </w:pPr>
  </w:style>
  <w:style w:type="paragraph" w:customStyle="1" w:styleId="ZCZWSPPKTzmczciwsppktartykuempunktem">
    <w:name w:val="ZZ/TIR – zmiana zm. tir."/>
    <w:basedOn w:val="ZTIRzmtirartykuempunktem"/>
    <w:uiPriority w:val="71"/>
    <w:qFormat/>
    <w:rsid w:val="006A748A"/>
    <w:pPr>
      <w:ind w:left="2291" w:hanging="397"/>
    </w:pPr>
  </w:style>
  <w:style w:type="paragraph" w:customStyle="1" w:styleId="ZZLITzmianazmlit">
    <w:name w:val="Z/ROZDZ(ODDZ)_OZN – zm. ozn. rozdz. (oddz.) artykułem (punktem)"/>
    <w:next w:val="Z2TIRTIRwLITzmtirwlitpodwjnymtiret"/>
    <w:uiPriority w:val="31"/>
    <w:qFormat/>
    <w:rsid w:val="006A748A"/>
    <w:pPr>
      <w:keepNext/>
      <w:suppressAutoHyphens/>
      <w:ind w:left="510"/>
      <w:jc w:val="center"/>
    </w:pPr>
    <w:rPr>
      <w:rFonts w:eastAsiaTheme="minorEastAsia" w:cs="Arial"/>
      <w:bCs/>
      <w:kern w:val="24"/>
    </w:rPr>
  </w:style>
  <w:style w:type="paragraph" w:customStyle="1" w:styleId="ZZPKTzmianazmpkt">
    <w:name w:val="Z_LIT/UST(§) – zm. ust. (§) literą"/>
    <w:basedOn w:val="ZTIRwLITzmtirwlitartykuempunktem"/>
    <w:uiPriority w:val="55"/>
    <w:qFormat/>
    <w:rsid w:val="006A748A"/>
    <w:pPr>
      <w:ind w:left="987"/>
    </w:pPr>
  </w:style>
  <w:style w:type="paragraph" w:customStyle="1" w:styleId="ZZTIRzmianazmtir">
    <w:name w:val="Z_LIT/PKT – zm. pkt literą"/>
    <w:basedOn w:val="ZCZWSPTIRwLITzmczciwsptirwlitartykuempunktem"/>
    <w:uiPriority w:val="56"/>
    <w:qFormat/>
    <w:rsid w:val="006A748A"/>
    <w:pPr>
      <w:ind w:left="1497"/>
    </w:pPr>
  </w:style>
  <w:style w:type="paragraph" w:customStyle="1" w:styleId="ZROZDZODDZOZNzmoznrozdzoddzartykuempunktem">
    <w:name w:val="ZZ/CZ_WSP_PKT – zmiana. zm. części wsp. pkt"/>
    <w:basedOn w:val="Z2TIR2TIRwLITzmpodwtirwlitpodwjnymtiret"/>
    <w:next w:val="Stopka"/>
    <w:uiPriority w:val="72"/>
    <w:qFormat/>
    <w:rsid w:val="006A748A"/>
    <w:pPr>
      <w:ind w:firstLine="0"/>
    </w:pPr>
  </w:style>
  <w:style w:type="paragraph" w:customStyle="1" w:styleId="ZROZDZODDZPRZEDMzmprzedmrozdzoddzartykuempunktem">
    <w:name w:val="Z_LIT/LIT – zm. lit. literą"/>
    <w:basedOn w:val="nowela"/>
    <w:uiPriority w:val="57"/>
    <w:qFormat/>
    <w:rsid w:val="006A748A"/>
    <w:pPr>
      <w:ind w:left="1463"/>
    </w:pPr>
  </w:style>
  <w:style w:type="paragraph" w:customStyle="1" w:styleId="ZLITUSTzmustliter">
    <w:name w:val="Z_LIT/CZ_WSP_PKT – zm. części wsp. pkt literą"/>
    <w:basedOn w:val="Bezodstpw"/>
    <w:next w:val="nowela"/>
    <w:uiPriority w:val="60"/>
    <w:qFormat/>
    <w:rsid w:val="006A748A"/>
    <w:pPr>
      <w:ind w:left="987"/>
    </w:pPr>
  </w:style>
  <w:style w:type="paragraph" w:customStyle="1" w:styleId="ZLITPKTzmpktliter">
    <w:name w:val="Z_LIT/TIR – zm. tir. literą"/>
    <w:basedOn w:val="DATAAKTUdatauchwalenialubwydaniaaktu"/>
    <w:uiPriority w:val="58"/>
    <w:qFormat/>
    <w:rsid w:val="006A748A"/>
  </w:style>
  <w:style w:type="paragraph" w:customStyle="1" w:styleId="ZZCZWSPPKTzmianazmczciwsppkt">
    <w:name w:val="ZZ/CZ_WSP_LIT_w_PKT – zmiana zm. części wsp. lit. w pkt"/>
    <w:basedOn w:val="ZCZCIKSIGIzmozniprzedmczciksigiartykuempunktem"/>
    <w:uiPriority w:val="73"/>
    <w:qFormat/>
    <w:rsid w:val="006A748A"/>
    <w:pPr>
      <w:ind w:left="2404" w:firstLine="0"/>
    </w:pPr>
  </w:style>
  <w:style w:type="paragraph" w:customStyle="1" w:styleId="ZZARTzmianazmart">
    <w:name w:val="Z_LIT/LIT_w_PKT – zm. lit. w pkt literą"/>
    <w:basedOn w:val="nowela"/>
    <w:uiPriority w:val="57"/>
    <w:qFormat/>
    <w:rsid w:val="006A748A"/>
    <w:pPr>
      <w:ind w:left="1973"/>
    </w:pPr>
  </w:style>
  <w:style w:type="paragraph" w:customStyle="1" w:styleId="ZLITLITzmlitliter">
    <w:name w:val="Z_LIT/CZ_WSP_LIT_w_PKT – zm. części wsp. lit. w pkt literą"/>
    <w:basedOn w:val="Bezodstpw"/>
    <w:next w:val="nowela"/>
    <w:uiPriority w:val="61"/>
    <w:qFormat/>
    <w:rsid w:val="006A748A"/>
    <w:pPr>
      <w:ind w:left="1497"/>
    </w:pPr>
  </w:style>
  <w:style w:type="paragraph" w:customStyle="1" w:styleId="ZLITCZWSPPKTzmczciwsppktliter">
    <w:name w:val="Z_LIT/TIR_w_PKT – zm. tir. w pkt literą"/>
    <w:basedOn w:val="DATAAKTUdatauchwalenialubwydaniaaktu"/>
    <w:uiPriority w:val="58"/>
    <w:qFormat/>
    <w:rsid w:val="006A748A"/>
    <w:pPr>
      <w:ind w:left="2370"/>
    </w:pPr>
  </w:style>
  <w:style w:type="paragraph" w:customStyle="1" w:styleId="ZLITTIRzmtirliter">
    <w:name w:val="Z_LIT/CZ_WSP_TIR_w_PKT – zm. części wsp. tir. w pkt literą"/>
    <w:basedOn w:val="TYTUAKTUprzedmiotregulacjiustawylubrozporzdzenia"/>
    <w:next w:val="nowela"/>
    <w:uiPriority w:val="61"/>
    <w:qFormat/>
    <w:rsid w:val="006A748A"/>
    <w:pPr>
      <w:ind w:left="1973"/>
    </w:pPr>
  </w:style>
  <w:style w:type="paragraph" w:styleId="ZZCZWSPLITwPKTzmianazmczciwsplitwpkt">
    <w:name w:val="footnote text"/>
    <w:basedOn w:val="Normalny"/>
    <w:link w:val="ZZLITwPKTzmianazmlitwpkt"/>
    <w:uiPriority w:val="99"/>
    <w:semiHidden/>
    <w:qFormat/>
    <w:locked/>
    <w:rsid w:val="00295A6F"/>
    <w:rPr>
      <w:rFonts w:ascii="Times" w:eastAsia="Times New Roman" w:hAnsi="Times" w:cs="Times New Roman"/>
      <w:szCs w:val="24"/>
    </w:rPr>
  </w:style>
  <w:style w:type="character" w:customStyle="1" w:styleId="ZZLITwPKTzmianazmlitwpkt">
    <w:name w:val="Tekst przypisu dolnego Znak"/>
    <w:basedOn w:val="Domylnaczcionkaakapitu"/>
    <w:link w:val="ZZCZWSPLITwPKTzmianazmczciwsplitwpkt"/>
    <w:uiPriority w:val="99"/>
    <w:semiHidden/>
    <w:rsid w:val="006E0FCC"/>
    <w:rPr>
      <w:sz w:val="20"/>
    </w:rPr>
  </w:style>
  <w:style w:type="paragraph" w:customStyle="1" w:styleId="ZLITLITwPKTzmlitwpktliter">
    <w:name w:val="Z_TIR/LIT – zm. lit. tiret"/>
    <w:basedOn w:val="nowela"/>
    <w:uiPriority w:val="65"/>
    <w:qFormat/>
    <w:rsid w:val="006A748A"/>
    <w:pPr>
      <w:ind w:left="1859"/>
    </w:pPr>
  </w:style>
  <w:style w:type="paragraph" w:customStyle="1" w:styleId="ZLITCZWSPLITwPKTzmczciwsplitwpktliter">
    <w:name w:val="Z_TIR/CZ_WSP_PKT – zm. części wsp. pkt tiret"/>
    <w:basedOn w:val="Bezodstpw"/>
    <w:next w:val="DATAAKTUdatauchwalenialubwydaniaaktu"/>
    <w:uiPriority w:val="66"/>
    <w:qFormat/>
    <w:rsid w:val="006A748A"/>
    <w:pPr>
      <w:ind w:left="1383"/>
    </w:pPr>
  </w:style>
  <w:style w:type="paragraph" w:customStyle="1" w:styleId="ZLITTIRwPKTzmtirwpktliter">
    <w:name w:val="Z_TIR/TIR – zm. tir. tiret"/>
    <w:basedOn w:val="DATAAKTUdatauchwalenialubwydaniaaktu"/>
    <w:uiPriority w:val="65"/>
    <w:qFormat/>
    <w:rsid w:val="006A748A"/>
    <w:pPr>
      <w:ind w:left="1780"/>
    </w:pPr>
  </w:style>
  <w:style w:type="paragraph" w:customStyle="1" w:styleId="ZLITCZWSPTIRwPKTzmczciwsptirwpktliter">
    <w:name w:val="ZZ/CZ_WSP_TIR_w_PKT – zmiana zm. części wsp. tir. w pkt"/>
    <w:basedOn w:val="Odwoaniedokomentarza"/>
    <w:uiPriority w:val="74"/>
    <w:qFormat/>
    <w:rsid w:val="006A748A"/>
    <w:pPr>
      <w:ind w:left="2880" w:firstLine="0"/>
    </w:pPr>
  </w:style>
  <w:style w:type="paragraph" w:customStyle="1" w:styleId="Tekstprzypisudolnego">
    <w:name w:val="ZZ/TIR_w_LIT – zmiana zm. tir. w lit."/>
    <w:basedOn w:val="ZCZWSPPKTzmczciwsppktartykuempunktem"/>
    <w:uiPriority w:val="71"/>
    <w:qFormat/>
    <w:rsid w:val="006A748A"/>
    <w:pPr>
      <w:ind w:left="2767"/>
    </w:pPr>
  </w:style>
  <w:style w:type="paragraph" w:customStyle="1" w:styleId="TekstprzypisudolnegoZnak">
    <w:name w:val="Z_TIR/TIR_w_LIT – zm. tir. w lit. tiret"/>
    <w:basedOn w:val="DATAAKTUdatauchwalenialubwydaniaaktu"/>
    <w:uiPriority w:val="65"/>
    <w:qFormat/>
    <w:rsid w:val="006A748A"/>
    <w:pPr>
      <w:ind w:left="2257"/>
    </w:pPr>
  </w:style>
  <w:style w:type="paragraph" w:customStyle="1" w:styleId="ZTIRLITzmlittiret">
    <w:name w:val="Z_TIR/CZ_WSP_TIR_w_LIT – zm. części wsp. tir. w lit. tiret"/>
    <w:basedOn w:val="TYTUAKTUprzedmiotregulacjiustawylubrozporzdzenia"/>
    <w:next w:val="DATAAKTUdatauchwalenialubwydaniaaktu"/>
    <w:uiPriority w:val="68"/>
    <w:qFormat/>
    <w:rsid w:val="006A748A"/>
    <w:pPr>
      <w:ind w:left="1860"/>
    </w:pPr>
  </w:style>
  <w:style w:type="paragraph" w:customStyle="1" w:styleId="ZTIRCZWSPPKTzmczciwsppkttiret">
    <w:name w:val="CZ_WSP_2TIR – część wspólna podwójnych tiret"/>
    <w:basedOn w:val="TYTUAKTUprzedmiotregulacjiustawylubrozporzdzenia"/>
    <w:next w:val="DATAAKTUdatauchwalenialubwydaniaaktu"/>
    <w:uiPriority w:val="75"/>
    <w:qFormat/>
    <w:rsid w:val="006A748A"/>
    <w:pPr>
      <w:ind w:left="1780"/>
    </w:pPr>
  </w:style>
  <w:style w:type="paragraph" w:customStyle="1" w:styleId="ZTIRTIRzmtirtiret">
    <w:name w:val="Z/2TIR – zm. podw. tir. artykułem (punktem)"/>
    <w:basedOn w:val="DATAAKTUdatauchwalenialubwydaniaaktu"/>
    <w:uiPriority w:val="75"/>
    <w:qFormat/>
    <w:rsid w:val="006A748A"/>
    <w:pPr>
      <w:ind w:left="907"/>
    </w:pPr>
  </w:style>
  <w:style w:type="paragraph" w:customStyle="1" w:styleId="ZZCZWSPTIRwPKTzmianazmczciwsptirwpkt">
    <w:name w:val="ZZ/CZ_WSP_TIR_w_LIT – zmiana zm. części wsp. tir. w lit."/>
    <w:basedOn w:val="Tekstprzypisudolnego"/>
    <w:uiPriority w:val="74"/>
    <w:qFormat/>
    <w:rsid w:val="006A748A"/>
    <w:pPr>
      <w:ind w:left="2370" w:firstLine="0"/>
    </w:pPr>
  </w:style>
  <w:style w:type="paragraph" w:customStyle="1" w:styleId="ZZTIRwPKTzmianazmtirwpkt">
    <w:name w:val="Z_LIT/2TIR – zm. podw. tir. literą"/>
    <w:basedOn w:val="DATAAKTUdatauchwalenialubwydaniaaktu"/>
    <w:uiPriority w:val="77"/>
    <w:qFormat/>
    <w:rsid w:val="006A748A"/>
  </w:style>
  <w:style w:type="paragraph" w:customStyle="1" w:styleId="ZZTIRwLITzmianazmtirwlit">
    <w:name w:val="Z_TIR/2TIR – zm. podw. tir. tiret"/>
    <w:basedOn w:val="DATAAKTUdatauchwalenialubwydaniaaktu"/>
    <w:uiPriority w:val="80"/>
    <w:qFormat/>
    <w:rsid w:val="006A748A"/>
    <w:pPr>
      <w:ind w:left="1780"/>
    </w:pPr>
  </w:style>
  <w:style w:type="paragraph" w:customStyle="1" w:styleId="ZTIRTIRwLITzmtirwlittiret">
    <w:name w:val="Z_2TIR/CZ_WSP_LIT – zm. części wsp. lit. podwójnym tiret"/>
    <w:basedOn w:val="TYTUAKTUprzedmiotregulacjiustawylubrozporzdzenia"/>
    <w:next w:val="Nagwek5Znak"/>
    <w:uiPriority w:val="89"/>
    <w:qFormat/>
    <w:rsid w:val="006A748A"/>
    <w:pPr>
      <w:ind w:left="1780"/>
    </w:pPr>
  </w:style>
  <w:style w:type="paragraph" w:customStyle="1" w:styleId="ZTIRCZWSPTIRwLITzmczciwsptirwlittiret">
    <w:name w:val="Z/2TIR_w_PKT – zm. podw. tir. w pkt artykułem (punktem)"/>
    <w:basedOn w:val="DATAAKTUdatauchwalenialubwydaniaaktu"/>
    <w:next w:val="Stopka"/>
    <w:uiPriority w:val="76"/>
    <w:qFormat/>
    <w:rsid w:val="006A748A"/>
    <w:pPr>
      <w:ind w:left="2291"/>
    </w:pPr>
  </w:style>
  <w:style w:type="paragraph" w:customStyle="1" w:styleId="CZWSP2TIRczwsplnapodwjnychtiret">
    <w:name w:val="Z_TIR/PKT – zm. pkt tiret"/>
    <w:basedOn w:val="ZCZWSPTIRwLITzmczciwsptirwlitartykuempunktem"/>
    <w:uiPriority w:val="64"/>
    <w:qFormat/>
    <w:rsid w:val="006A748A"/>
    <w:pPr>
      <w:ind w:left="1893"/>
    </w:pPr>
  </w:style>
  <w:style w:type="paragraph" w:customStyle="1" w:styleId="Z2TIRzmpodwtirartykuempunktem">
    <w:name w:val="Z_TIR/LIT_w_PKT – zm. lit. w pkt tiret"/>
    <w:basedOn w:val="nowela"/>
    <w:uiPriority w:val="65"/>
    <w:qFormat/>
    <w:rsid w:val="006A748A"/>
    <w:pPr>
      <w:ind w:left="2336"/>
    </w:pPr>
  </w:style>
  <w:style w:type="paragraph" w:customStyle="1" w:styleId="ZZCZWSPTIRwLITzmianazmczciwsptirwlit">
    <w:name w:val="Z_TIR/CZ_WSP_LIT_w_PKT – zm. części wsp. lit. w pkt tiret"/>
    <w:basedOn w:val="Bezodstpw"/>
    <w:uiPriority w:val="67"/>
    <w:qFormat/>
    <w:rsid w:val="006A748A"/>
    <w:pPr>
      <w:ind w:left="1860"/>
    </w:pPr>
  </w:style>
  <w:style w:type="paragraph" w:customStyle="1" w:styleId="ZLIT2TIRzmpodwtirliter">
    <w:name w:val="Z_TIR/2TIR_w_LIT – zm. podw. tir. w lit. tiret"/>
    <w:basedOn w:val="DATAAKTUdatauchwalenialubwydaniaaktu"/>
    <w:uiPriority w:val="81"/>
    <w:qFormat/>
    <w:rsid w:val="006A748A"/>
    <w:pPr>
      <w:ind w:left="2654"/>
    </w:pPr>
  </w:style>
  <w:style w:type="paragraph" w:customStyle="1" w:styleId="ZTIR2TIRzmpodwtirtiret">
    <w:name w:val="Z_TIR/CZ_WSP_2TIR_w_LIT – zm. części wsp. podw. tir. w lit. tiret"/>
    <w:basedOn w:val="TYTUAKTUprzedmiotregulacjiustawylubrozporzdzenia"/>
    <w:next w:val="DATAAKTUdatauchwalenialubwydaniaaktu"/>
    <w:uiPriority w:val="82"/>
    <w:qFormat/>
    <w:rsid w:val="006A748A"/>
    <w:pPr>
      <w:ind w:left="2257"/>
    </w:pPr>
  </w:style>
  <w:style w:type="paragraph" w:customStyle="1" w:styleId="Z2TIRCZWSPLITzmczciwsplitpodwjnymtiret">
    <w:name w:val="Z_TIR/2TIR_w_TIR – zm. podw. tir. w tir. tiret"/>
    <w:basedOn w:val="DATAAKTUdatauchwalenialubwydaniaaktu"/>
    <w:uiPriority w:val="80"/>
    <w:qFormat/>
    <w:rsid w:val="006A748A"/>
    <w:pPr>
      <w:ind w:left="2177"/>
    </w:pPr>
  </w:style>
  <w:style w:type="paragraph" w:customStyle="1" w:styleId="Z2TIRwPKTzmpodwtirwpktartykuempunktem">
    <w:name w:val="Z_TIR/CZ_WSP_2TIR_w_TIR – zm. części wsp. podw. tir. w tir. tiret"/>
    <w:basedOn w:val="TYTUAKTUprzedmiotregulacjiustawylubrozporzdzenia"/>
    <w:uiPriority w:val="81"/>
    <w:qFormat/>
    <w:rsid w:val="006A748A"/>
    <w:pPr>
      <w:ind w:left="1780"/>
    </w:pPr>
  </w:style>
  <w:style w:type="paragraph" w:customStyle="1" w:styleId="ZTIRPKTzmpkttiret">
    <w:name w:val="Z_2TIR/LIT – zm. lit. podwójnym tiret"/>
    <w:basedOn w:val="nowela"/>
    <w:uiPriority w:val="86"/>
    <w:qFormat/>
    <w:rsid w:val="006A748A"/>
    <w:pPr>
      <w:ind w:left="2256"/>
    </w:pPr>
  </w:style>
  <w:style w:type="paragraph" w:customStyle="1" w:styleId="ZTIRLITwPKTzmlitwpkttiret">
    <w:name w:val="ZZ/2TIR_w_TIR – zmiana zm. podw. tir. w tir."/>
    <w:basedOn w:val="ZCZWSP2TIRwLITzmczciwsppodwtirwlitartykuempunktem"/>
    <w:uiPriority w:val="91"/>
    <w:qFormat/>
    <w:rsid w:val="006A748A"/>
    <w:pPr>
      <w:ind w:left="2688" w:hanging="397"/>
    </w:pPr>
  </w:style>
  <w:style w:type="paragraph" w:customStyle="1" w:styleId="ZTIRCZWSPLITwPKTzmczciwsplitwpkttiret">
    <w:name w:val="ZZ/2TIR_w_LIT – zmiana zm. podw. tir. w lit."/>
    <w:basedOn w:val="ZTIRLITwPKTzmlitwpkttiret"/>
    <w:uiPriority w:val="92"/>
    <w:qFormat/>
    <w:rsid w:val="006A748A"/>
    <w:pPr>
      <w:ind w:left="3164"/>
    </w:pPr>
  </w:style>
  <w:style w:type="paragraph" w:customStyle="1" w:styleId="ZTIR2TIRwLITzmpodwtirwlittiret">
    <w:name w:val="Z_2TIR/TIR_w_LIT – zm. tir. w lit. podwójnym tiret"/>
    <w:basedOn w:val="DATAAKTUdatauchwalenialubwydaniaaktu"/>
    <w:uiPriority w:val="86"/>
    <w:qFormat/>
    <w:rsid w:val="006A748A"/>
    <w:pPr>
      <w:ind w:left="2654"/>
    </w:pPr>
  </w:style>
  <w:style w:type="paragraph" w:customStyle="1" w:styleId="ZTIRCZWSP2TIRwLITzmczciwsppodwtirwlittiret">
    <w:name w:val="Z_2TIR/CZ_WSP_TIR_w_LIT – zm. części wsp. tir. w lit. podwójnym tiret"/>
    <w:basedOn w:val="TYTUAKTUprzedmiotregulacjiustawylubrozporzdzenia"/>
    <w:next w:val="Nagwek5Znak"/>
    <w:uiPriority w:val="89"/>
    <w:qFormat/>
    <w:rsid w:val="006A748A"/>
    <w:pPr>
      <w:ind w:left="2257"/>
    </w:pPr>
  </w:style>
  <w:style w:type="paragraph" w:customStyle="1" w:styleId="ZTIR2TIRwTIRzmpodwtirwtirtiret">
    <w:name w:val="ZZ/2TIR_w_PKT – zmiana zm. podw. tir. w pkt"/>
    <w:basedOn w:val="ZTIRCZWSPLITwPKTzmczciwsplitwpkttiret"/>
    <w:uiPriority w:val="92"/>
    <w:qFormat/>
    <w:rsid w:val="006A748A"/>
    <w:pPr>
      <w:ind w:left="3674"/>
    </w:pPr>
  </w:style>
  <w:style w:type="paragraph" w:customStyle="1" w:styleId="ZTIRCZWSP2TIRwTIRzmczciwsppodwtirwtirtiret">
    <w:name w:val="ZZ/CZ_WSP_2TIR_w_TIR – zmiana zm. części wsp. podw. tir. w tir."/>
    <w:basedOn w:val="ZTIRCZWSPLITwPKTzmczciwsplitwpkttiret"/>
    <w:uiPriority w:val="94"/>
    <w:qFormat/>
    <w:rsid w:val="006A748A"/>
    <w:pPr>
      <w:ind w:left="2291" w:firstLine="0"/>
    </w:pPr>
  </w:style>
  <w:style w:type="paragraph" w:customStyle="1" w:styleId="Z2TIRLITzmlitpodwjnymtiret">
    <w:name w:val="Z_2TIR/2TIR_w_TIR – zm. podw. tir. w tir. podwójnym tiret"/>
    <w:basedOn w:val="DATAAKTUdatauchwalenialubwydaniaaktu"/>
    <w:uiPriority w:val="87"/>
    <w:qFormat/>
    <w:rsid w:val="006A748A"/>
    <w:pPr>
      <w:ind w:left="2574"/>
    </w:pPr>
  </w:style>
  <w:style w:type="paragraph" w:customStyle="1" w:styleId="ZZ2TIRwTIRzmianazmpodwtirwtir">
    <w:name w:val="Z_2TIR/CZ_WSP_2TIR_w_TIR – zm. części wsp. podw. tir. w tiret podwójnym tiret"/>
    <w:basedOn w:val="TYTUAKTUprzedmiotregulacjiustawylubrozporzdzenia"/>
    <w:next w:val="Nagwek5Znak"/>
    <w:uiPriority w:val="90"/>
    <w:qFormat/>
    <w:rsid w:val="006A748A"/>
    <w:pPr>
      <w:ind w:left="2177"/>
    </w:pPr>
  </w:style>
  <w:style w:type="paragraph" w:customStyle="1" w:styleId="ZZCZWSP2TIRzmianazmczciwsppodwtir">
    <w:name w:val="Z_2TIR/2TIR_w_LIT – zm. podw. tir. w lit. podwójnym tiret"/>
    <w:basedOn w:val="DATAAKTUdatauchwalenialubwydaniaaktu"/>
    <w:uiPriority w:val="88"/>
    <w:qFormat/>
    <w:rsid w:val="006A748A"/>
    <w:pPr>
      <w:ind w:left="3051"/>
    </w:pPr>
  </w:style>
  <w:style w:type="paragraph" w:customStyle="1" w:styleId="ZZUSTzmianazmust">
    <w:name w:val="Z_2TIR/CZ_WSP_2TIR_w_LIT – zm. części wsp. podw. tir. w lit. podwójnym tiret"/>
    <w:basedOn w:val="TYTUAKTUprzedmiotregulacjiustawylubrozporzdzenia"/>
    <w:next w:val="Nagwek5Znak"/>
    <w:uiPriority w:val="91"/>
    <w:qFormat/>
    <w:rsid w:val="006A748A"/>
    <w:pPr>
      <w:ind w:left="2654"/>
    </w:pPr>
  </w:style>
  <w:style w:type="paragraph" w:customStyle="1" w:styleId="ZZ2TIRwLITzmianazmpodwtirwlit">
    <w:name w:val="Z/CZĘŚCI(KSIĘGI) – zm. ozn. i przedm. części (księgi) artykułem (punktem)"/>
    <w:basedOn w:val="ZCZWSPTIRwPKTzmczciwsptirwpktartykuempunktem"/>
    <w:uiPriority w:val="30"/>
    <w:qFormat/>
    <w:rsid w:val="006A748A"/>
    <w:pPr>
      <w:ind w:left="510"/>
    </w:pPr>
    <w:rPr>
      <w:b w:val="0"/>
    </w:rPr>
  </w:style>
  <w:style w:type="paragraph" w:customStyle="1" w:styleId="Z2TIRTIRwLITzmtirwlitpodwjnymtiret">
    <w:name w:val="Z/ROZDZ(ODDZ)_PRZEDM – zm. przedm. rozdz. (oddz.) artykułem (punktem)"/>
    <w:basedOn w:val="NIEARTTEKSTtekstnieartykuowanynppodstprawnarozplubpreambua"/>
    <w:next w:val="StopkaZnak"/>
    <w:uiPriority w:val="31"/>
    <w:qFormat/>
    <w:rsid w:val="006A748A"/>
    <w:pPr>
      <w:ind w:left="510"/>
    </w:pPr>
    <w:rPr>
      <w:b w:val="0"/>
    </w:rPr>
  </w:style>
  <w:style w:type="character" w:styleId="Z2TIRCZWSPTIRwLITzmczciwsptirwlitpodwjnymtiret">
    <w:name w:val="annotation reference"/>
    <w:basedOn w:val="Domylnaczcionkaakapitu"/>
    <w:uiPriority w:val="99"/>
    <w:semiHidden/>
    <w:rsid w:val="00023F13"/>
    <w:rPr>
      <w:sz w:val="16"/>
      <w:szCs w:val="16"/>
    </w:rPr>
  </w:style>
  <w:style w:type="paragraph" w:styleId="ZZ2TIRwPKTzmianazmpodwtirwpkt">
    <w:name w:val="annotation text"/>
    <w:basedOn w:val="Normalny"/>
    <w:link w:val="ZZCZWSP2TIRwTIRzmianazmczciwsppodwtirwtir"/>
    <w:uiPriority w:val="99"/>
    <w:semiHidden/>
    <w:rsid w:val="00023F13"/>
    <w:rPr>
      <w:rFonts w:ascii="Times" w:eastAsia="Times New Roman" w:hAnsi="Times" w:cs="Times New Roman"/>
      <w:szCs w:val="24"/>
    </w:rPr>
  </w:style>
  <w:style w:type="character" w:customStyle="1" w:styleId="ZZCZWSP2TIRwTIRzmianazmczciwsppodwtirwtir">
    <w:name w:val="Tekst komentarza Znak"/>
    <w:basedOn w:val="Domylnaczcionkaakapitu"/>
    <w:link w:val="ZZ2TIRwPKTzmianazmpodwtirwpkt"/>
    <w:uiPriority w:val="99"/>
    <w:semiHidden/>
    <w:rsid w:val="004504C0"/>
    <w:rPr>
      <w:sz w:val="20"/>
    </w:rPr>
  </w:style>
  <w:style w:type="paragraph" w:styleId="Z2TIR2TIRwTIRzmpodwtirwtirpodwjnymtiret">
    <w:name w:val="annotation subject"/>
    <w:basedOn w:val="ZZ2TIRwPKTzmianazmpodwtirwpkt"/>
    <w:next w:val="ZZ2TIRwPKTzmianazmpodwtirwpkt"/>
    <w:link w:val="Z2TIRCZWSP2TIRwTIRzmczciwsppodwtirwtiretpodwjnymtiret"/>
    <w:uiPriority w:val="99"/>
    <w:semiHidden/>
    <w:rsid w:val="00023F13"/>
    <w:rPr>
      <w:b/>
      <w:bCs/>
    </w:rPr>
  </w:style>
  <w:style w:type="character" w:customStyle="1" w:styleId="Z2TIRCZWSP2TIRwTIRzmczciwsppodwtirwtiretpodwjnymtiret">
    <w:name w:val="Temat komentarza Znak"/>
    <w:basedOn w:val="ZZCZWSP2TIRwTIRzmianazmczciwsppodwtirwtir"/>
    <w:link w:val="Z2TIR2TIRwTIRzmpodwtirwtirpodwjnymtiret"/>
    <w:uiPriority w:val="99"/>
    <w:semiHidden/>
    <w:rsid w:val="004504C0"/>
    <w:rPr>
      <w:b/>
      <w:bCs/>
      <w:sz w:val="20"/>
    </w:rPr>
  </w:style>
  <w:style w:type="paragraph" w:customStyle="1" w:styleId="Z2TIR2TIRwLITzmpodwtirwlitpodwjnymtiret">
    <w:name w:val="ZZ/ART(§) – zmiana zm. art. (§)"/>
    <w:basedOn w:val="StopkaZnak"/>
    <w:uiPriority w:val="70"/>
    <w:qFormat/>
    <w:rsid w:val="006A748A"/>
    <w:pPr>
      <w:ind w:left="1894"/>
    </w:pPr>
  </w:style>
  <w:style w:type="paragraph" w:customStyle="1" w:styleId="Z2TIRCZWSP2TIRwLITzmczciwsppodwtirwlitpodwjnymtiret">
    <w:name w:val="ZZ/PKT – zmiana zm. pkt"/>
    <w:basedOn w:val="Stopka"/>
    <w:uiPriority w:val="70"/>
    <w:qFormat/>
    <w:rsid w:val="006A748A"/>
    <w:pPr>
      <w:ind w:left="2404"/>
    </w:pPr>
  </w:style>
  <w:style w:type="paragraph" w:customStyle="1" w:styleId="ZCZCIKSIGIzmozniprzedmczciksigiartykuempunktem">
    <w:name w:val="ZZ/LIT_w_PKT – zmiana zm. lit. w pkt"/>
    <w:basedOn w:val="Nagwek1Znak"/>
    <w:uiPriority w:val="71"/>
    <w:qFormat/>
    <w:rsid w:val="006A748A"/>
    <w:pPr>
      <w:ind w:left="2880"/>
    </w:pPr>
  </w:style>
  <w:style w:type="paragraph" w:customStyle="1" w:styleId="Odwoaniedokomentarza">
    <w:name w:val="ZZ/TIR_w_PKT – zmiana zm. tir. w pkt"/>
    <w:basedOn w:val="Nagwek2Znak"/>
    <w:uiPriority w:val="71"/>
    <w:qFormat/>
    <w:rsid w:val="006A748A"/>
    <w:pPr>
      <w:ind w:left="3277"/>
    </w:pPr>
  </w:style>
  <w:style w:type="paragraph" w:customStyle="1" w:styleId="Tekstkomentarza">
    <w:name w:val="Z/W_MAT(FIZ|CHEM)_w_ART(§|UST) – zm. wzoru mat. (fiz. lub chem.) i ich legendy w art. (§ lub ust.)"/>
    <w:basedOn w:val="ZLITCZWSPTIRwLITzmczciwsptirwlitliter"/>
    <w:uiPriority w:val="40"/>
    <w:qFormat/>
    <w:rsid w:val="006A748A"/>
    <w:pPr>
      <w:ind w:left="1497"/>
    </w:pPr>
  </w:style>
  <w:style w:type="paragraph" w:customStyle="1" w:styleId="TekstkomentarzaZnak">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Tematkomentarza">
    <w:name w:val="Z/FRAG – zm. fragmentu (np. zdania) artykułem (punktem)"/>
    <w:basedOn w:val="StopkaZnak"/>
    <w:next w:val="ZCZWSPTIRwLITzmczciwsptirwlitartykuempunktem"/>
    <w:uiPriority w:val="39"/>
    <w:qFormat/>
    <w:rsid w:val="006A748A"/>
    <w:pPr>
      <w:ind w:firstLine="0"/>
    </w:pPr>
    <w:rPr>
      <w:rFonts w:ascii="Times New Roman" w:hAnsi="Times New Roman"/>
    </w:rPr>
  </w:style>
  <w:style w:type="paragraph" w:customStyle="1" w:styleId="TematkomentarzaZnak">
    <w:name w:val="Z_LIT/FRAG – zm. lit. fragmentu (np. zdania) literą"/>
    <w:basedOn w:val="ZZPKTzmianazmpkt"/>
    <w:next w:val="nowela"/>
    <w:uiPriority w:val="61"/>
    <w:qFormat/>
    <w:rsid w:val="006A748A"/>
    <w:pPr>
      <w:ind w:firstLine="0"/>
    </w:pPr>
    <w:rPr>
      <w:rFonts w:ascii="Times New Roman" w:hAnsi="Times New Roman"/>
    </w:rPr>
  </w:style>
  <w:style w:type="paragraph" w:customStyle="1" w:styleId="ODNONIKtreodnonika">
    <w:name w:val="Z_TIR/FRAGM – zm. np. wpr. do wyliczenia tiret"/>
    <w:basedOn w:val="ZLITCZWSPLITwPKTzmczciwsplitwpktliter"/>
    <w:next w:val="DATAAKTUdatauchwalenialubwydaniaaktu"/>
    <w:uiPriority w:val="68"/>
    <w:qFormat/>
    <w:rsid w:val="006A748A"/>
    <w:rPr>
      <w:rFonts w:ascii="Times New Roman" w:hAnsi="Times New Roman"/>
    </w:rPr>
  </w:style>
  <w:style w:type="paragraph" w:customStyle="1" w:styleId="ZFRAGzmfragmentunpzdaniaartykuempunktem">
    <w:name w:val="Z_TIR/TIR_w_PKT – zm. tir. w pkt tiret"/>
    <w:basedOn w:val="TekstprzypisudolnegoZnak"/>
    <w:uiPriority w:val="65"/>
    <w:qFormat/>
    <w:rsid w:val="006A748A"/>
    <w:pPr>
      <w:ind w:left="2733"/>
    </w:pPr>
  </w:style>
  <w:style w:type="paragraph" w:customStyle="1" w:styleId="ZLITFRAGzmlitfragmentunpzdanialiter">
    <w:name w:val="Z_TIR/CZ_WSP_TIR_w_PKT – zm. części wsp. tir. tiret"/>
    <w:basedOn w:val="ZFRAGzmfragmentunpzdaniaartykuempunktem"/>
    <w:next w:val="DATAAKTUdatauchwalenialubwydaniaaktu"/>
    <w:uiPriority w:val="68"/>
    <w:qFormat/>
    <w:rsid w:val="006A748A"/>
    <w:pPr>
      <w:ind w:left="2336" w:firstLine="0"/>
    </w:pPr>
  </w:style>
  <w:style w:type="paragraph" w:customStyle="1" w:styleId="ZTIRFRAGMzmnpwprdowyliczeniatiret">
    <w:name w:val="S_KARN – sankcja karna w szczególności w Kodeksie karnym"/>
    <w:basedOn w:val="ZTIRwLITzmtirwlitartykuempunktem"/>
    <w:next w:val="CZWSPLITczwsplnaliter"/>
    <w:uiPriority w:val="23"/>
    <w:qFormat/>
    <w:rsid w:val="006A748A"/>
    <w:pPr>
      <w:ind w:left="510" w:firstLine="0"/>
    </w:pPr>
  </w:style>
  <w:style w:type="paragraph" w:customStyle="1" w:styleId="ZTIRTIRwPKTzmtirwpkttiret">
    <w:name w:val="ROZDZ(ODDZ)_OZN – oznaczenie rozdziału lub oddziału"/>
    <w:next w:val="CZWSPLITczwsplnaliter"/>
    <w:uiPriority w:val="13"/>
    <w:qFormat/>
    <w:rsid w:val="006A748A"/>
    <w:pPr>
      <w:keepNext/>
      <w:suppressAutoHyphens/>
      <w:spacing w:before="120"/>
      <w:jc w:val="center"/>
    </w:pPr>
    <w:rPr>
      <w:rFonts w:eastAsiaTheme="minorEastAsia" w:cs="Arial"/>
      <w:bCs/>
      <w:kern w:val="24"/>
    </w:rPr>
  </w:style>
  <w:style w:type="paragraph" w:customStyle="1" w:styleId="ZTIRCZWSPTIRwPKTzmczciwsptirtiret">
    <w:name w:val="Z_2TIR/2TIR – zm. podw. tir. podwójnym tiret"/>
    <w:basedOn w:val="DATAAKTUdatauchwalenialubwydaniaaktu"/>
    <w:uiPriority w:val="87"/>
    <w:qFormat/>
    <w:rsid w:val="006A748A"/>
    <w:pPr>
      <w:ind w:left="2177"/>
    </w:pPr>
  </w:style>
  <w:style w:type="paragraph" w:customStyle="1" w:styleId="SKARNsankcjakarnawszczeglnociwKodeksiekarnym">
    <w:name w:val="Z_2TIR/TIR – zm. tir. podwójnym tiret"/>
    <w:basedOn w:val="DATAAKTUdatauchwalenialubwydaniaaktu"/>
    <w:uiPriority w:val="86"/>
    <w:qFormat/>
    <w:rsid w:val="006A748A"/>
    <w:pPr>
      <w:ind w:left="2177"/>
    </w:pPr>
  </w:style>
  <w:style w:type="paragraph" w:customStyle="1" w:styleId="ROZDZODDZOZNoznaczenierozdziauluboddziau">
    <w:name w:val="Z/S_KARN – zm. sankcji karnej w szczególności w Kodeksie karnym"/>
    <w:basedOn w:val="ZTIRFRAGMzmnpwprdowyliczeniatiret"/>
    <w:next w:val="ZCZWSPTIRwLITzmczciwsptirwlitartykuempunktem"/>
    <w:uiPriority w:val="39"/>
    <w:qFormat/>
    <w:rsid w:val="006A748A"/>
    <w:pPr>
      <w:ind w:left="1021"/>
    </w:pPr>
  </w:style>
  <w:style w:type="paragraph" w:customStyle="1" w:styleId="Z2TIR2TIRzmpodwtirpodwjnymtiret">
    <w:name w:val="Z_LIT/S_KARN – zm. sankcji karnej literą"/>
    <w:basedOn w:val="ROZDZODDZOZNoznaczenierozdziauluboddziau"/>
    <w:uiPriority w:val="61"/>
    <w:qFormat/>
    <w:rsid w:val="006A748A"/>
    <w:pPr>
      <w:ind w:left="1497"/>
    </w:pPr>
  </w:style>
  <w:style w:type="paragraph" w:customStyle="1" w:styleId="Z2TIRTIRzmtirpodwjnymtiret">
    <w:name w:val="Z/CYT_w_ART(§|UST) – zm. cytatu wraz z art. (§ lub ust.)"/>
    <w:basedOn w:val="CZKSIGAoznaczenieiprzedmiotczcilubksigi"/>
    <w:uiPriority w:val="39"/>
    <w:qFormat/>
    <w:rsid w:val="006A748A"/>
    <w:pPr>
      <w:ind w:left="1021"/>
    </w:pPr>
  </w:style>
  <w:style w:type="paragraph" w:customStyle="1" w:styleId="ZSKARNzmsankcjikarnejwszczeglnociwKodeksiekarnym">
    <w:name w:val="Z/CZ_WSP_2TIR_w_PKT – zm. części wsp. podw. tir. w pkt artykułem (punktem)"/>
    <w:basedOn w:val="ZTIRCZWSPTIRwLITzmczciwsptirwlittiret"/>
    <w:next w:val="TYTDZPRZEDMprzedmiotregulacjitytuulubdziau"/>
    <w:uiPriority w:val="77"/>
    <w:qFormat/>
    <w:rsid w:val="006A748A"/>
    <w:pPr>
      <w:ind w:left="1894" w:firstLine="0"/>
    </w:pPr>
  </w:style>
  <w:style w:type="paragraph" w:customStyle="1" w:styleId="ZLITSKARNzmsankcjikarnejliter">
    <w:name w:val="Z/2TIR_w_LIT – zm. podw. tir. w lit. artykułem (punktem)"/>
    <w:basedOn w:val="ZTIRCZWSPTIRwLITzmczciwsptirwlittiret"/>
    <w:uiPriority w:val="76"/>
    <w:qFormat/>
    <w:rsid w:val="006A748A"/>
    <w:pPr>
      <w:ind w:left="1780"/>
    </w:pPr>
  </w:style>
  <w:style w:type="paragraph" w:customStyle="1" w:styleId="ZCZWSP2TIRwPKTzmczciwsppodwtirwpktartykuempunktem">
    <w:name w:val="Z/2TIR_w_TIR – zm. podw. tir. w tir. artykułem (punktem)"/>
    <w:basedOn w:val="ZLITSKARNzmsankcjikarnejliter"/>
    <w:uiPriority w:val="75"/>
    <w:qFormat/>
    <w:rsid w:val="006A748A"/>
    <w:pPr>
      <w:ind w:left="1304"/>
    </w:pPr>
  </w:style>
  <w:style w:type="paragraph" w:customStyle="1" w:styleId="Z2TIRwLITzmpodwtirwlitartykuempunktem">
    <w:name w:val="Z/CZ_WSP_2TIR_w_TIR – zm. części wsp. podw. tir. w tir. artykułem (punktem)"/>
    <w:basedOn w:val="ZCZWSP2TIRwPKTzmczciwsppodwtirwpktartykuempunktem"/>
    <w:next w:val="ZCZWSPTIRwLITzmczciwsptirwlitartykuempunktem"/>
    <w:uiPriority w:val="76"/>
    <w:qFormat/>
    <w:rsid w:val="006A748A"/>
    <w:pPr>
      <w:ind w:left="907" w:firstLine="0"/>
    </w:pPr>
  </w:style>
  <w:style w:type="paragraph" w:customStyle="1" w:styleId="Z2TIRwTIRzmpodwtirwtirartykuempunktem">
    <w:name w:val="Z/CZ_WSP_2TIR_w_LIT – zm. części wsp. podw. tir. w lit. artykułem (punktem)"/>
    <w:basedOn w:val="ZLITSKARNzmsankcjikarnejliter"/>
    <w:next w:val="TYTDZPRZEDMprzedmiotregulacjitytuulubdziau"/>
    <w:uiPriority w:val="77"/>
    <w:qFormat/>
    <w:rsid w:val="006A748A"/>
    <w:pPr>
      <w:ind w:left="1383" w:firstLine="0"/>
    </w:pPr>
  </w:style>
  <w:style w:type="paragraph" w:customStyle="1" w:styleId="ZCZWSP2TIRwTIRzmczciwsppodwtirwtirartykuempunktem">
    <w:name w:val="Z_LIT/CYT_w_UST(§) – zm. cytatu np. przysięgi w ust. lub § literą"/>
    <w:basedOn w:val="Z2TIRTIRzmtirpodwjnymtiret"/>
    <w:uiPriority w:val="62"/>
    <w:qFormat/>
    <w:rsid w:val="006A748A"/>
    <w:pPr>
      <w:ind w:left="1497"/>
    </w:pPr>
  </w:style>
  <w:style w:type="paragraph" w:customStyle="1" w:styleId="ZCZWSP2TIRwLITzmczciwsppodwtirwlitartykuempunktem">
    <w:name w:val="ZZ/CZ_WSP_2TIR – zmiana zm. części wsp. podw. tir."/>
    <w:basedOn w:val="ZCZWSPPKTzmczciwsppktartykuempunktem"/>
    <w:next w:val="TYTDZPRZEDMprzedmiotregulacjitytuulubdziau"/>
    <w:uiPriority w:val="94"/>
    <w:qFormat/>
    <w:rsid w:val="006A748A"/>
    <w:pPr>
      <w:ind w:left="1894" w:firstLine="0"/>
    </w:pPr>
  </w:style>
  <w:style w:type="paragraph" w:customStyle="1" w:styleId="PKTODNONIKApunktodnonika">
    <w:name w:val="PKT_ODNOŚNIKA – punkt odnośnika"/>
    <w:basedOn w:val="TekstkomentarzaZnak"/>
    <w:uiPriority w:val="24"/>
    <w:qFormat/>
    <w:rsid w:val="006A748A"/>
    <w:pPr>
      <w:ind w:left="568"/>
    </w:pPr>
  </w:style>
  <w:style w:type="paragraph" w:customStyle="1" w:styleId="ZODNONIKAzmtekstuodnonikaartykuempunktem">
    <w:name w:val="Z/ODNOŚNIKA – zm. tekstu odnośnika artykułem (punktem)"/>
    <w:basedOn w:val="TekstkomentarzaZnak"/>
    <w:uiPriority w:val="41"/>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41"/>
    <w:qFormat/>
    <w:rsid w:val="006A748A"/>
  </w:style>
  <w:style w:type="paragraph" w:customStyle="1" w:styleId="ZLIT2TIRwTIRzmpodwtirwtirliter">
    <w:name w:val="Z_LIT/2TIR_w_TIR – zm. podw. tir. w tir. literą"/>
    <w:basedOn w:val="ZZTIRwPKTzmianazmtirwpkt"/>
    <w:uiPriority w:val="77"/>
    <w:qFormat/>
    <w:rsid w:val="006A748A"/>
    <w:pPr>
      <w:ind w:left="1780"/>
    </w:pPr>
  </w:style>
  <w:style w:type="paragraph" w:customStyle="1" w:styleId="ZLIT2TIRwLITzmpodwtirwlitliter">
    <w:name w:val="Z_LIT/2TIR_w_LIT – zm. podw. tir. w lit. literą"/>
    <w:basedOn w:val="ZLIT2TIRwTIRzmpodwtirwtirliter"/>
    <w:uiPriority w:val="78"/>
    <w:qFormat/>
    <w:rsid w:val="006A748A"/>
    <w:pPr>
      <w:ind w:left="2257"/>
    </w:pPr>
  </w:style>
  <w:style w:type="paragraph" w:customStyle="1" w:styleId="ZLIT2TIRwPKTzmpodwtirwpktliter">
    <w:name w:val="Z_LIT/2TIR_w_PKT – zm. podw. tir. w pkt literą"/>
    <w:basedOn w:val="ZLIT2TIRwLITzmpodwtirwlitliter"/>
    <w:uiPriority w:val="78"/>
    <w:qFormat/>
    <w:rsid w:val="006A748A"/>
    <w:pPr>
      <w:ind w:left="2767"/>
    </w:pPr>
  </w:style>
  <w:style w:type="paragraph" w:customStyle="1" w:styleId="ZLITCZWSP2TIRwTIRzmczciwsppodwtirwtirliter">
    <w:name w:val="Z_LIT/CZ_WSP_2TIR_w_TIR – zm. części wsp. podw. tir. w tir. literą"/>
    <w:basedOn w:val="ZLIT2TIRwTIRzmpodwtirwtirliter"/>
    <w:next w:val="nowela"/>
    <w:uiPriority w:val="78"/>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nowela"/>
    <w:uiPriority w:val="79"/>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nowela"/>
    <w:uiPriority w:val="79"/>
    <w:qFormat/>
    <w:rsid w:val="006A748A"/>
    <w:pPr>
      <w:ind w:left="2370" w:firstLine="0"/>
    </w:pPr>
  </w:style>
  <w:style w:type="paragraph" w:customStyle="1" w:styleId="ZTIR2TIRwPKTzmpodwtirwpkttiret">
    <w:name w:val="Z_TIR/2TIR_w_PKT – zm. podw. tir. w pkt tiret"/>
    <w:basedOn w:val="ZLIT2TIRzmpodwtirliter"/>
    <w:uiPriority w:val="81"/>
    <w:qFormat/>
    <w:rsid w:val="006A748A"/>
    <w:pPr>
      <w:ind w:left="3164"/>
    </w:pPr>
  </w:style>
  <w:style w:type="paragraph" w:customStyle="1" w:styleId="ZTIRCZWSP2TIRwPKTzmczciwsppodwtirwpkttiret">
    <w:name w:val="Z_TIR/CZ_WSP_2TIR_w_PKT – zm. części wsp. podw. tir. w pkt tiret"/>
    <w:basedOn w:val="ZTIR2TIRwPKTzmpodwtirwpkttiret"/>
    <w:next w:val="DATAAKTUdatauchwalenialubwydaniaaktu"/>
    <w:uiPriority w:val="82"/>
    <w:qFormat/>
    <w:rsid w:val="006A748A"/>
    <w:pPr>
      <w:ind w:left="2767" w:firstLine="0"/>
    </w:pPr>
  </w:style>
  <w:style w:type="paragraph" w:customStyle="1" w:styleId="ZZCZWSP2TIRwLITzmianazmczciwsppodwtirwlit">
    <w:name w:val="ZZ/CZ_WSP_2TIR_w_LIT – zmiana zm. części wsp. podw. tir. w lit."/>
    <w:basedOn w:val="ZTIRCZWSPLITwPKTzmczciwsplitwpkttiret"/>
    <w:uiPriority w:val="95"/>
    <w:qFormat/>
    <w:rsid w:val="006A748A"/>
    <w:pPr>
      <w:ind w:left="2767"/>
    </w:pPr>
  </w:style>
  <w:style w:type="paragraph" w:customStyle="1" w:styleId="ZZCZWSP2TIRwPKTzmianazmczciwsppodwtirwpkt">
    <w:name w:val="ZZ/CZ_WSP_2TIR_w_PKT – zmiana zm. części wsp. podw. tir. w pkt"/>
    <w:basedOn w:val="ZTIRCZWSPLITwPKTzmczciwsplitwpkttiret"/>
    <w:uiPriority w:val="95"/>
    <w:qFormat/>
    <w:rsid w:val="006A748A"/>
    <w:pPr>
      <w:ind w:left="3277" w:firstLine="0"/>
    </w:pPr>
  </w:style>
  <w:style w:type="paragraph" w:customStyle="1" w:styleId="ZCZWSP2TIRzmczciwsplnejpodwtirartykuempunktem">
    <w:name w:val="Z/CZ_WSP_2TIR – zm. części wspólnej podw. tir. artykułem (punktem)"/>
    <w:basedOn w:val="ZTYTDZPRZEDMzmprzedmtytuulubdziauartykuempunktem"/>
    <w:next w:val="ZCZWSPTIRwLITzmczciwsptirwlitartykuempunktem"/>
    <w:uiPriority w:val="76"/>
    <w:qFormat/>
    <w:rsid w:val="006A748A"/>
  </w:style>
  <w:style w:type="paragraph" w:customStyle="1" w:styleId="ZLITCZWSP2TIRzmczciwsppodwtirliter">
    <w:name w:val="Z_LIT/CZ_WSP_2TIR – zm. części wsp. podw. tir. literą"/>
    <w:basedOn w:val="ZLITUSTzmustliter"/>
    <w:next w:val="nowela"/>
    <w:uiPriority w:val="78"/>
    <w:qFormat/>
    <w:rsid w:val="006A748A"/>
  </w:style>
  <w:style w:type="paragraph" w:customStyle="1" w:styleId="ZTIRCZWSP2TIRzmczciwsppodwtirtiret">
    <w:name w:val="Z_TIR/CZ_WSP_2TIR – zm. części wsp. podw. tir. tiret"/>
    <w:basedOn w:val="ZLITCZWSP2TIRzmczciwsppodwtirliter"/>
    <w:next w:val="DATAAKTUdatauchwalenialubwydaniaaktu"/>
    <w:uiPriority w:val="81"/>
    <w:qFormat/>
    <w:rsid w:val="006A748A"/>
  </w:style>
  <w:style w:type="paragraph" w:customStyle="1" w:styleId="ZZ2TIRzmianazmpodwtir">
    <w:name w:val="ZZ/2TIR – zmiana zm. podw. tir."/>
    <w:basedOn w:val="ZCZWSP2TIRwLITzmczciwsppodwtirwlitartykuempunktem"/>
    <w:uiPriority w:val="91"/>
    <w:qFormat/>
    <w:rsid w:val="006A748A"/>
    <w:pPr>
      <w:ind w:left="2291" w:hanging="397"/>
    </w:pPr>
  </w:style>
  <w:style w:type="paragraph" w:customStyle="1" w:styleId="ZCZWSPLITzmczciwsplitartykuempunktem">
    <w:name w:val="Z/CZ_WSP_LIT – zm. części wsp. lit. artykułem (punktem)"/>
    <w:basedOn w:val="ZTYTDZPRZEDMzmprzedmtytuulubdziauartykuempunktem"/>
    <w:next w:val="ZCZWSPTIRwLITzmczciwsptirwlitartykuempunktem"/>
    <w:uiPriority w:val="37"/>
    <w:qFormat/>
    <w:rsid w:val="006A748A"/>
  </w:style>
  <w:style w:type="paragraph" w:customStyle="1" w:styleId="ZCZWSPTIRzmczciwsptirartykuempunktem">
    <w:name w:val="Z/CZ_WSP_TIR – zm. części wsp. tir. artykułem (punktem)"/>
    <w:basedOn w:val="ZTYTDZPRZEDMzmprzedmtytuulubdziauartykuempunktem"/>
    <w:next w:val="ZCZWSPTIRwLITzmczciwsptirwlitartykuempunktem"/>
    <w:uiPriority w:val="37"/>
    <w:qFormat/>
    <w:rsid w:val="006A748A"/>
  </w:style>
  <w:style w:type="paragraph" w:customStyle="1" w:styleId="ZLITCZWSPLITzmczciwsplitliter">
    <w:name w:val="Z_LIT/CZ_WSP_LIT – zm. części wsp. lit. literą"/>
    <w:basedOn w:val="ZLITUSTzmustliter"/>
    <w:next w:val="nowela"/>
    <w:uiPriority w:val="61"/>
    <w:qFormat/>
    <w:rsid w:val="006A748A"/>
  </w:style>
  <w:style w:type="paragraph" w:customStyle="1" w:styleId="ZLITCZWSPTIRzmczciwsptirliter">
    <w:name w:val="Z_LIT/CZ_WSP_TIR – zm. części wsp. tir. literą"/>
    <w:basedOn w:val="ZLITUSTzmustliter"/>
    <w:next w:val="nowela"/>
    <w:uiPriority w:val="61"/>
    <w:qFormat/>
    <w:rsid w:val="006A748A"/>
  </w:style>
  <w:style w:type="paragraph" w:customStyle="1" w:styleId="ZTIRCZWSPLITzmczciwsplittiret">
    <w:name w:val="Z_TIR/CZ_WSP_LIT – zm. części wsp. lit. tiret"/>
    <w:basedOn w:val="ZLITCZWSPLITwPKTzmczciwsplitwpktliter"/>
    <w:next w:val="DATAAKTUdatauchwalenialubwydaniaaktu"/>
    <w:uiPriority w:val="67"/>
    <w:qFormat/>
    <w:rsid w:val="006A748A"/>
  </w:style>
  <w:style w:type="paragraph" w:customStyle="1" w:styleId="ZTIRCZWSPTIRzmczciwsptirtiret">
    <w:name w:val="Z_TIR/CZ_WSP_TIR – zm. części wsp. tir. tiret"/>
    <w:basedOn w:val="ZLITCZWSPLITwPKTzmczciwsplitwpktliter"/>
    <w:next w:val="DATAAKTUdatauchwalenialubwydaniaaktu"/>
    <w:uiPriority w:val="68"/>
    <w:qFormat/>
    <w:rsid w:val="006A748A"/>
  </w:style>
  <w:style w:type="paragraph" w:customStyle="1" w:styleId="ZZCZWSPLITzmianazmczciwsplit">
    <w:name w:val="ZZ/CZ_WSP_LIT – zmiana. zm. części wsp. lit."/>
    <w:basedOn w:val="ZROZDZODDZOZNzmoznrozdzoddzartykuempunktem"/>
    <w:uiPriority w:val="73"/>
    <w:qFormat/>
    <w:rsid w:val="006A748A"/>
  </w:style>
  <w:style w:type="paragraph" w:customStyle="1" w:styleId="ZZCZWSPTIRzmianazmczciwsptir">
    <w:name w:val="ZZ/CZ_WSP_TIR – zmiana. zm. części wsp. tir."/>
    <w:basedOn w:val="ZROZDZODDZOZNzmoznrozdzoddzartykuempunktem"/>
    <w:uiPriority w:val="73"/>
    <w:qFormat/>
    <w:rsid w:val="006A748A"/>
  </w:style>
  <w:style w:type="paragraph" w:customStyle="1" w:styleId="Z2TIRCZWSPTIRzmczciwsptirpodwjnymtiret">
    <w:name w:val="Z_2TIR/CZ_WSP_TIR – zm. części wsp. tir. podwójnym tiret"/>
    <w:basedOn w:val="ZTIRTIRwLITzmtirwlittiret"/>
    <w:next w:val="Nagwek5Znak"/>
    <w:uiPriority w:val="89"/>
    <w:qFormat/>
    <w:rsid w:val="006A748A"/>
  </w:style>
  <w:style w:type="paragraph" w:customStyle="1" w:styleId="Z2TIRCZWSP2TIRzmczciwsppodwtirpodwjnymtiret">
    <w:name w:val="Z_2TIR/CZ_WSP_2TIR – zm. części wsp. podw. tir. podwójnym tiret"/>
    <w:basedOn w:val="ZTIRTIRwLITzmtirwlittiret"/>
    <w:next w:val="Nagwek5Znak"/>
    <w:uiPriority w:val="90"/>
    <w:qFormat/>
    <w:rsid w:val="006A748A"/>
  </w:style>
  <w:style w:type="paragraph" w:customStyle="1" w:styleId="ZUSTzmustartykuempunktem">
    <w:name w:val="Z/UST(§) – zm. ust. (§) artykułem (punktem)"/>
    <w:basedOn w:val="StopkaZnak"/>
    <w:uiPriority w:val="32"/>
    <w:qFormat/>
    <w:rsid w:val="006A748A"/>
  </w:style>
  <w:style w:type="paragraph" w:customStyle="1" w:styleId="TYTDZPRZEDMprzedmiotregulacjitytuulubdziau">
    <w:name w:val="ZZ/UST(§) – zmiana zm. ust. (§)"/>
    <w:basedOn w:val="Z2TIR2TIRwLITzmpodwtirwlitpodwjnymtiret"/>
    <w:uiPriority w:val="70"/>
    <w:qFormat/>
    <w:rsid w:val="006A748A"/>
  </w:style>
  <w:style w:type="paragraph" w:customStyle="1" w:styleId="ZNIEARTTEKSTzmtekstunieartykuowanego">
    <w:name w:val="TYT(DZ)_PRZEDM – przedmiot regulacji tytułu lub działu"/>
    <w:next w:val="CZWSPLITczwsplnaliter"/>
    <w:uiPriority w:val="12"/>
    <w:qFormat/>
    <w:rsid w:val="006A748A"/>
    <w:pPr>
      <w:keepNext/>
      <w:suppressAutoHyphens/>
      <w:spacing w:before="120"/>
      <w:jc w:val="center"/>
    </w:pPr>
    <w:rPr>
      <w:b/>
      <w:szCs w:val="26"/>
    </w:rPr>
  </w:style>
  <w:style w:type="paragraph" w:customStyle="1" w:styleId="ZZCZCIKSIGIzmianazmozniprzedmczciksigiartykuempunktem">
    <w:name w:val="Z/NIEART_TEKST – zm. tekstu nieartykułowanego"/>
    <w:basedOn w:val="CZWSPTIRczwsplnatiret"/>
    <w:uiPriority w:val="39"/>
    <w:qFormat/>
    <w:rsid w:val="006A748A"/>
    <w:pPr>
      <w:ind w:left="510"/>
    </w:pPr>
  </w:style>
  <w:style w:type="paragraph" w:customStyle="1" w:styleId="ZZTYTDZOZNzmianazmozntytuudziauartykuempunktem">
    <w:name w:val="ZZ/CZĘŚCI(KSIĘGI) – zmiana zm. ozn. i przedm. części (księgi) artykułem (punktem)"/>
    <w:basedOn w:val="ZZ2TIRwLITzmianazmpodwtirwlit"/>
    <w:next w:val="Z2TIR2TIRwLITzmpodwtirwlitpodwjnymtiret"/>
    <w:uiPriority w:val="68"/>
    <w:qFormat/>
    <w:rsid w:val="006A748A"/>
    <w:pPr>
      <w:spacing w:before="0"/>
      <w:ind w:left="1894"/>
    </w:pPr>
  </w:style>
  <w:style w:type="paragraph" w:customStyle="1" w:styleId="ZZTYTDZPRZEDMzmianazmprzedmtytuulubdziauartykuempunktem">
    <w:name w:val="ZZ/TYT(DZ)_OZN – zmiana zm. ozn. tytułu (działu) artykułem (punktem)"/>
    <w:basedOn w:val="ZLITTIRwLITzmtirwlitliter"/>
    <w:next w:val="Z2TIR2TIRwLITzmpodwtirwlitpodwjnymtiret"/>
    <w:uiPriority w:val="68"/>
    <w:qFormat/>
    <w:rsid w:val="006A748A"/>
    <w:pPr>
      <w:ind w:left="1894"/>
    </w:pPr>
  </w:style>
  <w:style w:type="paragraph" w:customStyle="1" w:styleId="ZZROZDZODDZOZNzmianazmoznrozdzoddzartykuempunktem">
    <w:name w:val="ZZ/TYT(DZ)_PRZEDM – zmiana zm. przedm. tytułu lub działu artykułem (punktem)"/>
    <w:basedOn w:val="TYTDZOZNoznaczenietytuulubdziau"/>
    <w:next w:val="Z2TIR2TIRwLITzmpodwtirwlitpodwjnymtiret"/>
    <w:uiPriority w:val="68"/>
    <w:qFormat/>
    <w:rsid w:val="006A748A"/>
    <w:pPr>
      <w:ind w:left="1894"/>
    </w:pPr>
  </w:style>
  <w:style w:type="paragraph" w:customStyle="1" w:styleId="ZZROZDZODDZPRZEDMzmianazmprzedmrozdzoddzartykuempunktem">
    <w:name w:val="ZZ/ROZDZ(ODDZ)_OZN – zmiana zm. ozn. rozdz. (oddz.) artykułem (punktem)"/>
    <w:basedOn w:val="ZZLITzmianazmlit"/>
    <w:next w:val="TEKSTwTABELItekstzwcitympierwwierszem"/>
    <w:uiPriority w:val="69"/>
    <w:qFormat/>
    <w:rsid w:val="006A748A"/>
    <w:pPr>
      <w:ind w:left="1894"/>
    </w:pPr>
  </w:style>
  <w:style w:type="paragraph" w:customStyle="1" w:styleId="TEKSTwTABELItekstzwcitympierwwierszem">
    <w:name w:val="ZZ/ROZDZ(ODDZ)_PRZEDM – zmiana zm. przedm. rozdz. (oddz.) artykułem (punktem)"/>
    <w:basedOn w:val="Z2TIRTIRwLITzmtirwlitpodwjnymtiret"/>
    <w:next w:val="Z2TIR2TIRwLITzmpodwtirwlitpodwjnymtiret"/>
    <w:uiPriority w:val="69"/>
    <w:qFormat/>
    <w:rsid w:val="006A748A"/>
    <w:pPr>
      <w:ind w:left="1894"/>
    </w:pPr>
  </w:style>
  <w:style w:type="paragraph" w:customStyle="1" w:styleId="P1wTABELIpoziom1numeracjiwtabeli">
    <w:name w:val="TEKST_W_TABELI – tekst z wciętym pierw. wierszem"/>
    <w:basedOn w:val="ZTIRwLITzmtirwlitartykuempunktem"/>
    <w:uiPriority w:val="27"/>
    <w:qFormat/>
    <w:rsid w:val="006A748A"/>
    <w:rPr>
      <w:kern w:val="24"/>
    </w:rPr>
  </w:style>
  <w:style w:type="paragraph" w:customStyle="1" w:styleId="CZWSPP1wTABELIczwsppoziomu1numeracjiwtabeli">
    <w:name w:val="P1_w_TABELI – poziom 1 numeracji w tabeli"/>
    <w:basedOn w:val="ZCZWSPTIRwLITzmczciwsptirwlitartykuempunktem"/>
    <w:uiPriority w:val="28"/>
    <w:qFormat/>
    <w:rsid w:val="006A748A"/>
    <w:pPr>
      <w:ind w:left="397" w:hanging="397"/>
    </w:pPr>
    <w:rPr>
      <w:kern w:val="24"/>
    </w:rPr>
  </w:style>
  <w:style w:type="paragraph" w:customStyle="1" w:styleId="P2wTABELIpoziom2numeracjiwtabeli">
    <w:name w:val="CZ_WSP_P1_w_TABELI – część wsp. poziomu 1 numeracji w tabeli"/>
    <w:basedOn w:val="CZWSPP1wTABELIczwsppoziomu1numeracjiwtabeli"/>
    <w:next w:val="P1wTABELIpoziom1numeracjiwtabeli"/>
    <w:uiPriority w:val="29"/>
    <w:qFormat/>
    <w:rsid w:val="006A748A"/>
    <w:pPr>
      <w:ind w:left="0" w:firstLine="0"/>
    </w:pPr>
  </w:style>
  <w:style w:type="paragraph" w:customStyle="1" w:styleId="P3wTABELIpoziom3numeracjiwtabeli">
    <w:name w:val="P2_w_TABELI – poziom 2 numeracji w tabeli"/>
    <w:basedOn w:val="CZWSPP1wTABELIczwsppoziomu1numeracjiwtabeli"/>
    <w:uiPriority w:val="28"/>
    <w:qFormat/>
    <w:rsid w:val="006A748A"/>
    <w:pPr>
      <w:ind w:left="794"/>
    </w:pPr>
  </w:style>
  <w:style w:type="paragraph" w:customStyle="1" w:styleId="CZWSPP2wTABELIczwsppoziomu2numeracjiwtabeli">
    <w:name w:val="P3_w_TABELI – poziom 3 numeracji w tabeli"/>
    <w:basedOn w:val="P3wTABELIpoziom3numeracjiwtabeli"/>
    <w:uiPriority w:val="28"/>
    <w:qFormat/>
    <w:rsid w:val="006A748A"/>
    <w:pPr>
      <w:ind w:left="1191"/>
    </w:pPr>
  </w:style>
  <w:style w:type="paragraph" w:customStyle="1" w:styleId="CZWSPP3wTABELIczwsppoziomu3numeracjiwtabeli">
    <w:name w:val="CZ_WSP_P2_w_TABELI – część wsp. poziomu 2 numeracji w tabeli"/>
    <w:basedOn w:val="P2wTABELIpoziom2numeracjiwtabeli"/>
    <w:next w:val="P1wTABELIpoziom1numeracjiwtabeli"/>
    <w:uiPriority w:val="29"/>
    <w:qFormat/>
    <w:rsid w:val="006A748A"/>
    <w:pPr>
      <w:ind w:left="397"/>
    </w:pPr>
  </w:style>
  <w:style w:type="paragraph" w:customStyle="1" w:styleId="CZWSPP4wTABELIczwsppoziomu4numeracjiwtabeli">
    <w:name w:val="CZ_WSP_P3_w_TABELI – część wsp. poziomu 3 numeracji w tabeli"/>
    <w:basedOn w:val="CZWSPP3wTABELIczwsppoziomu3numeracjiwtabeli"/>
    <w:uiPriority w:val="29"/>
    <w:qFormat/>
    <w:rsid w:val="006A748A"/>
    <w:pPr>
      <w:ind w:left="794"/>
    </w:pPr>
  </w:style>
  <w:style w:type="paragraph" w:customStyle="1" w:styleId="P4wTABELIpoziom4numeracjiwtabeli">
    <w:name w:val="CZ_WSP_P4_w_TABELI – część wsp. poziomu 4 numeracji w tabeli"/>
    <w:basedOn w:val="CZWSPP4wTABELIczwsppoziomu4numeracjiwtabeli"/>
    <w:uiPriority w:val="29"/>
    <w:qFormat/>
    <w:rsid w:val="006A748A"/>
    <w:pPr>
      <w:ind w:left="1191"/>
    </w:pPr>
  </w:style>
  <w:style w:type="paragraph" w:customStyle="1" w:styleId="TYTTABELItytutabeli">
    <w:name w:val="P4_w_TABELI – poziom 4 numeracji w tabeli"/>
    <w:basedOn w:val="CZWSPP2wTABELIczwsppoziomu2numeracjiwtabeli"/>
    <w:uiPriority w:val="28"/>
    <w:qFormat/>
    <w:rsid w:val="006A748A"/>
    <w:pPr>
      <w:ind w:left="1588"/>
    </w:pPr>
  </w:style>
  <w:style w:type="paragraph" w:customStyle="1" w:styleId="OZNPROJEKTUwskazaniedatylubwersjiprojektu">
    <w:name w:val="TYT_TABELI – tytuł tabeli"/>
    <w:basedOn w:val="ROZDZODDZPRZEDMprzedmiotregulacjirozdziauluboddziau"/>
    <w:uiPriority w:val="27"/>
    <w:qFormat/>
    <w:rsid w:val="006A748A"/>
    <w:rPr>
      <w:b/>
    </w:rPr>
  </w:style>
  <w:style w:type="paragraph" w:customStyle="1" w:styleId="NAZORGWYDnazwaorganuwydajcegoprojektowanyakt">
    <w:name w:val="OZN_PROJEKTU – wskazanie daty lub wersji projektu"/>
    <w:next w:val="ZPKTzmpktartykuempunktem"/>
    <w:uiPriority w:val="7"/>
    <w:qFormat/>
    <w:rsid w:val="006A748A"/>
    <w:pPr>
      <w:jc w:val="right"/>
    </w:pPr>
    <w:rPr>
      <w:rFonts w:ascii="Times New Roman" w:eastAsiaTheme="minorEastAsia" w:hAnsi="Times New Roman" w:cs="Arial"/>
      <w:szCs w:val="20"/>
      <w:u w:val="single"/>
    </w:rPr>
  </w:style>
  <w:style w:type="paragraph" w:customStyle="1" w:styleId="NAZORGWPOROZUMIENIUnazwaorganuwporozumieniuzktrymaktjestwydawany">
    <w:name w:val="NAZ_ORG_WYD – nazwa organu wydającego projektowany akt"/>
    <w:basedOn w:val="ZPKTzmpktartykuempunktem"/>
    <w:uiPriority w:val="29"/>
    <w:qFormat/>
    <w:rsid w:val="006A748A"/>
    <w:pPr>
      <w:ind w:left="4820"/>
    </w:pPr>
    <w:rPr>
      <w:spacing w:val="0"/>
    </w:rPr>
  </w:style>
  <w:style w:type="paragraph" w:customStyle="1" w:styleId="TEKSTwporozumieniu">
    <w:name w:val="NAZ_ORG_W_POROZUMIENIU – nazwa organu w porozumieniu z którym akt jest wydawany"/>
    <w:basedOn w:val="NAZORGWPOROZUMIENIUnazwaorganuwporozumieniuzktrymaktjestwydawany"/>
    <w:uiPriority w:val="30"/>
    <w:qFormat/>
    <w:rsid w:val="006A748A"/>
    <w:pPr>
      <w:ind w:left="0" w:right="4820"/>
      <w:jc w:val="left"/>
    </w:pPr>
  </w:style>
  <w:style w:type="paragraph" w:customStyle="1" w:styleId="CZWSPPKTODNONIKAczwsppunkwodnonika">
    <w:name w:val="TEKST&quot;w porozumieniu:&quot;"/>
    <w:next w:val="TEKSTwporozumieniu"/>
    <w:uiPriority w:val="29"/>
    <w:qFormat/>
    <w:rsid w:val="006A748A"/>
    <w:rPr>
      <w:rFonts w:ascii="Times New Roman" w:eastAsiaTheme="minorEastAsia" w:hAnsi="Times New Roman" w:cs="Arial"/>
      <w:b/>
      <w:szCs w:val="20"/>
    </w:rPr>
  </w:style>
  <w:style w:type="paragraph" w:customStyle="1" w:styleId="ZCZWSPPKTODNONIKAzmczciwsppktodnonikaartykuempunktem">
    <w:name w:val="CZ_WSP_PKT_ODNOŚNIKA – część wsp. punków odnośnika"/>
    <w:basedOn w:val="PKTODNONIKApunktodnonika"/>
    <w:uiPriority w:val="26"/>
    <w:qFormat/>
    <w:rsid w:val="006A748A"/>
    <w:pPr>
      <w:ind w:left="284" w:firstLine="0"/>
    </w:pPr>
  </w:style>
  <w:style w:type="paragraph" w:customStyle="1" w:styleId="NOTATKILEGISLATORA">
    <w:name w:val="Z/CZ_WSP_PKT_ODNOŚNIKA – zm. części wsp. pkt odnośnika artykułem (punktem)"/>
    <w:basedOn w:val="ZPKTODNONIKAzmpktodnonikaartykuempunktem"/>
    <w:next w:val="ZCZWSPTIRwLITzmczciwsptirwlitartykuempunktem"/>
    <w:uiPriority w:val="43"/>
    <w:qFormat/>
    <w:rsid w:val="006A748A"/>
    <w:pPr>
      <w:ind w:left="510" w:firstLine="0"/>
    </w:pPr>
  </w:style>
  <w:style w:type="paragraph" w:customStyle="1" w:styleId="OZNZACZNIKAwskazanienrzacznika">
    <w:name w:val="NOTATKI_LEGISLATORA"/>
    <w:basedOn w:val="Normalny"/>
    <w:uiPriority w:val="7"/>
    <w:qFormat/>
    <w:rsid w:val="006A748A"/>
    <w:rPr>
      <w:b/>
      <w:i/>
    </w:rPr>
  </w:style>
  <w:style w:type="paragraph" w:customStyle="1" w:styleId="OZNPARAFYADNOTACJE">
    <w:name w:val="OZN_ZAŁĄCZNIKA – wskazanie nr załącznika"/>
    <w:basedOn w:val="NAZORGWYDnazwaorganuwydajcegoprojektowanyakt"/>
    <w:uiPriority w:val="30"/>
    <w:qFormat/>
    <w:rsid w:val="006A748A"/>
    <w:pPr>
      <w:keepNext/>
    </w:pPr>
    <w:rPr>
      <w:b/>
      <w:u w:val="none"/>
    </w:rPr>
  </w:style>
  <w:style w:type="paragraph" w:customStyle="1" w:styleId="TEKSTZacznikido">
    <w:name w:val="OZN_PARAFY(ADNOTACJE)"/>
    <w:basedOn w:val="TekstkomentarzaZnak"/>
    <w:uiPriority w:val="27"/>
    <w:qFormat/>
    <w:rsid w:val="006A748A"/>
  </w:style>
  <w:style w:type="paragraph" w:customStyle="1" w:styleId="LITODNONIKAliteraodnonika">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CZWSPLITODNONIKAczwspliterodnonika">
    <w:name w:val="LIT_ODNOŚNIKA – litera odnośnika"/>
    <w:basedOn w:val="PKTODNONIKApunktodnonika"/>
    <w:uiPriority w:val="25"/>
    <w:qFormat/>
    <w:rsid w:val="006A748A"/>
    <w:pPr>
      <w:ind w:left="851"/>
    </w:pPr>
  </w:style>
  <w:style w:type="paragraph" w:customStyle="1" w:styleId="TIRWODNONIKUtiretwodnoniku">
    <w:name w:val="CZ_WSP_LIT_ODNOŚNIKA – część wsp. liter odnośnika"/>
    <w:basedOn w:val="CZWSPLITODNONIKAczwspliterodnonika"/>
    <w:uiPriority w:val="27"/>
    <w:qFormat/>
    <w:rsid w:val="006A748A"/>
    <w:pPr>
      <w:ind w:left="567" w:firstLine="0"/>
    </w:pPr>
  </w:style>
  <w:style w:type="paragraph" w:customStyle="1" w:styleId="CZWSPTIRWODNONIKUczwsptiretwodnoniku">
    <w:name w:val="TIR_W_ODNOŚNIKU – tiret w odnośniku"/>
    <w:basedOn w:val="CZWSPLITODNONIKAczwspliterodnonika"/>
    <w:uiPriority w:val="25"/>
    <w:semiHidden/>
    <w:qFormat/>
    <w:rsid w:val="009A7A53"/>
    <w:pPr>
      <w:ind w:left="1135"/>
    </w:pPr>
  </w:style>
  <w:style w:type="paragraph" w:customStyle="1" w:styleId="PKTOTJpunktobwieszczeniatekstujednolitegonp1">
    <w:name w:val="CZ_WSP_TIR_W_ODNOŚNIKU – część wsp. tiret w odnośniku"/>
    <w:basedOn w:val="CZWSPTIRWODNONIKUczwsptiretwodnoniku"/>
    <w:uiPriority w:val="27"/>
    <w:semiHidden/>
    <w:qFormat/>
    <w:rsid w:val="009A7A53"/>
    <w:pPr>
      <w:ind w:left="851" w:firstLine="0"/>
    </w:pPr>
  </w:style>
  <w:style w:type="paragraph" w:customStyle="1" w:styleId="PPKTOTJpodpunktwobwieszczeniutekstujednolitegonp1">
    <w:name w:val="PKT_OTJ – punkt obwieszczenia tekstu jednolitego np. &quot;1.&quot;"/>
    <w:basedOn w:val="CZWSPLITczwsplnaliter"/>
    <w:uiPriority w:val="98"/>
    <w:qFormat/>
    <w:rsid w:val="006A748A"/>
    <w:pPr>
      <w:ind w:left="-510"/>
    </w:pPr>
  </w:style>
  <w:style w:type="paragraph" w:customStyle="1" w:styleId="CZWSPPPKTOTJczwsppodpunktwwobwieszczeniutekstujednolitego">
    <w:name w:val="PPKT_OTJ – podpunkt w obwieszczeniu tekstu jednolitego np. &quot;1)&quot;"/>
    <w:basedOn w:val="PPKTOTJpodpunktwobwieszczeniutekstujednolitegonp1"/>
    <w:uiPriority w:val="98"/>
    <w:qFormat/>
    <w:rsid w:val="006A748A"/>
    <w:pPr>
      <w:ind w:left="0" w:hanging="510"/>
    </w:pPr>
  </w:style>
  <w:style w:type="paragraph" w:customStyle="1" w:styleId="TEKSTOBWIESZCZENIENAZWAORGANUWYDAJCEGOOTJ">
    <w:name w:val="CZ_WSP_PPKT_OTJ – część wsp. podpunktów w obwieszczeniu tekstu jednolitego"/>
    <w:basedOn w:val="CZWSPPPKTOTJczwsppodpunktwwobwieszczeniutekstujednolitego"/>
    <w:uiPriority w:val="99"/>
    <w:qFormat/>
    <w:rsid w:val="006A748A"/>
    <w:pPr>
      <w:ind w:left="-510" w:firstLine="0"/>
    </w:pPr>
  </w:style>
  <w:style w:type="paragraph" w:customStyle="1" w:styleId="DATAOTJdatawydaniaobwieszczeniatekstujednolitego">
    <w:name w:val="TEKST&quot;OBWIESZCZENIE&quot;(NAZWA_ORGANU_WYDAJĄCEGO_OTJ)"/>
    <w:basedOn w:val="ZPKTzmpktartykuempunktem"/>
    <w:uiPriority w:val="96"/>
    <w:qFormat/>
    <w:rsid w:val="00ED2AE0"/>
    <w:pPr>
      <w:ind w:left="-510"/>
    </w:pPr>
  </w:style>
  <w:style w:type="paragraph" w:customStyle="1" w:styleId="TYTUOTJprzedmiotobwieszczeniatekstujednolitego">
    <w:name w:val="DATA_OTJ – data wydania obwieszczenia tekstu jednolitego"/>
    <w:basedOn w:val="Tekstdymka"/>
    <w:uiPriority w:val="97"/>
    <w:qFormat/>
    <w:rsid w:val="006A748A"/>
    <w:pPr>
      <w:ind w:left="-510"/>
    </w:pPr>
  </w:style>
  <w:style w:type="paragraph" w:customStyle="1" w:styleId="ZLITODNONIKAzmlitodnonikaartykuempunktem">
    <w:name w:val="TYTUŁ_OTJ – przedmiot obwieszczenia tekstu jednolitego"/>
    <w:basedOn w:val="TekstdymkaZnak"/>
    <w:uiPriority w:val="97"/>
    <w:qFormat/>
    <w:rsid w:val="006A748A"/>
    <w:pPr>
      <w:ind w:left="-510"/>
    </w:pPr>
  </w:style>
  <w:style w:type="paragraph" w:customStyle="1" w:styleId="ZLITwPKTODNONIKAzmlitwpktodnonikaartykuempunktem">
    <w:name w:val="Z/LIT_ODNOŚNIKA – zm. lit. odnośnika artykułem (punktem)"/>
    <w:basedOn w:val="ZPKTODNONIKAzmpktodnonikaartykuempunktem"/>
    <w:next w:val="ZCZWSPTIRwLITzmczciwsptirwlitartykuempunktem"/>
    <w:uiPriority w:val="42"/>
    <w:qFormat/>
    <w:rsid w:val="006A748A"/>
  </w:style>
  <w:style w:type="paragraph" w:customStyle="1" w:styleId="ZLITwPKTwODNONIKUzmlitwpktwzmienianymodnonikuartykuempunktem">
    <w:name w:val="Z/LIT_w_PKT_ODNOŚNIKA – zm. lit. w pkt odnośnika artykułem (punktem)"/>
    <w:basedOn w:val="ZLITwPKTODNONIKAzmlitwpktodnonikaartykuempunktem"/>
    <w:uiPriority w:val="42"/>
    <w:qFormat/>
    <w:rsid w:val="006A748A"/>
    <w:pPr>
      <w:ind w:left="1304"/>
    </w:pPr>
  </w:style>
  <w:style w:type="paragraph" w:customStyle="1" w:styleId="ZCZWSPLITODNONIKAzmczciwsplitodnonikaartykuempunktem">
    <w:name w:val="Z/LIT_w_PKT_w_ODNOŚNIKU – zm. lit. w pkt w zmienianym odnośniku artykułem (punktem)"/>
    <w:basedOn w:val="ZPKTwODNONIKUzmpktwzmienianymodnonikuartykuempunktem"/>
    <w:uiPriority w:val="42"/>
    <w:qFormat/>
    <w:rsid w:val="006A748A"/>
    <w:pPr>
      <w:ind w:left="1701"/>
    </w:pPr>
  </w:style>
  <w:style w:type="paragraph" w:customStyle="1" w:styleId="ZCZWSPLITwPKTODNONIKAzmczciwsplitwpktodnonikaartykuempunktem">
    <w:name w:val="Z/CZ_WSP_LIT_ODNOŚNIKA – zm. części wsp. lit odnośnika artykułem (punktem)"/>
    <w:basedOn w:val="NOTATKILEGISLATORA"/>
    <w:next w:val="ZCZWSPTIRwLITzmczciwsptirwlitartykuempunktem"/>
    <w:uiPriority w:val="44"/>
    <w:qFormat/>
    <w:rsid w:val="006A748A"/>
  </w:style>
  <w:style w:type="paragraph" w:customStyle="1" w:styleId="ZCZWSPPKTwODNONIKUzmczciwsppktwzmienianymodnonikuartykuempunktem">
    <w:name w:val="Z/CZ_WSP_LIT_w_PKT_ODNOŚNIKA – zm. części wsp. lit. w pkt odnośnika artykułem (punktem)"/>
    <w:basedOn w:val="ZCZWSPLITwPKTODNONIKAzmczciwsplitwpktodnonikaartykuempunktem"/>
    <w:uiPriority w:val="44"/>
    <w:qFormat/>
    <w:rsid w:val="006A748A"/>
    <w:pPr>
      <w:ind w:left="907"/>
    </w:pPr>
  </w:style>
  <w:style w:type="paragraph" w:customStyle="1" w:styleId="ZCZWSPLITwPKTwODNONIKUzmczciwsplitwpktwzmienianymodnonikuartykuempunktem">
    <w:name w:val="Z/CZ_WSP_PKT_w_ODNOŚNIKU – zm. części wsp. pkt w zmienianym odnośniku artykułem (punktem)"/>
    <w:basedOn w:val="NOTATKILEGISLATORA"/>
    <w:uiPriority w:val="43"/>
    <w:qFormat/>
    <w:rsid w:val="006A748A"/>
    <w:pPr>
      <w:ind w:left="907"/>
    </w:pPr>
  </w:style>
  <w:style w:type="paragraph" w:customStyle="1" w:styleId="ZDANIENASTNOWYWIERSZnpzddrugienowywierszwust">
    <w:name w:val="Z/CZ_WSP_LIT_w_PKT_w_ODNOŚNIKU – zm. części wsp. lit. w pkt w zmienianym odnośniku artykułem (punktem)"/>
    <w:basedOn w:val="ZCZWSPLITwPKTwODNONIKUzmczciwsplitwpktwzmienianymodnonikuartykuempunktem"/>
    <w:uiPriority w:val="44"/>
    <w:qFormat/>
    <w:rsid w:val="006A748A"/>
    <w:pPr>
      <w:ind w:left="1304"/>
    </w:pPr>
  </w:style>
  <w:style w:type="paragraph" w:customStyle="1" w:styleId="ZZFRAGzmianazmfragmentunpzdania">
    <w:name w:val="ZDANIE_NAST_NOWY_WIERSZ – np. zd. drugie (nowy wiersz) w ust."/>
    <w:basedOn w:val="ZLITzmlitartykuempunktem"/>
    <w:next w:val="ZTIRwLITzmtirwlitartykuempunktem"/>
    <w:uiPriority w:val="21"/>
    <w:qFormat/>
    <w:rsid w:val="006A748A"/>
  </w:style>
  <w:style w:type="paragraph" w:customStyle="1" w:styleId="ZDANIENASTNOWYWIERSZODNONIKAnpzddrugienowywiersz">
    <w:name w:val="ZZ/FRAG – zmiana zm. fragmentu (np. zdania)"/>
    <w:basedOn w:val="ZROZDZODDZOZNzmoznrozdzoddzartykuempunktem"/>
    <w:uiPriority w:val="74"/>
    <w:qFormat/>
    <w:rsid w:val="006A748A"/>
  </w:style>
  <w:style w:type="paragraph" w:customStyle="1" w:styleId="Z2TIRPKTzmpktpodwjnymtiret">
    <w:name w:val="ZDANIE_NAST_NOWY_WIERSZ_ODNOŚNIKA – np. zd. drugie (nowy wiersz)"/>
    <w:basedOn w:val="ZCZWSPPKTODNONIKAzmczciwsppktodnonikaartykuempunktem"/>
    <w:semiHidden/>
    <w:qFormat/>
    <w:rsid w:val="009B4CB2"/>
  </w:style>
  <w:style w:type="paragraph" w:customStyle="1" w:styleId="Z2TIRLITwPKTzmlitwpktpodwjnymtiret">
    <w:name w:val="Z_2TIR/PKT – zm. pkt podwójnym tiret"/>
    <w:basedOn w:val="ZTIRPKTzmpkttiret"/>
    <w:uiPriority w:val="85"/>
    <w:qFormat/>
    <w:rsid w:val="006A748A"/>
    <w:pPr>
      <w:ind w:left="2290" w:hanging="510"/>
    </w:pPr>
    <w:rPr>
      <w:rFonts w:ascii="Times New Roman" w:hAnsi="Times New Roman"/>
    </w:rPr>
  </w:style>
  <w:style w:type="paragraph" w:customStyle="1" w:styleId="Z2TIRTIRwPKTzmtirwpktpodwjnymtiret">
    <w:name w:val="Z_2TIR/LIT_w_PKT – zm. lit. w pkt podwójnym tiret"/>
    <w:basedOn w:val="ZTIRPKTzmpkttiret"/>
    <w:uiPriority w:val="86"/>
    <w:qFormat/>
    <w:rsid w:val="006A748A"/>
    <w:pPr>
      <w:ind w:left="2767"/>
    </w:pPr>
    <w:rPr>
      <w:rFonts w:ascii="Times New Roman" w:hAnsi="Times New Roman"/>
    </w:rPr>
  </w:style>
  <w:style w:type="paragraph" w:customStyle="1" w:styleId="Z2TIR2TIRwPKTzmpodwtirwpktpodwjnymtiret">
    <w:name w:val="Z_2TIR/TIR_w_PKT – zm. tir. w pkt podwójnym tiret"/>
    <w:basedOn w:val="ZTIR2TIRwLITzmpodwtirwlittiret"/>
    <w:uiPriority w:val="86"/>
    <w:qFormat/>
    <w:rsid w:val="006A748A"/>
    <w:pPr>
      <w:ind w:left="3164"/>
    </w:pPr>
    <w:rPr>
      <w:rFonts w:ascii="Times New Roman" w:hAnsi="Times New Roman"/>
      <w:lang w:val="en-US"/>
    </w:rPr>
  </w:style>
  <w:style w:type="paragraph" w:customStyle="1" w:styleId="Z2TIRARTzmartpodwjnymtiret">
    <w:name w:val="Z_2TIR/2TIR_w_PKT – zm. podw. tir. w pkt podwójnym tiret"/>
    <w:basedOn w:val="ZZCZWSP2TIRzmianazmczciwsppodwtir"/>
    <w:uiPriority w:val="88"/>
    <w:qFormat/>
    <w:rsid w:val="006A748A"/>
    <w:pPr>
      <w:ind w:left="3561"/>
    </w:pPr>
    <w:rPr>
      <w:rFonts w:ascii="Times New Roman" w:hAnsi="Times New Roman"/>
      <w:lang w:val="en-US"/>
    </w:rPr>
  </w:style>
  <w:style w:type="paragraph" w:customStyle="1" w:styleId="Z2TIRUSTzmustpodwjnymtiret">
    <w:name w:val="Z_2TIR/ART(§) – zm. art. (§) podwójnym tiret"/>
    <w:basedOn w:val="Z2TIRLITwPKTzmlitwpktpodwjnymtiret"/>
    <w:uiPriority w:val="84"/>
    <w:qFormat/>
    <w:rsid w:val="006A748A"/>
    <w:pPr>
      <w:ind w:left="1780" w:firstLine="510"/>
    </w:pPr>
  </w:style>
  <w:style w:type="paragraph" w:customStyle="1" w:styleId="Z2TIRCZWSP2TIRwPKTzmczciwsppodwtirwpktpodwjnymtiret">
    <w:name w:val="Z_2TIR/UST(§) – zm. ust. (§) podwójnym tiret"/>
    <w:basedOn w:val="Z2TIRLITwPKTzmlitwpktpodwjnymtiret"/>
    <w:uiPriority w:val="84"/>
    <w:qFormat/>
    <w:rsid w:val="006A748A"/>
    <w:pPr>
      <w:ind w:left="1780" w:firstLine="510"/>
    </w:pPr>
  </w:style>
  <w:style w:type="paragraph" w:customStyle="1" w:styleId="Z2TIRCZWSPPKTzmczciwsppktpodwjnymtiret">
    <w:name w:val="Z_2TIR/CZ_WSP_2TIR_w_PKT – zm. części wsp. podw. tir. w pkt podwójnym tiret"/>
    <w:basedOn w:val="Z2TIRARTzmartpodwjnymtiret"/>
    <w:uiPriority w:val="91"/>
    <w:qFormat/>
    <w:rsid w:val="006A748A"/>
    <w:pPr>
      <w:ind w:left="3164" w:firstLine="0"/>
    </w:pPr>
  </w:style>
  <w:style w:type="paragraph" w:customStyle="1" w:styleId="Z2TIRCZWSPLITwPKTzmczciwsplitwpktpodwjnymtiret">
    <w:name w:val="Z_2TIR/CZ_WSP_PKT – zm. części wsp. pkt podwójnym tiret"/>
    <w:basedOn w:val="Z2TIRLITwPKTzmlitwpktpodwjnymtiret"/>
    <w:uiPriority w:val="88"/>
    <w:qFormat/>
    <w:rsid w:val="006A748A"/>
    <w:pPr>
      <w:ind w:left="1780" w:firstLine="0"/>
    </w:pPr>
  </w:style>
  <w:style w:type="paragraph" w:customStyle="1" w:styleId="Z2TIRCZWSPTIRwPKTzmczciwsptirwpktpodwjnymtiret">
    <w:name w:val="Z_2TIR/CZ_WSP_LIT_w_PKT – zm. części wsp. lit. w pkt podwójnym tiret"/>
    <w:basedOn w:val="Z2TIRTIRwPKTzmtirwpktpodwjnymtiret"/>
    <w:uiPriority w:val="89"/>
    <w:qFormat/>
    <w:rsid w:val="006A748A"/>
    <w:pPr>
      <w:ind w:left="2291" w:firstLine="0"/>
    </w:pPr>
  </w:style>
  <w:style w:type="paragraph" w:customStyle="1" w:styleId="ZLITARTzmartliter">
    <w:name w:val="Z_2TIR/CZ_WSP_TIR_w_PKT – zm. części wsp. tir. w pkt podwójnym tiret"/>
    <w:basedOn w:val="Z2TIR2TIRwPKTzmpodwtirwpktpodwjnymtiret"/>
    <w:uiPriority w:val="89"/>
    <w:qFormat/>
    <w:rsid w:val="006A748A"/>
    <w:pPr>
      <w:ind w:left="2767" w:firstLine="0"/>
    </w:pPr>
  </w:style>
  <w:style w:type="paragraph" w:customStyle="1" w:styleId="ZTIRARTzmarttiret">
    <w:name w:val="Z_LIT/ART(§) – zm. art. (§) literą"/>
    <w:basedOn w:val="ZZPKTzmianazmpkt"/>
    <w:uiPriority w:val="55"/>
    <w:qFormat/>
    <w:rsid w:val="006A748A"/>
    <w:rPr>
      <w:rFonts w:ascii="Times New Roman" w:hAnsi="Times New Roman"/>
    </w:rPr>
  </w:style>
  <w:style w:type="paragraph" w:customStyle="1" w:styleId="ZTIRUSTzmusttiret">
    <w:name w:val="Z_TIR/ART(§) – zm. art. (§) tiret"/>
    <w:basedOn w:val="CZWSP2TIRczwsplnapodwjnychtiret"/>
    <w:uiPriority w:val="63"/>
    <w:qFormat/>
    <w:rsid w:val="006A748A"/>
    <w:pPr>
      <w:ind w:left="1383" w:firstLine="510"/>
    </w:pPr>
    <w:rPr>
      <w:rFonts w:ascii="Times New Roman" w:hAnsi="Times New Roman"/>
    </w:rPr>
  </w:style>
  <w:style w:type="paragraph" w:customStyle="1" w:styleId="ZLITKSIGIzmozniprzedmksigiliter">
    <w:name w:val="Z_TIR/UST(§) – zm. ust. (§) tiret"/>
    <w:basedOn w:val="ZTIRUSTzmusttiret"/>
    <w:uiPriority w:val="63"/>
    <w:qFormat/>
    <w:rsid w:val="006A748A"/>
  </w:style>
  <w:style w:type="paragraph" w:customStyle="1" w:styleId="ZLITTYTDZOZNzmozntytuudziauliter">
    <w:name w:val="Z_LIT/KSIĘGI – zm. ozn. i przedm. księgi literą"/>
    <w:basedOn w:val="ZZ2TIRwLITzmianazmpodwtirwlit"/>
    <w:uiPriority w:val="53"/>
    <w:qFormat/>
    <w:rsid w:val="006A748A"/>
    <w:pPr>
      <w:ind w:left="987"/>
    </w:pPr>
  </w:style>
  <w:style w:type="paragraph" w:customStyle="1" w:styleId="ZLITTYTDZPRZEDMzmprzedmtytuudziauliter">
    <w:name w:val="Z_LIT/TYT(DZ)_OZN – zm. ozn. tytułu (działu) literą"/>
    <w:basedOn w:val="ZLITTIRwLITzmtirwlitliter"/>
    <w:next w:val="ZLITROZDZODDZOZNzmoznrozdzoddzliter"/>
    <w:uiPriority w:val="53"/>
    <w:qFormat/>
    <w:rsid w:val="006A748A"/>
    <w:pPr>
      <w:ind w:left="987"/>
    </w:pPr>
  </w:style>
  <w:style w:type="paragraph" w:customStyle="1" w:styleId="ZLITROZDZODDZOZNzmoznrozdzoddzliter">
    <w:name w:val="Z_LIT/TYT(DZ)_PRZEDM – zm. przedm. tytułu (działu) literą"/>
    <w:basedOn w:val="TYTDZOZNoznaczenietytuulubdziau"/>
    <w:uiPriority w:val="53"/>
    <w:qFormat/>
    <w:rsid w:val="006A748A"/>
    <w:pPr>
      <w:ind w:left="987"/>
    </w:pPr>
  </w:style>
  <w:style w:type="paragraph" w:customStyle="1" w:styleId="ZLITROZDZODDZPRZEDMzmprzedmrozdzoddzliter">
    <w:name w:val="Z_LIT/ROZDZ(ODDZ)_OZN – zm. ozn. rozdz. (oddz.) literą"/>
    <w:basedOn w:val="ZZLITzmianazmlit"/>
    <w:next w:val="ZTIRDZOZNzmozndziautiret"/>
    <w:uiPriority w:val="54"/>
    <w:qFormat/>
    <w:rsid w:val="006A748A"/>
    <w:pPr>
      <w:ind w:left="987"/>
    </w:pPr>
  </w:style>
  <w:style w:type="paragraph" w:customStyle="1" w:styleId="ZTIRDZOZNzmozndziautiret">
    <w:name w:val="Z_LIT/ROZDZ(ODDZ)_PRZEDM – zm. przedm. rozdz. (oddz.) literą"/>
    <w:basedOn w:val="Z2TIRTIRwLITzmtirwlitpodwjnymtiret"/>
    <w:next w:val="ZTIRARTzmarttiret"/>
    <w:uiPriority w:val="54"/>
    <w:qFormat/>
    <w:rsid w:val="006A748A"/>
    <w:pPr>
      <w:ind w:left="987"/>
    </w:pPr>
  </w:style>
  <w:style w:type="paragraph" w:customStyle="1" w:styleId="ZTIRDZPRZEDMzmprzedmdziautiret">
    <w:name w:val="Z_TIR/DZ_OZN – zm. ozn. działu tiret"/>
    <w:basedOn w:val="ZLITTYTDZPRZEDMzmprzedmtytuudziauliter"/>
    <w:next w:val="ZTIRROZDZODDZOZNzmoznrozdzoddztiret"/>
    <w:uiPriority w:val="62"/>
    <w:qFormat/>
    <w:rsid w:val="006A748A"/>
    <w:pPr>
      <w:ind w:left="1383"/>
    </w:pPr>
  </w:style>
  <w:style w:type="paragraph" w:customStyle="1" w:styleId="ZTIRROZDZODDZOZNzmoznrozdzoddztiret">
    <w:name w:val="Z_TIR/DZ_PRZEDM – zm. przedm. działu tiret"/>
    <w:basedOn w:val="ZLITROZDZODDZOZNzmoznrozdzoddzliter"/>
    <w:uiPriority w:val="62"/>
    <w:qFormat/>
    <w:rsid w:val="006A748A"/>
    <w:pPr>
      <w:ind w:left="1383"/>
    </w:pPr>
  </w:style>
  <w:style w:type="paragraph" w:customStyle="1" w:styleId="ZTIRROZDZODDZPRZEDMzmprzedmrozdzoddztiret">
    <w:name w:val="Z_TIR/ROZDZ(ODDZ)_OZN – zm. ozn. rozdz. (oddz.) tiret"/>
    <w:basedOn w:val="ZLITROZDZODDZPRZEDMzmprzedmrozdzoddzliter"/>
    <w:next w:val="Z2TIRROZDZODDZOZNzmoznrozdzoddzpodwjnymtiret"/>
    <w:uiPriority w:val="62"/>
    <w:qFormat/>
    <w:rsid w:val="006A748A"/>
    <w:pPr>
      <w:ind w:left="1383"/>
    </w:pPr>
  </w:style>
  <w:style w:type="paragraph" w:customStyle="1" w:styleId="Z2TIRROZDZODDZOZNzmoznrozdzoddzpodwjnymtiret">
    <w:name w:val="Z_TIR/ROZDZ(ODDZ)_PRZEDM – zm. przedm. rozdz. (oddz.) tiret"/>
    <w:basedOn w:val="ZTIRDZOZNzmozndziautiret"/>
    <w:uiPriority w:val="62"/>
    <w:qFormat/>
    <w:rsid w:val="006A748A"/>
    <w:pPr>
      <w:ind w:left="1383"/>
    </w:pPr>
  </w:style>
  <w:style w:type="paragraph" w:customStyle="1" w:styleId="Z2TIRROZDZODDZPRZEDMzmprzedmrozdzoddzpodwjnymtiret">
    <w:name w:val="Z_2TIR/ROZDZ(ODDZ)_OZN – zm. ozn. rozdz. (oddz.) podwójnym tiret"/>
    <w:basedOn w:val="ZTIRROZDZODDZPRZEDMzmprzedmrozdzoddztiret"/>
    <w:next w:val="IGindeksgrny"/>
    <w:uiPriority w:val="83"/>
    <w:qFormat/>
    <w:rsid w:val="006A748A"/>
    <w:pPr>
      <w:ind w:left="1780"/>
    </w:pPr>
  </w:style>
  <w:style w:type="paragraph" w:customStyle="1" w:styleId="IGindeksgrny">
    <w:name w:val="Z_2TIR/ROZDZ(ODDZ)_PRZEDM – zm. przedm. rozdz. (oddz.) podwójnym tiret"/>
    <w:basedOn w:val="Z2TIRROZDZODDZOZNzmoznrozdzoddzpodwjnymtiret"/>
    <w:next w:val="Z2TIRUSTzmustpodwjnymtiret"/>
    <w:uiPriority w:val="83"/>
    <w:qFormat/>
    <w:rsid w:val="006A748A"/>
    <w:pPr>
      <w:ind w:left="1780"/>
    </w:pPr>
  </w:style>
  <w:style w:type="character" w:customStyle="1" w:styleId="IDindeksdolny">
    <w:name w:val="_IG_ – indeks górny"/>
    <w:basedOn w:val="Domylnaczcionkaakapitu"/>
    <w:uiPriority w:val="3"/>
    <w:qFormat/>
    <w:rsid w:val="006A748A"/>
    <w:rPr>
      <w:vertAlign w:val="superscript"/>
    </w:rPr>
  </w:style>
  <w:style w:type="character" w:customStyle="1" w:styleId="IDPindeksdolnyipogrubienie">
    <w:name w:val="_ID_ – indeks dolny"/>
    <w:basedOn w:val="Domylnaczcionkaakapitu"/>
    <w:uiPriority w:val="4"/>
    <w:qFormat/>
    <w:rsid w:val="006A748A"/>
    <w:rPr>
      <w:vertAlign w:val="subscript"/>
    </w:rPr>
  </w:style>
  <w:style w:type="character" w:customStyle="1" w:styleId="IDKindeksdolnyikursywa">
    <w:name w:val="_ID_P_ – indeks dolny i pogrubienie"/>
    <w:basedOn w:val="Domylnaczcionkaakapitu"/>
    <w:uiPriority w:val="4"/>
    <w:qFormat/>
    <w:rsid w:val="006A748A"/>
    <w:rPr>
      <w:b/>
      <w:vertAlign w:val="subscript"/>
    </w:rPr>
  </w:style>
  <w:style w:type="character" w:customStyle="1" w:styleId="IGPindeksgrnyipogrubienie">
    <w:name w:val="_ID_K_ – indeks dolny i kursywa"/>
    <w:basedOn w:val="Domylnaczcionkaakapitu"/>
    <w:uiPriority w:val="4"/>
    <w:qFormat/>
    <w:rsid w:val="006A748A"/>
    <w:rPr>
      <w:i/>
      <w:vertAlign w:val="subscript"/>
    </w:rPr>
  </w:style>
  <w:style w:type="character" w:customStyle="1" w:styleId="IGKindeksgrnyikursywa">
    <w:name w:val="_IG_P_ – indeks górny i pogrubienie"/>
    <w:basedOn w:val="Domylnaczcionkaakapitu"/>
    <w:uiPriority w:val="3"/>
    <w:qFormat/>
    <w:rsid w:val="006A748A"/>
    <w:rPr>
      <w:b/>
      <w:vertAlign w:val="superscript"/>
    </w:rPr>
  </w:style>
  <w:style w:type="character" w:customStyle="1" w:styleId="IGPKindeksgrnyipogrubieniekursywa">
    <w:name w:val="_IG_K_ – indeks górny i kursywa"/>
    <w:basedOn w:val="Domylnaczcionkaakapitu"/>
    <w:uiPriority w:val="3"/>
    <w:qFormat/>
    <w:rsid w:val="006A748A"/>
    <w:rPr>
      <w:i/>
      <w:vertAlign w:val="superscript"/>
    </w:rPr>
  </w:style>
  <w:style w:type="character" w:customStyle="1" w:styleId="IDPKindeksdolnyipogrugieniekursywa">
    <w:name w:val="_IG_P_K_ – indeks górny i pogrubienie kursywa"/>
    <w:basedOn w:val="Domylnaczcionkaakapitu"/>
    <w:uiPriority w:val="3"/>
    <w:qFormat/>
    <w:rsid w:val="006A748A"/>
    <w:rPr>
      <w:b/>
      <w:i/>
      <w:vertAlign w:val="superscript"/>
    </w:rPr>
  </w:style>
  <w:style w:type="character" w:customStyle="1" w:styleId="Ppogrubienie">
    <w:name w:val="_ID_P_K_ – indeks dolny i pogrugienie kursywa"/>
    <w:basedOn w:val="Domylnaczcionkaakapitu"/>
    <w:uiPriority w:val="4"/>
    <w:qFormat/>
    <w:rsid w:val="006A748A"/>
    <w:rPr>
      <w:b/>
      <w:i/>
      <w:vertAlign w:val="subscript"/>
    </w:rPr>
  </w:style>
  <w:style w:type="character" w:customStyle="1" w:styleId="Kkursywa">
    <w:name w:val="_P_ – pogrubienie"/>
    <w:basedOn w:val="Domylnaczcionkaakapitu"/>
    <w:uiPriority w:val="2"/>
    <w:qFormat/>
    <w:rsid w:val="006A748A"/>
    <w:rPr>
      <w:b/>
    </w:rPr>
  </w:style>
  <w:style w:type="character" w:customStyle="1" w:styleId="PKpogrubieniekursywa">
    <w:name w:val="_K_ – kursywa"/>
    <w:basedOn w:val="Domylnaczcionkaakapitu"/>
    <w:uiPriority w:val="2"/>
    <w:qFormat/>
    <w:rsid w:val="006A748A"/>
    <w:rPr>
      <w:i/>
    </w:rPr>
  </w:style>
  <w:style w:type="character" w:customStyle="1" w:styleId="TEKSTOZNACZONYWDOKUMENCIERDOWYMJAKOUKRYTY">
    <w:name w:val="_P_K_ – pogrubienie kursywa"/>
    <w:basedOn w:val="Domylnaczcionkaakapitu"/>
    <w:uiPriority w:val="2"/>
    <w:qFormat/>
    <w:rsid w:val="006A748A"/>
    <w:rPr>
      <w:b/>
      <w:i/>
    </w:rPr>
  </w:style>
  <w:style w:type="character" w:customStyle="1" w:styleId="BEZWERSALIKW">
    <w:name w:val="_DCA_ – domyślna czcionka akapitu"/>
    <w:basedOn w:val="Domylnaczcionkaakapitu"/>
    <w:uiPriority w:val="1"/>
    <w:qFormat/>
    <w:rsid w:val="006A748A"/>
  </w:style>
  <w:style w:type="character" w:customStyle="1" w:styleId="IIGPindeksgrnyindeksugrnegoipogrubienie">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A1A6E"/>
    <w:rsid w:val="002513FD"/>
    <w:rsid w:val="002916D6"/>
    <w:rsid w:val="0033590C"/>
    <w:rsid w:val="00475C1F"/>
    <w:rsid w:val="00653808"/>
    <w:rsid w:val="006D3F49"/>
    <w:rsid w:val="006E69A3"/>
    <w:rsid w:val="00815D66"/>
    <w:rsid w:val="00CA2143"/>
    <w:rsid w:val="00D27E30"/>
    <w:rsid w:val="00D61859"/>
    <w:rsid w:val="00DE38A0"/>
    <w:rsid w:val="00DF7BCB"/>
    <w:rsid w:val="00F03BE9"/>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439048-471B-4F6B-9AEF-61CDA64E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310</TotalTime>
  <Pages>54</Pages>
  <Words>28013</Words>
  <Characters>167025</Characters>
  <Application>Microsoft Office Word</Application>
  <DocSecurity>0</DocSecurity>
  <Lines>1391</Lines>
  <Paragraphs>389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194649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Jolanta Świderska</cp:lastModifiedBy>
  <cp:revision>147</cp:revision>
  <cp:lastPrinted>2015-03-11T11:07:00Z</cp:lastPrinted>
  <dcterms:created xsi:type="dcterms:W3CDTF">2015-01-28T12:51:00Z</dcterms:created>
  <dcterms:modified xsi:type="dcterms:W3CDTF">2015-03-12T09:10:00Z</dcterms:modified>
  <cp:category>345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