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B0690B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B0690B">
      <w:pPr>
        <w:pStyle w:val="TytuDU2"/>
      </w:pPr>
      <w:r w:rsidRPr="001D16F3">
        <w:t>RZECZYPOSPOLITEJ POLSKIEJ</w:t>
      </w:r>
    </w:p>
    <w:p w:rsidR="001D16F3" w:rsidRPr="001D16F3" w:rsidRDefault="001D16F3" w:rsidP="00B0690B">
      <w:pPr>
        <w:pStyle w:val="Dataogoszeniaaktu"/>
      </w:pPr>
      <w:r w:rsidRPr="001D16F3">
        <w:t>Warszawa, dnia </w:t>
      </w:r>
      <w:r w:rsidR="009A1FA0">
        <w:t>14 maja 2015 r.</w:t>
      </w:r>
    </w:p>
    <w:p w:rsidR="001D16F3" w:rsidRPr="001D16F3" w:rsidRDefault="001D16F3" w:rsidP="00B0690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D8C256911E842D1BD906FBFD2325C7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A1FA0">
            <w:t>671</w:t>
          </w:r>
        </w:sdtContent>
      </w:sdt>
    </w:p>
    <w:p w:rsidR="00B0690B" w:rsidRPr="006635DB" w:rsidRDefault="00B0690B" w:rsidP="00B0690B">
      <w:pPr>
        <w:pStyle w:val="OZNRODZAKTUtznustawalubrozporzdzenieiorganwydajcy"/>
      </w:pPr>
      <w:r w:rsidRPr="006635DB">
        <w:t>USTAWA</w:t>
      </w:r>
    </w:p>
    <w:p w:rsidR="00B0690B" w:rsidRPr="006635DB" w:rsidRDefault="00B0690B" w:rsidP="00B0690B">
      <w:pPr>
        <w:pStyle w:val="DATAAKTUdatauchwalenialubwydaniaaktu"/>
      </w:pPr>
      <w:r w:rsidRPr="006635DB">
        <w:t>z</w:t>
      </w:r>
      <w:r>
        <w:t xml:space="preserve"> </w:t>
      </w:r>
      <w:r w:rsidRPr="006635DB">
        <w:t>dnia</w:t>
      </w:r>
      <w:r>
        <w:t xml:space="preserve"> 20 marca 2015 r.</w:t>
      </w:r>
    </w:p>
    <w:p w:rsidR="00B0690B" w:rsidRPr="006635DB" w:rsidRDefault="00B0690B" w:rsidP="00B0690B">
      <w:pPr>
        <w:pStyle w:val="TYTUAKTUprzedmiotregulacjiustawylubrozporzdzenia"/>
        <w:rPr>
          <w:rStyle w:val="IGPindeksgrnyipogrubienie"/>
        </w:rPr>
      </w:pPr>
      <w:r w:rsidRPr="006635DB">
        <w:t>o</w:t>
      </w:r>
      <w:r>
        <w:t xml:space="preserve"> </w:t>
      </w:r>
      <w:r w:rsidRPr="006635DB">
        <w:t>zmianie</w:t>
      </w:r>
      <w:r>
        <w:t xml:space="preserve"> </w:t>
      </w:r>
      <w:r w:rsidRPr="006635DB">
        <w:t>ustawy</w:t>
      </w:r>
      <w:r>
        <w:t xml:space="preserve"> </w:t>
      </w:r>
      <w:r w:rsidRPr="006635DB">
        <w:t>o</w:t>
      </w:r>
      <w:r>
        <w:t> </w:t>
      </w:r>
      <w:r w:rsidRPr="006635DB">
        <w:t>lasach</w:t>
      </w:r>
      <w:r>
        <w:t xml:space="preserve"> </w:t>
      </w:r>
      <w:r w:rsidRPr="006635DB">
        <w:t>oraz</w:t>
      </w:r>
      <w:r>
        <w:t xml:space="preserve"> </w:t>
      </w:r>
      <w:r w:rsidRPr="006635DB">
        <w:t>niektórych</w:t>
      </w:r>
      <w:r>
        <w:t xml:space="preserve"> </w:t>
      </w:r>
      <w:r w:rsidRPr="006635DB">
        <w:t>innych</w:t>
      </w:r>
      <w:r>
        <w:t xml:space="preserve"> </w:t>
      </w:r>
      <w:r w:rsidRPr="006635DB">
        <w:t>ustaw</w:t>
      </w:r>
      <w:r w:rsidRPr="006635DB">
        <w:rPr>
          <w:rStyle w:val="IGPindeksgrnyipogrubienie"/>
        </w:rPr>
        <w:footnoteReference w:id="1"/>
      </w:r>
      <w:r w:rsidRPr="006635DB">
        <w:rPr>
          <w:rStyle w:val="IGPindeksgrnyipogrubienie"/>
        </w:rPr>
        <w:t>)</w:t>
      </w:r>
    </w:p>
    <w:p w:rsidR="00B0690B" w:rsidRPr="00B0690B" w:rsidRDefault="00B0690B" w:rsidP="00B0690B">
      <w:pPr>
        <w:pStyle w:val="ARTartustawynprozporzdzenia"/>
        <w:keepNext/>
      </w:pPr>
      <w:r w:rsidRPr="00B0690B">
        <w:rPr>
          <w:rStyle w:val="Ppogrubienie"/>
        </w:rPr>
        <w:t>Art.</w:t>
      </w:r>
      <w:r>
        <w:rPr>
          <w:rStyle w:val="Ppogrubienie"/>
        </w:rPr>
        <w:t> </w:t>
      </w:r>
      <w:r w:rsidRPr="00B0690B">
        <w:rPr>
          <w:rStyle w:val="Ppogrubienie"/>
        </w:rPr>
        <w:t>1.</w:t>
      </w:r>
      <w:r w:rsidRPr="00B0690B">
        <w:t xml:space="preserve"> W</w:t>
      </w:r>
      <w:r>
        <w:t> </w:t>
      </w:r>
      <w:r w:rsidRPr="00B0690B">
        <w:t>ustawie z</w:t>
      </w:r>
      <w:r>
        <w:t> </w:t>
      </w:r>
      <w:r w:rsidRPr="00B0690B">
        <w:t>dnia 28</w:t>
      </w:r>
      <w:r>
        <w:t> </w:t>
      </w:r>
      <w:r w:rsidRPr="00B0690B">
        <w:t>września 1991</w:t>
      </w:r>
      <w:r>
        <w:t> </w:t>
      </w:r>
      <w:r w:rsidRPr="00B0690B">
        <w:t>r. o</w:t>
      </w:r>
      <w:r>
        <w:t> </w:t>
      </w:r>
      <w:r w:rsidRPr="00B0690B">
        <w:t>lasach (</w:t>
      </w:r>
      <w:r>
        <w:t>Dz. U.</w:t>
      </w:r>
      <w:r w:rsidRPr="00B0690B">
        <w:t xml:space="preserve"> z</w:t>
      </w:r>
      <w:r>
        <w:t> </w:t>
      </w:r>
      <w:r w:rsidRPr="00B0690B">
        <w:t>2014</w:t>
      </w:r>
      <w:r>
        <w:t> </w:t>
      </w:r>
      <w:r w:rsidRPr="00B0690B">
        <w:t>r.</w:t>
      </w:r>
      <w:r>
        <w:t xml:space="preserve"> poz. </w:t>
      </w:r>
      <w:r w:rsidRPr="00B0690B">
        <w:t>1153</w:t>
      </w:r>
      <w:r>
        <w:t xml:space="preserve"> oraz</w:t>
      </w:r>
      <w:r w:rsidRPr="00B0690B">
        <w:t xml:space="preserve"> z</w:t>
      </w:r>
      <w:r>
        <w:t> </w:t>
      </w:r>
      <w:r w:rsidRPr="00B0690B">
        <w:t>2015</w:t>
      </w:r>
      <w:r>
        <w:t> </w:t>
      </w:r>
      <w:r w:rsidRPr="00B0690B">
        <w:t>r.</w:t>
      </w:r>
      <w:r>
        <w:t xml:space="preserve"> poz. </w:t>
      </w:r>
      <w:r w:rsidRPr="00B0690B">
        <w:t>349) wprow</w:t>
      </w:r>
      <w:r w:rsidRPr="00B0690B">
        <w:t>a</w:t>
      </w:r>
      <w:r w:rsidRPr="00B0690B">
        <w:t>dza się następujące zmiany:</w:t>
      </w:r>
    </w:p>
    <w:p w:rsidR="00B0690B" w:rsidRPr="00B0690B" w:rsidRDefault="00B0690B" w:rsidP="00B0690B">
      <w:pPr>
        <w:pStyle w:val="PKTpunkt"/>
        <w:keepNext/>
      </w:pPr>
      <w:r w:rsidRPr="006635DB">
        <w:t>1)</w:t>
      </w:r>
      <w:r w:rsidRPr="006635DB">
        <w:tab/>
        <w:t>art.</w:t>
      </w:r>
      <w:r w:rsidRPr="00B0690B">
        <w:t xml:space="preserve"> 1</w:t>
      </w:r>
      <w:r>
        <w:t> </w:t>
      </w:r>
      <w:r w:rsidRPr="00B0690B">
        <w:t>otrzymuje brzmienie:</w:t>
      </w:r>
    </w:p>
    <w:p w:rsidR="00B0690B" w:rsidRPr="00B0690B" w:rsidRDefault="00B0690B" w:rsidP="00B0690B">
      <w:pPr>
        <w:pStyle w:val="ZARTzmartartykuempunktem"/>
        <w:keepNext/>
      </w:pPr>
      <w:r>
        <w:t>„</w:t>
      </w:r>
      <w:r w:rsidRPr="006635DB">
        <w:t>Art.</w:t>
      </w:r>
      <w:r w:rsidRPr="00B0690B">
        <w:t xml:space="preserve"> 1. Ustawa określa: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zasady</w:t>
      </w:r>
      <w:r>
        <w:t xml:space="preserve"> </w:t>
      </w:r>
      <w:r w:rsidRPr="006635DB">
        <w:t>zachowania,</w:t>
      </w:r>
      <w:r>
        <w:t xml:space="preserve"> </w:t>
      </w:r>
      <w:r w:rsidRPr="006635DB">
        <w:t>ochrony</w:t>
      </w:r>
      <w:r>
        <w:t xml:space="preserve"> </w:t>
      </w:r>
      <w:r w:rsidRPr="006635DB">
        <w:t>i</w:t>
      </w:r>
      <w:r>
        <w:t> </w:t>
      </w:r>
      <w:r w:rsidRPr="006635DB">
        <w:t>powiększania</w:t>
      </w:r>
      <w:r>
        <w:t xml:space="preserve"> </w:t>
      </w:r>
      <w:r w:rsidRPr="006635DB">
        <w:t>zasobów</w:t>
      </w:r>
      <w:r>
        <w:t xml:space="preserve"> </w:t>
      </w:r>
      <w:r w:rsidRPr="006635DB">
        <w:t>leśnych</w:t>
      </w:r>
      <w:r>
        <w:t xml:space="preserve"> </w:t>
      </w:r>
      <w:r w:rsidRPr="006635DB">
        <w:t>oraz</w:t>
      </w:r>
      <w:r>
        <w:t xml:space="preserve"> </w:t>
      </w:r>
      <w:r w:rsidRPr="006635DB">
        <w:t>zasady</w:t>
      </w:r>
      <w:r>
        <w:t xml:space="preserve"> </w:t>
      </w:r>
      <w:r w:rsidRPr="006635DB">
        <w:t>gospodarki</w:t>
      </w:r>
      <w:r>
        <w:t xml:space="preserve"> </w:t>
      </w:r>
      <w:r w:rsidRPr="006635DB">
        <w:t>leśnej</w:t>
      </w:r>
      <w:r>
        <w:t xml:space="preserve"> </w:t>
      </w:r>
      <w:r w:rsidRPr="006635DB">
        <w:t>w</w:t>
      </w:r>
      <w:r>
        <w:t> </w:t>
      </w:r>
      <w:r w:rsidRPr="006635DB">
        <w:t>powiązaniu</w:t>
      </w:r>
      <w:r>
        <w:t xml:space="preserve"> </w:t>
      </w:r>
      <w:r w:rsidRPr="006635DB">
        <w:t>z</w:t>
      </w:r>
      <w:r>
        <w:t> </w:t>
      </w:r>
      <w:r w:rsidRPr="006635DB">
        <w:t>innymi</w:t>
      </w:r>
      <w:r>
        <w:t xml:space="preserve"> </w:t>
      </w:r>
      <w:r w:rsidRPr="006635DB">
        <w:t>elementami</w:t>
      </w:r>
      <w:r>
        <w:t xml:space="preserve"> </w:t>
      </w:r>
      <w:r w:rsidRPr="006635DB">
        <w:t>środowiska</w:t>
      </w:r>
      <w:r>
        <w:t xml:space="preserve"> </w:t>
      </w:r>
      <w:r w:rsidRPr="006635DB">
        <w:t>i</w:t>
      </w:r>
      <w:r>
        <w:t> </w:t>
      </w:r>
      <w:r w:rsidRPr="006635DB">
        <w:t>z</w:t>
      </w:r>
      <w:r>
        <w:t> </w:t>
      </w:r>
      <w:r w:rsidRPr="006635DB">
        <w:t>gospodarką</w:t>
      </w:r>
      <w:r>
        <w:t xml:space="preserve"> </w:t>
      </w:r>
      <w:r w:rsidRPr="006635DB">
        <w:t>narodową;</w:t>
      </w:r>
    </w:p>
    <w:p w:rsidR="00B0690B" w:rsidRPr="00B0690B" w:rsidRDefault="00B0690B" w:rsidP="00B0690B">
      <w:pPr>
        <w:pStyle w:val="ZPKTzmpktartykuempunktem"/>
        <w:keepNext/>
      </w:pPr>
      <w:r w:rsidRPr="006635DB">
        <w:t>2)</w:t>
      </w:r>
      <w:r w:rsidRPr="006635DB">
        <w:tab/>
        <w:t>zasady</w:t>
      </w:r>
      <w:r w:rsidRPr="00B0690B">
        <w:t xml:space="preserve"> odpowiedzialności za naruszenie przepisów:</w:t>
      </w:r>
    </w:p>
    <w:p w:rsidR="00B0690B" w:rsidRPr="006635DB" w:rsidRDefault="00B0690B" w:rsidP="00B0690B">
      <w:pPr>
        <w:pStyle w:val="ZLITwPKTzmlitwpktartykuempunktem"/>
      </w:pPr>
      <w:r w:rsidRPr="006635DB">
        <w:t>a)</w:t>
      </w:r>
      <w:r w:rsidRPr="006635DB">
        <w:tab/>
        <w:t>rozporządzenia</w:t>
      </w:r>
      <w:r>
        <w:t xml:space="preserve"> </w:t>
      </w:r>
      <w:r w:rsidRPr="006635DB">
        <w:t>Rady</w:t>
      </w:r>
      <w:r>
        <w:t xml:space="preserve"> </w:t>
      </w:r>
      <w:r w:rsidRPr="006635DB">
        <w:t>(WE)</w:t>
      </w:r>
      <w:r>
        <w:t xml:space="preserve"> nr </w:t>
      </w:r>
      <w:r w:rsidRPr="006635DB">
        <w:t>2173/2005</w:t>
      </w:r>
      <w:r>
        <w:t> </w:t>
      </w:r>
      <w:r w:rsidRPr="006635DB">
        <w:t>z</w:t>
      </w:r>
      <w:r>
        <w:t> </w:t>
      </w:r>
      <w:r w:rsidRPr="006635DB">
        <w:t>dnia</w:t>
      </w:r>
      <w:r>
        <w:t xml:space="preserve"> </w:t>
      </w:r>
      <w:r w:rsidRPr="006635DB">
        <w:t>20</w:t>
      </w:r>
      <w:r>
        <w:t> </w:t>
      </w:r>
      <w:r w:rsidRPr="006635DB">
        <w:t>grudnia</w:t>
      </w:r>
      <w:r>
        <w:t xml:space="preserve"> </w:t>
      </w:r>
      <w:r w:rsidRPr="006635DB">
        <w:t>2005</w:t>
      </w:r>
      <w:r>
        <w:t> </w:t>
      </w:r>
      <w:r w:rsidRPr="006635DB">
        <w:t>r.</w:t>
      </w:r>
      <w:r>
        <w:t xml:space="preserve"> </w:t>
      </w:r>
      <w:r w:rsidRPr="006635DB">
        <w:t>w</w:t>
      </w:r>
      <w:r>
        <w:t> </w:t>
      </w:r>
      <w:r w:rsidRPr="006635DB">
        <w:t>sprawie</w:t>
      </w:r>
      <w:r>
        <w:t xml:space="preserve"> </w:t>
      </w:r>
      <w:r w:rsidRPr="006635DB">
        <w:t>ustanowienia</w:t>
      </w:r>
      <w:r>
        <w:t xml:space="preserve"> </w:t>
      </w:r>
      <w:r w:rsidRPr="006635DB">
        <w:t>systemu</w:t>
      </w:r>
      <w:r>
        <w:t xml:space="preserve"> </w:t>
      </w:r>
      <w:r w:rsidRPr="006635DB">
        <w:t>z</w:t>
      </w:r>
      <w:r w:rsidRPr="006635DB">
        <w:t>e</w:t>
      </w:r>
      <w:r w:rsidRPr="006635DB">
        <w:t>zwoleń</w:t>
      </w:r>
      <w:r>
        <w:t xml:space="preserve"> </w:t>
      </w:r>
      <w:r w:rsidRPr="006635DB">
        <w:t>na</w:t>
      </w:r>
      <w:r>
        <w:t xml:space="preserve"> </w:t>
      </w:r>
      <w:r w:rsidRPr="006635DB">
        <w:t>przywóz</w:t>
      </w:r>
      <w:r>
        <w:t xml:space="preserve"> </w:t>
      </w:r>
      <w:r w:rsidRPr="006635DB">
        <w:t>drewna</w:t>
      </w:r>
      <w:r>
        <w:t xml:space="preserve"> </w:t>
      </w:r>
      <w:r w:rsidRPr="006635DB">
        <w:t>do</w:t>
      </w:r>
      <w:r>
        <w:t xml:space="preserve"> </w:t>
      </w:r>
      <w:r w:rsidRPr="006635DB">
        <w:t>Wspólnoty</w:t>
      </w:r>
      <w:r>
        <w:t xml:space="preserve"> </w:t>
      </w:r>
      <w:r w:rsidRPr="006635DB">
        <w:t>Europejskiej</w:t>
      </w:r>
      <w:r>
        <w:t xml:space="preserve"> </w:t>
      </w:r>
      <w:r w:rsidRPr="006635DB">
        <w:t>FLEGT</w:t>
      </w:r>
      <w:r>
        <w:t xml:space="preserve"> </w:t>
      </w:r>
      <w:r w:rsidRPr="006635DB">
        <w:t>(Dz.</w:t>
      </w:r>
      <w:r>
        <w:t xml:space="preserve"> </w:t>
      </w:r>
      <w:r w:rsidRPr="006635DB">
        <w:t>Urz.</w:t>
      </w:r>
      <w:r>
        <w:t xml:space="preserve"> </w:t>
      </w:r>
      <w:r w:rsidRPr="006635DB">
        <w:t>UE</w:t>
      </w:r>
      <w:r>
        <w:t xml:space="preserve"> </w:t>
      </w:r>
      <w:r w:rsidRPr="006635DB">
        <w:t>L</w:t>
      </w:r>
      <w:r>
        <w:t xml:space="preserve"> </w:t>
      </w:r>
      <w:r w:rsidRPr="006635DB">
        <w:t>347</w:t>
      </w:r>
      <w:r>
        <w:t> </w:t>
      </w:r>
      <w:r w:rsidRPr="006635DB">
        <w:t>z</w:t>
      </w:r>
      <w:r>
        <w:t> </w:t>
      </w:r>
      <w:r w:rsidRPr="006635DB">
        <w:t>30.12.2005,</w:t>
      </w:r>
      <w:r>
        <w:t xml:space="preserve"> </w:t>
      </w:r>
      <w:r w:rsidRPr="006635DB">
        <w:t>str.</w:t>
      </w:r>
      <w:r>
        <w:t xml:space="preserve"> </w:t>
      </w:r>
      <w:r w:rsidRPr="006635DB">
        <w:t>1,</w:t>
      </w:r>
      <w:r>
        <w:t xml:space="preserve"> </w:t>
      </w:r>
      <w:r w:rsidRPr="006635DB">
        <w:t>z</w:t>
      </w:r>
      <w:r>
        <w:t> </w:t>
      </w:r>
      <w:r w:rsidRPr="006635DB">
        <w:t>późn.</w:t>
      </w:r>
      <w:r>
        <w:t xml:space="preserve"> </w:t>
      </w:r>
      <w:r w:rsidRPr="006635DB">
        <w:t>zm.),</w:t>
      </w:r>
      <w:r>
        <w:t xml:space="preserve"> </w:t>
      </w:r>
      <w:r w:rsidRPr="006635DB">
        <w:t>zwanego</w:t>
      </w:r>
      <w:r>
        <w:t xml:space="preserve"> </w:t>
      </w:r>
      <w:r w:rsidRPr="006635DB">
        <w:t>dalej</w:t>
      </w:r>
      <w:r>
        <w:t xml:space="preserve"> „</w:t>
      </w:r>
      <w:r w:rsidRPr="006635DB">
        <w:t>rozporządzeniem</w:t>
      </w:r>
      <w:r>
        <w:t xml:space="preserve"> nr </w:t>
      </w:r>
      <w:r w:rsidRPr="006635DB">
        <w:t>2173/2005</w:t>
      </w:r>
      <w:r>
        <w:t>”</w:t>
      </w:r>
      <w:r w:rsidRPr="006635DB">
        <w:t>,</w:t>
      </w:r>
    </w:p>
    <w:p w:rsidR="00B0690B" w:rsidRPr="006635DB" w:rsidRDefault="00B0690B" w:rsidP="00B0690B">
      <w:pPr>
        <w:pStyle w:val="ZLITwPKTzmlitwpktartykuempunktem"/>
      </w:pPr>
      <w:r w:rsidRPr="006635DB">
        <w:t>b)</w:t>
      </w:r>
      <w:r w:rsidRPr="006635DB">
        <w:tab/>
        <w:t>rozporządzenia</w:t>
      </w:r>
      <w:r>
        <w:t xml:space="preserve"> </w:t>
      </w:r>
      <w:r w:rsidRPr="006635DB">
        <w:t>Parlamentu</w:t>
      </w:r>
      <w:r>
        <w:t xml:space="preserve"> </w:t>
      </w:r>
      <w:r w:rsidRPr="006635DB">
        <w:t>Europejskiego</w:t>
      </w:r>
      <w:r>
        <w:t xml:space="preserve"> </w:t>
      </w:r>
      <w:r w:rsidRPr="006635DB">
        <w:t>i</w:t>
      </w:r>
      <w:r>
        <w:t> </w:t>
      </w:r>
      <w:r w:rsidRPr="006635DB">
        <w:t>Rady</w:t>
      </w:r>
      <w:r>
        <w:t xml:space="preserve"> </w:t>
      </w:r>
      <w:r w:rsidRPr="006635DB">
        <w:t>(UE)</w:t>
      </w:r>
      <w:r>
        <w:t xml:space="preserve"> nr </w:t>
      </w:r>
      <w:r w:rsidRPr="006635DB">
        <w:t>995/2010</w:t>
      </w:r>
      <w:r>
        <w:t> </w:t>
      </w:r>
      <w:r w:rsidRPr="006635DB">
        <w:t>z</w:t>
      </w:r>
      <w:r>
        <w:t> </w:t>
      </w:r>
      <w:r w:rsidRPr="006635DB">
        <w:t>dnia</w:t>
      </w:r>
      <w:r>
        <w:t xml:space="preserve"> </w:t>
      </w:r>
      <w:r w:rsidRPr="006635DB">
        <w:t>20</w:t>
      </w:r>
      <w:r>
        <w:t> </w:t>
      </w:r>
      <w:r w:rsidRPr="006635DB">
        <w:t>października</w:t>
      </w:r>
      <w:r>
        <w:t xml:space="preserve"> </w:t>
      </w:r>
      <w:r w:rsidRPr="006635DB">
        <w:t>2010</w:t>
      </w:r>
      <w:r>
        <w:t> </w:t>
      </w:r>
      <w:r w:rsidRPr="006635DB">
        <w:t>r.</w:t>
      </w:r>
      <w:r>
        <w:t xml:space="preserve"> </w:t>
      </w:r>
      <w:r w:rsidRPr="006635DB">
        <w:t>ust</w:t>
      </w:r>
      <w:r w:rsidRPr="006635DB">
        <w:t>a</w:t>
      </w:r>
      <w:r w:rsidRPr="006635DB">
        <w:t>nawiającego</w:t>
      </w:r>
      <w:r>
        <w:t xml:space="preserve"> </w:t>
      </w:r>
      <w:r w:rsidRPr="006635DB">
        <w:t>obowiązki</w:t>
      </w:r>
      <w:r>
        <w:t xml:space="preserve"> </w:t>
      </w:r>
      <w:r w:rsidRPr="006635DB">
        <w:t>podmiotów</w:t>
      </w:r>
      <w:r>
        <w:t xml:space="preserve"> </w:t>
      </w:r>
      <w:r w:rsidRPr="006635DB">
        <w:t>wprowadzających</w:t>
      </w:r>
      <w:r>
        <w:t xml:space="preserve"> </w:t>
      </w:r>
      <w:r w:rsidRPr="006635DB">
        <w:t>do</w:t>
      </w:r>
      <w:r>
        <w:t xml:space="preserve"> </w:t>
      </w:r>
      <w:r w:rsidRPr="006635DB">
        <w:t>obrotu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(Dz.</w:t>
      </w:r>
      <w:r>
        <w:t xml:space="preserve"> </w:t>
      </w:r>
      <w:r w:rsidRPr="006635DB">
        <w:t>Urz.</w:t>
      </w:r>
      <w:r>
        <w:t xml:space="preserve"> </w:t>
      </w:r>
      <w:r>
        <w:br/>
      </w:r>
      <w:r w:rsidRPr="006635DB">
        <w:t>UE</w:t>
      </w:r>
      <w:r>
        <w:t xml:space="preserve"> </w:t>
      </w:r>
      <w:r w:rsidRPr="006635DB">
        <w:t>L</w:t>
      </w:r>
      <w:r>
        <w:t xml:space="preserve"> </w:t>
      </w:r>
      <w:r w:rsidRPr="006635DB">
        <w:t>295</w:t>
      </w:r>
      <w:r>
        <w:t xml:space="preserve"> </w:t>
      </w:r>
      <w:r w:rsidRPr="006635DB">
        <w:t>z</w:t>
      </w:r>
      <w:r>
        <w:t> </w:t>
      </w:r>
      <w:r w:rsidRPr="006635DB">
        <w:t>12.11.2010,</w:t>
      </w:r>
      <w:r>
        <w:t xml:space="preserve"> </w:t>
      </w:r>
      <w:r w:rsidRPr="006635DB">
        <w:t>str.</w:t>
      </w:r>
      <w:r>
        <w:t xml:space="preserve"> </w:t>
      </w:r>
      <w:r w:rsidRPr="006635DB">
        <w:t>23),</w:t>
      </w:r>
      <w:r>
        <w:t xml:space="preserve"> </w:t>
      </w:r>
      <w:r w:rsidRPr="006635DB">
        <w:t>zwanego</w:t>
      </w:r>
      <w:r>
        <w:t xml:space="preserve"> </w:t>
      </w:r>
      <w:r w:rsidRPr="006635DB">
        <w:t>dalej</w:t>
      </w:r>
      <w:r>
        <w:t xml:space="preserve"> „</w:t>
      </w:r>
      <w:r w:rsidRPr="006635DB">
        <w:t>rozporządzeniem</w:t>
      </w:r>
      <w:r>
        <w:t xml:space="preserve"> nr </w:t>
      </w:r>
      <w:r w:rsidRPr="006635DB">
        <w:t>995/2010</w:t>
      </w:r>
      <w:r>
        <w:t>”</w:t>
      </w:r>
      <w:r w:rsidRPr="006635DB">
        <w:t>.</w:t>
      </w:r>
      <w:r>
        <w:t>”</w:t>
      </w:r>
      <w:r w:rsidRPr="006635DB">
        <w:t>;</w:t>
      </w:r>
    </w:p>
    <w:p w:rsidR="00B0690B" w:rsidRPr="00B0690B" w:rsidRDefault="00B0690B" w:rsidP="00B0690B">
      <w:pPr>
        <w:pStyle w:val="PKTpunkt"/>
        <w:keepNext/>
      </w:pPr>
      <w:r w:rsidRPr="006635DB">
        <w:t>2)</w:t>
      </w:r>
      <w:r w:rsidRPr="006635DB">
        <w:tab/>
        <w:t>po</w:t>
      </w:r>
      <w:r>
        <w:t xml:space="preserve"> art. </w:t>
      </w:r>
      <w:r w:rsidRPr="00B0690B">
        <w:t>1</w:t>
      </w:r>
      <w:r>
        <w:t> </w:t>
      </w:r>
      <w:r w:rsidRPr="00B0690B">
        <w:t>dodaje się</w:t>
      </w:r>
      <w:r>
        <w:t xml:space="preserve"> art. </w:t>
      </w:r>
      <w:r w:rsidRPr="00B0690B">
        <w:t>1a w</w:t>
      </w:r>
      <w:r>
        <w:t> </w:t>
      </w:r>
      <w:r w:rsidRPr="00B0690B">
        <w:t>brzmieniu:</w:t>
      </w:r>
    </w:p>
    <w:p w:rsidR="00B0690B" w:rsidRPr="00B0690B" w:rsidRDefault="00B0690B" w:rsidP="00B0690B">
      <w:pPr>
        <w:pStyle w:val="ZARTzmartartykuempunktem"/>
        <w:keepNext/>
      </w:pPr>
      <w:r>
        <w:t>„</w:t>
      </w:r>
      <w:r w:rsidRPr="006635DB">
        <w:t>Art.</w:t>
      </w:r>
      <w:r w:rsidRPr="00B0690B">
        <w:t xml:space="preserve"> 1a. Sprawy dotyczące: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przywozu</w:t>
      </w:r>
      <w:r>
        <w:t xml:space="preserve"> </w:t>
      </w:r>
      <w:r w:rsidRPr="006635DB">
        <w:t>drewna</w:t>
      </w:r>
      <w:r>
        <w:t xml:space="preserve"> </w:t>
      </w:r>
      <w:r w:rsidRPr="006635DB">
        <w:t>do</w:t>
      </w:r>
      <w:r>
        <w:t xml:space="preserve"> </w:t>
      </w:r>
      <w:r w:rsidRPr="006635DB">
        <w:t>Unii</w:t>
      </w:r>
      <w:r>
        <w:t xml:space="preserve"> </w:t>
      </w:r>
      <w:r w:rsidRPr="006635DB">
        <w:t>Europejskiej</w:t>
      </w:r>
      <w:r>
        <w:t xml:space="preserve"> </w:t>
      </w:r>
      <w:r w:rsidRPr="006635DB">
        <w:t>określają</w:t>
      </w:r>
      <w:r>
        <w:t xml:space="preserve"> </w:t>
      </w:r>
      <w:r w:rsidRPr="006635DB">
        <w:t>przepisy</w:t>
      </w:r>
      <w:r>
        <w:t xml:space="preserve"> </w:t>
      </w:r>
      <w:r w:rsidRPr="006635DB">
        <w:t>rozporządzenia</w:t>
      </w:r>
      <w:r>
        <w:t xml:space="preserve"> nr </w:t>
      </w:r>
      <w:r w:rsidRPr="006635DB">
        <w:t>2173/2005;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wprowadzania</w:t>
      </w:r>
      <w:r>
        <w:t xml:space="preserve"> </w:t>
      </w:r>
      <w:r w:rsidRPr="006635DB">
        <w:t>do</w:t>
      </w:r>
      <w:r>
        <w:t xml:space="preserve"> </w:t>
      </w:r>
      <w:r w:rsidRPr="006635DB">
        <w:t>obrotu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oraz</w:t>
      </w:r>
      <w:r>
        <w:t xml:space="preserve"> </w:t>
      </w:r>
      <w:r w:rsidRPr="006635DB">
        <w:t>zbywania</w:t>
      </w:r>
      <w:r>
        <w:t xml:space="preserve"> </w:t>
      </w:r>
      <w:r w:rsidRPr="006635DB">
        <w:t>i</w:t>
      </w:r>
      <w:r>
        <w:t> </w:t>
      </w:r>
      <w:r w:rsidRPr="006635DB">
        <w:t>nabywania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wprowadzonych</w:t>
      </w:r>
      <w:r>
        <w:t xml:space="preserve"> </w:t>
      </w:r>
      <w:r w:rsidRPr="006635DB">
        <w:t>do</w:t>
      </w:r>
      <w:r>
        <w:t xml:space="preserve"> </w:t>
      </w:r>
      <w:r w:rsidRPr="006635DB">
        <w:t>obrotu,</w:t>
      </w:r>
      <w:r>
        <w:t xml:space="preserve"> </w:t>
      </w:r>
      <w:r w:rsidRPr="006635DB">
        <w:t>w</w:t>
      </w:r>
      <w:r>
        <w:t> </w:t>
      </w:r>
      <w:r w:rsidRPr="006635DB">
        <w:t>tym</w:t>
      </w:r>
      <w:r>
        <w:t xml:space="preserve"> </w:t>
      </w:r>
      <w:r w:rsidRPr="006635DB">
        <w:t>przez</w:t>
      </w:r>
      <w:r>
        <w:t xml:space="preserve"> </w:t>
      </w:r>
      <w:r w:rsidRPr="006635DB">
        <w:t>jednostki</w:t>
      </w:r>
      <w:r>
        <w:t xml:space="preserve"> </w:t>
      </w:r>
      <w:r w:rsidRPr="006635DB">
        <w:t>organizacyjne</w:t>
      </w:r>
      <w:r>
        <w:t xml:space="preserve"> </w:t>
      </w:r>
      <w:r w:rsidRPr="006635DB">
        <w:t>nieposiadające</w:t>
      </w:r>
      <w:r>
        <w:t xml:space="preserve"> </w:t>
      </w:r>
      <w:r w:rsidRPr="006635DB">
        <w:t>osobowości</w:t>
      </w:r>
      <w:r>
        <w:t xml:space="preserve"> </w:t>
      </w:r>
      <w:r w:rsidRPr="006635DB">
        <w:t>prawnej,</w:t>
      </w:r>
      <w:r>
        <w:t xml:space="preserve"> </w:t>
      </w:r>
      <w:r w:rsidRPr="006635DB">
        <w:t>określają</w:t>
      </w:r>
      <w:r>
        <w:t xml:space="preserve"> </w:t>
      </w:r>
      <w:r w:rsidRPr="006635DB">
        <w:t>przepisy</w:t>
      </w:r>
      <w:r>
        <w:t xml:space="preserve"> </w:t>
      </w:r>
      <w:r w:rsidRPr="006635DB">
        <w:t>rozporządzenia</w:t>
      </w:r>
      <w:r>
        <w:t xml:space="preserve"> nr </w:t>
      </w:r>
      <w:r w:rsidRPr="006635DB">
        <w:t>995/2010.</w:t>
      </w:r>
      <w:r>
        <w:t>”</w:t>
      </w:r>
      <w:r w:rsidRPr="006635DB">
        <w:t>;</w:t>
      </w:r>
    </w:p>
    <w:p w:rsidR="00B0690B" w:rsidRPr="00B0690B" w:rsidRDefault="00B0690B" w:rsidP="00B0690B">
      <w:pPr>
        <w:pStyle w:val="PKTpunkt"/>
        <w:keepNext/>
      </w:pPr>
      <w:r w:rsidRPr="006635DB">
        <w:t>3)</w:t>
      </w:r>
      <w:r w:rsidRPr="006635DB">
        <w:tab/>
        <w:t>po</w:t>
      </w:r>
      <w:r w:rsidRPr="00B0690B">
        <w:t xml:space="preserve"> rozdziale 9</w:t>
      </w:r>
      <w:r>
        <w:t> </w:t>
      </w:r>
      <w:r w:rsidRPr="00B0690B">
        <w:t>dodaje się rozdział 9a w</w:t>
      </w:r>
      <w:r>
        <w:t> </w:t>
      </w:r>
      <w:r w:rsidRPr="00B0690B">
        <w:t>brzmieniu:</w:t>
      </w:r>
    </w:p>
    <w:p w:rsidR="00B0690B" w:rsidRPr="006635DB" w:rsidRDefault="00B0690B" w:rsidP="00B0690B">
      <w:pPr>
        <w:pStyle w:val="ZROZDZODDZOZNzmoznrozdzoddzartykuempunktem"/>
      </w:pPr>
      <w:r>
        <w:t>„</w:t>
      </w:r>
      <w:r w:rsidRPr="006635DB">
        <w:t>Rozdział</w:t>
      </w:r>
      <w:r>
        <w:t xml:space="preserve"> </w:t>
      </w:r>
      <w:r w:rsidRPr="006635DB">
        <w:t>9a</w:t>
      </w:r>
    </w:p>
    <w:p w:rsidR="00B0690B" w:rsidRPr="006635DB" w:rsidRDefault="00B0690B" w:rsidP="00B0690B">
      <w:pPr>
        <w:pStyle w:val="ZROZDZODDZPRZEDMzmprzedmrozdzoddzartykuempunktem"/>
      </w:pPr>
      <w:r w:rsidRPr="006635DB">
        <w:t>Administracyjne</w:t>
      </w:r>
      <w:r>
        <w:t xml:space="preserve"> </w:t>
      </w:r>
      <w:r w:rsidRPr="006635DB">
        <w:t>kary</w:t>
      </w:r>
      <w:r>
        <w:t xml:space="preserve"> </w:t>
      </w:r>
      <w:r w:rsidRPr="006635DB">
        <w:t>pieniężne</w:t>
      </w:r>
    </w:p>
    <w:p w:rsidR="00B0690B" w:rsidRPr="006635DB" w:rsidRDefault="00B0690B" w:rsidP="00B0690B">
      <w:pPr>
        <w:pStyle w:val="ZARTzmartartykuempunktem"/>
      </w:pPr>
      <w:r w:rsidRPr="006635DB">
        <w:t>Art.</w:t>
      </w:r>
      <w:r>
        <w:t xml:space="preserve"> </w:t>
      </w:r>
      <w:r w:rsidRPr="006635DB">
        <w:t>66a.</w:t>
      </w:r>
      <w:r>
        <w:t xml:space="preserve"> </w:t>
      </w:r>
      <w:r w:rsidRPr="006635DB">
        <w:t>Kto,</w:t>
      </w:r>
      <w:r>
        <w:t xml:space="preserve"> </w:t>
      </w:r>
      <w:r w:rsidRPr="006635DB">
        <w:t>wbrew</w:t>
      </w:r>
      <w:r>
        <w:t xml:space="preserve"> </w:t>
      </w:r>
      <w:r w:rsidRPr="006635DB">
        <w:t>zakazowi</w:t>
      </w:r>
      <w:r>
        <w:t xml:space="preserve"> </w:t>
      </w:r>
      <w:r w:rsidRPr="006635DB">
        <w:t>określonemu</w:t>
      </w:r>
      <w:r>
        <w:t xml:space="preserve"> </w:t>
      </w:r>
      <w:r w:rsidRPr="006635DB">
        <w:t>w</w:t>
      </w:r>
      <w:r>
        <w:t> art. </w:t>
      </w:r>
      <w:r w:rsidRPr="006635DB">
        <w:t>4</w:t>
      </w:r>
      <w:r>
        <w:t xml:space="preserve"> ust. </w:t>
      </w:r>
      <w:r w:rsidRPr="006635DB">
        <w:t>1</w:t>
      </w:r>
      <w:r>
        <w:t> </w:t>
      </w:r>
      <w:r w:rsidRPr="006635DB">
        <w:t>rozporządzenia</w:t>
      </w:r>
      <w:r>
        <w:t xml:space="preserve"> nr </w:t>
      </w:r>
      <w:r w:rsidRPr="006635DB">
        <w:t>2173/2005,</w:t>
      </w:r>
      <w:r>
        <w:t xml:space="preserve"> </w:t>
      </w:r>
      <w:r w:rsidRPr="006635DB">
        <w:t>dokonuje</w:t>
      </w:r>
      <w:r>
        <w:t xml:space="preserve"> </w:t>
      </w:r>
      <w:r w:rsidRPr="006635DB">
        <w:t>przywozu</w:t>
      </w:r>
      <w:r>
        <w:t xml:space="preserve"> </w:t>
      </w:r>
      <w:r w:rsidRPr="006635DB">
        <w:t>na</w:t>
      </w:r>
      <w:r>
        <w:t xml:space="preserve"> </w:t>
      </w:r>
      <w:r w:rsidRPr="006635DB">
        <w:t>terytorium</w:t>
      </w:r>
      <w:r>
        <w:t xml:space="preserve"> </w:t>
      </w:r>
      <w:r w:rsidRPr="006635DB">
        <w:t>Rzeczypospolitej</w:t>
      </w:r>
      <w:r>
        <w:t xml:space="preserve"> </w:t>
      </w:r>
      <w:r w:rsidRPr="006635DB">
        <w:t>Polskiej</w:t>
      </w:r>
      <w:r>
        <w:t xml:space="preserve"> 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wywiezionych</w:t>
      </w:r>
      <w:r>
        <w:t xml:space="preserve"> </w:t>
      </w:r>
      <w:r w:rsidRPr="006635DB">
        <w:t>z</w:t>
      </w:r>
      <w:r>
        <w:t> </w:t>
      </w:r>
      <w:r w:rsidRPr="006635DB">
        <w:t>państw</w:t>
      </w:r>
      <w:r>
        <w:t xml:space="preserve"> </w:t>
      </w:r>
      <w:r w:rsidRPr="006635DB">
        <w:t>partnerskich,</w:t>
      </w:r>
      <w:r>
        <w:t xml:space="preserve"> </w:t>
      </w:r>
      <w:r w:rsidRPr="006635DB">
        <w:t>w</w:t>
      </w:r>
      <w:r>
        <w:t> </w:t>
      </w:r>
      <w:r w:rsidRPr="006635DB">
        <w:t>przypadku</w:t>
      </w:r>
      <w:r>
        <w:t xml:space="preserve"> </w:t>
      </w:r>
      <w:r w:rsidRPr="006635DB">
        <w:t>gdy</w:t>
      </w:r>
      <w:r>
        <w:t xml:space="preserve"> </w:t>
      </w:r>
      <w:r w:rsidRPr="006635DB">
        <w:t>ich</w:t>
      </w:r>
      <w:r>
        <w:t xml:space="preserve"> </w:t>
      </w:r>
      <w:r w:rsidRPr="006635DB">
        <w:t>dostawa</w:t>
      </w:r>
      <w:r>
        <w:t xml:space="preserve"> </w:t>
      </w:r>
      <w:r w:rsidRPr="006635DB">
        <w:t>nie</w:t>
      </w:r>
      <w:r>
        <w:t xml:space="preserve"> </w:t>
      </w:r>
      <w:r w:rsidRPr="006635DB">
        <w:t>jest</w:t>
      </w:r>
      <w:r>
        <w:t xml:space="preserve"> </w:t>
      </w:r>
      <w:r w:rsidRPr="006635DB">
        <w:t>objęta</w:t>
      </w:r>
      <w:r>
        <w:t xml:space="preserve"> </w:t>
      </w:r>
      <w:r w:rsidRPr="006635DB">
        <w:t>zezwoleniem</w:t>
      </w:r>
      <w:r>
        <w:t xml:space="preserve"> </w:t>
      </w:r>
      <w:r w:rsidRPr="006635DB">
        <w:t>FLEGT,</w:t>
      </w:r>
      <w:r>
        <w:t xml:space="preserve"> </w:t>
      </w:r>
      <w:r w:rsidRPr="006635DB">
        <w:t>podlega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karze</w:t>
      </w:r>
      <w:r>
        <w:t xml:space="preserve"> </w:t>
      </w:r>
      <w:r w:rsidRPr="006635DB">
        <w:t>pieniężnej</w:t>
      </w:r>
      <w:r>
        <w:t xml:space="preserve"> </w:t>
      </w:r>
      <w:r w:rsidRPr="006635DB">
        <w:t>w</w:t>
      </w:r>
      <w:r>
        <w:t> </w:t>
      </w:r>
      <w:r w:rsidRPr="006635DB">
        <w:t>wysokości</w:t>
      </w:r>
      <w:r>
        <w:t xml:space="preserve"> </w:t>
      </w:r>
      <w:r w:rsidRPr="006635DB">
        <w:t>dwukrotnej</w:t>
      </w:r>
      <w:r>
        <w:t xml:space="preserve"> </w:t>
      </w:r>
      <w:r w:rsidRPr="006635DB">
        <w:t>wartości</w:t>
      </w:r>
      <w:r>
        <w:t xml:space="preserve"> celnej </w:t>
      </w:r>
      <w:r w:rsidRPr="006635DB">
        <w:t>tych</w:t>
      </w:r>
      <w:r>
        <w:t xml:space="preserve"> </w:t>
      </w:r>
      <w:r w:rsidRPr="006635DB">
        <w:t>produktów.</w:t>
      </w:r>
    </w:p>
    <w:p w:rsidR="00B0690B" w:rsidRPr="006635DB" w:rsidRDefault="00B0690B" w:rsidP="00B0690B">
      <w:pPr>
        <w:pStyle w:val="ZARTzmartartykuempunktem"/>
      </w:pPr>
      <w:r w:rsidRPr="006635DB">
        <w:t>Art.</w:t>
      </w:r>
      <w:r>
        <w:t xml:space="preserve"> </w:t>
      </w:r>
      <w:r w:rsidRPr="006635DB">
        <w:t>66b.</w:t>
      </w:r>
      <w:r>
        <w:t xml:space="preserve"> </w:t>
      </w:r>
      <w:r w:rsidRPr="006635DB">
        <w:t>Kto,</w:t>
      </w:r>
      <w:r>
        <w:t xml:space="preserve"> </w:t>
      </w:r>
      <w:r w:rsidRPr="006635DB">
        <w:t>wbrew</w:t>
      </w:r>
      <w:r>
        <w:t xml:space="preserve"> </w:t>
      </w:r>
      <w:r w:rsidRPr="006635DB">
        <w:t>zakazowi</w:t>
      </w:r>
      <w:r>
        <w:t xml:space="preserve"> </w:t>
      </w:r>
      <w:r w:rsidRPr="006635DB">
        <w:t>określonemu</w:t>
      </w:r>
      <w:r>
        <w:t xml:space="preserve"> </w:t>
      </w:r>
      <w:r w:rsidRPr="006635DB">
        <w:t>w</w:t>
      </w:r>
      <w:r>
        <w:t> art. </w:t>
      </w:r>
      <w:r w:rsidRPr="006635DB">
        <w:t>4</w:t>
      </w:r>
      <w:r>
        <w:t xml:space="preserve"> ust. </w:t>
      </w:r>
      <w:r w:rsidRPr="006635DB">
        <w:t>1</w:t>
      </w:r>
      <w:r>
        <w:t> 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wprowadza</w:t>
      </w:r>
      <w:r>
        <w:t xml:space="preserve"> </w:t>
      </w:r>
      <w:r w:rsidRPr="006635DB">
        <w:t>do</w:t>
      </w:r>
      <w:r>
        <w:t xml:space="preserve"> </w:t>
      </w:r>
      <w:r w:rsidRPr="006635DB">
        <w:t>obrotu</w:t>
      </w:r>
      <w:r>
        <w:t xml:space="preserve"> </w:t>
      </w:r>
      <w:r w:rsidRPr="006635DB">
        <w:t>nielegalnie</w:t>
      </w:r>
      <w:r>
        <w:t xml:space="preserve"> </w:t>
      </w:r>
      <w:r w:rsidRPr="006635DB">
        <w:t>pozyskane</w:t>
      </w:r>
      <w:r>
        <w:t xml:space="preserve"> </w:t>
      </w:r>
      <w:r w:rsidRPr="006635DB">
        <w:t>drewno</w:t>
      </w:r>
      <w:r>
        <w:t xml:space="preserve"> </w:t>
      </w:r>
      <w:r w:rsidRPr="006635DB">
        <w:t>lub</w:t>
      </w:r>
      <w:r>
        <w:t xml:space="preserve"> 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drewna,</w:t>
      </w:r>
      <w:r>
        <w:t xml:space="preserve"> </w:t>
      </w:r>
      <w:r w:rsidRPr="006635DB">
        <w:t>podlega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karze</w:t>
      </w:r>
      <w:r>
        <w:t xml:space="preserve"> </w:t>
      </w:r>
      <w:r w:rsidRPr="006635DB">
        <w:t>pieniężnej</w:t>
      </w:r>
      <w:r>
        <w:t xml:space="preserve"> </w:t>
      </w:r>
      <w:r w:rsidRPr="006635DB">
        <w:t>w</w:t>
      </w:r>
      <w:r>
        <w:t> </w:t>
      </w:r>
      <w:r w:rsidRPr="006635DB">
        <w:t>wysokości</w:t>
      </w:r>
      <w:r>
        <w:t xml:space="preserve"> </w:t>
      </w:r>
      <w:r w:rsidRPr="006635DB">
        <w:t>od</w:t>
      </w:r>
      <w:r>
        <w:t xml:space="preserve"> </w:t>
      </w:r>
      <w:r w:rsidRPr="006635DB">
        <w:t>20</w:t>
      </w:r>
      <w:r>
        <w:t> </w:t>
      </w:r>
      <w:r w:rsidRPr="006635DB">
        <w:t>000</w:t>
      </w:r>
      <w:r>
        <w:t> </w:t>
      </w:r>
      <w:r w:rsidRPr="006635DB">
        <w:t>zł</w:t>
      </w:r>
      <w:r>
        <w:t xml:space="preserve"> </w:t>
      </w:r>
      <w:r w:rsidRPr="006635DB">
        <w:t>do</w:t>
      </w:r>
      <w:r>
        <w:t xml:space="preserve"> </w:t>
      </w:r>
      <w:r w:rsidRPr="006635DB">
        <w:t>200</w:t>
      </w:r>
      <w:r>
        <w:t> </w:t>
      </w:r>
      <w:r w:rsidRPr="006635DB">
        <w:t>000</w:t>
      </w:r>
      <w:r>
        <w:t> </w:t>
      </w:r>
      <w:r w:rsidRPr="006635DB">
        <w:t>zł.</w:t>
      </w:r>
    </w:p>
    <w:p w:rsidR="00B0690B" w:rsidRPr="00B0690B" w:rsidRDefault="00B0690B" w:rsidP="00B0690B">
      <w:pPr>
        <w:pStyle w:val="ZARTzmartartykuempunktem"/>
        <w:keepNext/>
      </w:pPr>
      <w:r w:rsidRPr="006635DB">
        <w:lastRenderedPageBreak/>
        <w:t>Art.</w:t>
      </w:r>
      <w:r w:rsidRPr="00B0690B">
        <w:t xml:space="preserve"> 66c. Kto, wbrew przepisowi</w:t>
      </w:r>
      <w:r>
        <w:t xml:space="preserve"> art. </w:t>
      </w:r>
      <w:r w:rsidRPr="00B0690B">
        <w:t>4</w:t>
      </w:r>
      <w:r>
        <w:t xml:space="preserve"> ust. </w:t>
      </w:r>
      <w:r w:rsidRPr="00B0690B">
        <w:t>2</w:t>
      </w:r>
      <w:r>
        <w:t> </w:t>
      </w:r>
      <w:r w:rsidRPr="00B0690B">
        <w:t>rozporządzenia</w:t>
      </w:r>
      <w:r>
        <w:t xml:space="preserve"> nr </w:t>
      </w:r>
      <w:r w:rsidRPr="00B0690B">
        <w:t>995/2010, wprowadzając do obrotu drewno lub produkty z</w:t>
      </w:r>
      <w:r>
        <w:t> </w:t>
      </w:r>
      <w:r w:rsidRPr="00B0690B">
        <w:t>drewna, nie stosuje: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środków</w:t>
      </w:r>
      <w:r>
        <w:t xml:space="preserve"> </w:t>
      </w:r>
      <w:r w:rsidRPr="006635DB">
        <w:t>i</w:t>
      </w:r>
      <w:r>
        <w:t> </w:t>
      </w:r>
      <w:r w:rsidRPr="006635DB">
        <w:t>procedur</w:t>
      </w:r>
      <w:r>
        <w:t xml:space="preserve"> </w:t>
      </w:r>
      <w:r w:rsidRPr="006635DB">
        <w:t>zapewniających</w:t>
      </w:r>
      <w:r>
        <w:t xml:space="preserve"> </w:t>
      </w:r>
      <w:r w:rsidRPr="006635DB">
        <w:t>dostęp</w:t>
      </w:r>
      <w:r>
        <w:t xml:space="preserve"> </w:t>
      </w:r>
      <w:r w:rsidRPr="006635DB">
        <w:t>do</w:t>
      </w:r>
      <w:r>
        <w:t xml:space="preserve"> </w:t>
      </w:r>
      <w:r w:rsidRPr="006635DB">
        <w:t>informacji,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art. </w:t>
      </w:r>
      <w:r w:rsidRPr="006635DB">
        <w:t>6</w:t>
      </w:r>
      <w:r>
        <w:t xml:space="preserve"> ust. </w:t>
      </w:r>
      <w:r w:rsidRPr="006635DB">
        <w:t>1</w:t>
      </w:r>
      <w:r>
        <w:t xml:space="preserve"> lit. </w:t>
      </w:r>
      <w:r w:rsidRPr="006635DB">
        <w:t>a</w:t>
      </w:r>
      <w:r>
        <w:t> 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lub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procedur</w:t>
      </w:r>
      <w:r>
        <w:t xml:space="preserve"> </w:t>
      </w:r>
      <w:r w:rsidRPr="006635DB">
        <w:t>oceny</w:t>
      </w:r>
      <w:r>
        <w:t xml:space="preserve"> </w:t>
      </w:r>
      <w:r w:rsidRPr="006635DB">
        <w:t>ryzyka,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art. </w:t>
      </w:r>
      <w:r w:rsidRPr="006635DB">
        <w:t>6</w:t>
      </w:r>
      <w:r>
        <w:t xml:space="preserve"> ust. </w:t>
      </w:r>
      <w:r w:rsidRPr="006635DB">
        <w:t>1</w:t>
      </w:r>
      <w:r>
        <w:t xml:space="preserve"> lit. </w:t>
      </w:r>
      <w:r w:rsidRPr="006635DB">
        <w:t>b</w:t>
      </w:r>
      <w:r>
        <w:t xml:space="preserve"> 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lub</w:t>
      </w:r>
    </w:p>
    <w:p w:rsidR="00B0690B" w:rsidRPr="00B0690B" w:rsidRDefault="00B0690B" w:rsidP="00B0690B">
      <w:pPr>
        <w:pStyle w:val="ZPKTzmpktartykuempunktem"/>
        <w:keepNext/>
      </w:pPr>
      <w:r w:rsidRPr="006635DB">
        <w:t>3)</w:t>
      </w:r>
      <w:r w:rsidRPr="006635DB">
        <w:tab/>
        <w:t>procedur</w:t>
      </w:r>
      <w:r w:rsidRPr="00B0690B">
        <w:t xml:space="preserve"> ograniczania ryzyka, o</w:t>
      </w:r>
      <w:r>
        <w:t> </w:t>
      </w:r>
      <w:r w:rsidRPr="00B0690B">
        <w:t>których mowa w</w:t>
      </w:r>
      <w:r>
        <w:t> art. </w:t>
      </w:r>
      <w:r w:rsidRPr="00B0690B">
        <w:t>6</w:t>
      </w:r>
      <w:r>
        <w:t xml:space="preserve"> ust. </w:t>
      </w:r>
      <w:r w:rsidRPr="00B0690B">
        <w:t>1</w:t>
      </w:r>
      <w:r>
        <w:t xml:space="preserve"> lit. </w:t>
      </w:r>
      <w:r w:rsidRPr="00B0690B">
        <w:t>c rozporządzenia</w:t>
      </w:r>
      <w:r>
        <w:t xml:space="preserve"> nr </w:t>
      </w:r>
      <w:r w:rsidRPr="00B0690B">
        <w:t>995/2010</w:t>
      </w:r>
    </w:p>
    <w:p w:rsidR="00B0690B" w:rsidRPr="006635DB" w:rsidRDefault="00B0690B" w:rsidP="00B0690B">
      <w:pPr>
        <w:pStyle w:val="ZCZWSPPKTzmczciwsppktartykuempunktem"/>
      </w:pPr>
      <w:r w:rsidRPr="006635DB">
        <w:t>–</w:t>
      </w:r>
      <w:r w:rsidRPr="006635DB">
        <w:tab/>
        <w:t>podlega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karze</w:t>
      </w:r>
      <w:r>
        <w:t xml:space="preserve"> </w:t>
      </w:r>
      <w:r w:rsidRPr="006635DB">
        <w:t>pieniężnej</w:t>
      </w:r>
      <w:r>
        <w:t xml:space="preserve"> </w:t>
      </w:r>
      <w:r w:rsidRPr="006635DB">
        <w:t>w</w:t>
      </w:r>
      <w:r>
        <w:t> </w:t>
      </w:r>
      <w:r w:rsidRPr="006635DB">
        <w:t>wysokości</w:t>
      </w:r>
      <w:r>
        <w:t xml:space="preserve"> </w:t>
      </w:r>
      <w:r w:rsidRPr="006635DB">
        <w:t>od</w:t>
      </w:r>
      <w:r>
        <w:t xml:space="preserve"> </w:t>
      </w:r>
      <w:r w:rsidRPr="006635DB">
        <w:t>500</w:t>
      </w:r>
      <w:r>
        <w:t> </w:t>
      </w:r>
      <w:r w:rsidRPr="006635DB">
        <w:t>zł</w:t>
      </w:r>
      <w:r>
        <w:t xml:space="preserve"> </w:t>
      </w:r>
      <w:r w:rsidRPr="006635DB">
        <w:t>do</w:t>
      </w:r>
      <w:r>
        <w:t xml:space="preserve"> </w:t>
      </w:r>
      <w:r w:rsidRPr="006635DB">
        <w:t>200</w:t>
      </w:r>
      <w:r>
        <w:t> </w:t>
      </w:r>
      <w:r w:rsidRPr="006635DB">
        <w:t>000</w:t>
      </w:r>
      <w:r>
        <w:t> </w:t>
      </w:r>
      <w:r w:rsidRPr="006635DB">
        <w:t>zł.</w:t>
      </w:r>
    </w:p>
    <w:p w:rsidR="00B0690B" w:rsidRPr="00B0690B" w:rsidRDefault="00B0690B" w:rsidP="00B0690B">
      <w:pPr>
        <w:pStyle w:val="ZARTzmartartykuempunktem"/>
        <w:keepNext/>
      </w:pPr>
      <w:r w:rsidRPr="006635DB">
        <w:t>Art.</w:t>
      </w:r>
      <w:r w:rsidRPr="00B0690B">
        <w:t xml:space="preserve"> 66d. Kto, wbrew przepisowi</w:t>
      </w:r>
      <w:r>
        <w:t xml:space="preserve"> art. </w:t>
      </w:r>
      <w:r w:rsidRPr="00B0690B">
        <w:t>4</w:t>
      </w:r>
      <w:r>
        <w:t xml:space="preserve"> ust. </w:t>
      </w:r>
      <w:r w:rsidRPr="00B0690B">
        <w:t>3</w:t>
      </w:r>
      <w:r>
        <w:t> </w:t>
      </w:r>
      <w:r w:rsidRPr="00B0690B">
        <w:t>rozporządzenia</w:t>
      </w:r>
      <w:r>
        <w:t xml:space="preserve"> nr </w:t>
      </w:r>
      <w:r w:rsidRPr="00B0690B">
        <w:t>995/2010, nie utrzymuje lub nie ocenia reg</w:t>
      </w:r>
      <w:r w:rsidRPr="00B0690B">
        <w:t>u</w:t>
      </w:r>
      <w:r w:rsidRPr="00B0690B">
        <w:t>larnie stosowanych przez siebie: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środków</w:t>
      </w:r>
      <w:r>
        <w:t xml:space="preserve"> </w:t>
      </w:r>
      <w:r w:rsidRPr="006635DB">
        <w:t>i</w:t>
      </w:r>
      <w:r>
        <w:t> </w:t>
      </w:r>
      <w:r w:rsidRPr="006635DB">
        <w:t>procedur</w:t>
      </w:r>
      <w:r>
        <w:t xml:space="preserve"> </w:t>
      </w:r>
      <w:r w:rsidRPr="006635DB">
        <w:t>zapewniających</w:t>
      </w:r>
      <w:r>
        <w:t xml:space="preserve"> </w:t>
      </w:r>
      <w:r w:rsidRPr="006635DB">
        <w:t>dostęp</w:t>
      </w:r>
      <w:r>
        <w:t xml:space="preserve"> </w:t>
      </w:r>
      <w:r w:rsidRPr="006635DB">
        <w:t>do</w:t>
      </w:r>
      <w:r>
        <w:t xml:space="preserve"> </w:t>
      </w:r>
      <w:r w:rsidRPr="006635DB">
        <w:t>informacji,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art. </w:t>
      </w:r>
      <w:r w:rsidRPr="006635DB">
        <w:t>6</w:t>
      </w:r>
      <w:r>
        <w:t xml:space="preserve"> ust. </w:t>
      </w:r>
      <w:r w:rsidRPr="006635DB">
        <w:t>1</w:t>
      </w:r>
      <w:r>
        <w:t xml:space="preserve"> lit. </w:t>
      </w:r>
      <w:r w:rsidRPr="006635DB">
        <w:t>a</w:t>
      </w:r>
      <w:r>
        <w:t> 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lub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procedur</w:t>
      </w:r>
      <w:r>
        <w:t xml:space="preserve"> </w:t>
      </w:r>
      <w:r w:rsidRPr="006635DB">
        <w:t>oceny</w:t>
      </w:r>
      <w:r>
        <w:t xml:space="preserve"> </w:t>
      </w:r>
      <w:r w:rsidRPr="006635DB">
        <w:t>ryzyka,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art. </w:t>
      </w:r>
      <w:r w:rsidRPr="006635DB">
        <w:t>6</w:t>
      </w:r>
      <w:r>
        <w:t xml:space="preserve"> ust. </w:t>
      </w:r>
      <w:r w:rsidRPr="006635DB">
        <w:t>1</w:t>
      </w:r>
      <w:r>
        <w:t xml:space="preserve"> lit. </w:t>
      </w:r>
      <w:r w:rsidRPr="006635DB">
        <w:t>b</w:t>
      </w:r>
      <w:r>
        <w:t xml:space="preserve"> 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lub</w:t>
      </w:r>
    </w:p>
    <w:p w:rsidR="00B0690B" w:rsidRPr="00B0690B" w:rsidRDefault="00B0690B" w:rsidP="00B0690B">
      <w:pPr>
        <w:pStyle w:val="ZPKTzmpktartykuempunktem"/>
        <w:keepNext/>
      </w:pPr>
      <w:r w:rsidRPr="006635DB">
        <w:t>3)</w:t>
      </w:r>
      <w:r w:rsidRPr="006635DB">
        <w:tab/>
        <w:t>procedur</w:t>
      </w:r>
      <w:r w:rsidRPr="00B0690B">
        <w:t xml:space="preserve"> ograniczania ryzyka, o</w:t>
      </w:r>
      <w:r>
        <w:t> </w:t>
      </w:r>
      <w:r w:rsidRPr="00B0690B">
        <w:t>których mowa w</w:t>
      </w:r>
      <w:r>
        <w:t> art. </w:t>
      </w:r>
      <w:r w:rsidRPr="00B0690B">
        <w:t>6</w:t>
      </w:r>
      <w:r>
        <w:t xml:space="preserve"> ust. </w:t>
      </w:r>
      <w:r w:rsidRPr="00B0690B">
        <w:t>1</w:t>
      </w:r>
      <w:r>
        <w:t xml:space="preserve"> lit. </w:t>
      </w:r>
      <w:r w:rsidRPr="00B0690B">
        <w:t>c rozporządzenia</w:t>
      </w:r>
      <w:r>
        <w:t xml:space="preserve"> nr </w:t>
      </w:r>
      <w:r w:rsidRPr="00B0690B">
        <w:t>995/2010</w:t>
      </w:r>
    </w:p>
    <w:p w:rsidR="00B0690B" w:rsidRPr="006635DB" w:rsidRDefault="00B0690B" w:rsidP="00B0690B">
      <w:pPr>
        <w:pStyle w:val="ZCZWSPPKTzmczciwsppktartykuempunktem"/>
      </w:pPr>
      <w:r w:rsidRPr="006635DB">
        <w:t>–</w:t>
      </w:r>
      <w:r w:rsidRPr="006635DB">
        <w:tab/>
        <w:t>podlega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karze</w:t>
      </w:r>
      <w:r>
        <w:t xml:space="preserve"> </w:t>
      </w:r>
      <w:r w:rsidRPr="006635DB">
        <w:t>pieniężnej</w:t>
      </w:r>
      <w:r>
        <w:t xml:space="preserve"> </w:t>
      </w:r>
      <w:r w:rsidRPr="006635DB">
        <w:t>w</w:t>
      </w:r>
      <w:r>
        <w:t> </w:t>
      </w:r>
      <w:r w:rsidRPr="006635DB">
        <w:t>wysokości</w:t>
      </w:r>
      <w:r>
        <w:t xml:space="preserve"> </w:t>
      </w:r>
      <w:r w:rsidRPr="006635DB">
        <w:t>od</w:t>
      </w:r>
      <w:r>
        <w:t xml:space="preserve"> </w:t>
      </w:r>
      <w:r w:rsidRPr="006635DB">
        <w:t>500</w:t>
      </w:r>
      <w:r>
        <w:t> </w:t>
      </w:r>
      <w:r w:rsidRPr="006635DB">
        <w:t>zł</w:t>
      </w:r>
      <w:r>
        <w:t xml:space="preserve"> </w:t>
      </w:r>
      <w:r w:rsidRPr="006635DB">
        <w:t>do</w:t>
      </w:r>
      <w:r>
        <w:t xml:space="preserve"> </w:t>
      </w:r>
      <w:r w:rsidRPr="006635DB">
        <w:t>20</w:t>
      </w:r>
      <w:r>
        <w:t> </w:t>
      </w:r>
      <w:r w:rsidRPr="006635DB">
        <w:t>000</w:t>
      </w:r>
      <w:r>
        <w:t> </w:t>
      </w:r>
      <w:r w:rsidRPr="006635DB">
        <w:t>zł.</w:t>
      </w:r>
    </w:p>
    <w:p w:rsidR="00B0690B" w:rsidRPr="006635DB" w:rsidRDefault="00B0690B" w:rsidP="00B0690B">
      <w:pPr>
        <w:pStyle w:val="ZARTzmartartykuempunktem"/>
      </w:pPr>
      <w:r w:rsidRPr="006635DB">
        <w:t>Art.</w:t>
      </w:r>
      <w:r>
        <w:t xml:space="preserve"> </w:t>
      </w:r>
      <w:r w:rsidRPr="006635DB">
        <w:t>66e.</w:t>
      </w:r>
      <w:r>
        <w:t xml:space="preserve"> </w:t>
      </w:r>
      <w:r w:rsidRPr="006635DB">
        <w:t>1.</w:t>
      </w:r>
      <w:r>
        <w:t xml:space="preserve"> </w:t>
      </w:r>
      <w:r w:rsidRPr="006635DB">
        <w:t>Kto,</w:t>
      </w:r>
      <w:r>
        <w:t xml:space="preserve"> </w:t>
      </w:r>
      <w:r w:rsidRPr="006635DB">
        <w:t>wbrew</w:t>
      </w:r>
      <w:r>
        <w:t xml:space="preserve"> </w:t>
      </w:r>
      <w:r w:rsidRPr="006635DB">
        <w:t>przepisom</w:t>
      </w:r>
      <w:r>
        <w:t xml:space="preserve"> art. </w:t>
      </w:r>
      <w:r w:rsidRPr="006635DB">
        <w:t>5</w:t>
      </w:r>
      <w:r>
        <w:t> 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nie</w:t>
      </w:r>
      <w:r>
        <w:t xml:space="preserve"> </w:t>
      </w:r>
      <w:r w:rsidRPr="006635DB">
        <w:t>przechowuje</w:t>
      </w:r>
      <w:r>
        <w:t xml:space="preserve"> </w:t>
      </w:r>
      <w:r w:rsidRPr="006635DB">
        <w:t>przez</w:t>
      </w:r>
      <w:r>
        <w:t xml:space="preserve"> </w:t>
      </w:r>
      <w:r w:rsidRPr="006635DB">
        <w:t>co</w:t>
      </w:r>
      <w:r>
        <w:t xml:space="preserve"> </w:t>
      </w:r>
      <w:r w:rsidRPr="006635DB">
        <w:t>najmniej</w:t>
      </w:r>
      <w:r>
        <w:t xml:space="preserve"> </w:t>
      </w:r>
      <w:r w:rsidRPr="006635DB">
        <w:t>5</w:t>
      </w:r>
      <w:r>
        <w:t> </w:t>
      </w:r>
      <w:r w:rsidRPr="006635DB">
        <w:t>lat</w:t>
      </w:r>
      <w:r>
        <w:t xml:space="preserve"> </w:t>
      </w:r>
      <w:r w:rsidRPr="006635DB">
        <w:t>informacji</w:t>
      </w:r>
      <w:r>
        <w:t xml:space="preserve"> </w:t>
      </w:r>
      <w:r w:rsidRPr="006635DB">
        <w:t>pozwalających</w:t>
      </w:r>
      <w:r>
        <w:t xml:space="preserve"> </w:t>
      </w:r>
      <w:r w:rsidRPr="006635DB">
        <w:t>zidentyfikować</w:t>
      </w:r>
      <w:r>
        <w:t xml:space="preserve"> </w:t>
      </w:r>
      <w:r w:rsidRPr="006635DB">
        <w:t>operatorów</w:t>
      </w:r>
      <w:r>
        <w:t xml:space="preserve"> </w:t>
      </w:r>
      <w:r w:rsidRPr="006635DB">
        <w:t>lub</w:t>
      </w:r>
      <w:r>
        <w:t xml:space="preserve"> </w:t>
      </w:r>
      <w:r w:rsidRPr="006635DB">
        <w:t>podmioty</w:t>
      </w:r>
      <w:r>
        <w:t xml:space="preserve"> </w:t>
      </w:r>
      <w:r w:rsidRPr="006635DB">
        <w:t>handlowe,</w:t>
      </w:r>
      <w:r>
        <w:t xml:space="preserve"> </w:t>
      </w:r>
      <w:r w:rsidRPr="006635DB">
        <w:t>którzy</w:t>
      </w:r>
      <w:r>
        <w:t xml:space="preserve"> </w:t>
      </w:r>
      <w:r w:rsidRPr="006635DB">
        <w:t>dostarczyli</w:t>
      </w:r>
      <w:r>
        <w:t xml:space="preserve"> </w:t>
      </w:r>
      <w:r w:rsidRPr="006635DB">
        <w:t>mu</w:t>
      </w:r>
      <w:r>
        <w:t xml:space="preserve"> </w:t>
      </w:r>
      <w:r w:rsidRPr="006635DB">
        <w:t>drewno</w:t>
      </w:r>
      <w:r>
        <w:t xml:space="preserve"> </w:t>
      </w:r>
      <w:r w:rsidRPr="006635DB">
        <w:t>lub</w:t>
      </w:r>
      <w:r>
        <w:t xml:space="preserve"> 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drewna,</w:t>
      </w:r>
      <w:r>
        <w:t xml:space="preserve"> </w:t>
      </w:r>
      <w:r w:rsidRPr="006635DB">
        <w:t>oraz</w:t>
      </w:r>
      <w:r>
        <w:t xml:space="preserve"> </w:t>
      </w:r>
      <w:r w:rsidRPr="006635DB">
        <w:t>podmioty</w:t>
      </w:r>
      <w:r>
        <w:t xml:space="preserve"> </w:t>
      </w:r>
      <w:r w:rsidRPr="006635DB">
        <w:t>handlowe,</w:t>
      </w:r>
      <w:r>
        <w:t xml:space="preserve"> </w:t>
      </w:r>
      <w:r w:rsidRPr="006635DB">
        <w:t>którym</w:t>
      </w:r>
      <w:r>
        <w:t xml:space="preserve"> </w:t>
      </w:r>
      <w:r w:rsidRPr="006635DB">
        <w:t>dostarczył</w:t>
      </w:r>
      <w:r>
        <w:t xml:space="preserve"> </w:t>
      </w:r>
      <w:r w:rsidRPr="006635DB">
        <w:t>drewno</w:t>
      </w:r>
      <w:r>
        <w:t xml:space="preserve"> </w:t>
      </w:r>
      <w:r w:rsidRPr="006635DB">
        <w:t>lub</w:t>
      </w:r>
      <w:r>
        <w:t xml:space="preserve"> 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drewna,</w:t>
      </w:r>
      <w:r>
        <w:t xml:space="preserve"> </w:t>
      </w:r>
      <w:r w:rsidRPr="006635DB">
        <w:t>podlega</w:t>
      </w:r>
      <w:r>
        <w:t xml:space="preserve"> </w:t>
      </w:r>
      <w:r w:rsidRPr="006635DB">
        <w:t>administr</w:t>
      </w:r>
      <w:r w:rsidRPr="006635DB">
        <w:t>a</w:t>
      </w:r>
      <w:r w:rsidRPr="006635DB">
        <w:t>cyjnej</w:t>
      </w:r>
      <w:r>
        <w:t xml:space="preserve"> </w:t>
      </w:r>
      <w:r w:rsidRPr="006635DB">
        <w:t>karze</w:t>
      </w:r>
      <w:r>
        <w:t xml:space="preserve"> </w:t>
      </w:r>
      <w:r w:rsidRPr="006635DB">
        <w:t>pieniężnej</w:t>
      </w:r>
      <w:r>
        <w:t xml:space="preserve"> </w:t>
      </w:r>
      <w:r w:rsidRPr="006635DB">
        <w:t>w</w:t>
      </w:r>
      <w:r>
        <w:t> </w:t>
      </w:r>
      <w:r w:rsidRPr="006635DB">
        <w:t>wysokości</w:t>
      </w:r>
      <w:r>
        <w:t xml:space="preserve"> </w:t>
      </w:r>
      <w:r w:rsidRPr="006635DB">
        <w:t>od</w:t>
      </w:r>
      <w:r>
        <w:t xml:space="preserve"> </w:t>
      </w:r>
      <w:r w:rsidRPr="006635DB">
        <w:t>500</w:t>
      </w:r>
      <w:r>
        <w:t> </w:t>
      </w:r>
      <w:r w:rsidRPr="006635DB">
        <w:t>zł</w:t>
      </w:r>
      <w:r>
        <w:t xml:space="preserve"> </w:t>
      </w:r>
      <w:r w:rsidRPr="006635DB">
        <w:t>do</w:t>
      </w:r>
      <w:r>
        <w:t xml:space="preserve"> </w:t>
      </w:r>
      <w:r w:rsidRPr="006635DB">
        <w:t>2000</w:t>
      </w:r>
      <w:r>
        <w:t> </w:t>
      </w:r>
      <w:r w:rsidRPr="006635DB">
        <w:t>zł.</w:t>
      </w:r>
    </w:p>
    <w:p w:rsidR="00B0690B" w:rsidRPr="006635DB" w:rsidRDefault="00B0690B" w:rsidP="00B0690B">
      <w:pPr>
        <w:pStyle w:val="ZUSTzmustartykuempunktem"/>
      </w:pPr>
      <w:r w:rsidRPr="006635DB">
        <w:t>2.</w:t>
      </w:r>
      <w:r>
        <w:t xml:space="preserve"> </w:t>
      </w:r>
      <w:r w:rsidRPr="006635DB">
        <w:t>Tej</w:t>
      </w:r>
      <w:r>
        <w:t xml:space="preserve"> </w:t>
      </w:r>
      <w:r w:rsidRPr="006635DB">
        <w:t>samej</w:t>
      </w:r>
      <w:r>
        <w:t xml:space="preserve"> </w:t>
      </w:r>
      <w:r w:rsidRPr="006635DB">
        <w:t>karze</w:t>
      </w:r>
      <w:r>
        <w:t xml:space="preserve"> </w:t>
      </w:r>
      <w:r w:rsidRPr="006635DB">
        <w:t>podlega</w:t>
      </w:r>
      <w:r>
        <w:t xml:space="preserve"> </w:t>
      </w:r>
      <w:r w:rsidRPr="006635DB">
        <w:t>kto,</w:t>
      </w:r>
      <w:r>
        <w:t xml:space="preserve"> </w:t>
      </w:r>
      <w:r w:rsidRPr="006635DB">
        <w:t>wbrew</w:t>
      </w:r>
      <w:r>
        <w:t xml:space="preserve"> </w:t>
      </w:r>
      <w:r w:rsidRPr="006635DB">
        <w:t>przepisom</w:t>
      </w:r>
      <w:r>
        <w:t xml:space="preserve"> art. </w:t>
      </w:r>
      <w:r w:rsidRPr="006635DB">
        <w:t>5</w:t>
      </w:r>
      <w:r>
        <w:t> </w:t>
      </w:r>
      <w:r w:rsidRPr="006635DB">
        <w:t>rozporządzenia</w:t>
      </w:r>
      <w:r>
        <w:t xml:space="preserve"> nr </w:t>
      </w:r>
      <w:r w:rsidRPr="006635DB">
        <w:t>995/2010,</w:t>
      </w:r>
      <w:r>
        <w:t xml:space="preserve"> </w:t>
      </w:r>
      <w:r w:rsidRPr="006635DB">
        <w:t>nie</w:t>
      </w:r>
      <w:r>
        <w:t xml:space="preserve"> </w:t>
      </w:r>
      <w:r w:rsidRPr="006635DB">
        <w:t>przekazuje</w:t>
      </w:r>
      <w:r>
        <w:t xml:space="preserve"> </w:t>
      </w:r>
      <w:r w:rsidRPr="006635DB">
        <w:t>właściwym</w:t>
      </w:r>
      <w:r>
        <w:t xml:space="preserve"> </w:t>
      </w:r>
      <w:r w:rsidRPr="006635DB">
        <w:t>organom</w:t>
      </w:r>
      <w:r>
        <w:t xml:space="preserve"> </w:t>
      </w:r>
      <w:r w:rsidRPr="006635DB">
        <w:t>Inspekcji</w:t>
      </w:r>
      <w:r>
        <w:t xml:space="preserve"> </w:t>
      </w:r>
      <w:r w:rsidRPr="006635DB">
        <w:t>Ochrony</w:t>
      </w:r>
      <w:r>
        <w:t xml:space="preserve"> </w:t>
      </w:r>
      <w:r w:rsidRPr="006635DB">
        <w:t>Środowiska,</w:t>
      </w:r>
      <w:r>
        <w:t xml:space="preserve"> </w:t>
      </w:r>
      <w:r w:rsidRPr="006635DB">
        <w:t>na</w:t>
      </w:r>
      <w:r>
        <w:t xml:space="preserve"> </w:t>
      </w:r>
      <w:r w:rsidRPr="006635DB">
        <w:t>ich</w:t>
      </w:r>
      <w:r>
        <w:t xml:space="preserve"> </w:t>
      </w:r>
      <w:r w:rsidRPr="006635DB">
        <w:t>wniosek,</w:t>
      </w:r>
      <w:r>
        <w:t xml:space="preserve"> </w:t>
      </w:r>
      <w:r w:rsidRPr="006635DB">
        <w:t>informacji,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ust. </w:t>
      </w:r>
      <w:r w:rsidRPr="006635DB">
        <w:t>1.</w:t>
      </w:r>
    </w:p>
    <w:p w:rsidR="00B0690B" w:rsidRPr="00B0690B" w:rsidRDefault="00B0690B" w:rsidP="00B0690B">
      <w:pPr>
        <w:pStyle w:val="ZARTzmartartykuempunktem"/>
        <w:keepNext/>
      </w:pPr>
      <w:r w:rsidRPr="006635DB">
        <w:t>Art.</w:t>
      </w:r>
      <w:r w:rsidRPr="00B0690B">
        <w:t xml:space="preserve"> 66f. 1. Administracyjną karę pieniężną, o</w:t>
      </w:r>
      <w:r>
        <w:t> </w:t>
      </w:r>
      <w:r w:rsidRPr="00B0690B">
        <w:t>której mowa w: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art.</w:t>
      </w:r>
      <w:r>
        <w:t xml:space="preserve"> </w:t>
      </w:r>
      <w:r w:rsidRPr="006635DB">
        <w:t>66a</w:t>
      </w:r>
      <w:r>
        <w:t xml:space="preserve"> </w:t>
      </w:r>
      <w:r w:rsidRPr="006635DB">
        <w:t>–</w:t>
      </w:r>
      <w:r>
        <w:t xml:space="preserve"> </w:t>
      </w:r>
      <w:r w:rsidRPr="006635DB">
        <w:t>wymierza,</w:t>
      </w:r>
      <w:r>
        <w:t xml:space="preserve"> </w:t>
      </w:r>
      <w:r w:rsidRPr="006635DB">
        <w:t>w</w:t>
      </w:r>
      <w:r>
        <w:t> </w:t>
      </w:r>
      <w:r w:rsidRPr="006635DB">
        <w:t>drodze</w:t>
      </w:r>
      <w:r>
        <w:t xml:space="preserve"> </w:t>
      </w:r>
      <w:r w:rsidRPr="006635DB">
        <w:t>decyzji,</w:t>
      </w:r>
      <w:r>
        <w:t xml:space="preserve"> </w:t>
      </w:r>
      <w:r w:rsidRPr="006635DB">
        <w:t>właściwy</w:t>
      </w:r>
      <w:r>
        <w:t xml:space="preserve"> </w:t>
      </w:r>
      <w:r w:rsidRPr="006635DB">
        <w:t>naczelnik</w:t>
      </w:r>
      <w:r>
        <w:t xml:space="preserve"> </w:t>
      </w:r>
      <w:r w:rsidRPr="006635DB">
        <w:t>urzędu</w:t>
      </w:r>
      <w:r>
        <w:t xml:space="preserve"> </w:t>
      </w:r>
      <w:r w:rsidRPr="006635DB">
        <w:t>celnego;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art.</w:t>
      </w:r>
      <w:r>
        <w:t xml:space="preserve"> </w:t>
      </w:r>
      <w:r w:rsidRPr="006635DB">
        <w:t>66b–66e</w:t>
      </w:r>
      <w:r>
        <w:t xml:space="preserve"> </w:t>
      </w:r>
      <w:r w:rsidRPr="006635DB">
        <w:t>–</w:t>
      </w:r>
      <w:r>
        <w:t xml:space="preserve"> </w:t>
      </w:r>
      <w:r w:rsidRPr="006635DB">
        <w:t>wymierza,</w:t>
      </w:r>
      <w:r>
        <w:t xml:space="preserve"> </w:t>
      </w:r>
      <w:r w:rsidRPr="006635DB">
        <w:t>w</w:t>
      </w:r>
      <w:r>
        <w:t> </w:t>
      </w:r>
      <w:r w:rsidRPr="006635DB">
        <w:t>drodze</w:t>
      </w:r>
      <w:r>
        <w:t xml:space="preserve"> </w:t>
      </w:r>
      <w:r w:rsidRPr="006635DB">
        <w:t>decyzji,</w:t>
      </w:r>
      <w:r>
        <w:t xml:space="preserve"> </w:t>
      </w:r>
      <w:r w:rsidRPr="006635DB">
        <w:t>właściwy</w:t>
      </w:r>
      <w:r>
        <w:t xml:space="preserve"> </w:t>
      </w:r>
      <w:r w:rsidRPr="006635DB">
        <w:t>wojewódzki</w:t>
      </w:r>
      <w:r>
        <w:t xml:space="preserve"> </w:t>
      </w:r>
      <w:r w:rsidRPr="006635DB">
        <w:t>inspektor</w:t>
      </w:r>
      <w:r>
        <w:t xml:space="preserve"> </w:t>
      </w:r>
      <w:r w:rsidRPr="006635DB">
        <w:t>ochrony</w:t>
      </w:r>
      <w:r>
        <w:t xml:space="preserve"> </w:t>
      </w:r>
      <w:r w:rsidRPr="006635DB">
        <w:t>środowiska.</w:t>
      </w:r>
    </w:p>
    <w:p w:rsidR="00B0690B" w:rsidRPr="006635DB" w:rsidRDefault="00B0690B" w:rsidP="00B0690B">
      <w:pPr>
        <w:pStyle w:val="ZUSTzmustartykuempunktem"/>
      </w:pPr>
      <w:r w:rsidRPr="006635DB">
        <w:t>2.</w:t>
      </w:r>
      <w:r>
        <w:t xml:space="preserve"> </w:t>
      </w:r>
      <w:r w:rsidRPr="006635DB">
        <w:t>Przy</w:t>
      </w:r>
      <w:r>
        <w:t xml:space="preserve"> </w:t>
      </w:r>
      <w:r w:rsidRPr="006635DB">
        <w:t>ustalaniu</w:t>
      </w:r>
      <w:r>
        <w:t xml:space="preserve"> </w:t>
      </w:r>
      <w:r w:rsidRPr="006635DB">
        <w:t>wysokości</w:t>
      </w:r>
      <w:r>
        <w:t xml:space="preserve"> </w:t>
      </w:r>
      <w:r w:rsidRPr="006635DB">
        <w:t>administracyjnych</w:t>
      </w:r>
      <w:r>
        <w:t xml:space="preserve"> </w:t>
      </w:r>
      <w:r w:rsidRPr="006635DB">
        <w:t>kar</w:t>
      </w:r>
      <w:r>
        <w:t xml:space="preserve"> </w:t>
      </w:r>
      <w:r w:rsidRPr="006635DB">
        <w:t>pieniężnych,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art. </w:t>
      </w:r>
      <w:r w:rsidRPr="006635DB">
        <w:t>66b–66e,</w:t>
      </w:r>
      <w:r>
        <w:t xml:space="preserve"> </w:t>
      </w:r>
      <w:r w:rsidRPr="006635DB">
        <w:t>uwzględnia</w:t>
      </w:r>
      <w:r>
        <w:t xml:space="preserve"> </w:t>
      </w:r>
      <w:r w:rsidRPr="006635DB">
        <w:t>się</w:t>
      </w:r>
      <w:r>
        <w:t xml:space="preserve"> </w:t>
      </w:r>
      <w:r w:rsidRPr="006635DB">
        <w:t>rodzaj</w:t>
      </w:r>
      <w:r>
        <w:t xml:space="preserve"> </w:t>
      </w:r>
      <w:r w:rsidRPr="006635DB">
        <w:t>i</w:t>
      </w:r>
      <w:r>
        <w:t> </w:t>
      </w:r>
      <w:r w:rsidRPr="006635DB">
        <w:t>zakres</w:t>
      </w:r>
      <w:r>
        <w:t xml:space="preserve"> </w:t>
      </w:r>
      <w:r w:rsidRPr="006635DB">
        <w:t>naruszenia,</w:t>
      </w:r>
      <w:r>
        <w:t xml:space="preserve"> </w:t>
      </w:r>
      <w:r w:rsidRPr="006635DB">
        <w:t>w</w:t>
      </w:r>
      <w:r>
        <w:t> </w:t>
      </w:r>
      <w:r w:rsidRPr="006635DB">
        <w:t>tym</w:t>
      </w:r>
      <w:r>
        <w:t xml:space="preserve"> </w:t>
      </w:r>
      <w:r w:rsidRPr="006635DB">
        <w:t>jego</w:t>
      </w:r>
      <w:r>
        <w:t xml:space="preserve"> </w:t>
      </w:r>
      <w:r w:rsidRPr="006635DB">
        <w:t>wpływ</w:t>
      </w:r>
      <w:r>
        <w:t xml:space="preserve"> </w:t>
      </w:r>
      <w:r w:rsidRPr="006635DB">
        <w:t>na</w:t>
      </w:r>
      <w:r>
        <w:t xml:space="preserve"> </w:t>
      </w:r>
      <w:r w:rsidRPr="006635DB">
        <w:t>środowisko,</w:t>
      </w:r>
      <w:r>
        <w:t xml:space="preserve"> </w:t>
      </w:r>
      <w:r w:rsidRPr="006635DB">
        <w:t>wartość</w:t>
      </w:r>
      <w:r>
        <w:t xml:space="preserve"> </w:t>
      </w:r>
      <w:r w:rsidRPr="006635DB">
        <w:t>drewna</w:t>
      </w:r>
      <w:r>
        <w:t xml:space="preserve"> </w:t>
      </w:r>
      <w:r w:rsidRPr="006635DB">
        <w:t>lub</w:t>
      </w:r>
      <w:r>
        <w:t xml:space="preserve"> 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drewna,</w:t>
      </w:r>
      <w:r>
        <w:t xml:space="preserve"> </w:t>
      </w:r>
      <w:r w:rsidRPr="006635DB">
        <w:t>dotyc</w:t>
      </w:r>
      <w:r w:rsidRPr="006635DB">
        <w:t>h</w:t>
      </w:r>
      <w:r w:rsidRPr="006635DB">
        <w:t>czasową</w:t>
      </w:r>
      <w:r>
        <w:t xml:space="preserve"> </w:t>
      </w:r>
      <w:r w:rsidRPr="006635DB">
        <w:t>działalność</w:t>
      </w:r>
      <w:r>
        <w:t xml:space="preserve"> </w:t>
      </w:r>
      <w:r w:rsidRPr="006635DB">
        <w:t>podmiotu,</w:t>
      </w:r>
      <w:r>
        <w:t xml:space="preserve"> </w:t>
      </w:r>
      <w:r w:rsidRPr="006635DB">
        <w:t>który</w:t>
      </w:r>
      <w:r>
        <w:t xml:space="preserve"> </w:t>
      </w:r>
      <w:r w:rsidRPr="006635DB">
        <w:t>popełnił</w:t>
      </w:r>
      <w:r>
        <w:t xml:space="preserve"> </w:t>
      </w:r>
      <w:r w:rsidRPr="006635DB">
        <w:t>naruszenie,</w:t>
      </w:r>
      <w:r>
        <w:t xml:space="preserve"> </w:t>
      </w:r>
      <w:r w:rsidRPr="006635DB">
        <w:t>w</w:t>
      </w:r>
      <w:r>
        <w:t> </w:t>
      </w:r>
      <w:r w:rsidRPr="006635DB">
        <w:t>zakresie</w:t>
      </w:r>
      <w:r>
        <w:t xml:space="preserve"> </w:t>
      </w:r>
      <w:r w:rsidRPr="006635DB">
        <w:t>objętym</w:t>
      </w:r>
      <w:r>
        <w:t xml:space="preserve"> </w:t>
      </w:r>
      <w:r w:rsidRPr="006635DB">
        <w:t>przepisami</w:t>
      </w:r>
      <w:r>
        <w:t xml:space="preserve"> </w:t>
      </w:r>
      <w:r w:rsidRPr="006635DB">
        <w:t>rozporządzenia</w:t>
      </w:r>
      <w:r>
        <w:t xml:space="preserve"> nr </w:t>
      </w:r>
      <w:r w:rsidRPr="006635DB">
        <w:t>995/2010</w:t>
      </w:r>
      <w:r>
        <w:t xml:space="preserve"> oraz </w:t>
      </w:r>
      <w:r w:rsidRPr="006635DB">
        <w:t>skutki</w:t>
      </w:r>
      <w:r>
        <w:t xml:space="preserve"> </w:t>
      </w:r>
      <w:r w:rsidRPr="006635DB">
        <w:t>naruszenia.</w:t>
      </w:r>
    </w:p>
    <w:p w:rsidR="00B0690B" w:rsidRPr="006635DB" w:rsidRDefault="00B0690B" w:rsidP="00B0690B">
      <w:pPr>
        <w:pStyle w:val="ZUSTzmustartykuempunktem"/>
      </w:pPr>
      <w:r w:rsidRPr="006635DB">
        <w:t>3.</w:t>
      </w:r>
      <w:r>
        <w:t xml:space="preserve"> </w:t>
      </w:r>
      <w:r w:rsidRPr="006635DB">
        <w:t>Jeżeli</w:t>
      </w:r>
      <w:r>
        <w:t xml:space="preserve"> </w:t>
      </w:r>
      <w:r w:rsidRPr="006635DB">
        <w:t>okoliczności</w:t>
      </w:r>
      <w:r>
        <w:t xml:space="preserve"> </w:t>
      </w:r>
      <w:r w:rsidRPr="006635DB">
        <w:t>sprawy</w:t>
      </w:r>
      <w:r>
        <w:t xml:space="preserve"> </w:t>
      </w:r>
      <w:r w:rsidRPr="006635DB">
        <w:t>i</w:t>
      </w:r>
      <w:r>
        <w:t> </w:t>
      </w:r>
      <w:r w:rsidRPr="006635DB">
        <w:t>dowody</w:t>
      </w:r>
      <w:r>
        <w:t xml:space="preserve"> </w:t>
      </w:r>
      <w:r w:rsidRPr="006635DB">
        <w:t>wskazują,</w:t>
      </w:r>
      <w:r>
        <w:t xml:space="preserve"> </w:t>
      </w:r>
      <w:r w:rsidRPr="006635DB">
        <w:t>że</w:t>
      </w:r>
      <w:r>
        <w:t xml:space="preserve"> </w:t>
      </w:r>
      <w:r w:rsidRPr="006635DB">
        <w:t>do</w:t>
      </w:r>
      <w:r>
        <w:t xml:space="preserve"> </w:t>
      </w:r>
      <w:r w:rsidRPr="006635DB">
        <w:t>naruszenia</w:t>
      </w:r>
      <w:r>
        <w:t xml:space="preserve"> </w:t>
      </w:r>
      <w:r w:rsidRPr="006635DB">
        <w:t>doszło</w:t>
      </w:r>
      <w:r>
        <w:t xml:space="preserve"> </w:t>
      </w:r>
      <w:r w:rsidRPr="006635DB">
        <w:t>wskutek</w:t>
      </w:r>
      <w:r>
        <w:t xml:space="preserve"> </w:t>
      </w:r>
      <w:r w:rsidRPr="006635DB">
        <w:t>zdarzeń</w:t>
      </w:r>
      <w:r>
        <w:t xml:space="preserve"> </w:t>
      </w:r>
      <w:r w:rsidRPr="006635DB">
        <w:t>lub</w:t>
      </w:r>
      <w:r>
        <w:t xml:space="preserve"> </w:t>
      </w:r>
      <w:r w:rsidRPr="006635DB">
        <w:t>okoliczności,</w:t>
      </w:r>
      <w:r>
        <w:t xml:space="preserve"> </w:t>
      </w:r>
      <w:r w:rsidRPr="006635DB">
        <w:t>którym</w:t>
      </w:r>
      <w:r>
        <w:t xml:space="preserve"> </w:t>
      </w:r>
      <w:r w:rsidRPr="006635DB">
        <w:t>podmiot</w:t>
      </w:r>
      <w:r>
        <w:t xml:space="preserve"> </w:t>
      </w:r>
      <w:r w:rsidRPr="006635DB">
        <w:t>popełniający</w:t>
      </w:r>
      <w:r>
        <w:t xml:space="preserve"> </w:t>
      </w:r>
      <w:r w:rsidRPr="006635DB">
        <w:t>naruszenie</w:t>
      </w:r>
      <w:r>
        <w:t xml:space="preserve"> </w:t>
      </w:r>
      <w:r w:rsidRPr="006635DB">
        <w:t>nie</w:t>
      </w:r>
      <w:r>
        <w:t xml:space="preserve"> </w:t>
      </w:r>
      <w:r w:rsidRPr="006635DB">
        <w:t>mógł</w:t>
      </w:r>
      <w:r>
        <w:t xml:space="preserve"> </w:t>
      </w:r>
      <w:r w:rsidRPr="006635DB">
        <w:t>zapobiec,</w:t>
      </w:r>
      <w:r>
        <w:t xml:space="preserve"> </w:t>
      </w:r>
      <w:r w:rsidRPr="006635DB">
        <w:t>właściwy</w:t>
      </w:r>
      <w:r>
        <w:t xml:space="preserve"> </w:t>
      </w:r>
      <w:r w:rsidRPr="006635DB">
        <w:t>organ</w:t>
      </w:r>
      <w:r>
        <w:t xml:space="preserve"> </w:t>
      </w:r>
      <w:r w:rsidRPr="006635DB">
        <w:t>odstępuje</w:t>
      </w:r>
      <w:r>
        <w:t xml:space="preserve"> </w:t>
      </w:r>
      <w:r w:rsidRPr="006635DB">
        <w:t>od</w:t>
      </w:r>
      <w:r>
        <w:t xml:space="preserve"> </w:t>
      </w:r>
      <w:r w:rsidRPr="006635DB">
        <w:t>wymierzenia</w:t>
      </w:r>
      <w:r>
        <w:t xml:space="preserve"> </w:t>
      </w:r>
      <w:r w:rsidRPr="006635DB">
        <w:t>administr</w:t>
      </w:r>
      <w:r w:rsidRPr="006635DB">
        <w:t>a</w:t>
      </w:r>
      <w:r w:rsidRPr="006635DB">
        <w:t>cyjnej</w:t>
      </w:r>
      <w:r>
        <w:t xml:space="preserve"> </w:t>
      </w:r>
      <w:r w:rsidRPr="006635DB">
        <w:t>kary</w:t>
      </w:r>
      <w:r>
        <w:t xml:space="preserve"> </w:t>
      </w:r>
      <w:r w:rsidRPr="006635DB">
        <w:t>pieniężnej</w:t>
      </w:r>
      <w:r>
        <w:t xml:space="preserve"> </w:t>
      </w:r>
      <w:r w:rsidRPr="006635DB">
        <w:t>i</w:t>
      </w:r>
      <w:r>
        <w:t> </w:t>
      </w:r>
      <w:r w:rsidRPr="006635DB">
        <w:t>umarza</w:t>
      </w:r>
      <w:r>
        <w:t xml:space="preserve"> </w:t>
      </w:r>
      <w:r w:rsidRPr="006635DB">
        <w:t>postępowanie.</w:t>
      </w:r>
    </w:p>
    <w:p w:rsidR="00B0690B" w:rsidRPr="006635DB" w:rsidRDefault="00B0690B" w:rsidP="00B0690B">
      <w:pPr>
        <w:pStyle w:val="ZUSTzmustartykuempunktem"/>
      </w:pPr>
      <w:r w:rsidRPr="006635DB">
        <w:t>4.</w:t>
      </w:r>
      <w:r>
        <w:t xml:space="preserve"> </w:t>
      </w:r>
      <w:r w:rsidRPr="006635DB">
        <w:t>Nie</w:t>
      </w:r>
      <w:r>
        <w:t xml:space="preserve"> </w:t>
      </w:r>
      <w:r w:rsidRPr="006635DB">
        <w:t>można</w:t>
      </w:r>
      <w:r>
        <w:t xml:space="preserve"> </w:t>
      </w:r>
      <w:r w:rsidRPr="006635DB">
        <w:t>nałożyć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kary</w:t>
      </w:r>
      <w:r>
        <w:t xml:space="preserve"> </w:t>
      </w:r>
      <w:r w:rsidRPr="006635DB">
        <w:t>pieniężnej,</w:t>
      </w:r>
      <w:r>
        <w:t xml:space="preserve"> </w:t>
      </w:r>
      <w:r w:rsidRPr="006635DB">
        <w:t>jeżeli</w:t>
      </w:r>
      <w:r>
        <w:t xml:space="preserve"> </w:t>
      </w:r>
      <w:r w:rsidRPr="006635DB">
        <w:t>od</w:t>
      </w:r>
      <w:r>
        <w:t xml:space="preserve"> </w:t>
      </w:r>
      <w:r w:rsidRPr="006635DB">
        <w:t>dnia</w:t>
      </w:r>
      <w:r>
        <w:t xml:space="preserve"> </w:t>
      </w:r>
      <w:r w:rsidRPr="006635DB">
        <w:t>popełnienia</w:t>
      </w:r>
      <w:r>
        <w:t xml:space="preserve"> </w:t>
      </w:r>
      <w:r w:rsidRPr="006635DB">
        <w:t>naruszenia</w:t>
      </w:r>
      <w:r>
        <w:t xml:space="preserve"> </w:t>
      </w:r>
      <w:r w:rsidRPr="006635DB">
        <w:t>upłynęły</w:t>
      </w:r>
      <w:r>
        <w:t xml:space="preserve"> </w:t>
      </w:r>
      <w:r w:rsidRPr="006635DB">
        <w:t>3</w:t>
      </w:r>
      <w:r>
        <w:t> </w:t>
      </w:r>
      <w:r w:rsidRPr="006635DB">
        <w:t>lata.</w:t>
      </w:r>
    </w:p>
    <w:p w:rsidR="00B0690B" w:rsidRPr="00B0690B" w:rsidRDefault="00B0690B" w:rsidP="00B0690B">
      <w:pPr>
        <w:pStyle w:val="ZARTzmartartykuempunktem"/>
        <w:keepNext/>
      </w:pPr>
      <w:r w:rsidRPr="006635DB">
        <w:t>Art.</w:t>
      </w:r>
      <w:r w:rsidRPr="00B0690B">
        <w:t xml:space="preserve"> 66g. 1. Administracyjną karę pieniężną uiszcza się w</w:t>
      </w:r>
      <w:r>
        <w:t> </w:t>
      </w:r>
      <w:r w:rsidRPr="00B0690B">
        <w:t>terminie 14</w:t>
      </w:r>
      <w:r>
        <w:t> </w:t>
      </w:r>
      <w:r w:rsidRPr="00B0690B">
        <w:t>dni od dnia, w</w:t>
      </w:r>
      <w:r>
        <w:t> </w:t>
      </w:r>
      <w:r w:rsidRPr="00B0690B">
        <w:t>którym decyzja o</w:t>
      </w:r>
      <w:r>
        <w:t> </w:t>
      </w:r>
      <w:r w:rsidRPr="00B0690B">
        <w:t>wymierzeniu administracyjnej kary pieniężnej stała się ostateczna, odpowiednio, na odrębny rachunek bankowy: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właściwego</w:t>
      </w:r>
      <w:r>
        <w:t xml:space="preserve"> </w:t>
      </w:r>
      <w:r w:rsidRPr="006635DB">
        <w:t>wojewódzkiego</w:t>
      </w:r>
      <w:r>
        <w:t xml:space="preserve"> </w:t>
      </w:r>
      <w:r w:rsidRPr="006635DB">
        <w:t>inspektora</w:t>
      </w:r>
      <w:r>
        <w:t xml:space="preserve"> </w:t>
      </w:r>
      <w:r w:rsidRPr="006635DB">
        <w:t>ochrony</w:t>
      </w:r>
      <w:r>
        <w:t xml:space="preserve"> </w:t>
      </w:r>
      <w:r w:rsidRPr="006635DB">
        <w:t>środowiska;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wskazany</w:t>
      </w:r>
      <w:r>
        <w:t xml:space="preserve"> </w:t>
      </w:r>
      <w:r w:rsidRPr="006635DB">
        <w:t>w</w:t>
      </w:r>
      <w:r>
        <w:t> </w:t>
      </w:r>
      <w:r w:rsidRPr="006635DB">
        <w:t>decyzji</w:t>
      </w:r>
      <w:r>
        <w:t xml:space="preserve"> </w:t>
      </w:r>
      <w:r w:rsidRPr="006635DB">
        <w:t>naczelnika</w:t>
      </w:r>
      <w:r>
        <w:t xml:space="preserve"> </w:t>
      </w:r>
      <w:r w:rsidRPr="006635DB">
        <w:t>urzędu</w:t>
      </w:r>
      <w:r>
        <w:t xml:space="preserve"> </w:t>
      </w:r>
      <w:r w:rsidRPr="006635DB">
        <w:t>celnego</w:t>
      </w:r>
      <w:r>
        <w:t xml:space="preserve"> </w:t>
      </w:r>
      <w:r w:rsidRPr="006635DB">
        <w:t>o</w:t>
      </w:r>
      <w:r>
        <w:t> </w:t>
      </w:r>
      <w:r w:rsidRPr="006635DB">
        <w:t>wymierzeniu</w:t>
      </w:r>
      <w:r>
        <w:t xml:space="preserve"> </w:t>
      </w:r>
      <w:r w:rsidRPr="006635DB">
        <w:t>administracyjnej</w:t>
      </w:r>
      <w:r>
        <w:t xml:space="preserve"> </w:t>
      </w:r>
      <w:r w:rsidRPr="006635DB">
        <w:t>kary</w:t>
      </w:r>
      <w:r>
        <w:t xml:space="preserve"> </w:t>
      </w:r>
      <w:r w:rsidRPr="006635DB">
        <w:t>pieniężnej.</w:t>
      </w:r>
    </w:p>
    <w:p w:rsidR="00B0690B" w:rsidRPr="006635DB" w:rsidRDefault="00B0690B" w:rsidP="00B0690B">
      <w:pPr>
        <w:pStyle w:val="ZUSTzmustartykuempunktem"/>
      </w:pPr>
      <w:r w:rsidRPr="006635DB">
        <w:t>2.</w:t>
      </w:r>
      <w:r>
        <w:t xml:space="preserve"> </w:t>
      </w:r>
      <w:r w:rsidRPr="006635DB">
        <w:t>Wpływy</w:t>
      </w:r>
      <w:r>
        <w:t xml:space="preserve"> </w:t>
      </w:r>
      <w:r w:rsidRPr="006635DB">
        <w:t>z</w:t>
      </w:r>
      <w:r>
        <w:t> </w:t>
      </w:r>
      <w:r w:rsidRPr="006635DB">
        <w:t>tytułu</w:t>
      </w:r>
      <w:r>
        <w:t xml:space="preserve"> </w:t>
      </w:r>
      <w:r w:rsidRPr="006635DB">
        <w:t>administracyjnych</w:t>
      </w:r>
      <w:r>
        <w:t xml:space="preserve"> </w:t>
      </w:r>
      <w:r w:rsidRPr="006635DB">
        <w:t>kar</w:t>
      </w:r>
      <w:r>
        <w:t xml:space="preserve"> </w:t>
      </w:r>
      <w:r w:rsidRPr="006635DB">
        <w:t>pieniężnych</w:t>
      </w:r>
      <w:r>
        <w:t xml:space="preserve"> </w:t>
      </w:r>
      <w:r w:rsidRPr="006635DB">
        <w:t>stanowią</w:t>
      </w:r>
      <w:r>
        <w:t xml:space="preserve"> </w:t>
      </w:r>
      <w:r w:rsidRPr="006635DB">
        <w:t>dochód</w:t>
      </w:r>
      <w:r>
        <w:t xml:space="preserve"> </w:t>
      </w:r>
      <w:r w:rsidRPr="006635DB">
        <w:t>budżetu</w:t>
      </w:r>
      <w:r>
        <w:t xml:space="preserve"> </w:t>
      </w:r>
      <w:r w:rsidRPr="006635DB">
        <w:t>państwa.</w:t>
      </w:r>
    </w:p>
    <w:p w:rsidR="00B0690B" w:rsidRPr="006635DB" w:rsidRDefault="00B0690B" w:rsidP="00B0690B">
      <w:pPr>
        <w:pStyle w:val="ZARTzmartartykuempunktem"/>
      </w:pPr>
      <w:r w:rsidRPr="00B0690B">
        <w:rPr>
          <w:spacing w:val="-2"/>
        </w:rPr>
        <w:t>Art. 66h. W sprawach dotyczących administracyjnych kar pieniężnych stosuje się odpowiednio przepisy działu III</w:t>
      </w:r>
      <w:r>
        <w:t xml:space="preserve"> </w:t>
      </w:r>
      <w:r w:rsidRPr="006635DB">
        <w:t>ustawy</w:t>
      </w:r>
      <w:r>
        <w:t xml:space="preserve"> </w:t>
      </w:r>
      <w:r w:rsidRPr="006635DB">
        <w:t>z</w:t>
      </w:r>
      <w:r>
        <w:t> </w:t>
      </w:r>
      <w:r w:rsidRPr="006635DB">
        <w:t>dnia</w:t>
      </w:r>
      <w:r>
        <w:t xml:space="preserve"> </w:t>
      </w:r>
      <w:r w:rsidRPr="006635DB">
        <w:t>29</w:t>
      </w:r>
      <w:r>
        <w:t> </w:t>
      </w:r>
      <w:r w:rsidRPr="006635DB">
        <w:t>sierpnia</w:t>
      </w:r>
      <w:r>
        <w:t xml:space="preserve"> </w:t>
      </w:r>
      <w:r w:rsidRPr="006635DB">
        <w:t>1997</w:t>
      </w:r>
      <w:r>
        <w:t> </w:t>
      </w:r>
      <w:r w:rsidRPr="006635DB">
        <w:t>r.</w:t>
      </w:r>
      <w:r>
        <w:t xml:space="preserve"> </w:t>
      </w:r>
      <w:r w:rsidRPr="006635DB">
        <w:t>–</w:t>
      </w:r>
      <w:r>
        <w:t xml:space="preserve"> </w:t>
      </w:r>
      <w:r w:rsidRPr="006635DB">
        <w:t>Ordynacja</w:t>
      </w:r>
      <w:r>
        <w:t xml:space="preserve"> </w:t>
      </w:r>
      <w:r w:rsidRPr="006635DB">
        <w:t>podatkowa</w:t>
      </w:r>
      <w:r>
        <w:t xml:space="preserve"> </w:t>
      </w:r>
      <w:r w:rsidRPr="006635DB">
        <w:t>(</w:t>
      </w:r>
      <w:r>
        <w:t xml:space="preserve">Dz. U. </w:t>
      </w:r>
      <w:r w:rsidR="008819FF">
        <w:t>z 2015 r. poz. 613</w:t>
      </w:r>
      <w:r w:rsidRPr="006635DB">
        <w:t>),</w:t>
      </w:r>
      <w:r>
        <w:t xml:space="preserve"> </w:t>
      </w:r>
      <w:r w:rsidRPr="006635DB">
        <w:t>z</w:t>
      </w:r>
      <w:r>
        <w:t> </w:t>
      </w:r>
      <w:r w:rsidRPr="006635DB">
        <w:t>tym</w:t>
      </w:r>
      <w:r>
        <w:t xml:space="preserve"> </w:t>
      </w:r>
      <w:r w:rsidRPr="006635DB">
        <w:t>że</w:t>
      </w:r>
      <w:r>
        <w:t xml:space="preserve"> </w:t>
      </w:r>
      <w:r w:rsidRPr="006635DB">
        <w:t>uprawnienia</w:t>
      </w:r>
      <w:r>
        <w:t xml:space="preserve"> </w:t>
      </w:r>
      <w:r w:rsidRPr="006635DB">
        <w:t>organu</w:t>
      </w:r>
      <w:r>
        <w:t xml:space="preserve"> </w:t>
      </w:r>
      <w:r w:rsidRPr="006635DB">
        <w:t>podatkowego</w:t>
      </w:r>
      <w:r>
        <w:t xml:space="preserve"> </w:t>
      </w:r>
      <w:r w:rsidRPr="006635DB">
        <w:t>przysługują</w:t>
      </w:r>
      <w:r>
        <w:t xml:space="preserve"> </w:t>
      </w:r>
      <w:r w:rsidRPr="006635DB">
        <w:t>organom</w:t>
      </w:r>
      <w:r>
        <w:t xml:space="preserve"> </w:t>
      </w:r>
      <w:r w:rsidRPr="006635DB">
        <w:t>wymierzającym</w:t>
      </w:r>
      <w:r>
        <w:t xml:space="preserve"> </w:t>
      </w:r>
      <w:r w:rsidRPr="006635DB">
        <w:t>administracyjne</w:t>
      </w:r>
      <w:r>
        <w:t xml:space="preserve"> </w:t>
      </w:r>
      <w:r w:rsidRPr="006635DB">
        <w:t>kary</w:t>
      </w:r>
      <w:r>
        <w:t xml:space="preserve"> </w:t>
      </w:r>
      <w:r w:rsidRPr="006635DB">
        <w:t>pieniężne.</w:t>
      </w:r>
      <w:r>
        <w:t>”</w:t>
      </w:r>
      <w:r w:rsidRPr="006635DB">
        <w:t>.</w:t>
      </w:r>
    </w:p>
    <w:p w:rsidR="00B0690B" w:rsidRPr="00B0690B" w:rsidRDefault="00B0690B" w:rsidP="00B0690B">
      <w:pPr>
        <w:pStyle w:val="ARTartustawynprozporzdzenia"/>
        <w:keepNext/>
      </w:pPr>
      <w:r w:rsidRPr="00B0690B">
        <w:rPr>
          <w:rStyle w:val="Ppogrubienie"/>
        </w:rPr>
        <w:t>Art.</w:t>
      </w:r>
      <w:r>
        <w:rPr>
          <w:rStyle w:val="Ppogrubienie"/>
        </w:rPr>
        <w:t> </w:t>
      </w:r>
      <w:r w:rsidRPr="00B0690B">
        <w:rPr>
          <w:rStyle w:val="Ppogrubienie"/>
        </w:rPr>
        <w:t>2.</w:t>
      </w:r>
      <w:r w:rsidRPr="00B0690B">
        <w:t xml:space="preserve"> W</w:t>
      </w:r>
      <w:r>
        <w:t> </w:t>
      </w:r>
      <w:r w:rsidRPr="00B0690B">
        <w:t>ustawie z</w:t>
      </w:r>
      <w:r>
        <w:t> </w:t>
      </w:r>
      <w:r w:rsidRPr="00B0690B">
        <w:t>dnia 20</w:t>
      </w:r>
      <w:r>
        <w:t> </w:t>
      </w:r>
      <w:r w:rsidRPr="00B0690B">
        <w:t>lipca 1991</w:t>
      </w:r>
      <w:r>
        <w:t> </w:t>
      </w:r>
      <w:r w:rsidRPr="00B0690B">
        <w:t>r. o</w:t>
      </w:r>
      <w:r>
        <w:t> </w:t>
      </w:r>
      <w:r w:rsidRPr="00B0690B">
        <w:t>Inspekcji Ochrony Środowiska (</w:t>
      </w:r>
      <w:r>
        <w:t>Dz. U.</w:t>
      </w:r>
      <w:r w:rsidRPr="00B0690B">
        <w:t xml:space="preserve"> z</w:t>
      </w:r>
      <w:r>
        <w:t> </w:t>
      </w:r>
      <w:r w:rsidRPr="00B0690B">
        <w:t>2013</w:t>
      </w:r>
      <w:r>
        <w:t> </w:t>
      </w:r>
      <w:r w:rsidRPr="00B0690B">
        <w:t>r.</w:t>
      </w:r>
      <w:r>
        <w:t xml:space="preserve"> poz. </w:t>
      </w:r>
      <w:r w:rsidRPr="00B0690B">
        <w:t>686, z</w:t>
      </w:r>
      <w:r>
        <w:t> </w:t>
      </w:r>
      <w:r w:rsidRPr="00B0690B">
        <w:t>późn. zm.</w:t>
      </w:r>
      <w:r w:rsidRPr="00B0690B">
        <w:rPr>
          <w:rStyle w:val="Odwoanieprzypisudolnego"/>
        </w:rPr>
        <w:footnoteReference w:id="2"/>
      </w:r>
      <w:r w:rsidRPr="00B0690B">
        <w:rPr>
          <w:rStyle w:val="IGindeksgrny"/>
        </w:rPr>
        <w:t>)</w:t>
      </w:r>
      <w:r w:rsidRPr="00B0690B">
        <w:t>) w</w:t>
      </w:r>
      <w:r>
        <w:t> art. </w:t>
      </w:r>
      <w:r w:rsidRPr="00B0690B">
        <w:t>2</w:t>
      </w:r>
      <w:r>
        <w:t xml:space="preserve"> w ust. </w:t>
      </w:r>
      <w:r w:rsidRPr="00B0690B">
        <w:t>1</w:t>
      </w:r>
      <w:r>
        <w:t> </w:t>
      </w:r>
      <w:r w:rsidRPr="00B0690B">
        <w:t>po</w:t>
      </w:r>
      <w:r>
        <w:t xml:space="preserve"> pkt </w:t>
      </w:r>
      <w:r w:rsidRPr="00B0690B">
        <w:t>12</w:t>
      </w:r>
      <w:r>
        <w:t> </w:t>
      </w:r>
      <w:r w:rsidRPr="00B0690B">
        <w:t>dodaje się</w:t>
      </w:r>
      <w:r>
        <w:t xml:space="preserve"> pkt </w:t>
      </w:r>
      <w:r w:rsidRPr="00B0690B">
        <w:t>12a w</w:t>
      </w:r>
      <w:r>
        <w:t> </w:t>
      </w:r>
      <w:r w:rsidRPr="00B0690B">
        <w:t>brzmieniu:</w:t>
      </w:r>
    </w:p>
    <w:p w:rsidR="00B0690B" w:rsidRPr="006635DB" w:rsidRDefault="00B0690B" w:rsidP="00B0690B">
      <w:pPr>
        <w:pStyle w:val="ZPKTzmpktartykuempunktem"/>
      </w:pPr>
      <w:r>
        <w:t>„</w:t>
      </w:r>
      <w:r w:rsidRPr="006635DB">
        <w:t>12a)</w:t>
      </w:r>
      <w:r w:rsidR="00287FCD">
        <w:tab/>
        <w:t xml:space="preserve"> </w:t>
      </w:r>
      <w:r w:rsidRPr="006635DB">
        <w:t>wykonywanie</w:t>
      </w:r>
      <w:r>
        <w:t xml:space="preserve"> </w:t>
      </w:r>
      <w:r w:rsidRPr="006635DB">
        <w:t>zadań</w:t>
      </w:r>
      <w:r>
        <w:t xml:space="preserve"> </w:t>
      </w:r>
      <w:r w:rsidRPr="006635DB">
        <w:t>wynikających</w:t>
      </w:r>
      <w:r>
        <w:t xml:space="preserve"> </w:t>
      </w:r>
      <w:r w:rsidRPr="006635DB">
        <w:t>z</w:t>
      </w:r>
      <w:r>
        <w:t> </w:t>
      </w:r>
      <w:r w:rsidRPr="006635DB">
        <w:t>rozporządzenia</w:t>
      </w:r>
      <w:r>
        <w:t xml:space="preserve"> </w:t>
      </w:r>
      <w:r w:rsidRPr="006635DB">
        <w:t>Parlamentu</w:t>
      </w:r>
      <w:r>
        <w:t xml:space="preserve"> </w:t>
      </w:r>
      <w:r w:rsidRPr="006635DB">
        <w:t>Europejskiego</w:t>
      </w:r>
      <w:r>
        <w:t xml:space="preserve"> </w:t>
      </w:r>
      <w:r w:rsidRPr="006635DB">
        <w:t>i</w:t>
      </w:r>
      <w:r>
        <w:t> </w:t>
      </w:r>
      <w:r w:rsidRPr="006635DB">
        <w:t>Rady</w:t>
      </w:r>
      <w:r>
        <w:t xml:space="preserve"> </w:t>
      </w:r>
      <w:r w:rsidRPr="006635DB">
        <w:t>(UE)</w:t>
      </w:r>
      <w:r>
        <w:t xml:space="preserve"> nr </w:t>
      </w:r>
      <w:r w:rsidRPr="006635DB">
        <w:t>995/2010</w:t>
      </w:r>
      <w:r w:rsidR="00E70B56">
        <w:t xml:space="preserve"> </w:t>
      </w:r>
      <w:r w:rsidRPr="006635DB">
        <w:t>z</w:t>
      </w:r>
      <w:r>
        <w:t> </w:t>
      </w:r>
      <w:r w:rsidRPr="006635DB">
        <w:t>dnia</w:t>
      </w:r>
      <w:r>
        <w:t xml:space="preserve"> </w:t>
      </w:r>
      <w:r w:rsidRPr="006635DB">
        <w:t>20</w:t>
      </w:r>
      <w:r>
        <w:t> </w:t>
      </w:r>
      <w:r w:rsidRPr="006635DB">
        <w:t>października</w:t>
      </w:r>
      <w:r>
        <w:t xml:space="preserve"> </w:t>
      </w:r>
      <w:r w:rsidRPr="006635DB">
        <w:t>2010</w:t>
      </w:r>
      <w:r>
        <w:t> </w:t>
      </w:r>
      <w:r w:rsidRPr="006635DB">
        <w:t>r.</w:t>
      </w:r>
      <w:r>
        <w:t xml:space="preserve"> </w:t>
      </w:r>
      <w:r w:rsidRPr="006635DB">
        <w:t>ustanawiającego</w:t>
      </w:r>
      <w:r>
        <w:t xml:space="preserve"> </w:t>
      </w:r>
      <w:r w:rsidRPr="006635DB">
        <w:t>obowiązki</w:t>
      </w:r>
      <w:r>
        <w:t xml:space="preserve"> </w:t>
      </w:r>
      <w:r w:rsidRPr="006635DB">
        <w:t>podmiotów</w:t>
      </w:r>
      <w:r>
        <w:t xml:space="preserve"> </w:t>
      </w:r>
      <w:r w:rsidRPr="006635DB">
        <w:t>wprowadzających</w:t>
      </w:r>
      <w:r>
        <w:t xml:space="preserve"> </w:t>
      </w:r>
      <w:r w:rsidRPr="006635DB">
        <w:t>do</w:t>
      </w:r>
      <w:r>
        <w:t xml:space="preserve"> </w:t>
      </w:r>
      <w:r w:rsidRPr="006635DB">
        <w:t>obrotu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(Dz.</w:t>
      </w:r>
      <w:r>
        <w:t xml:space="preserve"> </w:t>
      </w:r>
      <w:r w:rsidRPr="006635DB">
        <w:t>Urz.</w:t>
      </w:r>
      <w:r>
        <w:t xml:space="preserve"> </w:t>
      </w:r>
      <w:r w:rsidRPr="006635DB">
        <w:t>UE</w:t>
      </w:r>
      <w:r>
        <w:t xml:space="preserve"> </w:t>
      </w:r>
      <w:r w:rsidRPr="006635DB">
        <w:t>L</w:t>
      </w:r>
      <w:r>
        <w:t xml:space="preserve"> </w:t>
      </w:r>
      <w:r w:rsidRPr="006635DB">
        <w:t>295</w:t>
      </w:r>
      <w:r>
        <w:t> </w:t>
      </w:r>
      <w:r w:rsidRPr="006635DB">
        <w:t>z</w:t>
      </w:r>
      <w:r>
        <w:t> </w:t>
      </w:r>
      <w:r w:rsidRPr="006635DB">
        <w:t>12.11.2010,</w:t>
      </w:r>
      <w:r>
        <w:t xml:space="preserve"> </w:t>
      </w:r>
      <w:r w:rsidRPr="006635DB">
        <w:t>str.</w:t>
      </w:r>
      <w:r>
        <w:t xml:space="preserve"> </w:t>
      </w:r>
      <w:r w:rsidRPr="006635DB">
        <w:t>23);</w:t>
      </w:r>
      <w:r>
        <w:t>”</w:t>
      </w:r>
      <w:r w:rsidRPr="006635DB">
        <w:t>.</w:t>
      </w:r>
    </w:p>
    <w:p w:rsidR="00B0690B" w:rsidRPr="00B0690B" w:rsidRDefault="00B0690B" w:rsidP="00B0690B">
      <w:pPr>
        <w:pStyle w:val="ARTartustawynprozporzdzenia"/>
        <w:keepNext/>
      </w:pPr>
      <w:r w:rsidRPr="00287FCD">
        <w:rPr>
          <w:rStyle w:val="Ppogrubienie"/>
          <w:spacing w:val="-2"/>
        </w:rPr>
        <w:lastRenderedPageBreak/>
        <w:t>Art. 3.</w:t>
      </w:r>
      <w:r w:rsidRPr="00287FCD">
        <w:rPr>
          <w:spacing w:val="-2"/>
        </w:rPr>
        <w:t xml:space="preserve"> W ustawie z dnia 27 sierpnia 2009 r. o Służbie Celnej (Dz. U. z 2013 r. poz. 1404, z późn. zm.</w:t>
      </w:r>
      <w:r w:rsidRPr="00287FCD">
        <w:rPr>
          <w:rStyle w:val="IGindeksgrny"/>
          <w:spacing w:val="-2"/>
        </w:rPr>
        <w:footnoteReference w:id="3"/>
      </w:r>
      <w:r w:rsidRPr="00287FCD">
        <w:rPr>
          <w:rStyle w:val="IGindeksgrny"/>
          <w:spacing w:val="-2"/>
        </w:rPr>
        <w:t>)</w:t>
      </w:r>
      <w:r w:rsidRPr="00287FCD">
        <w:rPr>
          <w:spacing w:val="-2"/>
        </w:rPr>
        <w:t>) w rozdziale 1</w:t>
      </w:r>
      <w:r w:rsidR="00287FCD">
        <w:t xml:space="preserve"> </w:t>
      </w:r>
      <w:r w:rsidRPr="00B0690B">
        <w:t>po</w:t>
      </w:r>
      <w:r>
        <w:t xml:space="preserve"> art. </w:t>
      </w:r>
      <w:r w:rsidRPr="00B0690B">
        <w:t>8</w:t>
      </w:r>
      <w:r>
        <w:t> </w:t>
      </w:r>
      <w:r w:rsidRPr="00B0690B">
        <w:t>dodaje się</w:t>
      </w:r>
      <w:r>
        <w:t xml:space="preserve"> art. </w:t>
      </w:r>
      <w:r w:rsidRPr="00B0690B">
        <w:t>8a w</w:t>
      </w:r>
      <w:r>
        <w:t> </w:t>
      </w:r>
      <w:r w:rsidRPr="00B0690B">
        <w:t>brzmieniu:</w:t>
      </w:r>
    </w:p>
    <w:p w:rsidR="00B0690B" w:rsidRPr="006635DB" w:rsidRDefault="00B0690B" w:rsidP="00B0690B">
      <w:pPr>
        <w:pStyle w:val="ZARTzmartartykuempunktem"/>
      </w:pPr>
      <w:r>
        <w:t>„</w:t>
      </w:r>
      <w:r w:rsidRPr="006635DB">
        <w:t>Art.</w:t>
      </w:r>
      <w:r>
        <w:t xml:space="preserve"> </w:t>
      </w:r>
      <w:r w:rsidRPr="006635DB">
        <w:t>8a.</w:t>
      </w:r>
      <w:r>
        <w:t xml:space="preserve"> </w:t>
      </w:r>
      <w:r w:rsidRPr="006635DB">
        <w:t>1.</w:t>
      </w:r>
      <w:r>
        <w:t xml:space="preserve"> </w:t>
      </w:r>
      <w:r w:rsidRPr="006635DB">
        <w:t>Właściwy</w:t>
      </w:r>
      <w:r>
        <w:t xml:space="preserve"> </w:t>
      </w:r>
      <w:r w:rsidRPr="006635DB">
        <w:t>dyrektor</w:t>
      </w:r>
      <w:r>
        <w:t xml:space="preserve"> </w:t>
      </w:r>
      <w:r w:rsidRPr="006635DB">
        <w:t>izby</w:t>
      </w:r>
      <w:r>
        <w:t xml:space="preserve"> </w:t>
      </w:r>
      <w:r w:rsidRPr="006635DB">
        <w:t>celnej</w:t>
      </w:r>
      <w:r>
        <w:t xml:space="preserve"> </w:t>
      </w:r>
      <w:r w:rsidRPr="006635DB">
        <w:t>sporządza</w:t>
      </w:r>
      <w:r>
        <w:t xml:space="preserve"> </w:t>
      </w:r>
      <w:r w:rsidRPr="006635DB">
        <w:t>i</w:t>
      </w:r>
      <w:r>
        <w:t> </w:t>
      </w:r>
      <w:r w:rsidRPr="006635DB">
        <w:t>przedkłada</w:t>
      </w:r>
      <w:r>
        <w:t xml:space="preserve"> </w:t>
      </w:r>
      <w:r w:rsidRPr="006635DB">
        <w:t>Głównemu</w:t>
      </w:r>
      <w:r>
        <w:t xml:space="preserve"> </w:t>
      </w:r>
      <w:r w:rsidRPr="006635DB">
        <w:t>Inspektorowi</w:t>
      </w:r>
      <w:r>
        <w:t xml:space="preserve"> </w:t>
      </w:r>
      <w:r w:rsidRPr="006635DB">
        <w:t>Ochrony</w:t>
      </w:r>
      <w:r>
        <w:t xml:space="preserve"> </w:t>
      </w:r>
      <w:r w:rsidRPr="006635DB">
        <w:t>Środow</w:t>
      </w:r>
      <w:r w:rsidRPr="006635DB">
        <w:t>i</w:t>
      </w:r>
      <w:r w:rsidRPr="006635DB">
        <w:t>ska,</w:t>
      </w:r>
      <w:r>
        <w:t xml:space="preserve"> </w:t>
      </w:r>
      <w:r w:rsidRPr="006635DB">
        <w:t>w</w:t>
      </w:r>
      <w:r>
        <w:t> </w:t>
      </w:r>
      <w:r w:rsidRPr="006635DB">
        <w:t>terminie</w:t>
      </w:r>
      <w:r>
        <w:t xml:space="preserve"> </w:t>
      </w:r>
      <w:r w:rsidRPr="006635DB">
        <w:t>do</w:t>
      </w:r>
      <w:r>
        <w:t xml:space="preserve"> </w:t>
      </w:r>
      <w:r w:rsidRPr="006635DB">
        <w:t>15</w:t>
      </w:r>
      <w:r>
        <w:t> </w:t>
      </w:r>
      <w:r w:rsidRPr="006635DB">
        <w:t>dnia</w:t>
      </w:r>
      <w:r>
        <w:t xml:space="preserve"> </w:t>
      </w:r>
      <w:r w:rsidRPr="006635DB">
        <w:t>miesiąca</w:t>
      </w:r>
      <w:r>
        <w:t xml:space="preserve"> </w:t>
      </w:r>
      <w:r w:rsidRPr="006635DB">
        <w:t>następującego</w:t>
      </w:r>
      <w:r>
        <w:t xml:space="preserve"> </w:t>
      </w:r>
      <w:r w:rsidRPr="006635DB">
        <w:t>po</w:t>
      </w:r>
      <w:r>
        <w:t xml:space="preserve"> </w:t>
      </w:r>
      <w:r w:rsidRPr="006635DB">
        <w:t>upływie</w:t>
      </w:r>
      <w:r>
        <w:t xml:space="preserve"> </w:t>
      </w:r>
      <w:r w:rsidRPr="006635DB">
        <w:t>każdego</w:t>
      </w:r>
      <w:r>
        <w:t xml:space="preserve"> </w:t>
      </w:r>
      <w:r w:rsidRPr="006635DB">
        <w:t>kwartału,</w:t>
      </w:r>
      <w:r>
        <w:t xml:space="preserve"> </w:t>
      </w:r>
      <w:r w:rsidRPr="006635DB">
        <w:t>informację</w:t>
      </w:r>
      <w:r>
        <w:t xml:space="preserve"> </w:t>
      </w:r>
      <w:r w:rsidRPr="006635DB">
        <w:t>o</w:t>
      </w:r>
      <w:r>
        <w:t> </w:t>
      </w:r>
      <w:r w:rsidRPr="006635DB">
        <w:t>podmiotach</w:t>
      </w:r>
      <w:r>
        <w:t xml:space="preserve"> </w:t>
      </w:r>
      <w:r w:rsidRPr="006635DB">
        <w:t>import</w:t>
      </w:r>
      <w:r w:rsidRPr="006635DB">
        <w:t>u</w:t>
      </w:r>
      <w:r w:rsidRPr="006635DB">
        <w:t>jących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drewna,</w:t>
      </w:r>
      <w:r>
        <w:t xml:space="preserve"> </w:t>
      </w:r>
      <w:r w:rsidRPr="006635DB">
        <w:t>o</w:t>
      </w:r>
      <w:r>
        <w:t> </w:t>
      </w:r>
      <w:r w:rsidRPr="006635DB">
        <w:t>których</w:t>
      </w:r>
      <w:r>
        <w:t xml:space="preserve"> </w:t>
      </w:r>
      <w:r w:rsidRPr="006635DB">
        <w:t>mowa</w:t>
      </w:r>
      <w:r>
        <w:t xml:space="preserve"> </w:t>
      </w:r>
      <w:r w:rsidRPr="006635DB">
        <w:t>w</w:t>
      </w:r>
      <w:r>
        <w:t> </w:t>
      </w:r>
      <w:r w:rsidRPr="006635DB">
        <w:t>rozporządzeniu</w:t>
      </w:r>
      <w:r>
        <w:t xml:space="preserve"> </w:t>
      </w:r>
      <w:r w:rsidRPr="006635DB">
        <w:t>Parlamentu</w:t>
      </w:r>
      <w:r>
        <w:t xml:space="preserve"> </w:t>
      </w:r>
      <w:r w:rsidRPr="006635DB">
        <w:t>Europejskiego</w:t>
      </w:r>
      <w:r>
        <w:t xml:space="preserve"> </w:t>
      </w:r>
      <w:r w:rsidRPr="006635DB">
        <w:t>i</w:t>
      </w:r>
      <w:r>
        <w:t> </w:t>
      </w:r>
      <w:r w:rsidRPr="006635DB">
        <w:t>Rady</w:t>
      </w:r>
      <w:r>
        <w:t xml:space="preserve"> </w:t>
      </w:r>
      <w:r w:rsidRPr="006635DB">
        <w:t>(UE)</w:t>
      </w:r>
      <w:r>
        <w:t xml:space="preserve"> nr </w:t>
      </w:r>
      <w:r w:rsidRPr="006635DB">
        <w:t>995/2010</w:t>
      </w:r>
      <w:r>
        <w:t> </w:t>
      </w:r>
      <w:r w:rsidRPr="006635DB">
        <w:t>z</w:t>
      </w:r>
      <w:r>
        <w:t> </w:t>
      </w:r>
      <w:r w:rsidRPr="006635DB">
        <w:t>dnia</w:t>
      </w:r>
      <w:r>
        <w:t xml:space="preserve"> </w:t>
      </w:r>
      <w:r w:rsidRPr="006635DB">
        <w:t>20</w:t>
      </w:r>
      <w:r>
        <w:t> </w:t>
      </w:r>
      <w:r w:rsidRPr="006635DB">
        <w:t>października</w:t>
      </w:r>
      <w:r>
        <w:t xml:space="preserve"> </w:t>
      </w:r>
      <w:r w:rsidRPr="006635DB">
        <w:t>2010</w:t>
      </w:r>
      <w:r>
        <w:t> </w:t>
      </w:r>
      <w:r w:rsidRPr="006635DB">
        <w:t>r.</w:t>
      </w:r>
      <w:r>
        <w:t xml:space="preserve"> </w:t>
      </w:r>
      <w:r w:rsidRPr="006635DB">
        <w:t>ustanawiającego</w:t>
      </w:r>
      <w:r>
        <w:t xml:space="preserve"> </w:t>
      </w:r>
      <w:r w:rsidRPr="006635DB">
        <w:t>obowiązki</w:t>
      </w:r>
      <w:r>
        <w:t xml:space="preserve"> </w:t>
      </w:r>
      <w:r w:rsidRPr="006635DB">
        <w:t>podmiotów</w:t>
      </w:r>
      <w:r>
        <w:t xml:space="preserve"> </w:t>
      </w:r>
      <w:r w:rsidRPr="006635DB">
        <w:t>wprowadzających</w:t>
      </w:r>
      <w:r>
        <w:t xml:space="preserve"> </w:t>
      </w:r>
      <w:r w:rsidRPr="006635DB">
        <w:t>do</w:t>
      </w:r>
      <w:r>
        <w:t xml:space="preserve"> </w:t>
      </w:r>
      <w:r w:rsidRPr="006635DB">
        <w:t>obrotu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(Dz.</w:t>
      </w:r>
      <w:r>
        <w:t xml:space="preserve"> </w:t>
      </w:r>
      <w:r w:rsidRPr="006635DB">
        <w:t>Urz.</w:t>
      </w:r>
      <w:r>
        <w:t xml:space="preserve"> </w:t>
      </w:r>
      <w:r w:rsidRPr="006635DB">
        <w:t>UE</w:t>
      </w:r>
      <w:r>
        <w:t xml:space="preserve"> </w:t>
      </w:r>
      <w:r w:rsidRPr="006635DB">
        <w:t>L</w:t>
      </w:r>
      <w:r>
        <w:t xml:space="preserve"> </w:t>
      </w:r>
      <w:r w:rsidRPr="006635DB">
        <w:t>295</w:t>
      </w:r>
      <w:r>
        <w:t> </w:t>
      </w:r>
      <w:r w:rsidRPr="006635DB">
        <w:t>z</w:t>
      </w:r>
      <w:r>
        <w:t> </w:t>
      </w:r>
      <w:r w:rsidRPr="006635DB">
        <w:t>12.11.2010,</w:t>
      </w:r>
      <w:r>
        <w:t xml:space="preserve"> </w:t>
      </w:r>
      <w:r w:rsidRPr="006635DB">
        <w:t>str.</w:t>
      </w:r>
      <w:r>
        <w:t xml:space="preserve"> </w:t>
      </w:r>
      <w:r w:rsidRPr="006635DB">
        <w:t>23).</w:t>
      </w:r>
    </w:p>
    <w:p w:rsidR="00B0690B" w:rsidRPr="00B0690B" w:rsidRDefault="00B0690B" w:rsidP="00B0690B">
      <w:pPr>
        <w:pStyle w:val="ZUSTzmustartykuempunktem"/>
        <w:keepNext/>
      </w:pPr>
      <w:r w:rsidRPr="006635DB">
        <w:t>2.</w:t>
      </w:r>
      <w:r w:rsidRPr="00B0690B">
        <w:t xml:space="preserve"> Informacja, o</w:t>
      </w:r>
      <w:r>
        <w:t> </w:t>
      </w:r>
      <w:r w:rsidRPr="00B0690B">
        <w:t>której mowa w</w:t>
      </w:r>
      <w:r>
        <w:t> ust. </w:t>
      </w:r>
      <w:r w:rsidRPr="00B0690B">
        <w:t>1, zawiera:</w:t>
      </w:r>
    </w:p>
    <w:p w:rsidR="00B0690B" w:rsidRPr="006635DB" w:rsidRDefault="00B0690B" w:rsidP="00B0690B">
      <w:pPr>
        <w:pStyle w:val="ZPKTzmpktartykuempunktem"/>
      </w:pPr>
      <w:r w:rsidRPr="006635DB">
        <w:t>1)</w:t>
      </w:r>
      <w:r w:rsidRPr="006635DB">
        <w:tab/>
        <w:t>imię</w:t>
      </w:r>
      <w:r>
        <w:t xml:space="preserve"> </w:t>
      </w:r>
      <w:r w:rsidRPr="006635DB">
        <w:t>i</w:t>
      </w:r>
      <w:r>
        <w:t> </w:t>
      </w:r>
      <w:r w:rsidRPr="006635DB">
        <w:t>nazwisko</w:t>
      </w:r>
      <w:r>
        <w:t xml:space="preserve"> </w:t>
      </w:r>
      <w:r w:rsidRPr="006635DB">
        <w:t>albo</w:t>
      </w:r>
      <w:r>
        <w:t xml:space="preserve"> </w:t>
      </w:r>
      <w:r w:rsidRPr="006635DB">
        <w:t>nazwę</w:t>
      </w:r>
      <w:r>
        <w:t xml:space="preserve"> </w:t>
      </w:r>
      <w:r w:rsidRPr="006635DB">
        <w:t>oraz</w:t>
      </w:r>
      <w:r>
        <w:t xml:space="preserve"> </w:t>
      </w:r>
      <w:r w:rsidRPr="006635DB">
        <w:t>adres</w:t>
      </w:r>
      <w:r>
        <w:t xml:space="preserve"> </w:t>
      </w:r>
      <w:r w:rsidRPr="006635DB">
        <w:t>zamieszkania</w:t>
      </w:r>
      <w:r>
        <w:t xml:space="preserve"> </w:t>
      </w:r>
      <w:r w:rsidRPr="006635DB">
        <w:t>albo</w:t>
      </w:r>
      <w:r>
        <w:t xml:space="preserve"> </w:t>
      </w:r>
      <w:r w:rsidRPr="006635DB">
        <w:t>siedziby</w:t>
      </w:r>
      <w:r>
        <w:t xml:space="preserve"> </w:t>
      </w:r>
      <w:r w:rsidRPr="006635DB">
        <w:t>podmiotu</w:t>
      </w:r>
      <w:r>
        <w:t xml:space="preserve"> </w:t>
      </w:r>
      <w:r w:rsidRPr="006635DB">
        <w:t>importującego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drewna;</w:t>
      </w:r>
    </w:p>
    <w:p w:rsidR="00B0690B" w:rsidRPr="006635DB" w:rsidRDefault="00B0690B" w:rsidP="00B0690B">
      <w:pPr>
        <w:pStyle w:val="ZPKTzmpktartykuempunktem"/>
      </w:pPr>
      <w:r w:rsidRPr="006635DB">
        <w:t>2)</w:t>
      </w:r>
      <w:r w:rsidRPr="006635DB">
        <w:tab/>
        <w:t>rodzaj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(kod</w:t>
      </w:r>
      <w:r>
        <w:t xml:space="preserve"> </w:t>
      </w:r>
      <w:r w:rsidRPr="006635DB">
        <w:t>CN</w:t>
      </w:r>
      <w:r>
        <w:t xml:space="preserve"> </w:t>
      </w:r>
      <w:r w:rsidRPr="006635DB">
        <w:t>towaru)</w:t>
      </w:r>
      <w:r>
        <w:t xml:space="preserve"> </w:t>
      </w:r>
      <w:r w:rsidRPr="006635DB">
        <w:t>oraz</w:t>
      </w:r>
      <w:r>
        <w:t xml:space="preserve"> </w:t>
      </w:r>
      <w:r w:rsidRPr="006635DB">
        <w:t>ich</w:t>
      </w:r>
      <w:r>
        <w:t xml:space="preserve"> </w:t>
      </w:r>
      <w:r w:rsidRPr="006635DB">
        <w:t>ilość;</w:t>
      </w:r>
    </w:p>
    <w:p w:rsidR="00B0690B" w:rsidRPr="006635DB" w:rsidRDefault="00B0690B" w:rsidP="00B0690B">
      <w:pPr>
        <w:pStyle w:val="ZPKTzmpktartykuempunktem"/>
      </w:pPr>
      <w:r w:rsidRPr="006635DB">
        <w:t>3)</w:t>
      </w:r>
      <w:r w:rsidRPr="006635DB">
        <w:tab/>
        <w:t>kraj</w:t>
      </w:r>
      <w:r>
        <w:t xml:space="preserve"> </w:t>
      </w:r>
      <w:r w:rsidRPr="006635DB">
        <w:t>pochodzenia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oraz</w:t>
      </w:r>
      <w:r>
        <w:t xml:space="preserve"> </w:t>
      </w:r>
      <w:r w:rsidRPr="006635DB">
        <w:t>kraj,</w:t>
      </w:r>
      <w:r>
        <w:t xml:space="preserve"> </w:t>
      </w:r>
      <w:r w:rsidRPr="006635DB">
        <w:t>z</w:t>
      </w:r>
      <w:r>
        <w:t> </w:t>
      </w:r>
      <w:r w:rsidRPr="006635DB">
        <w:t>którego</w:t>
      </w:r>
      <w:r>
        <w:t xml:space="preserve"> </w:t>
      </w:r>
      <w:r w:rsidRPr="006635DB">
        <w:t>drewno</w:t>
      </w:r>
      <w:r>
        <w:t xml:space="preserve"> </w:t>
      </w:r>
      <w:r w:rsidRPr="006635DB">
        <w:t>i</w:t>
      </w:r>
      <w:r>
        <w:t> </w:t>
      </w:r>
      <w:r w:rsidRPr="006635DB">
        <w:t>produkty</w:t>
      </w:r>
      <w:r>
        <w:t xml:space="preserve"> </w:t>
      </w:r>
      <w:r w:rsidRPr="006635DB">
        <w:t>z</w:t>
      </w:r>
      <w:r>
        <w:t> </w:t>
      </w:r>
      <w:r w:rsidRPr="006635DB">
        <w:t>drewna</w:t>
      </w:r>
      <w:r>
        <w:t xml:space="preserve"> </w:t>
      </w:r>
      <w:r w:rsidRPr="006635DB">
        <w:t>są</w:t>
      </w:r>
      <w:r>
        <w:t xml:space="preserve"> </w:t>
      </w:r>
      <w:r w:rsidRPr="006635DB">
        <w:t>importow</w:t>
      </w:r>
      <w:r w:rsidRPr="006635DB">
        <w:t>a</w:t>
      </w:r>
      <w:r w:rsidRPr="006635DB">
        <w:t>ne,</w:t>
      </w:r>
      <w:r>
        <w:t xml:space="preserve"> </w:t>
      </w:r>
      <w:r w:rsidRPr="006635DB">
        <w:t>jeżeli</w:t>
      </w:r>
      <w:r>
        <w:t xml:space="preserve"> </w:t>
      </w:r>
      <w:r w:rsidRPr="006635DB">
        <w:t>jest</w:t>
      </w:r>
      <w:r>
        <w:t xml:space="preserve"> </w:t>
      </w:r>
      <w:r w:rsidRPr="006635DB">
        <w:t>on</w:t>
      </w:r>
      <w:r>
        <w:t xml:space="preserve"> </w:t>
      </w:r>
      <w:r w:rsidRPr="006635DB">
        <w:t>inny</w:t>
      </w:r>
      <w:r>
        <w:t xml:space="preserve"> </w:t>
      </w:r>
      <w:r w:rsidRPr="006635DB">
        <w:t>niż</w:t>
      </w:r>
      <w:r>
        <w:t xml:space="preserve"> </w:t>
      </w:r>
      <w:r w:rsidRPr="006635DB">
        <w:t>kraj</w:t>
      </w:r>
      <w:r>
        <w:t xml:space="preserve"> </w:t>
      </w:r>
      <w:r w:rsidRPr="006635DB">
        <w:t>pochodzenia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drewna;</w:t>
      </w:r>
    </w:p>
    <w:p w:rsidR="00B0690B" w:rsidRPr="006635DB" w:rsidRDefault="00B0690B" w:rsidP="00B0690B">
      <w:pPr>
        <w:pStyle w:val="ZPKTzmpktartykuempunktem"/>
      </w:pPr>
      <w:r w:rsidRPr="006635DB">
        <w:t>4)</w:t>
      </w:r>
      <w:r w:rsidRPr="006635DB">
        <w:tab/>
        <w:t>szacunkową</w:t>
      </w:r>
      <w:r>
        <w:t xml:space="preserve"> </w:t>
      </w:r>
      <w:r w:rsidRPr="006635DB">
        <w:t>wartość</w:t>
      </w:r>
      <w:r>
        <w:t xml:space="preserve"> </w:t>
      </w:r>
      <w:r w:rsidRPr="006635DB">
        <w:t>drewna</w:t>
      </w:r>
      <w:r>
        <w:t xml:space="preserve"> </w:t>
      </w:r>
      <w:r w:rsidRPr="006635DB">
        <w:t>i</w:t>
      </w:r>
      <w:r>
        <w:t> </w:t>
      </w:r>
      <w:r w:rsidRPr="006635DB">
        <w:t>produktów</w:t>
      </w:r>
      <w:r>
        <w:t xml:space="preserve"> </w:t>
      </w:r>
      <w:r w:rsidRPr="006635DB">
        <w:t>z</w:t>
      </w:r>
      <w:r>
        <w:t> </w:t>
      </w:r>
      <w:r w:rsidRPr="006635DB">
        <w:t>drewna.</w:t>
      </w:r>
      <w:r>
        <w:t>”</w:t>
      </w:r>
      <w:r w:rsidRPr="006635DB">
        <w:t>.</w:t>
      </w:r>
    </w:p>
    <w:p w:rsidR="00B0690B" w:rsidRPr="006635DB" w:rsidRDefault="00B0690B" w:rsidP="00B0690B">
      <w:pPr>
        <w:pStyle w:val="ARTartustawynprozporzdzenia"/>
      </w:pPr>
      <w:r w:rsidRPr="00B0690B">
        <w:rPr>
          <w:rStyle w:val="Ppogrubienie"/>
        </w:rPr>
        <w:t>Art.</w:t>
      </w:r>
      <w:r>
        <w:rPr>
          <w:rStyle w:val="Ppogrubienie"/>
        </w:rPr>
        <w:t> </w:t>
      </w:r>
      <w:r w:rsidRPr="00B0690B">
        <w:rPr>
          <w:rStyle w:val="Ppogrubienie"/>
        </w:rPr>
        <w:t>4.</w:t>
      </w:r>
      <w:r>
        <w:t xml:space="preserve"> </w:t>
      </w:r>
      <w:r w:rsidRPr="006635DB">
        <w:t>Ustawa</w:t>
      </w:r>
      <w:r>
        <w:t xml:space="preserve"> </w:t>
      </w:r>
      <w:r w:rsidRPr="006635DB">
        <w:t>wchodzi</w:t>
      </w:r>
      <w:r>
        <w:t xml:space="preserve"> </w:t>
      </w:r>
      <w:r w:rsidRPr="006635DB">
        <w:t>w</w:t>
      </w:r>
      <w:r>
        <w:t> </w:t>
      </w:r>
      <w:r w:rsidRPr="006635DB">
        <w:t>życie</w:t>
      </w:r>
      <w:r>
        <w:t xml:space="preserve"> </w:t>
      </w:r>
      <w:r w:rsidRPr="006635DB">
        <w:t>po</w:t>
      </w:r>
      <w:r>
        <w:t xml:space="preserve"> </w:t>
      </w:r>
      <w:r w:rsidRPr="006635DB">
        <w:t>upływie</w:t>
      </w:r>
      <w:r>
        <w:t xml:space="preserve"> </w:t>
      </w:r>
      <w:r w:rsidRPr="006635DB">
        <w:t>14</w:t>
      </w:r>
      <w:r>
        <w:t> </w:t>
      </w:r>
      <w:r w:rsidRPr="006635DB">
        <w:t>dni</w:t>
      </w:r>
      <w:r>
        <w:t xml:space="preserve"> </w:t>
      </w:r>
      <w:r w:rsidRPr="006635DB">
        <w:t>od</w:t>
      </w:r>
      <w:r>
        <w:t xml:space="preserve"> </w:t>
      </w:r>
      <w:r w:rsidRPr="006635DB">
        <w:t>dnia</w:t>
      </w:r>
      <w:r>
        <w:t xml:space="preserve"> </w:t>
      </w:r>
      <w:r w:rsidRPr="006635DB">
        <w:t>ogłoszenia.</w:t>
      </w:r>
    </w:p>
    <w:p w:rsidR="005E2B96" w:rsidRDefault="00287FCD" w:rsidP="00287FCD">
      <w:pPr>
        <w:pStyle w:val="NAZORGWYDnazwaorganuwydajcegoprojektowanyakt"/>
      </w:pPr>
      <w:r w:rsidRPr="00743676">
        <w:t>Prezydent Rzeczypospolitej Polskiej</w:t>
      </w:r>
      <w:r>
        <w:t>:</w:t>
      </w:r>
      <w:r w:rsidR="008819FF">
        <w:t xml:space="preserve"> </w:t>
      </w:r>
      <w:r w:rsidR="008819FF" w:rsidRPr="008819FF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0B" w:rsidRDefault="00B0690B">
      <w:r>
        <w:separator/>
      </w:r>
    </w:p>
  </w:endnote>
  <w:endnote w:type="continuationSeparator" w:id="0">
    <w:p w:rsidR="00B0690B" w:rsidRDefault="00B0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0B" w:rsidRDefault="00B0690B">
      <w:r>
        <w:separator/>
      </w:r>
    </w:p>
  </w:footnote>
  <w:footnote w:type="continuationSeparator" w:id="0">
    <w:p w:rsidR="00B0690B" w:rsidRDefault="00B0690B">
      <w:r>
        <w:separator/>
      </w:r>
    </w:p>
  </w:footnote>
  <w:footnote w:id="1">
    <w:p w:rsidR="00B0690B" w:rsidRDefault="00B0690B" w:rsidP="00B0690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>
        <w:t>Niniejszą ustawą zmienia się ustawę z dnia 20 lipca 1991 r. o Inspekcji Ochrony Środowiska oraz ustawę z dnia 27 sierpnia 2009 r. o Służbie Celnej.</w:t>
      </w:r>
    </w:p>
  </w:footnote>
  <w:footnote w:id="2">
    <w:p w:rsidR="00B0690B" w:rsidRPr="008323B8" w:rsidRDefault="00B0690B" w:rsidP="00B0690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6635DB">
        <w:t>888</w:t>
      </w:r>
      <w:r>
        <w:t xml:space="preserve">, </w:t>
      </w:r>
      <w:r w:rsidRPr="006635DB">
        <w:t>z</w:t>
      </w:r>
      <w:r>
        <w:t> </w:t>
      </w:r>
      <w:r w:rsidRPr="006635DB">
        <w:t>2014</w:t>
      </w:r>
      <w:r>
        <w:t> </w:t>
      </w:r>
      <w:r w:rsidRPr="006635DB">
        <w:t>r.</w:t>
      </w:r>
      <w:r>
        <w:t xml:space="preserve"> poz. </w:t>
      </w:r>
      <w:r w:rsidRPr="006635DB">
        <w:t>1101</w:t>
      </w:r>
      <w:r>
        <w:t xml:space="preserve"> oraz z 2015 r. poz. 277.</w:t>
      </w:r>
    </w:p>
  </w:footnote>
  <w:footnote w:id="3">
    <w:p w:rsidR="00B0690B" w:rsidRDefault="00B0690B" w:rsidP="00B0690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486, 1055, 1215, 1395 i 1662 oraz z 2015 r. poz. 211.</w:t>
      </w:r>
    </w:p>
    <w:p w:rsidR="00B0690B" w:rsidRDefault="00B0690B" w:rsidP="00B0690B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0B" w:rsidRPr="009D0C50" w:rsidRDefault="009A1FA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690B" w:rsidRDefault="00B0690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A1FA0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A1FA0">
          <w:t>671</w:t>
        </w:r>
      </w:sdtContent>
    </w:sdt>
  </w:p>
  <w:p w:rsidR="00B0690B" w:rsidRPr="00AB274C" w:rsidRDefault="00B0690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0B" w:rsidRPr="009D0C50" w:rsidRDefault="009A1FA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690B" w:rsidRPr="00B371CC" w:rsidRDefault="00B0690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0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87FCD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19FF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1FA0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690B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1EEA"/>
    <w:rsid w:val="00E62774"/>
    <w:rsid w:val="00E6307C"/>
    <w:rsid w:val="00E636FA"/>
    <w:rsid w:val="00E66C50"/>
    <w:rsid w:val="00E679D3"/>
    <w:rsid w:val="00E70B56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B069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0690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B069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0690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8C256911E842D1BD906FBFD2325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26C50-EF0B-48A8-AEDB-38BE76C2FA36}"/>
      </w:docPartPr>
      <w:docPartBody>
        <w:p w:rsidR="00B81D93" w:rsidRDefault="00B81D93">
          <w:pPr>
            <w:pStyle w:val="0D8C256911E842D1BD906FBFD2325C7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3"/>
    <w:rsid w:val="00B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D8C256911E842D1BD906FBFD2325C7E">
    <w:name w:val="0D8C256911E842D1BD906FBFD2325C7E"/>
  </w:style>
  <w:style w:type="paragraph" w:customStyle="1" w:styleId="D86B4B3A3F5C465A919160646B322B55">
    <w:name w:val="D86B4B3A3F5C465A919160646B322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D8C256911E842D1BD906FBFD2325C7E">
    <w:name w:val="0D8C256911E842D1BD906FBFD2325C7E"/>
  </w:style>
  <w:style w:type="paragraph" w:customStyle="1" w:styleId="D86B4B3A3F5C465A919160646B322B55">
    <w:name w:val="D86B4B3A3F5C465A919160646B322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44864C-FA43-48F4-989B-762F209B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40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2015-05-08T08:14:00Z</cp:lastPrinted>
  <dcterms:created xsi:type="dcterms:W3CDTF">2015-05-08T07:36:00Z</dcterms:created>
  <dcterms:modified xsi:type="dcterms:W3CDTF">2015-05-14T11:06:00Z</dcterms:modified>
  <cp:category>671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