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C7ABB">
        <w:t>23 czerwca 2015 r.</w:t>
      </w:r>
    </w:p>
    <w:p w:rsidR="001D16F3" w:rsidRPr="001D16F3" w:rsidRDefault="001D16F3" w:rsidP="00C72F2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C9FD2040D9C4A4F9C0B838F1DE0B52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7ABB">
            <w:t>867</w:t>
          </w:r>
        </w:sdtContent>
      </w:sdt>
    </w:p>
    <w:p w:rsidR="001B7A49" w:rsidRPr="0093461F" w:rsidRDefault="001B7A49" w:rsidP="001B7A49">
      <w:pPr>
        <w:pStyle w:val="OZNRODZAKTUtznustawalubrozporzdzenieiorganwydajcy"/>
      </w:pPr>
      <w:r w:rsidRPr="0093461F">
        <w:t>ustawa</w:t>
      </w:r>
      <w:bookmarkStart w:id="0" w:name="_GoBack"/>
      <w:bookmarkEnd w:id="0"/>
    </w:p>
    <w:p w:rsidR="001B7A49" w:rsidRPr="0093461F" w:rsidRDefault="001B7A49" w:rsidP="001B7A49">
      <w:pPr>
        <w:pStyle w:val="DATAAKTUdatauchwalenialubwydaniaaktu"/>
      </w:pPr>
      <w:r w:rsidRPr="0093461F">
        <w:t xml:space="preserve">z dnia </w:t>
      </w:r>
      <w:r>
        <w:t>1</w:t>
      </w:r>
      <w:r w:rsidR="00C72F27">
        <w:t>5 </w:t>
      </w:r>
      <w:r>
        <w:t>maja</w:t>
      </w:r>
      <w:r w:rsidRPr="0093461F">
        <w:t xml:space="preserve"> 201</w:t>
      </w:r>
      <w:r w:rsidR="00C72F27" w:rsidRPr="0093461F">
        <w:t>5</w:t>
      </w:r>
      <w:r w:rsidR="00C72F27">
        <w:t> </w:t>
      </w:r>
      <w:r w:rsidRPr="0093461F">
        <w:t>r.</w:t>
      </w:r>
    </w:p>
    <w:p w:rsidR="001B7A49" w:rsidRPr="00683561" w:rsidRDefault="001B7A49" w:rsidP="00C72F27">
      <w:pPr>
        <w:pStyle w:val="TYTUAKTUprzedmiotregulacjiustawylubrozporzdzenia"/>
        <w:rPr>
          <w:rStyle w:val="IGindeksgrny"/>
        </w:rPr>
      </w:pPr>
      <w:r w:rsidRPr="0093461F">
        <w:t>o zmianie ustawy</w:t>
      </w:r>
      <w:r w:rsidR="00C72F27" w:rsidRPr="0093461F">
        <w:t xml:space="preserve"> o</w:t>
      </w:r>
      <w:r w:rsidR="00C72F27">
        <w:t> </w:t>
      </w:r>
      <w:r w:rsidRPr="0093461F">
        <w:t>ochronie przeciwpożarowej</w:t>
      </w:r>
    </w:p>
    <w:p w:rsidR="001B7A49" w:rsidRPr="00F43F54" w:rsidRDefault="001B7A49" w:rsidP="00C72F27">
      <w:pPr>
        <w:pStyle w:val="ARTartustawynprozporzdzenia"/>
        <w:keepNext/>
      </w:pPr>
      <w:r w:rsidRPr="00C72F27">
        <w:rPr>
          <w:rStyle w:val="Ppogrubienie"/>
        </w:rPr>
        <w:t>Art. 1.</w:t>
      </w:r>
      <w:r w:rsidR="00C72F27" w:rsidRPr="0093461F">
        <w:t xml:space="preserve"> W</w:t>
      </w:r>
      <w:r w:rsidR="00C72F27">
        <w:t> </w:t>
      </w:r>
      <w:r w:rsidRPr="0093461F">
        <w:t>ustawie</w:t>
      </w:r>
      <w:r w:rsidR="00C72F27" w:rsidRPr="0093461F">
        <w:t xml:space="preserve"> z</w:t>
      </w:r>
      <w:r w:rsidR="00C72F27">
        <w:t> </w:t>
      </w:r>
      <w:r w:rsidRPr="0093461F">
        <w:t>dnia 2</w:t>
      </w:r>
      <w:r w:rsidR="00C72F27" w:rsidRPr="0093461F">
        <w:t>4</w:t>
      </w:r>
      <w:r w:rsidR="00C72F27">
        <w:t> </w:t>
      </w:r>
      <w:r w:rsidRPr="0093461F">
        <w:t>sierpnia 199</w:t>
      </w:r>
      <w:r w:rsidR="00C72F27" w:rsidRPr="0093461F">
        <w:t>1</w:t>
      </w:r>
      <w:r w:rsidR="00C72F27">
        <w:t> </w:t>
      </w:r>
      <w:r w:rsidRPr="0093461F">
        <w:t>r.</w:t>
      </w:r>
      <w:r w:rsidR="00C72F27" w:rsidRPr="0093461F">
        <w:t xml:space="preserve"> o</w:t>
      </w:r>
      <w:r w:rsidR="00C72F27">
        <w:t> </w:t>
      </w:r>
      <w:r w:rsidRPr="0093461F">
        <w:t>ochronie przeciwpożarowej (</w:t>
      </w:r>
      <w:r w:rsidR="00C72F27">
        <w:t>Dz. U.</w:t>
      </w:r>
      <w:r w:rsidR="00C72F27" w:rsidRPr="0093461F">
        <w:t xml:space="preserve"> z</w:t>
      </w:r>
      <w:r w:rsidR="00C72F27">
        <w:t> </w:t>
      </w:r>
      <w:r w:rsidRPr="0093461F">
        <w:t>200</w:t>
      </w:r>
      <w:r w:rsidR="00C72F27" w:rsidRPr="0093461F">
        <w:t>9</w:t>
      </w:r>
      <w:r w:rsidR="00C72F27">
        <w:t> </w:t>
      </w:r>
      <w:r w:rsidRPr="0093461F">
        <w:t>r.</w:t>
      </w:r>
      <w:r w:rsidR="00C72F27">
        <w:t xml:space="preserve"> Nr </w:t>
      </w:r>
      <w:r w:rsidRPr="0093461F">
        <w:t>178,</w:t>
      </w:r>
      <w:r w:rsidR="00C72F27">
        <w:t xml:space="preserve"> poz. </w:t>
      </w:r>
      <w:r w:rsidRPr="0093461F">
        <w:t>1380</w:t>
      </w:r>
      <w:r>
        <w:t>,</w:t>
      </w:r>
      <w:r w:rsidR="00C72F27">
        <w:t xml:space="preserve"> z </w:t>
      </w:r>
      <w:proofErr w:type="spellStart"/>
      <w:r>
        <w:t>późn</w:t>
      </w:r>
      <w:proofErr w:type="spellEnd"/>
      <w:r>
        <w:t>. zm.</w:t>
      </w:r>
      <w:r w:rsidRPr="00683561">
        <w:rPr>
          <w:rStyle w:val="IGindeksgrny"/>
        </w:rPr>
        <w:footnoteReference w:id="1"/>
      </w:r>
      <w:r w:rsidRPr="00683561">
        <w:rPr>
          <w:rStyle w:val="IGindeksgrny"/>
        </w:rPr>
        <w:t>)</w:t>
      </w:r>
      <w:r w:rsidRPr="0093461F">
        <w:t>)</w:t>
      </w:r>
      <w:r>
        <w:t xml:space="preserve"> </w:t>
      </w:r>
      <w:r w:rsidRPr="00F43F54">
        <w:t>po</w:t>
      </w:r>
      <w:r w:rsidR="00C72F27">
        <w:t xml:space="preserve"> art. </w:t>
      </w:r>
      <w:r w:rsidRPr="00F43F54">
        <w:t>2</w:t>
      </w:r>
      <w:r w:rsidR="00C72F27" w:rsidRPr="00F43F54">
        <w:t>6</w:t>
      </w:r>
      <w:r w:rsidR="00C72F27">
        <w:t> </w:t>
      </w:r>
      <w:r w:rsidRPr="00F43F54">
        <w:t>dodaje się</w:t>
      </w:r>
      <w:r w:rsidR="00C72F27">
        <w:t xml:space="preserve"> art. </w:t>
      </w:r>
      <w:r w:rsidRPr="00F43F54">
        <w:t>26a</w:t>
      </w:r>
      <w:r w:rsidR="00C72F27" w:rsidRPr="00F43F54">
        <w:t xml:space="preserve"> w</w:t>
      </w:r>
      <w:r w:rsidR="00C72F27">
        <w:t> </w:t>
      </w:r>
      <w:r w:rsidRPr="00F43F54">
        <w:t>brzmieniu:</w:t>
      </w:r>
    </w:p>
    <w:p w:rsidR="001B7A49" w:rsidRPr="00F43F54" w:rsidRDefault="00C72F27" w:rsidP="001B7A49">
      <w:pPr>
        <w:pStyle w:val="ZARTzmartartykuempunktem"/>
      </w:pPr>
      <w:r>
        <w:t>„</w:t>
      </w:r>
      <w:r w:rsidR="001B7A49" w:rsidRPr="00F43F54">
        <w:t>Art. 26a. 1. Członkowi ochotniczej straży pożarnej, który</w:t>
      </w:r>
      <w:r w:rsidRPr="00F43F54">
        <w:t xml:space="preserve"> w</w:t>
      </w:r>
      <w:r>
        <w:t> </w:t>
      </w:r>
      <w:r w:rsidR="001B7A49" w:rsidRPr="00F43F54">
        <w:t>związku</w:t>
      </w:r>
      <w:r w:rsidRPr="00F43F54">
        <w:t xml:space="preserve"> z</w:t>
      </w:r>
      <w:r>
        <w:t> </w:t>
      </w:r>
      <w:r w:rsidR="001B7A49" w:rsidRPr="00F43F54">
        <w:t>udziałem</w:t>
      </w:r>
      <w:r w:rsidRPr="00F43F54">
        <w:t xml:space="preserve"> w</w:t>
      </w:r>
      <w:r>
        <w:t> </w:t>
      </w:r>
      <w:r w:rsidR="001B7A49" w:rsidRPr="00F43F54">
        <w:t>działaniach ratowniczych lub ćwiczeniach doznał uszczerbku na zdrowiu wskutek wypadku, za czas niezdolności do pracy</w:t>
      </w:r>
      <w:r w:rsidR="001B7A49">
        <w:t>,</w:t>
      </w:r>
      <w:r w:rsidR="001B7A49" w:rsidRPr="00F43F54">
        <w:t xml:space="preserve"> za który nie z</w:t>
      </w:r>
      <w:r w:rsidR="001B7A49" w:rsidRPr="001B7A49">
        <w:t>a</w:t>
      </w:r>
      <w:r w:rsidR="001B7A49" w:rsidRPr="00F43F54">
        <w:t>chował prawa do wynagrodzenia albo nie otrzymał zasiłku chorobowego albo świadczenia rehabilitacyjnego na po</w:t>
      </w:r>
      <w:r w:rsidR="001B7A49" w:rsidRPr="001B7A49">
        <w:t>d</w:t>
      </w:r>
      <w:r w:rsidR="001B7A49" w:rsidRPr="00F43F54">
        <w:t xml:space="preserve">stawie odrębnych przepisów, przysługuje, na jego wniosek, rekompensata pieniężna, zwana dalej </w:t>
      </w:r>
      <w:r>
        <w:t>„</w:t>
      </w:r>
      <w:r w:rsidR="001B7A49" w:rsidRPr="00F43F54">
        <w:t>rekompensatą</w:t>
      </w:r>
      <w:r>
        <w:t>”</w:t>
      </w:r>
      <w:r w:rsidR="001B7A49" w:rsidRPr="00F43F54">
        <w:t>.</w:t>
      </w:r>
    </w:p>
    <w:p w:rsidR="001B7A49" w:rsidRPr="00F43F54" w:rsidRDefault="001B7A49" w:rsidP="001B7A49">
      <w:pPr>
        <w:pStyle w:val="ZUSTzmustartykuempunktem"/>
      </w:pPr>
      <w:r w:rsidRPr="00F43F54">
        <w:t>2. Rekompensata przysługuje za każdy dzień niezdolności do pracy</w:t>
      </w:r>
      <w:r w:rsidR="00C72F27" w:rsidRPr="00F43F54">
        <w:t xml:space="preserve"> w</w:t>
      </w:r>
      <w:r w:rsidR="00C72F27">
        <w:t> </w:t>
      </w:r>
      <w:r w:rsidRPr="00F43F54">
        <w:t>wysokości 1/3</w:t>
      </w:r>
      <w:r w:rsidR="00C72F27" w:rsidRPr="00F43F54">
        <w:t>0</w:t>
      </w:r>
      <w:r w:rsidR="00C72F27">
        <w:t> </w:t>
      </w:r>
      <w:r w:rsidRPr="00F43F54">
        <w:t>minimalnego wynagr</w:t>
      </w:r>
      <w:r w:rsidRPr="001B7A49">
        <w:t>o</w:t>
      </w:r>
      <w:r w:rsidRPr="00F43F54">
        <w:t>dzenia za pracę ustalanego na podstawie ustawy</w:t>
      </w:r>
      <w:r w:rsidR="00C72F27" w:rsidRPr="00F43F54">
        <w:t xml:space="preserve"> z</w:t>
      </w:r>
      <w:r w:rsidR="00C72F27">
        <w:t> </w:t>
      </w:r>
      <w:r w:rsidRPr="00F43F54">
        <w:t>dnia 1</w:t>
      </w:r>
      <w:r w:rsidR="00C72F27" w:rsidRPr="00F43F54">
        <w:t>0</w:t>
      </w:r>
      <w:r w:rsidR="00C72F27">
        <w:t> </w:t>
      </w:r>
      <w:r w:rsidRPr="00F43F54">
        <w:t>października 200</w:t>
      </w:r>
      <w:r w:rsidR="00C72F27" w:rsidRPr="00F43F54">
        <w:t>2</w:t>
      </w:r>
      <w:r w:rsidR="00C72F27">
        <w:t> </w:t>
      </w:r>
      <w:r w:rsidRPr="00F43F54">
        <w:t>r.</w:t>
      </w:r>
      <w:r w:rsidR="00C72F27" w:rsidRPr="00F43F54">
        <w:t xml:space="preserve"> o</w:t>
      </w:r>
      <w:r w:rsidR="00C72F27">
        <w:t> </w:t>
      </w:r>
      <w:r w:rsidRPr="00F43F54">
        <w:t xml:space="preserve">minimalnym wynagrodzeniu </w:t>
      </w:r>
      <w:r w:rsidR="0009653F">
        <w:t>za </w:t>
      </w:r>
      <w:r w:rsidRPr="00F43F54">
        <w:t>pracę (</w:t>
      </w:r>
      <w:r w:rsidR="00C72F27">
        <w:t>Dz. U. Nr </w:t>
      </w:r>
      <w:r w:rsidRPr="00F43F54">
        <w:t>200,</w:t>
      </w:r>
      <w:r w:rsidR="00C72F27">
        <w:t xml:space="preserve"> poz. </w:t>
      </w:r>
      <w:r w:rsidRPr="00F43F54">
        <w:t>1679,</w:t>
      </w:r>
      <w:r w:rsidR="00C72F27" w:rsidRPr="00F43F54">
        <w:t xml:space="preserve"> z</w:t>
      </w:r>
      <w:r w:rsidR="00C72F27">
        <w:t> </w:t>
      </w:r>
      <w:r w:rsidRPr="00F43F54">
        <w:t>200</w:t>
      </w:r>
      <w:r w:rsidR="00C72F27" w:rsidRPr="00F43F54">
        <w:t>4</w:t>
      </w:r>
      <w:r w:rsidR="00C72F27">
        <w:t> </w:t>
      </w:r>
      <w:r w:rsidRPr="00F43F54">
        <w:t>r.</w:t>
      </w:r>
      <w:r w:rsidR="00C72F27">
        <w:t xml:space="preserve"> Nr </w:t>
      </w:r>
      <w:r w:rsidRPr="00F43F54">
        <w:t>240,</w:t>
      </w:r>
      <w:r w:rsidR="00C72F27">
        <w:t xml:space="preserve"> poz. </w:t>
      </w:r>
      <w:r w:rsidRPr="00F43F54">
        <w:t>240</w:t>
      </w:r>
      <w:r w:rsidR="00C72F27" w:rsidRPr="00F43F54">
        <w:t>7</w:t>
      </w:r>
      <w:r w:rsidR="00C72F27">
        <w:t xml:space="preserve"> oraz</w:t>
      </w:r>
      <w:r w:rsidR="00C72F27" w:rsidRPr="00F43F54">
        <w:t xml:space="preserve"> z</w:t>
      </w:r>
      <w:r w:rsidR="00C72F27">
        <w:t> </w:t>
      </w:r>
      <w:r w:rsidRPr="00F43F54">
        <w:t>200</w:t>
      </w:r>
      <w:r w:rsidR="00C72F27" w:rsidRPr="00F43F54">
        <w:t>5</w:t>
      </w:r>
      <w:r w:rsidR="00C72F27">
        <w:t> </w:t>
      </w:r>
      <w:r w:rsidRPr="00F43F54">
        <w:t>r.</w:t>
      </w:r>
      <w:r w:rsidR="00C72F27">
        <w:t xml:space="preserve"> Nr </w:t>
      </w:r>
      <w:r w:rsidRPr="00F43F54">
        <w:t>157,</w:t>
      </w:r>
      <w:r w:rsidR="00C72F27">
        <w:t xml:space="preserve"> poz. </w:t>
      </w:r>
      <w:r w:rsidRPr="00F43F54">
        <w:t>1314).</w:t>
      </w:r>
    </w:p>
    <w:p w:rsidR="001B7A49" w:rsidRPr="00F43F54" w:rsidRDefault="001B7A49" w:rsidP="001B7A49">
      <w:pPr>
        <w:pStyle w:val="ZUSTzmustartykuempunktem"/>
      </w:pPr>
      <w:r w:rsidRPr="00F43F54">
        <w:t xml:space="preserve">3. Rekompensatę, przysługującą członkowi ochotniczej straży pożarnej niewłączonej do krajowego systemu </w:t>
      </w:r>
      <w:r w:rsidR="0009653F">
        <w:br/>
      </w:r>
      <w:r w:rsidRPr="00F43F54">
        <w:t>r</w:t>
      </w:r>
      <w:r w:rsidRPr="001B7A49">
        <w:t>a</w:t>
      </w:r>
      <w:r w:rsidRPr="00F43F54">
        <w:t>towniczo</w:t>
      </w:r>
      <w:r w:rsidR="00C72F27">
        <w:softHyphen/>
      </w:r>
      <w:r w:rsidR="00C72F27">
        <w:noBreakHyphen/>
      </w:r>
      <w:r w:rsidRPr="00F43F54">
        <w:t>gaśniczego, ustala</w:t>
      </w:r>
      <w:r w:rsidR="00C72F27" w:rsidRPr="00F43F54">
        <w:t xml:space="preserve"> i</w:t>
      </w:r>
      <w:r w:rsidR="00C72F27">
        <w:t> </w:t>
      </w:r>
      <w:r w:rsidRPr="00F43F54">
        <w:t>wypłaca podmiot ponoszący koszty funkcjonowania jednostki ochrony przeciwpoż</w:t>
      </w:r>
      <w:r w:rsidRPr="001B7A49">
        <w:t>a</w:t>
      </w:r>
      <w:r w:rsidRPr="00F43F54">
        <w:t>rowej jako zadanie zlecone</w:t>
      </w:r>
      <w:r w:rsidR="00C72F27" w:rsidRPr="00F43F54">
        <w:t xml:space="preserve"> z</w:t>
      </w:r>
      <w:r w:rsidR="00C72F27">
        <w:t> </w:t>
      </w:r>
      <w:r w:rsidRPr="00F43F54">
        <w:t>zakresu administracji rządowej.</w:t>
      </w:r>
    </w:p>
    <w:p w:rsidR="001B7A49" w:rsidRPr="00F43F54" w:rsidRDefault="001B7A49" w:rsidP="001B7A49">
      <w:pPr>
        <w:pStyle w:val="ZUSTzmustartykuempunktem"/>
      </w:pPr>
      <w:r w:rsidRPr="00F43F54">
        <w:t xml:space="preserve">4. Rekompensatę, przysługującą członkowi ochotniczej straży pożarnej włączonej do krajowego systemu </w:t>
      </w:r>
      <w:r w:rsidR="0009653F">
        <w:br/>
      </w:r>
      <w:r w:rsidRPr="00F43F54">
        <w:t>r</w:t>
      </w:r>
      <w:r w:rsidRPr="001B7A49">
        <w:t>a</w:t>
      </w:r>
      <w:r w:rsidRPr="00F43F54">
        <w:t>towniczo</w:t>
      </w:r>
      <w:r w:rsidR="00C72F27">
        <w:softHyphen/>
      </w:r>
      <w:r w:rsidR="00C72F27">
        <w:noBreakHyphen/>
      </w:r>
      <w:r w:rsidRPr="00F43F54">
        <w:t>gaśniczego, ustala</w:t>
      </w:r>
      <w:r w:rsidR="00C72F27" w:rsidRPr="00F43F54">
        <w:t xml:space="preserve"> i</w:t>
      </w:r>
      <w:r w:rsidR="00C72F27">
        <w:t> </w:t>
      </w:r>
      <w:r w:rsidRPr="00F43F54">
        <w:t>wypłaca właściwy komendant wojewódzki Państwowej Straży Pożarnej.</w:t>
      </w:r>
    </w:p>
    <w:p w:rsidR="001B7A49" w:rsidRPr="00F43F54" w:rsidRDefault="001B7A49" w:rsidP="001B7A49">
      <w:pPr>
        <w:pStyle w:val="ZUSTzmustartykuempunktem"/>
      </w:pPr>
      <w:r w:rsidRPr="00F43F54">
        <w:t>5.</w:t>
      </w:r>
      <w:r w:rsidR="00C72F27" w:rsidRPr="00F43F54">
        <w:t xml:space="preserve"> W</w:t>
      </w:r>
      <w:r w:rsidR="00C72F27">
        <w:t> </w:t>
      </w:r>
      <w:r w:rsidRPr="00F43F54">
        <w:t>przypadku gdy członkowi ochotniczej straży pożarnej przysługiwałaby rekompensata przyznana</w:t>
      </w:r>
      <w:r w:rsidR="00C72F27" w:rsidRPr="00F43F54">
        <w:t xml:space="preserve"> w</w:t>
      </w:r>
      <w:r w:rsidR="00C72F27">
        <w:t> </w:t>
      </w:r>
      <w:r w:rsidRPr="00F43F54">
        <w:t>wys</w:t>
      </w:r>
      <w:r w:rsidRPr="001B7A49">
        <w:t>o</w:t>
      </w:r>
      <w:r w:rsidRPr="00F43F54">
        <w:t>kości wyższej niż otrzymane wynagrodzenie albo otrzymany zasiłek chorobowy albo świadczenie rehabilit</w:t>
      </w:r>
      <w:r w:rsidRPr="00F43F54">
        <w:t>a</w:t>
      </w:r>
      <w:r w:rsidRPr="00F43F54">
        <w:t>cyjne, na jego wniosek, wypłaca się wyrównanie do wysokości rekompensaty. Przepis</w:t>
      </w:r>
      <w:r>
        <w:t>y</w:t>
      </w:r>
      <w:r w:rsidR="00C72F27">
        <w:t xml:space="preserve"> ust. </w:t>
      </w:r>
      <w:r w:rsidR="00C72F27" w:rsidRPr="00F43F54">
        <w:t>3</w:t>
      </w:r>
      <w:r w:rsidR="00C72F27">
        <w:t xml:space="preserve"> i </w:t>
      </w:r>
      <w:r w:rsidR="00C72F27" w:rsidRPr="00F43F54">
        <w:t>4</w:t>
      </w:r>
      <w:r w:rsidR="00C72F27">
        <w:t> </w:t>
      </w:r>
      <w:r w:rsidRPr="00F43F54">
        <w:t>stosuje się odp</w:t>
      </w:r>
      <w:r w:rsidRPr="00F43F54">
        <w:t>o</w:t>
      </w:r>
      <w:r w:rsidRPr="00F43F54">
        <w:t>wiednio.</w:t>
      </w:r>
    </w:p>
    <w:p w:rsidR="001B7A49" w:rsidRPr="00F43F54" w:rsidRDefault="001B7A49" w:rsidP="001B7A49">
      <w:pPr>
        <w:pStyle w:val="ZUSTzmustartykuempunktem"/>
      </w:pPr>
      <w:r w:rsidRPr="00F43F54">
        <w:t xml:space="preserve">6. </w:t>
      </w:r>
      <w:r>
        <w:t>Rekompensata wypłacana jest za okres niezdolności do pracy, lecz nie dłużej niż przez okres łącznego pobi</w:t>
      </w:r>
      <w:r w:rsidRPr="001B7A49">
        <w:t>e</w:t>
      </w:r>
      <w:r>
        <w:t>rania zasiłku chorobowego</w:t>
      </w:r>
      <w:r w:rsidR="00C72F27">
        <w:t xml:space="preserve"> i </w:t>
      </w:r>
      <w:r>
        <w:t>świadczenia rehabilitacyjnego na podstawie przepisów ustawy</w:t>
      </w:r>
      <w:r w:rsidR="00C72F27">
        <w:t xml:space="preserve"> o </w:t>
      </w:r>
      <w:r>
        <w:t>świadczeniach pienię</w:t>
      </w:r>
      <w:r w:rsidRPr="001B7A49">
        <w:t>ż</w:t>
      </w:r>
      <w:r>
        <w:t>nych</w:t>
      </w:r>
      <w:r w:rsidR="00C72F27">
        <w:t xml:space="preserve"> z </w:t>
      </w:r>
      <w:r>
        <w:t>ubezpieczenia społecznego</w:t>
      </w:r>
      <w:r w:rsidR="00C72F27">
        <w:t xml:space="preserve"> w </w:t>
      </w:r>
      <w:r>
        <w:t>razie choroby</w:t>
      </w:r>
      <w:r w:rsidR="00C72F27">
        <w:t xml:space="preserve"> i </w:t>
      </w:r>
      <w:r>
        <w:t>macierzyństwa.</w:t>
      </w:r>
    </w:p>
    <w:p w:rsidR="001B7A49" w:rsidRPr="0093461F" w:rsidRDefault="001B7A49" w:rsidP="001B7A49">
      <w:pPr>
        <w:pStyle w:val="ZUSTzmustartykuempunktem"/>
      </w:pPr>
      <w:r w:rsidRPr="00F43F54">
        <w:t>7. Minister właściwy do spraw wewnętrznych określi,</w:t>
      </w:r>
      <w:r w:rsidR="00C72F27" w:rsidRPr="00F43F54">
        <w:t xml:space="preserve"> w</w:t>
      </w:r>
      <w:r w:rsidR="00C72F27">
        <w:t> </w:t>
      </w:r>
      <w:r w:rsidRPr="00F43F54">
        <w:t>drodze rozporządzenia, tryb  przyznawania rekompe</w:t>
      </w:r>
      <w:r w:rsidRPr="001B7A49">
        <w:t>n</w:t>
      </w:r>
      <w:r w:rsidRPr="00F43F54">
        <w:t>saty oraz wyrównania,</w:t>
      </w:r>
      <w:r w:rsidR="00C72F27" w:rsidRPr="00F43F54">
        <w:t xml:space="preserve"> o</w:t>
      </w:r>
      <w:r w:rsidR="00C72F27">
        <w:t> </w:t>
      </w:r>
      <w:r w:rsidRPr="00F43F54">
        <w:t>którym mowa</w:t>
      </w:r>
      <w:r w:rsidR="00C72F27" w:rsidRPr="00F43F54">
        <w:t xml:space="preserve"> w</w:t>
      </w:r>
      <w:r w:rsidR="00C72F27">
        <w:t> ust. </w:t>
      </w:r>
      <w:r w:rsidRPr="00F43F54">
        <w:t>5, wzór wniosków</w:t>
      </w:r>
      <w:r w:rsidR="00C72F27" w:rsidRPr="00F43F54">
        <w:t xml:space="preserve"> o</w:t>
      </w:r>
      <w:r w:rsidR="00C72F27">
        <w:t> </w:t>
      </w:r>
      <w:r w:rsidRPr="00F43F54">
        <w:t>ustalenie prawa do rekompensaty</w:t>
      </w:r>
      <w:r w:rsidR="00C72F27" w:rsidRPr="00F43F54">
        <w:t xml:space="preserve"> i</w:t>
      </w:r>
      <w:r w:rsidR="00C72F27">
        <w:t> </w:t>
      </w:r>
      <w:r w:rsidRPr="00F43F54">
        <w:t>wyrównania oraz dokumenty stanowiące podstawę do ich ustalenia</w:t>
      </w:r>
      <w:r w:rsidR="00C72F27" w:rsidRPr="00F43F54">
        <w:t xml:space="preserve"> i</w:t>
      </w:r>
      <w:r w:rsidR="00C72F27">
        <w:t> </w:t>
      </w:r>
      <w:r w:rsidRPr="00F43F54">
        <w:t>wypłaty, kierując się koniecznością ujednolicenia procedur oraz zapewnienia sprawnej realizacji przyznawania rekompensaty oraz wyrównania,</w:t>
      </w:r>
      <w:r w:rsidR="00C72F27" w:rsidRPr="00F43F54">
        <w:t xml:space="preserve"> a</w:t>
      </w:r>
      <w:r w:rsidR="00C72F27">
        <w:t> </w:t>
      </w:r>
      <w:r w:rsidRPr="00F43F54">
        <w:t xml:space="preserve">także biorąc pod uwagę </w:t>
      </w:r>
      <w:r w:rsidR="0009653F">
        <w:br/>
      </w:r>
      <w:r w:rsidRPr="00F43F54">
        <w:t>d</w:t>
      </w:r>
      <w:r w:rsidRPr="001B7A49">
        <w:t>o</w:t>
      </w:r>
      <w:r w:rsidRPr="00F43F54">
        <w:t>kumenty zgromadzone</w:t>
      </w:r>
      <w:r w:rsidR="00C72F27" w:rsidRPr="00F43F54">
        <w:t xml:space="preserve"> w</w:t>
      </w:r>
      <w:r w:rsidR="00C72F27">
        <w:t> </w:t>
      </w:r>
      <w:r w:rsidRPr="00F43F54">
        <w:t>toku postępowania</w:t>
      </w:r>
      <w:r w:rsidR="00C72F27" w:rsidRPr="00F43F54">
        <w:t xml:space="preserve"> o</w:t>
      </w:r>
      <w:r w:rsidR="00C72F27">
        <w:t> </w:t>
      </w:r>
      <w:r w:rsidRPr="00F43F54">
        <w:t>odszkodowanie,</w:t>
      </w:r>
      <w:r w:rsidR="00C72F27" w:rsidRPr="00F43F54">
        <w:t xml:space="preserve"> o</w:t>
      </w:r>
      <w:r w:rsidR="00C72F27">
        <w:t> </w:t>
      </w:r>
      <w:r w:rsidRPr="00F43F54">
        <w:t>którym mowa</w:t>
      </w:r>
      <w:r w:rsidR="00C72F27" w:rsidRPr="00F43F54">
        <w:t xml:space="preserve"> w</w:t>
      </w:r>
      <w:r w:rsidR="00C72F27">
        <w:t> art. </w:t>
      </w:r>
      <w:r w:rsidRPr="00F43F54">
        <w:t>26.</w:t>
      </w:r>
      <w:r w:rsidR="00C72F27">
        <w:t>”</w:t>
      </w:r>
      <w:r w:rsidRPr="0093461F">
        <w:t>.</w:t>
      </w:r>
    </w:p>
    <w:p w:rsidR="001B7A49" w:rsidRPr="00F43F54" w:rsidRDefault="001B7A49" w:rsidP="001B7A49">
      <w:pPr>
        <w:pStyle w:val="ARTartustawynprozporzdzenia"/>
        <w:rPr>
          <w:rStyle w:val="Ppogrubienie"/>
        </w:rPr>
      </w:pPr>
      <w:r w:rsidRPr="00C72F27">
        <w:rPr>
          <w:rStyle w:val="Ppogrubienie"/>
        </w:rPr>
        <w:t>Art. 2.</w:t>
      </w:r>
      <w:r w:rsidRPr="0093461F">
        <w:t xml:space="preserve"> </w:t>
      </w:r>
      <w:r w:rsidRPr="00F43F54">
        <w:t>Ustawa wchodzi</w:t>
      </w:r>
      <w:r w:rsidR="00C72F27" w:rsidRPr="00F43F54">
        <w:t xml:space="preserve"> w</w:t>
      </w:r>
      <w:r w:rsidR="00C72F27">
        <w:t> </w:t>
      </w:r>
      <w:r w:rsidRPr="00F43F54">
        <w:t>życie</w:t>
      </w:r>
      <w:r w:rsidR="00C72F27" w:rsidRPr="00F43F54">
        <w:t xml:space="preserve"> z</w:t>
      </w:r>
      <w:r w:rsidR="00C72F27">
        <w:t> </w:t>
      </w:r>
      <w:r w:rsidRPr="00F43F54">
        <w:t xml:space="preserve">dniem </w:t>
      </w:r>
      <w:r w:rsidR="00C72F27" w:rsidRPr="00F43F54">
        <w:t>1</w:t>
      </w:r>
      <w:r w:rsidR="00C72F27">
        <w:t> </w:t>
      </w:r>
      <w:r w:rsidRPr="00F43F54">
        <w:t>stycznia 201</w:t>
      </w:r>
      <w:r w:rsidR="00C72F27" w:rsidRPr="00F43F54">
        <w:t>6</w:t>
      </w:r>
      <w:r w:rsidR="00C72F27">
        <w:t> </w:t>
      </w:r>
      <w:r w:rsidRPr="00F43F54">
        <w:t>r.</w:t>
      </w:r>
    </w:p>
    <w:p w:rsidR="005E2B96" w:rsidRDefault="00C72F27" w:rsidP="00C72F27">
      <w:pPr>
        <w:pStyle w:val="NAZORGWYDnazwaorganuwydajcegoprojektowanyakt"/>
      </w:pPr>
      <w:r w:rsidRPr="001B7A49">
        <w:t>Prezydent Rzeczypospolitej Polskiej</w:t>
      </w:r>
      <w:r>
        <w:t>:</w:t>
      </w:r>
      <w:r w:rsidR="0009653F">
        <w:t xml:space="preserve"> </w:t>
      </w:r>
      <w:r w:rsidR="0009653F" w:rsidRPr="0009653F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FB" w:rsidRDefault="002511FB">
      <w:r>
        <w:separator/>
      </w:r>
    </w:p>
  </w:endnote>
  <w:endnote w:type="continuationSeparator" w:id="0">
    <w:p w:rsidR="002511FB" w:rsidRDefault="0025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FB" w:rsidRDefault="002511FB">
      <w:r>
        <w:separator/>
      </w:r>
    </w:p>
  </w:footnote>
  <w:footnote w:type="continuationSeparator" w:id="0">
    <w:p w:rsidR="002511FB" w:rsidRDefault="002511FB">
      <w:r>
        <w:separator/>
      </w:r>
    </w:p>
  </w:footnote>
  <w:footnote w:id="1">
    <w:p w:rsidR="001B7A49" w:rsidRPr="00B9151C" w:rsidRDefault="001B7A49" w:rsidP="001B7A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72F27">
        <w:t xml:space="preserve"> w Dz. U. z </w:t>
      </w:r>
      <w:r>
        <w:t>201</w:t>
      </w:r>
      <w:r w:rsidR="00C72F27">
        <w:t>0 </w:t>
      </w:r>
      <w:r>
        <w:t>r.</w:t>
      </w:r>
      <w:r w:rsidR="00C72F27">
        <w:t xml:space="preserve"> Nr </w:t>
      </w:r>
      <w:r>
        <w:t>57,</w:t>
      </w:r>
      <w:r w:rsidR="00C72F27">
        <w:t xml:space="preserve"> poz. </w:t>
      </w:r>
      <w:r>
        <w:t>353,</w:t>
      </w:r>
      <w:r w:rsidR="00C72F27">
        <w:t xml:space="preserve"> z </w:t>
      </w:r>
      <w:r>
        <w:t>201</w:t>
      </w:r>
      <w:r w:rsidR="00C72F27">
        <w:t>2 </w:t>
      </w:r>
      <w:r>
        <w:t>r.</w:t>
      </w:r>
      <w:r w:rsidR="00C72F27">
        <w:t xml:space="preserve"> poz. </w:t>
      </w:r>
      <w:r>
        <w:t>90</w:t>
      </w:r>
      <w:r w:rsidR="00C72F27">
        <w:t>8 oraz z </w:t>
      </w:r>
      <w:r>
        <w:t>201</w:t>
      </w:r>
      <w:r w:rsidR="00C72F27">
        <w:t>3 </w:t>
      </w:r>
      <w:r>
        <w:t>r.</w:t>
      </w:r>
      <w:r w:rsidR="00C72F27">
        <w:t xml:space="preserve"> poz. </w:t>
      </w:r>
      <w:r>
        <w:t>1635.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C7AB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B7A4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C7ABB">
          <w:t>867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C7AB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4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653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4CF2"/>
    <w:rsid w:val="001B66B3"/>
    <w:rsid w:val="001B7A49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1FB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C7ABB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437E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046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2A76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E7793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2F27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9FD2040D9C4A4F9C0B838F1DE0B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E519A-77AB-4D76-BA9F-15320B158FA1}"/>
      </w:docPartPr>
      <w:docPartBody>
        <w:p w:rsidR="005B57AE" w:rsidRDefault="00146B0B">
          <w:pPr>
            <w:pStyle w:val="7C9FD2040D9C4A4F9C0B838F1DE0B52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0B"/>
    <w:rsid w:val="00146B0B"/>
    <w:rsid w:val="005B57AE"/>
    <w:rsid w:val="00BF2992"/>
    <w:rsid w:val="00D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C9FD2040D9C4A4F9C0B838F1DE0B52F">
    <w:name w:val="7C9FD2040D9C4A4F9C0B838F1DE0B52F"/>
  </w:style>
  <w:style w:type="paragraph" w:customStyle="1" w:styleId="D8B06A58BC714DD8A75737C4AB3B3336">
    <w:name w:val="D8B06A58BC714DD8A75737C4AB3B33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C9FD2040D9C4A4F9C0B838F1DE0B52F">
    <w:name w:val="7C9FD2040D9C4A4F9C0B838F1DE0B52F"/>
  </w:style>
  <w:style w:type="paragraph" w:customStyle="1" w:styleId="D8B06A58BC714DD8A75737C4AB3B3336">
    <w:name w:val="D8B06A58BC714DD8A75737C4AB3B3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C1A013-93D4-4F7F-BCCF-BFF43BBA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383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2015-06-23T12:03:00Z</dcterms:created>
  <dcterms:modified xsi:type="dcterms:W3CDTF">2015-06-23T12:04:00Z</dcterms:modified>
  <cp:category>867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