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64120">
        <w:t>26 czerwca 2015 r.</w:t>
      </w:r>
      <w:bookmarkStart w:id="0" w:name="_GoBack"/>
      <w:bookmarkEnd w:id="0"/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B2B6DF5DE51404FA40432D9A78D5CB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4120">
            <w:t>901</w:t>
          </w:r>
        </w:sdtContent>
      </w:sdt>
    </w:p>
    <w:p w:rsidR="001F6142" w:rsidRPr="003F5DCD" w:rsidRDefault="001F6142" w:rsidP="001F6142">
      <w:pPr>
        <w:pStyle w:val="OZNRODZAKTUtznustawalubrozporzdzenieiorganwydajcy"/>
      </w:pPr>
      <w:r w:rsidRPr="003F5DCD">
        <w:t>Ustawa</w:t>
      </w:r>
    </w:p>
    <w:p w:rsidR="001F6142" w:rsidRPr="003F5DCD" w:rsidRDefault="001F6142" w:rsidP="001F6142">
      <w:pPr>
        <w:pStyle w:val="DATAAKTUdatauchwalenialubwydaniaaktu"/>
      </w:pPr>
      <w:r>
        <w:t>z dnia</w:t>
      </w:r>
      <w:r w:rsidR="00756949">
        <w:t xml:space="preserve"> 25 czerwca 2015 r.</w:t>
      </w:r>
    </w:p>
    <w:p w:rsidR="001F6142" w:rsidRPr="003F5DCD" w:rsidRDefault="001F6142" w:rsidP="001F6142">
      <w:pPr>
        <w:pStyle w:val="TYTUAKTUprzedmiotregulacjiustawylubrozporzdzenia"/>
      </w:pPr>
      <w:r w:rsidRPr="003F5DCD">
        <w:t>o zmianie ustawy o autostradach płatnych oraz o Krajowym Funduszu Drogowym</w:t>
      </w:r>
    </w:p>
    <w:p w:rsidR="001F6142" w:rsidRPr="003F5DCD" w:rsidRDefault="001F6142" w:rsidP="001F6142">
      <w:pPr>
        <w:pStyle w:val="ARTartustawynprozporzdzenia"/>
      </w:pPr>
      <w:r w:rsidRPr="003F5DCD">
        <w:rPr>
          <w:rStyle w:val="Ppogrubienie"/>
        </w:rPr>
        <w:t>Art.</w:t>
      </w:r>
      <w:r>
        <w:rPr>
          <w:rStyle w:val="Ppogrubienie"/>
        </w:rPr>
        <w:t> </w:t>
      </w:r>
      <w:r w:rsidRPr="003F5DCD">
        <w:rPr>
          <w:rStyle w:val="Ppogrubienie"/>
        </w:rPr>
        <w:t>1.</w:t>
      </w:r>
      <w:r>
        <w:rPr>
          <w:rStyle w:val="Ppogrubienie"/>
        </w:rPr>
        <w:t> </w:t>
      </w:r>
      <w:r w:rsidRPr="003F5DCD">
        <w:t>W ustawie z dnia 27 października 1994 r. o autostradach płatnych oraz o Krajowym Funduszu Drogowym (Dz. U. z 2015 r. poz. 641) w art. 37a po ust. 4 dodaje się ust. 4a i 4b w brzmieniu:</w:t>
      </w:r>
    </w:p>
    <w:p w:rsidR="001F6142" w:rsidRPr="003F5DCD" w:rsidRDefault="001F6142" w:rsidP="001F6142">
      <w:pPr>
        <w:pStyle w:val="ZUSTzmustartykuempunktem"/>
      </w:pPr>
      <w:r w:rsidRPr="003F5DCD">
        <w:t>„4a. Podmioty, o których mowa w ust. 1a, są obowiązane podejmować działania zapewniające bezpieczeństwo ruchu drogowego, w tym w szczególności w przypadku zwiększenia natężenia ruchu drogowego. W przypadku z</w:t>
      </w:r>
      <w:r w:rsidRPr="001F6142">
        <w:t>a</w:t>
      </w:r>
      <w:r w:rsidRPr="003F5DCD">
        <w:t>grożenia bezpieczeństwa ruchu drogowego lub wystąpienia zdarzenia zmniejszającego stopień tego bezpieczeństwa podmioty, o których mowa w ust. 1a, mogą odstąpić od poboru opłat za przejazd autostradą lub jej odcinkiem.</w:t>
      </w:r>
    </w:p>
    <w:p w:rsidR="001F6142" w:rsidRPr="003F5DCD" w:rsidRDefault="001F6142" w:rsidP="001F6142">
      <w:pPr>
        <w:pStyle w:val="ZUSTzmustartykuempunktem"/>
      </w:pPr>
      <w:r w:rsidRPr="003F5DCD">
        <w:t>4b. Minister właściwy do spraw transportu określi, w drodze rozporządzeni</w:t>
      </w:r>
      <w:r w:rsidR="00364CCA">
        <w:t>a, w odniesieniu do podmiotu, o </w:t>
      </w:r>
      <w:r w:rsidRPr="003F5DCD">
        <w:t>którym mowa w ust. 1a pkt 1, sposób ustalania wystąpienia zagrożenia bezpieczeństwa ruchu drogowego lub w</w:t>
      </w:r>
      <w:r w:rsidRPr="003F5DCD">
        <w:t>y</w:t>
      </w:r>
      <w:r w:rsidRPr="003F5DCD">
        <w:t>stąpienia zdarzenia zmniejszającego stopień tego bezpieczeństwa, biorąc pod uwagę porę dnia, kategorię dnia, porę roku i płynność ruchu.”.</w:t>
      </w:r>
    </w:p>
    <w:p w:rsidR="001F6142" w:rsidRDefault="001F6142" w:rsidP="00364CCA">
      <w:pPr>
        <w:pStyle w:val="ARTartustawynprozporzdzenia"/>
      </w:pPr>
      <w:r w:rsidRPr="003F5DCD">
        <w:rPr>
          <w:rStyle w:val="Ppogrubienie"/>
        </w:rPr>
        <w:t>Art.</w:t>
      </w:r>
      <w:r>
        <w:rPr>
          <w:rStyle w:val="Ppogrubienie"/>
        </w:rPr>
        <w:t> </w:t>
      </w:r>
      <w:r w:rsidRPr="003F5DCD">
        <w:rPr>
          <w:rStyle w:val="Ppogrubienie"/>
        </w:rPr>
        <w:t>2.</w:t>
      </w:r>
      <w:r>
        <w:rPr>
          <w:rStyle w:val="Ppogrubienie"/>
        </w:rPr>
        <w:t> </w:t>
      </w:r>
      <w:r w:rsidRPr="003F5DCD">
        <w:t>Ustawa wchodzi w życie z dniem ogłoszenia.</w:t>
      </w:r>
    </w:p>
    <w:p w:rsidR="001F6142" w:rsidRPr="009C130D" w:rsidRDefault="001F6142" w:rsidP="001F6142">
      <w:pPr>
        <w:pStyle w:val="NAZORGWYDnazwaorganuwydajcegoprojektowanyakt"/>
      </w:pPr>
      <w:r>
        <w:t xml:space="preserve">Prezydent Rzeczypospolitej Polskiej: </w:t>
      </w:r>
      <w:r w:rsidRPr="001F6142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67" w:rsidRDefault="00301D67">
      <w:r>
        <w:separator/>
      </w:r>
    </w:p>
  </w:endnote>
  <w:endnote w:type="continuationSeparator" w:id="0">
    <w:p w:rsidR="00301D67" w:rsidRDefault="0030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67" w:rsidRDefault="00301D67">
      <w:r>
        <w:separator/>
      </w:r>
    </w:p>
  </w:footnote>
  <w:footnote w:type="continuationSeparator" w:id="0">
    <w:p w:rsidR="00301D67" w:rsidRDefault="00301D6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1D6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4120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4120">
          <w:t>901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1D6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4120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4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6CD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142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0DAA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1D6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4CCA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650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56C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94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36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6C9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141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4120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7B3619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6CD2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7B3619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6CD2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2B6DF5DE51404FA40432D9A78D5C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42B98-EC23-4D35-AF87-64DF4992B133}"/>
      </w:docPartPr>
      <w:docPartBody>
        <w:p w:rsidR="00E477EC" w:rsidRDefault="002043E3">
          <w:pPr>
            <w:pStyle w:val="8B2B6DF5DE51404FA40432D9A78D5CB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E3"/>
    <w:rsid w:val="0001205E"/>
    <w:rsid w:val="002043E3"/>
    <w:rsid w:val="00574498"/>
    <w:rsid w:val="00E477EC"/>
    <w:rsid w:val="00E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B2B6DF5DE51404FA40432D9A78D5CB2">
    <w:name w:val="8B2B6DF5DE51404FA40432D9A78D5CB2"/>
  </w:style>
  <w:style w:type="paragraph" w:customStyle="1" w:styleId="7873C0577C5A418C8917BB3BED2193E1">
    <w:name w:val="7873C0577C5A418C8917BB3BED219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B2B6DF5DE51404FA40432D9A78D5CB2">
    <w:name w:val="8B2B6DF5DE51404FA40432D9A78D5CB2"/>
  </w:style>
  <w:style w:type="paragraph" w:customStyle="1" w:styleId="7873C0577C5A418C8917BB3BED2193E1">
    <w:name w:val="7873C0577C5A418C8917BB3BED219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D5EA28-C60F-4C89-B5D5-2172949D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2015-06-26T11:17:00Z</dcterms:created>
  <dcterms:modified xsi:type="dcterms:W3CDTF">2015-06-26T11:17:00Z</dcterms:modified>
  <cp:category>901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